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C4C2" w14:textId="0075F592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bCs/>
          <w:sz w:val="24"/>
          <w:szCs w:val="24"/>
        </w:rPr>
        <w:t>3GPP 6G Workshop</w:t>
      </w:r>
      <w:r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AF0717">
        <w:rPr>
          <w:bCs/>
          <w:sz w:val="24"/>
          <w:szCs w:val="24"/>
        </w:rPr>
        <w:t>0185</w:t>
      </w:r>
      <w:r w:rsidRPr="00D82A0C">
        <w:rPr>
          <w:bCs/>
          <w:sz w:val="24"/>
          <w:szCs w:val="24"/>
        </w:rPr>
        <w:br/>
      </w: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72E647C7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835FD5" w:rsidRPr="00835FD5">
        <w:rPr>
          <w:rFonts w:cs="Arial"/>
          <w:b/>
          <w:bCs/>
          <w:sz w:val="24"/>
        </w:rPr>
        <w:t>4 - Vision &amp; priorities for next generation radio technology</w:t>
      </w:r>
    </w:p>
    <w:p w14:paraId="1A25E54B" w14:textId="39915663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AF0717">
        <w:rPr>
          <w:rFonts w:ascii="Arial" w:hAnsi="Arial" w:cs="Arial"/>
          <w:b/>
          <w:bCs/>
          <w:sz w:val="24"/>
        </w:rPr>
        <w:t>Reliance Jio</w:t>
      </w:r>
      <w:r w:rsidR="00474B2B">
        <w:rPr>
          <w:rFonts w:ascii="Arial" w:hAnsi="Arial" w:cs="Arial"/>
          <w:b/>
          <w:bCs/>
          <w:sz w:val="24"/>
        </w:rPr>
        <w:t xml:space="preserve">, </w:t>
      </w:r>
    </w:p>
    <w:p w14:paraId="3ADA391A" w14:textId="7E7C314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B417B">
        <w:rPr>
          <w:rFonts w:ascii="Arial" w:hAnsi="Arial" w:cs="Arial"/>
          <w:b/>
          <w:bCs/>
          <w:sz w:val="24"/>
        </w:rPr>
        <w:t xml:space="preserve">A broad approach to </w:t>
      </w:r>
      <w:r w:rsidR="00295BA9" w:rsidRPr="00D82A0C">
        <w:rPr>
          <w:rFonts w:ascii="Arial" w:hAnsi="Arial" w:cs="Arial"/>
          <w:b/>
          <w:bCs/>
          <w:sz w:val="24"/>
        </w:rPr>
        <w:t xml:space="preserve">6G </w:t>
      </w:r>
      <w:r w:rsidR="005B417B">
        <w:rPr>
          <w:rFonts w:ascii="Arial" w:hAnsi="Arial" w:cs="Arial"/>
          <w:b/>
          <w:bCs/>
          <w:sz w:val="24"/>
        </w:rPr>
        <w:t xml:space="preserve">RAN </w:t>
      </w:r>
      <w:r w:rsidR="00295BA9" w:rsidRPr="00D82A0C">
        <w:rPr>
          <w:rFonts w:ascii="Arial" w:hAnsi="Arial" w:cs="Arial"/>
          <w:b/>
          <w:bCs/>
          <w:sz w:val="24"/>
        </w:rPr>
        <w:t>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Pr="00D82A0C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3C0F99CE" w14:textId="284BCB20" w:rsidR="00074F35" w:rsidRDefault="00074F35" w:rsidP="00B37EF2">
      <w:pPr>
        <w:pStyle w:val="BodyText"/>
        <w:spacing w:line="259" w:lineRule="auto"/>
        <w:ind w:right="110"/>
        <w:jc w:val="both"/>
        <w:rPr>
          <w:lang w:val="en-IN"/>
        </w:rPr>
      </w:pPr>
      <w:r>
        <w:t xml:space="preserve">India has embarked on a rapid 5G </w:t>
      </w:r>
      <w:r w:rsidR="003634D1">
        <w:t xml:space="preserve">deployment, but </w:t>
      </w:r>
      <w:r>
        <w:t xml:space="preserve">monetization </w:t>
      </w:r>
      <w:r w:rsidR="003634D1">
        <w:t xml:space="preserve">remains an issue. </w:t>
      </w:r>
      <w:r>
        <w:rPr>
          <w:lang w:val="en-IN"/>
        </w:rPr>
        <w:t>The i</w:t>
      </w:r>
      <w:r w:rsidRPr="00EF3BA4">
        <w:rPr>
          <w:lang w:val="en-IN"/>
        </w:rPr>
        <w:t>nitial</w:t>
      </w:r>
      <w:r>
        <w:rPr>
          <w:lang w:val="en-IN"/>
        </w:rPr>
        <w:t xml:space="preserve"> </w:t>
      </w:r>
      <w:r w:rsidRPr="00EF3BA4">
        <w:rPr>
          <w:lang w:val="en-IN"/>
        </w:rPr>
        <w:t xml:space="preserve">expectation </w:t>
      </w:r>
      <w:r>
        <w:rPr>
          <w:lang w:val="en-IN"/>
        </w:rPr>
        <w:t xml:space="preserve">that </w:t>
      </w:r>
      <w:r w:rsidR="0067737A">
        <w:rPr>
          <w:lang w:val="en-IN"/>
        </w:rPr>
        <w:t xml:space="preserve">the </w:t>
      </w:r>
      <w:r w:rsidR="00BD1FBF">
        <w:rPr>
          <w:lang w:val="en-IN"/>
        </w:rPr>
        <w:t xml:space="preserve">5G deployment in the </w:t>
      </w:r>
      <w:r w:rsidR="0067737A" w:rsidRPr="00EF3BA4">
        <w:rPr>
          <w:lang w:val="en-IN"/>
        </w:rPr>
        <w:t>enterprise segment</w:t>
      </w:r>
      <w:r w:rsidR="0067737A">
        <w:rPr>
          <w:lang w:val="en-IN"/>
        </w:rPr>
        <w:t xml:space="preserve"> would </w:t>
      </w:r>
      <w:r w:rsidR="00BD1FBF">
        <w:rPr>
          <w:lang w:val="en-IN"/>
        </w:rPr>
        <w:t xml:space="preserve">lead to </w:t>
      </w:r>
      <w:r>
        <w:rPr>
          <w:lang w:val="en-IN"/>
        </w:rPr>
        <w:t xml:space="preserve">revenue growth </w:t>
      </w:r>
      <w:r w:rsidR="00BD1FBF">
        <w:rPr>
          <w:lang w:val="en-IN"/>
        </w:rPr>
        <w:t xml:space="preserve">has not materialized. </w:t>
      </w:r>
      <w:r w:rsidR="00E52A85">
        <w:rPr>
          <w:lang w:val="en-IN"/>
        </w:rPr>
        <w:t xml:space="preserve">The current 5G deployments are facing some optimization issues as well, </w:t>
      </w:r>
      <w:r w:rsidR="00D0071B">
        <w:rPr>
          <w:lang w:val="en-IN"/>
        </w:rPr>
        <w:t>i</w:t>
      </w:r>
      <w:r w:rsidR="00E52A85">
        <w:rPr>
          <w:lang w:val="en-IN"/>
        </w:rPr>
        <w:t>ssues such as coverage, interference and voice quality.</w:t>
      </w:r>
      <w:r w:rsidR="00625A92">
        <w:rPr>
          <w:lang w:val="en-IN"/>
        </w:rPr>
        <w:t xml:space="preserve"> </w:t>
      </w:r>
      <w:r w:rsidR="00625A92" w:rsidRPr="00CC3ABB">
        <w:rPr>
          <w:b/>
          <w:bCs/>
          <w:color w:val="C00000"/>
        </w:rPr>
        <w:t>A key learning from the 5G deployment experience is that connectivity is still king</w:t>
      </w:r>
      <w:r w:rsidR="00B27E23">
        <w:rPr>
          <w:b/>
          <w:bCs/>
          <w:color w:val="C00000"/>
        </w:rPr>
        <w:t>.</w:t>
      </w:r>
      <w:r w:rsidR="000B57D9">
        <w:rPr>
          <w:b/>
          <w:bCs/>
          <w:color w:val="C00000"/>
        </w:rPr>
        <w:t xml:space="preserve"> </w:t>
      </w:r>
      <w:r w:rsidR="0013727D" w:rsidRPr="0013727D">
        <w:rPr>
          <w:lang w:val="en-IN"/>
        </w:rPr>
        <w:t xml:space="preserve">Without addressing the key issue of </w:t>
      </w:r>
      <w:r w:rsidR="0013727D">
        <w:rPr>
          <w:lang w:val="en-IN"/>
        </w:rPr>
        <w:t xml:space="preserve">connectivity, </w:t>
      </w:r>
      <w:r w:rsidR="00B16CBA">
        <w:rPr>
          <w:lang w:val="en-IN"/>
        </w:rPr>
        <w:t xml:space="preserve">any expectation of additional service (AR/VR as an example) deployment will be </w:t>
      </w:r>
      <w:r w:rsidR="00731F23">
        <w:rPr>
          <w:lang w:val="en-IN"/>
        </w:rPr>
        <w:t>futile.</w:t>
      </w:r>
    </w:p>
    <w:p w14:paraId="17D4B4BD" w14:textId="10CB646B" w:rsidR="00530E51" w:rsidRDefault="0071759C" w:rsidP="00B37EF2">
      <w:pPr>
        <w:pStyle w:val="BodyText"/>
        <w:spacing w:line="259" w:lineRule="auto"/>
        <w:ind w:right="110"/>
        <w:jc w:val="both"/>
        <w:rPr>
          <w:lang w:val="en-IN"/>
        </w:rPr>
      </w:pPr>
      <w:r>
        <w:rPr>
          <w:lang w:val="en-IN"/>
        </w:rPr>
        <w:t>Also,</w:t>
      </w:r>
      <w:r w:rsidR="00530E51">
        <w:rPr>
          <w:lang w:val="en-IN"/>
        </w:rPr>
        <w:t xml:space="preserve"> it is easy</w:t>
      </w:r>
      <w:r w:rsidR="00F5193A">
        <w:rPr>
          <w:lang w:val="en-IN"/>
        </w:rPr>
        <w:t xml:space="preserve"> </w:t>
      </w:r>
      <w:r w:rsidR="00530E51">
        <w:rPr>
          <w:lang w:val="en-IN"/>
        </w:rPr>
        <w:t xml:space="preserve">to </w:t>
      </w:r>
      <w:r w:rsidR="008D257C">
        <w:rPr>
          <w:lang w:val="en-IN"/>
        </w:rPr>
        <w:t xml:space="preserve">find references to </w:t>
      </w:r>
      <w:r w:rsidR="00530E51">
        <w:rPr>
          <w:lang w:val="en-IN"/>
        </w:rPr>
        <w:t xml:space="preserve">other industry segments </w:t>
      </w:r>
      <w:r w:rsidR="008D257C">
        <w:rPr>
          <w:lang w:val="en-IN"/>
        </w:rPr>
        <w:t>(</w:t>
      </w:r>
      <w:r w:rsidR="00530E51">
        <w:rPr>
          <w:lang w:val="en-IN"/>
        </w:rPr>
        <w:t>such as the Cloud Industry</w:t>
      </w:r>
      <w:r w:rsidR="008D257C">
        <w:rPr>
          <w:lang w:val="en-IN"/>
        </w:rPr>
        <w:t>)</w:t>
      </w:r>
      <w:r w:rsidR="00530E51">
        <w:rPr>
          <w:lang w:val="en-IN"/>
        </w:rPr>
        <w:t xml:space="preserve"> </w:t>
      </w:r>
      <w:r w:rsidR="00F201F1">
        <w:rPr>
          <w:lang w:val="en-IN"/>
        </w:rPr>
        <w:t xml:space="preserve">being more </w:t>
      </w:r>
      <w:r w:rsidR="00F5193A">
        <w:rPr>
          <w:lang w:val="en-IN"/>
        </w:rPr>
        <w:t>innovati</w:t>
      </w:r>
      <w:r w:rsidR="00F201F1">
        <w:rPr>
          <w:lang w:val="en-IN"/>
        </w:rPr>
        <w:t xml:space="preserve">ve </w:t>
      </w:r>
      <w:r w:rsidR="00F5193A">
        <w:rPr>
          <w:lang w:val="en-IN"/>
        </w:rPr>
        <w:t>than the telecom</w:t>
      </w:r>
      <w:r w:rsidR="00F201F1">
        <w:rPr>
          <w:lang w:val="en-IN"/>
        </w:rPr>
        <w:t xml:space="preserve"> Industry</w:t>
      </w:r>
      <w:r>
        <w:rPr>
          <w:lang w:val="en-IN"/>
        </w:rPr>
        <w:t xml:space="preserve">, this needs to be addressed in </w:t>
      </w:r>
      <w:r w:rsidR="00D575DB">
        <w:rPr>
          <w:lang w:val="en-IN"/>
        </w:rPr>
        <w:t>6G.</w:t>
      </w:r>
    </w:p>
    <w:p w14:paraId="45B3345F" w14:textId="719EB8D1" w:rsidR="00C165CB" w:rsidRPr="00D82A0C" w:rsidRDefault="00FC03DE" w:rsidP="00295BA9">
      <w:r w:rsidRPr="00D82A0C">
        <w:t>A</w:t>
      </w:r>
      <w:r w:rsidR="00B27E23">
        <w:t>t</w:t>
      </w:r>
      <w:r w:rsidRPr="00D82A0C">
        <w:t xml:space="preserve"> </w:t>
      </w:r>
      <w:r w:rsidR="00AC7336">
        <w:t xml:space="preserve">the onset of </w:t>
      </w:r>
      <w:r w:rsidRPr="00D82A0C">
        <w:t xml:space="preserve">6G standardization </w:t>
      </w:r>
      <w:r w:rsidR="00AC7336">
        <w:t xml:space="preserve">activities, </w:t>
      </w:r>
      <w:r w:rsidR="006A7170" w:rsidRPr="00D82A0C">
        <w:t xml:space="preserve">the 3GPP community has </w:t>
      </w:r>
      <w:r w:rsidR="00AC7336">
        <w:t xml:space="preserve">an </w:t>
      </w:r>
      <w:r w:rsidRPr="00D82A0C">
        <w:t xml:space="preserve">opportunity to </w:t>
      </w:r>
      <w:r w:rsidR="00AC7336">
        <w:t xml:space="preserve">look at </w:t>
      </w:r>
      <w:r w:rsidR="00B27E23">
        <w:t xml:space="preserve">the </w:t>
      </w:r>
      <w:r w:rsidR="00D92FD3">
        <w:t xml:space="preserve">real </w:t>
      </w:r>
      <w:r w:rsidR="00B27E23">
        <w:t>priorities</w:t>
      </w:r>
      <w:r w:rsidR="00D92FD3">
        <w:t xml:space="preserve"> that can be viewed as tru</w:t>
      </w:r>
      <w:r w:rsidR="005A2175">
        <w:t xml:space="preserve">ly enabling </w:t>
      </w:r>
      <w:r w:rsidR="00D92FD3">
        <w:t>innovation</w:t>
      </w:r>
      <w:r w:rsidR="005A2175">
        <w:t xml:space="preserve"> and providing opportunities for differentiation in </w:t>
      </w:r>
      <w:r w:rsidR="00165222">
        <w:t xml:space="preserve">next generation </w:t>
      </w:r>
      <w:r w:rsidR="005A2175">
        <w:t>services.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E68654B" w14:textId="77777777" w:rsidR="00D92FD3" w:rsidRDefault="004D6A0A" w:rsidP="00FC03DE">
      <w:r w:rsidRPr="00D82A0C">
        <w:t xml:space="preserve">The contributing companies </w:t>
      </w:r>
      <w:bookmarkStart w:id="0" w:name="_Hlk527071819"/>
      <w:r w:rsidR="00FC03DE" w:rsidRPr="00D82A0C">
        <w:t xml:space="preserve">propose to endorse </w:t>
      </w:r>
      <w:r w:rsidR="00D92FD3">
        <w:t xml:space="preserve">the below </w:t>
      </w:r>
      <w:r w:rsidR="00FC03DE" w:rsidRPr="00D82A0C">
        <w:t>principle in 3GPP</w:t>
      </w:r>
      <w:r w:rsidR="00D92FD3">
        <w:t>:</w:t>
      </w:r>
    </w:p>
    <w:p w14:paraId="36277737" w14:textId="38A24CBA" w:rsidR="00F86124" w:rsidRDefault="00B37EF2" w:rsidP="002200AC">
      <w:pPr>
        <w:jc w:val="both"/>
        <w:rPr>
          <w:b/>
          <w:bCs/>
        </w:rPr>
      </w:pPr>
      <w:r>
        <w:rPr>
          <w:b/>
          <w:bCs/>
        </w:rPr>
        <w:t xml:space="preserve">The 6G Radio Network (RAN) </w:t>
      </w:r>
      <w:r w:rsidR="00EE0475">
        <w:rPr>
          <w:b/>
          <w:bCs/>
        </w:rPr>
        <w:t>has</w:t>
      </w:r>
      <w:r>
        <w:rPr>
          <w:b/>
          <w:bCs/>
        </w:rPr>
        <w:t xml:space="preserve"> the capacity to </w:t>
      </w:r>
      <w:r w:rsidR="00C51264">
        <w:rPr>
          <w:b/>
          <w:bCs/>
        </w:rPr>
        <w:t xml:space="preserve">evolve </w:t>
      </w:r>
      <w:r w:rsidR="00523196">
        <w:rPr>
          <w:b/>
          <w:bCs/>
        </w:rPr>
        <w:t xml:space="preserve">independently </w:t>
      </w:r>
      <w:r w:rsidR="00C51264">
        <w:rPr>
          <w:b/>
          <w:bCs/>
        </w:rPr>
        <w:t xml:space="preserve">of </w:t>
      </w:r>
      <w:r w:rsidR="00EE0475">
        <w:rPr>
          <w:b/>
          <w:bCs/>
        </w:rPr>
        <w:t>the core network</w:t>
      </w:r>
      <w:r w:rsidR="00C51264">
        <w:rPr>
          <w:b/>
          <w:bCs/>
        </w:rPr>
        <w:t>,</w:t>
      </w:r>
      <w:r w:rsidR="00523196">
        <w:rPr>
          <w:b/>
          <w:bCs/>
        </w:rPr>
        <w:t xml:space="preserve"> as such </w:t>
      </w:r>
      <w:r w:rsidR="00352BC9">
        <w:rPr>
          <w:b/>
          <w:bCs/>
        </w:rPr>
        <w:t xml:space="preserve">its best to pursue an approach of </w:t>
      </w:r>
      <w:r w:rsidR="00C85F18">
        <w:rPr>
          <w:b/>
          <w:bCs/>
        </w:rPr>
        <w:t xml:space="preserve">development of </w:t>
      </w:r>
      <w:r w:rsidR="00F53004">
        <w:rPr>
          <w:b/>
          <w:bCs/>
        </w:rPr>
        <w:t>RAN specifications i</w:t>
      </w:r>
      <w:r w:rsidR="00F86124" w:rsidRPr="00DF3845">
        <w:rPr>
          <w:b/>
          <w:bCs/>
        </w:rPr>
        <w:t xml:space="preserve">ndependent </w:t>
      </w:r>
      <w:r w:rsidR="00F53004">
        <w:rPr>
          <w:b/>
          <w:bCs/>
        </w:rPr>
        <w:t xml:space="preserve">of the </w:t>
      </w:r>
      <w:r w:rsidR="009F01A4">
        <w:rPr>
          <w:b/>
          <w:bCs/>
        </w:rPr>
        <w:t>C</w:t>
      </w:r>
      <w:r w:rsidR="00C85F18">
        <w:rPr>
          <w:b/>
          <w:bCs/>
        </w:rPr>
        <w:t xml:space="preserve">ore </w:t>
      </w:r>
      <w:r w:rsidR="009F01A4">
        <w:rPr>
          <w:b/>
          <w:bCs/>
        </w:rPr>
        <w:t xml:space="preserve">Network </w:t>
      </w:r>
      <w:r w:rsidR="00C85F18">
        <w:rPr>
          <w:b/>
          <w:bCs/>
        </w:rPr>
        <w:t>specifications with minimal dependency</w:t>
      </w:r>
      <w:r w:rsidR="00206F16">
        <w:rPr>
          <w:b/>
          <w:bCs/>
        </w:rPr>
        <w:t>.</w:t>
      </w:r>
    </w:p>
    <w:p w14:paraId="67D7684B" w14:textId="57F184B5" w:rsidR="004856FB" w:rsidRPr="00DF3845" w:rsidRDefault="004856FB" w:rsidP="002200AC">
      <w:pPr>
        <w:jc w:val="both"/>
        <w:rPr>
          <w:b/>
          <w:bCs/>
        </w:rPr>
      </w:pPr>
      <w:r>
        <w:rPr>
          <w:b/>
          <w:bCs/>
        </w:rPr>
        <w:t xml:space="preserve">“Connectivity issues” (Coverage and capacity) shall be central </w:t>
      </w:r>
      <w:r w:rsidR="000C1461">
        <w:rPr>
          <w:b/>
          <w:bCs/>
        </w:rPr>
        <w:t>for the choice of any new radio technology.</w:t>
      </w:r>
    </w:p>
    <w:p w14:paraId="729AC3B2" w14:textId="6C662F87" w:rsidR="00757708" w:rsidRDefault="00EE48E1" w:rsidP="0071759C">
      <w:pPr>
        <w:jc w:val="both"/>
        <w:rPr>
          <w:b/>
          <w:bCs/>
          <w:lang w:val="en-IN"/>
        </w:rPr>
      </w:pPr>
      <w:r w:rsidRPr="001204BE">
        <w:rPr>
          <w:b/>
          <w:bCs/>
          <w:lang w:val="en-IN"/>
        </w:rPr>
        <w:t>To f</w:t>
      </w:r>
      <w:r w:rsidR="00757708" w:rsidRPr="001204BE">
        <w:rPr>
          <w:b/>
          <w:bCs/>
          <w:lang w:val="en-IN"/>
        </w:rPr>
        <w:t xml:space="preserve">oster </w:t>
      </w:r>
      <w:r w:rsidR="00D575DB">
        <w:rPr>
          <w:b/>
          <w:bCs/>
          <w:lang w:val="en-IN"/>
        </w:rPr>
        <w:t xml:space="preserve">better operator </w:t>
      </w:r>
      <w:r w:rsidR="00757708" w:rsidRPr="001204BE">
        <w:rPr>
          <w:b/>
          <w:bCs/>
          <w:lang w:val="en-IN"/>
        </w:rPr>
        <w:t>innovation</w:t>
      </w:r>
      <w:r w:rsidRPr="001204BE">
        <w:rPr>
          <w:b/>
          <w:bCs/>
          <w:lang w:val="en-IN"/>
        </w:rPr>
        <w:t xml:space="preserve">, </w:t>
      </w:r>
      <w:r w:rsidR="002A369C" w:rsidRPr="001204BE">
        <w:rPr>
          <w:b/>
          <w:bCs/>
          <w:lang w:val="en-IN"/>
        </w:rPr>
        <w:t xml:space="preserve">follow the “Platform” </w:t>
      </w:r>
      <w:r w:rsidR="006F580D" w:rsidRPr="001204BE">
        <w:rPr>
          <w:b/>
          <w:bCs/>
          <w:lang w:val="en-IN"/>
        </w:rPr>
        <w:t xml:space="preserve">approach </w:t>
      </w:r>
      <w:r w:rsidR="006F580D">
        <w:rPr>
          <w:b/>
          <w:bCs/>
          <w:lang w:val="en-IN"/>
        </w:rPr>
        <w:t xml:space="preserve">for the </w:t>
      </w:r>
      <w:r w:rsidR="001204BE" w:rsidRPr="001204BE">
        <w:rPr>
          <w:b/>
          <w:bCs/>
          <w:lang w:val="en-IN"/>
        </w:rPr>
        <w:t>RAN</w:t>
      </w:r>
      <w:r w:rsidR="00A56413">
        <w:rPr>
          <w:b/>
          <w:bCs/>
          <w:lang w:val="en-IN"/>
        </w:rPr>
        <w:t>.</w:t>
      </w:r>
      <w:r w:rsidR="00D77313">
        <w:rPr>
          <w:b/>
          <w:bCs/>
          <w:lang w:val="en-IN"/>
        </w:rPr>
        <w:t xml:space="preserve"> </w:t>
      </w:r>
    </w:p>
    <w:p w14:paraId="4D4A8A6E" w14:textId="41BEAE29" w:rsidR="00EC22B6" w:rsidRPr="001204BE" w:rsidRDefault="00EC22B6" w:rsidP="0071759C">
      <w:pPr>
        <w:jc w:val="both"/>
        <w:rPr>
          <w:b/>
          <w:bCs/>
        </w:rPr>
      </w:pPr>
      <w:r>
        <w:rPr>
          <w:b/>
          <w:bCs/>
          <w:lang w:val="en-IN"/>
        </w:rPr>
        <w:t xml:space="preserve">Explore possible multiple independent </w:t>
      </w:r>
      <w:r w:rsidR="001650E3">
        <w:rPr>
          <w:b/>
          <w:bCs/>
          <w:lang w:val="en-IN"/>
        </w:rPr>
        <w:t xml:space="preserve">(but possibly co-working) </w:t>
      </w:r>
      <w:r>
        <w:rPr>
          <w:b/>
          <w:bCs/>
          <w:lang w:val="en-IN"/>
        </w:rPr>
        <w:t>RANs for different verticals.</w:t>
      </w:r>
    </w:p>
    <w:p w14:paraId="694A87DB" w14:textId="762E732B" w:rsidR="00A805C0" w:rsidRPr="00DF3845" w:rsidRDefault="007A619F" w:rsidP="0071759C">
      <w:pPr>
        <w:jc w:val="both"/>
        <w:rPr>
          <w:b/>
          <w:bCs/>
        </w:rPr>
      </w:pPr>
      <w:r>
        <w:rPr>
          <w:b/>
          <w:bCs/>
        </w:rPr>
        <w:t xml:space="preserve">A fresh look at </w:t>
      </w:r>
      <w:r w:rsidR="00035AFA">
        <w:rPr>
          <w:b/>
          <w:bCs/>
        </w:rPr>
        <w:t>“</w:t>
      </w:r>
      <w:r w:rsidR="00A805C0">
        <w:rPr>
          <w:b/>
          <w:bCs/>
        </w:rPr>
        <w:t>Openness</w:t>
      </w:r>
      <w:r w:rsidR="00035AFA">
        <w:rPr>
          <w:b/>
          <w:bCs/>
        </w:rPr>
        <w:t>”</w:t>
      </w:r>
      <w:r w:rsidR="0071759C">
        <w:rPr>
          <w:b/>
          <w:bCs/>
        </w:rPr>
        <w:t xml:space="preserve"> with</w:t>
      </w:r>
      <w:r w:rsidR="00A805C0">
        <w:rPr>
          <w:b/>
          <w:bCs/>
        </w:rPr>
        <w:t xml:space="preserve">in 3GPP </w:t>
      </w:r>
      <w:r>
        <w:rPr>
          <w:b/>
          <w:bCs/>
        </w:rPr>
        <w:t xml:space="preserve">for RAN </w:t>
      </w:r>
      <w:r w:rsidR="00AE3066">
        <w:rPr>
          <w:b/>
          <w:bCs/>
        </w:rPr>
        <w:t>network</w:t>
      </w:r>
      <w:r>
        <w:rPr>
          <w:b/>
          <w:bCs/>
        </w:rPr>
        <w:t xml:space="preserve"> independent of any external </w:t>
      </w:r>
      <w:r w:rsidR="00AE3066">
        <w:rPr>
          <w:b/>
          <w:bCs/>
        </w:rPr>
        <w:t>organization or existing specification influence.</w:t>
      </w:r>
    </w:p>
    <w:p w14:paraId="59E8655F" w14:textId="27A2D166" w:rsidR="006A7170" w:rsidRPr="00D82A0C" w:rsidRDefault="000803FA" w:rsidP="0021305D">
      <w:pPr>
        <w:jc w:val="both"/>
      </w:pPr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</w:t>
      </w:r>
      <w:r w:rsidR="005E42C7">
        <w:t xml:space="preserve">endorse the above as </w:t>
      </w:r>
      <w:r w:rsidRPr="00D82A0C">
        <w:t>principle</w:t>
      </w:r>
      <w:r w:rsidR="005E42C7">
        <w:t>s for further work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0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7D94" w14:textId="77777777" w:rsidR="0001673A" w:rsidRDefault="0001673A" w:rsidP="000B02AA">
      <w:pPr>
        <w:spacing w:after="0"/>
      </w:pPr>
      <w:r>
        <w:separator/>
      </w:r>
    </w:p>
  </w:endnote>
  <w:endnote w:type="continuationSeparator" w:id="0">
    <w:p w14:paraId="43770C14" w14:textId="77777777" w:rsidR="0001673A" w:rsidRDefault="0001673A" w:rsidP="000B02AA">
      <w:pPr>
        <w:spacing w:after="0"/>
      </w:pPr>
      <w:r>
        <w:continuationSeparator/>
      </w:r>
    </w:p>
  </w:endnote>
  <w:endnote w:type="continuationNotice" w:id="1">
    <w:p w14:paraId="198B47ED" w14:textId="77777777" w:rsidR="0001673A" w:rsidRDefault="00016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5C77F" w14:textId="77777777" w:rsidR="0001673A" w:rsidRDefault="0001673A" w:rsidP="000B02AA">
      <w:pPr>
        <w:spacing w:after="0"/>
      </w:pPr>
      <w:r>
        <w:separator/>
      </w:r>
    </w:p>
  </w:footnote>
  <w:footnote w:type="continuationSeparator" w:id="0">
    <w:p w14:paraId="309D5F90" w14:textId="77777777" w:rsidR="0001673A" w:rsidRDefault="0001673A" w:rsidP="000B02AA">
      <w:pPr>
        <w:spacing w:after="0"/>
      </w:pPr>
      <w:r>
        <w:continuationSeparator/>
      </w:r>
    </w:p>
  </w:footnote>
  <w:footnote w:type="continuationNotice" w:id="1">
    <w:p w14:paraId="4D11688F" w14:textId="77777777" w:rsidR="0001673A" w:rsidRDefault="00016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3A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5AFA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4F3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2E8C"/>
    <w:rsid w:val="000B3C6F"/>
    <w:rsid w:val="000B3EA4"/>
    <w:rsid w:val="000B4344"/>
    <w:rsid w:val="000B45B4"/>
    <w:rsid w:val="000B48A2"/>
    <w:rsid w:val="000B4EC4"/>
    <w:rsid w:val="000B56EF"/>
    <w:rsid w:val="000B57D9"/>
    <w:rsid w:val="000B6574"/>
    <w:rsid w:val="000B73CA"/>
    <w:rsid w:val="000B7A9D"/>
    <w:rsid w:val="000B7BCF"/>
    <w:rsid w:val="000B7BEB"/>
    <w:rsid w:val="000C08C3"/>
    <w:rsid w:val="000C13BD"/>
    <w:rsid w:val="000C1461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6C8D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04BE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27D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56927"/>
    <w:rsid w:val="0016030C"/>
    <w:rsid w:val="001612D7"/>
    <w:rsid w:val="001620E9"/>
    <w:rsid w:val="00162C59"/>
    <w:rsid w:val="00164813"/>
    <w:rsid w:val="00164FCD"/>
    <w:rsid w:val="001650E3"/>
    <w:rsid w:val="00165222"/>
    <w:rsid w:val="00165D97"/>
    <w:rsid w:val="00166168"/>
    <w:rsid w:val="001662F0"/>
    <w:rsid w:val="0016710D"/>
    <w:rsid w:val="0016770B"/>
    <w:rsid w:val="001678E8"/>
    <w:rsid w:val="001679F4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6F2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6F16"/>
    <w:rsid w:val="002072CC"/>
    <w:rsid w:val="00210858"/>
    <w:rsid w:val="00210EA9"/>
    <w:rsid w:val="0021215E"/>
    <w:rsid w:val="002128CC"/>
    <w:rsid w:val="0021305D"/>
    <w:rsid w:val="00213C24"/>
    <w:rsid w:val="00213D46"/>
    <w:rsid w:val="00213E0C"/>
    <w:rsid w:val="00214C3F"/>
    <w:rsid w:val="00215C17"/>
    <w:rsid w:val="002160C0"/>
    <w:rsid w:val="002200AC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369C"/>
    <w:rsid w:val="002A41E7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82A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2BC9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4D1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3D0C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4EAD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C6B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4B2B"/>
    <w:rsid w:val="004758B7"/>
    <w:rsid w:val="00477455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56FB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0DC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196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0E51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3C5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175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17B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2C7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16C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A92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7737A"/>
    <w:rsid w:val="0068000A"/>
    <w:rsid w:val="006800CE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80D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1759C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1F2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708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19F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5AA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5FD5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472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4F85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57C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192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1A4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3BA0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413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05C0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C7336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066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717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6CBA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27E23"/>
    <w:rsid w:val="00B3015A"/>
    <w:rsid w:val="00B3089D"/>
    <w:rsid w:val="00B31254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37EF2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41FF"/>
    <w:rsid w:val="00B64398"/>
    <w:rsid w:val="00B65162"/>
    <w:rsid w:val="00B65DAC"/>
    <w:rsid w:val="00B65E54"/>
    <w:rsid w:val="00B66AB3"/>
    <w:rsid w:val="00B67C01"/>
    <w:rsid w:val="00B71A66"/>
    <w:rsid w:val="00B7278D"/>
    <w:rsid w:val="00B72907"/>
    <w:rsid w:val="00B73DD4"/>
    <w:rsid w:val="00B7451C"/>
    <w:rsid w:val="00B7464D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1FBF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264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5F18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071B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5D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313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2FD3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72D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1D7D"/>
    <w:rsid w:val="00DF2A0E"/>
    <w:rsid w:val="00DF2B6A"/>
    <w:rsid w:val="00DF2D41"/>
    <w:rsid w:val="00DF2FBF"/>
    <w:rsid w:val="00DF3845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2A85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2B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047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8E1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1F1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193A"/>
    <w:rsid w:val="00F52C17"/>
    <w:rsid w:val="00F53004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124"/>
    <w:rsid w:val="00F864BB"/>
    <w:rsid w:val="00F877F7"/>
    <w:rsid w:val="00F90CF7"/>
    <w:rsid w:val="00F914CA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2286"/>
    <w:rsid w:val="00FC2675"/>
    <w:rsid w:val="00FC2CF4"/>
    <w:rsid w:val="00FC314E"/>
    <w:rsid w:val="00FC346E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58</TotalTime>
  <Pages>1</Pages>
  <Words>324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2206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Satish Jamadagni</cp:lastModifiedBy>
  <cp:revision>80</cp:revision>
  <cp:lastPrinted>2017-09-21T22:18:00Z</cp:lastPrinted>
  <dcterms:created xsi:type="dcterms:W3CDTF">2025-02-12T14:25:00Z</dcterms:created>
  <dcterms:modified xsi:type="dcterms:W3CDTF">2025-02-17T14:15:00Z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