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663F1" w14:textId="42784C6F" w:rsidR="0083037C" w:rsidRDefault="0083037C" w:rsidP="0083037C">
      <w:pPr>
        <w:keepNext/>
        <w:tabs>
          <w:tab w:val="right" w:pos="9638"/>
        </w:tabs>
        <w:spacing w:before="120" w:after="120"/>
        <w:jc w:val="both"/>
        <w:rPr>
          <w:b/>
          <w:bCs/>
          <w:sz w:val="22"/>
          <w:szCs w:val="22"/>
          <w:lang w:eastAsia="ja-JP"/>
        </w:rPr>
      </w:pPr>
      <w:r>
        <w:rPr>
          <w:b/>
          <w:noProof/>
          <w:sz w:val="24"/>
        </w:rPr>
        <w:t>3GPP TSG-</w:t>
      </w:r>
      <w:fldSimple w:instr=" DOCPROPERTY  TSG/WGRef  \* MERGEFORMAT ">
        <w:r>
          <w:rPr>
            <w:b/>
            <w:noProof/>
            <w:sz w:val="24"/>
          </w:rPr>
          <w:t>SA3</w:t>
        </w:r>
      </w:fldSimple>
      <w:r>
        <w:rPr>
          <w:b/>
          <w:noProof/>
          <w:sz w:val="24"/>
        </w:rPr>
        <w:t xml:space="preserve"> Meeting #</w:t>
      </w:r>
      <w:r w:rsidR="00202C5B">
        <w:rPr>
          <w:b/>
          <w:noProof/>
          <w:sz w:val="24"/>
        </w:rPr>
        <w:t>80-LI-e-a</w:t>
      </w:r>
      <w:r>
        <w:rPr>
          <w:b/>
          <w:bCs/>
          <w:sz w:val="22"/>
          <w:szCs w:val="22"/>
        </w:rPr>
        <w:tab/>
      </w:r>
      <w:proofErr w:type="gramStart"/>
      <w:r>
        <w:rPr>
          <w:b/>
          <w:bCs/>
          <w:sz w:val="22"/>
          <w:szCs w:val="22"/>
        </w:rPr>
        <w:t>S3i2</w:t>
      </w:r>
      <w:r w:rsidR="00202C5B">
        <w:rPr>
          <w:b/>
          <w:bCs/>
          <w:sz w:val="22"/>
          <w:szCs w:val="22"/>
        </w:rPr>
        <w:t>10016</w:t>
      </w:r>
      <w:proofErr w:type="gramEnd"/>
    </w:p>
    <w:p w14:paraId="5B94C747" w14:textId="3921A110" w:rsidR="0083037C" w:rsidRDefault="0083037C" w:rsidP="0083037C">
      <w:pPr>
        <w:keepNext/>
        <w:pBdr>
          <w:bottom w:val="single" w:sz="6" w:space="0" w:color="auto"/>
        </w:pBdr>
        <w:tabs>
          <w:tab w:val="right" w:pos="9638"/>
        </w:tabs>
        <w:spacing w:before="120" w:after="120"/>
        <w:jc w:val="both"/>
        <w:rPr>
          <w:b/>
          <w:bCs/>
          <w:sz w:val="22"/>
          <w:szCs w:val="22"/>
        </w:rPr>
      </w:pPr>
      <w:r w:rsidRPr="0083037C">
        <w:rPr>
          <w:b/>
          <w:noProof/>
          <w:sz w:val="24"/>
        </w:rPr>
        <w:t xml:space="preserve">Online, </w:t>
      </w:r>
      <w:r w:rsidR="00202C5B">
        <w:rPr>
          <w:b/>
          <w:noProof/>
          <w:sz w:val="24"/>
        </w:rPr>
        <w:t>January</w:t>
      </w:r>
      <w:r w:rsidR="005B5672">
        <w:rPr>
          <w:b/>
          <w:noProof/>
          <w:sz w:val="24"/>
        </w:rPr>
        <w:t xml:space="preserve"> 2021</w:t>
      </w:r>
      <w:r>
        <w:rPr>
          <w:b/>
          <w:noProof/>
          <w:sz w:val="24"/>
        </w:rPr>
        <w:tab/>
      </w:r>
      <w:r>
        <w:rPr>
          <w:b/>
          <w:bCs/>
          <w:sz w:val="22"/>
          <w:szCs w:val="22"/>
        </w:rPr>
        <w:tab/>
      </w:r>
    </w:p>
    <w:p w14:paraId="75ADC782" w14:textId="77777777" w:rsidR="0083037C" w:rsidRDefault="0083037C" w:rsidP="0083037C">
      <w:pPr>
        <w:keepNext/>
        <w:spacing w:before="120" w:after="120"/>
        <w:jc w:val="both"/>
        <w:rPr>
          <w:sz w:val="22"/>
          <w:szCs w:val="22"/>
        </w:rPr>
      </w:pPr>
    </w:p>
    <w:p w14:paraId="26CBB978" w14:textId="62F289F3" w:rsidR="0083037C" w:rsidRDefault="0083037C" w:rsidP="0083037C">
      <w:pPr>
        <w:spacing w:before="120" w:after="120"/>
        <w:ind w:left="2127" w:hanging="2127"/>
        <w:jc w:val="both"/>
        <w:rPr>
          <w:b/>
          <w:sz w:val="22"/>
          <w:szCs w:val="22"/>
          <w:lang w:val="en-US"/>
        </w:rPr>
      </w:pPr>
      <w:r>
        <w:rPr>
          <w:b/>
          <w:sz w:val="22"/>
          <w:szCs w:val="22"/>
          <w:lang w:val="en-US"/>
        </w:rPr>
        <w:t>Source:</w:t>
      </w:r>
      <w:r>
        <w:rPr>
          <w:b/>
          <w:sz w:val="22"/>
          <w:szCs w:val="22"/>
          <w:lang w:val="en-US"/>
        </w:rPr>
        <w:tab/>
        <w:t>NTAC</w:t>
      </w:r>
      <w:r w:rsidR="0068105F">
        <w:rPr>
          <w:b/>
          <w:sz w:val="22"/>
          <w:szCs w:val="22"/>
          <w:lang w:val="en-US"/>
        </w:rPr>
        <w:t xml:space="preserve">, </w:t>
      </w:r>
      <w:proofErr w:type="spellStart"/>
      <w:r w:rsidR="0068105F">
        <w:rPr>
          <w:b/>
          <w:sz w:val="22"/>
          <w:szCs w:val="22"/>
          <w:lang w:val="en-US"/>
        </w:rPr>
        <w:t>Softel</w:t>
      </w:r>
      <w:proofErr w:type="spellEnd"/>
      <w:r w:rsidR="0068105F">
        <w:rPr>
          <w:b/>
          <w:sz w:val="22"/>
          <w:szCs w:val="22"/>
          <w:lang w:val="en-US"/>
        </w:rPr>
        <w:t xml:space="preserve"> Systems, EVE</w:t>
      </w:r>
    </w:p>
    <w:p w14:paraId="7096F227" w14:textId="53A976CA" w:rsidR="0083037C" w:rsidRDefault="0083037C" w:rsidP="0083037C">
      <w:pPr>
        <w:spacing w:before="120" w:after="120"/>
        <w:ind w:left="2127" w:hanging="2127"/>
        <w:jc w:val="both"/>
        <w:rPr>
          <w:b/>
          <w:sz w:val="22"/>
          <w:szCs w:val="22"/>
        </w:rPr>
      </w:pPr>
      <w:r>
        <w:rPr>
          <w:b/>
          <w:sz w:val="22"/>
          <w:szCs w:val="22"/>
        </w:rPr>
        <w:t>Title:</w:t>
      </w:r>
      <w:r>
        <w:rPr>
          <w:b/>
          <w:sz w:val="22"/>
          <w:szCs w:val="22"/>
        </w:rPr>
        <w:tab/>
      </w:r>
      <w:r w:rsidR="00D43EF0">
        <w:rPr>
          <w:b/>
          <w:sz w:val="22"/>
          <w:szCs w:val="22"/>
        </w:rPr>
        <w:t xml:space="preserve">Proposals for using the </w:t>
      </w:r>
      <w:r w:rsidR="00DE6869">
        <w:rPr>
          <w:b/>
          <w:sz w:val="22"/>
          <w:szCs w:val="22"/>
        </w:rPr>
        <w:t>3GPP</w:t>
      </w:r>
      <w:r w:rsidR="00D43EF0">
        <w:rPr>
          <w:b/>
          <w:sz w:val="22"/>
          <w:szCs w:val="22"/>
        </w:rPr>
        <w:t xml:space="preserve"> Forge in SA3-LI</w:t>
      </w:r>
    </w:p>
    <w:p w14:paraId="69D4BFE5" w14:textId="6B460A58" w:rsidR="0083037C" w:rsidRDefault="0083037C" w:rsidP="0083037C">
      <w:pPr>
        <w:spacing w:before="120" w:after="120"/>
        <w:ind w:left="2127" w:hanging="2127"/>
        <w:jc w:val="both"/>
        <w:rPr>
          <w:b/>
          <w:sz w:val="22"/>
          <w:szCs w:val="22"/>
        </w:rPr>
      </w:pPr>
      <w:r>
        <w:rPr>
          <w:b/>
          <w:sz w:val="22"/>
          <w:szCs w:val="22"/>
        </w:rPr>
        <w:t>Document for:</w:t>
      </w:r>
      <w:r>
        <w:rPr>
          <w:b/>
          <w:sz w:val="22"/>
          <w:szCs w:val="22"/>
        </w:rPr>
        <w:tab/>
      </w:r>
      <w:r w:rsidR="00D43EF0">
        <w:rPr>
          <w:b/>
          <w:sz w:val="22"/>
          <w:szCs w:val="22"/>
        </w:rPr>
        <w:t>Decision</w:t>
      </w:r>
    </w:p>
    <w:p w14:paraId="21D2AC9A" w14:textId="3FABE517" w:rsidR="0083037C" w:rsidRDefault="0083037C" w:rsidP="0083037C">
      <w:pPr>
        <w:spacing w:before="120" w:after="120"/>
        <w:ind w:left="2127" w:hanging="2127"/>
        <w:jc w:val="both"/>
        <w:rPr>
          <w:b/>
          <w:sz w:val="22"/>
          <w:szCs w:val="22"/>
        </w:rPr>
      </w:pPr>
      <w:r>
        <w:rPr>
          <w:b/>
          <w:sz w:val="22"/>
          <w:szCs w:val="22"/>
        </w:rPr>
        <w:t>Agenda Item:</w:t>
      </w:r>
      <w:r>
        <w:rPr>
          <w:b/>
          <w:sz w:val="22"/>
          <w:szCs w:val="22"/>
        </w:rPr>
        <w:tab/>
      </w:r>
      <w:r w:rsidR="00202C5B">
        <w:rPr>
          <w:b/>
          <w:sz w:val="22"/>
          <w:szCs w:val="22"/>
        </w:rPr>
        <w:t>10.2</w:t>
      </w:r>
    </w:p>
    <w:p w14:paraId="2A3465D1" w14:textId="20FB13B6" w:rsidR="0083037C" w:rsidRDefault="0083037C" w:rsidP="0083037C">
      <w:pPr>
        <w:pBdr>
          <w:bottom w:val="single" w:sz="4" w:space="1" w:color="auto"/>
        </w:pBdr>
        <w:spacing w:before="120" w:after="120"/>
        <w:ind w:left="2127" w:hanging="2127"/>
        <w:jc w:val="both"/>
        <w:rPr>
          <w:b/>
          <w:sz w:val="22"/>
          <w:szCs w:val="22"/>
        </w:rPr>
      </w:pPr>
      <w:r>
        <w:rPr>
          <w:b/>
          <w:sz w:val="22"/>
          <w:szCs w:val="22"/>
        </w:rPr>
        <w:t>Work Item / Release:</w:t>
      </w:r>
      <w:r>
        <w:rPr>
          <w:b/>
          <w:sz w:val="22"/>
          <w:szCs w:val="22"/>
        </w:rPr>
        <w:tab/>
        <w:t>LI1</w:t>
      </w:r>
      <w:r w:rsidR="00202C5B">
        <w:rPr>
          <w:b/>
          <w:sz w:val="22"/>
          <w:szCs w:val="22"/>
        </w:rPr>
        <w:t>7</w:t>
      </w:r>
    </w:p>
    <w:p w14:paraId="6E959991" w14:textId="4D05EEF1" w:rsidR="00536298" w:rsidRDefault="0083037C" w:rsidP="0083037C">
      <w:pPr>
        <w:pBdr>
          <w:bottom w:val="single" w:sz="4" w:space="1" w:color="auto"/>
        </w:pBdr>
        <w:spacing w:before="120" w:after="120"/>
        <w:jc w:val="both"/>
        <w:rPr>
          <w:i/>
          <w:sz w:val="22"/>
          <w:szCs w:val="22"/>
        </w:rPr>
      </w:pPr>
      <w:r>
        <w:rPr>
          <w:b/>
          <w:i/>
          <w:sz w:val="22"/>
          <w:szCs w:val="22"/>
        </w:rPr>
        <w:t>Abstract of the contribution:</w:t>
      </w:r>
      <w:r>
        <w:rPr>
          <w:i/>
          <w:sz w:val="22"/>
          <w:szCs w:val="22"/>
        </w:rPr>
        <w:t xml:space="preserve"> </w:t>
      </w:r>
    </w:p>
    <w:p w14:paraId="30BDD645" w14:textId="717E4462" w:rsidR="00536298" w:rsidRDefault="00AB5BC5" w:rsidP="0083037C">
      <w:pPr>
        <w:pBdr>
          <w:bottom w:val="single" w:sz="4" w:space="1" w:color="auto"/>
        </w:pBdr>
        <w:spacing w:before="120" w:after="120"/>
        <w:jc w:val="both"/>
        <w:rPr>
          <w:i/>
          <w:sz w:val="22"/>
          <w:szCs w:val="22"/>
        </w:rPr>
      </w:pPr>
      <w:r>
        <w:rPr>
          <w:i/>
          <w:sz w:val="22"/>
          <w:szCs w:val="22"/>
        </w:rPr>
        <w:t xml:space="preserve">This contribution proposes how SA3-LI should use the </w:t>
      </w:r>
      <w:r w:rsidR="00DE6869">
        <w:rPr>
          <w:i/>
          <w:sz w:val="22"/>
          <w:szCs w:val="22"/>
        </w:rPr>
        <w:t>3GPP</w:t>
      </w:r>
      <w:r>
        <w:rPr>
          <w:i/>
          <w:sz w:val="22"/>
          <w:szCs w:val="22"/>
        </w:rPr>
        <w:t xml:space="preserve"> Forge as part of the CR process for the machine-readable (</w:t>
      </w:r>
      <w:proofErr w:type="gramStart"/>
      <w:r>
        <w:rPr>
          <w:i/>
          <w:sz w:val="22"/>
          <w:szCs w:val="22"/>
        </w:rPr>
        <w:t>i.e.</w:t>
      </w:r>
      <w:proofErr w:type="gramEnd"/>
      <w:r>
        <w:rPr>
          <w:i/>
          <w:sz w:val="22"/>
          <w:szCs w:val="22"/>
        </w:rPr>
        <w:t xml:space="preserve"> ASN.1 and XSD) parts of our specifications.</w:t>
      </w:r>
    </w:p>
    <w:p w14:paraId="76C4AE9C" w14:textId="77777777" w:rsidR="00536298" w:rsidRDefault="00536298" w:rsidP="0083037C">
      <w:pPr>
        <w:pBdr>
          <w:bottom w:val="single" w:sz="4" w:space="1" w:color="auto"/>
        </w:pBdr>
        <w:spacing w:before="120" w:after="120"/>
        <w:jc w:val="both"/>
        <w:rPr>
          <w:i/>
        </w:rPr>
      </w:pPr>
    </w:p>
    <w:p w14:paraId="7F5A8920" w14:textId="77777777" w:rsidR="0083037C" w:rsidRDefault="0083037C">
      <w:pPr>
        <w:pStyle w:val="CRCoverPage"/>
        <w:tabs>
          <w:tab w:val="right" w:pos="9639"/>
        </w:tabs>
        <w:spacing w:after="0"/>
        <w:rPr>
          <w:b/>
          <w:noProof/>
          <w:sz w:val="24"/>
        </w:rPr>
      </w:pPr>
    </w:p>
    <w:p w14:paraId="333E1135" w14:textId="201886C7" w:rsidR="00CD57C0" w:rsidRPr="00E333EA" w:rsidRDefault="00E333EA" w:rsidP="000A1DF5">
      <w:pPr>
        <w:pStyle w:val="Heading1"/>
      </w:pPr>
      <w:r>
        <w:t xml:space="preserve">1 - </w:t>
      </w:r>
      <w:r w:rsidR="00D43EF0" w:rsidRPr="00E333EA">
        <w:t>Summary</w:t>
      </w:r>
    </w:p>
    <w:p w14:paraId="5C60A337" w14:textId="531688BB" w:rsidR="00E333EA" w:rsidRPr="00E333EA" w:rsidRDefault="00E333EA" w:rsidP="00E333EA">
      <w:pPr>
        <w:spacing w:line="360" w:lineRule="auto"/>
        <w:rPr>
          <w:rFonts w:ascii="Segoe UI" w:hAnsi="Segoe UI" w:cs="Segoe UI"/>
          <w:noProof/>
        </w:rPr>
      </w:pPr>
      <w:r>
        <w:rPr>
          <w:rFonts w:ascii="Segoe UI" w:hAnsi="Segoe UI" w:cs="Segoe UI"/>
          <w:noProof/>
        </w:rPr>
        <w:t>This contribution seeks endorsement for the following actions:</w:t>
      </w:r>
    </w:p>
    <w:p w14:paraId="13CC598E" w14:textId="6CA5491B" w:rsidR="00E333EA" w:rsidRPr="00E333EA" w:rsidRDefault="00E333EA" w:rsidP="00E333EA">
      <w:pPr>
        <w:pStyle w:val="StyleListParagraphLatinSegoeUILinespacing15lines"/>
      </w:pPr>
      <w:r w:rsidRPr="00E333EA">
        <w:t xml:space="preserve">Setting up </w:t>
      </w:r>
      <w:r w:rsidR="00DE6869">
        <w:t>3GPP</w:t>
      </w:r>
      <w:r w:rsidRPr="00E333EA">
        <w:t xml:space="preserve"> Forge repositories as described in section 2</w:t>
      </w:r>
      <w:r w:rsidR="00753103">
        <w:t xml:space="preserve"> and Annex</w:t>
      </w:r>
      <w:r w:rsidR="008811F1">
        <w:t>es</w:t>
      </w:r>
      <w:r w:rsidR="00753103">
        <w:t xml:space="preserve"> A</w:t>
      </w:r>
      <w:r w:rsidR="008811F1">
        <w:t xml:space="preserve"> and B.</w:t>
      </w:r>
    </w:p>
    <w:p w14:paraId="1EB4C6CE" w14:textId="1B9AC586" w:rsidR="00D43EF0" w:rsidRPr="00E333EA" w:rsidRDefault="00E333EA" w:rsidP="00E333EA">
      <w:pPr>
        <w:pStyle w:val="StyleListParagraphLatinSegoeUILinespacing15lines"/>
      </w:pPr>
      <w:r w:rsidRPr="00E333EA">
        <w:t>Adopting the processes described in section 3</w:t>
      </w:r>
    </w:p>
    <w:p w14:paraId="471AF7F6" w14:textId="732D4AE1" w:rsidR="00D43EF0" w:rsidRPr="00E333EA" w:rsidRDefault="00E333EA" w:rsidP="00E333EA">
      <w:pPr>
        <w:pStyle w:val="StyleListParagraphLatinSegoeUILinespacing15lines"/>
      </w:pPr>
      <w:r w:rsidRPr="00E333EA">
        <w:t>Adopting the branching and tagging conventions defined in section 4</w:t>
      </w:r>
    </w:p>
    <w:p w14:paraId="62709173" w14:textId="7DF0EDF3" w:rsidR="00D43EF0" w:rsidRPr="00E333EA" w:rsidRDefault="00E333EA" w:rsidP="000A1DF5">
      <w:pPr>
        <w:pStyle w:val="Heading1"/>
      </w:pPr>
      <w:r>
        <w:t xml:space="preserve">2 - </w:t>
      </w:r>
      <w:r w:rsidR="00D43EF0" w:rsidRPr="00E333EA">
        <w:t>Repositories</w:t>
      </w:r>
    </w:p>
    <w:p w14:paraId="7220829E" w14:textId="2E5FF5AD" w:rsidR="005B5672" w:rsidRDefault="005B5672" w:rsidP="005B5672">
      <w:pPr>
        <w:spacing w:line="360" w:lineRule="auto"/>
        <w:rPr>
          <w:rFonts w:ascii="Segoe UI" w:hAnsi="Segoe UI" w:cs="Segoe UI"/>
          <w:noProof/>
        </w:rPr>
      </w:pPr>
      <w:r w:rsidRPr="0005028D">
        <w:rPr>
          <w:rFonts w:ascii="Segoe UI" w:hAnsi="Segoe UI" w:cs="Segoe UI"/>
          <w:noProof/>
        </w:rPr>
        <w:t xml:space="preserve">We propose creating a </w:t>
      </w:r>
      <w:r>
        <w:rPr>
          <w:rFonts w:ascii="Segoe UI" w:hAnsi="Segoe UI" w:cs="Segoe UI"/>
          <w:noProof/>
        </w:rPr>
        <w:t>single r</w:t>
      </w:r>
      <w:r w:rsidRPr="0005028D">
        <w:rPr>
          <w:rFonts w:ascii="Segoe UI" w:hAnsi="Segoe UI" w:cs="Segoe UI"/>
          <w:noProof/>
        </w:rPr>
        <w:t xml:space="preserve">epository </w:t>
      </w:r>
      <w:r>
        <w:rPr>
          <w:rFonts w:ascii="Segoe UI" w:hAnsi="Segoe UI" w:cs="Segoe UI"/>
          <w:noProof/>
        </w:rPr>
        <w:t>to represent the output of SA3</w:t>
      </w:r>
      <w:r w:rsidRPr="0005028D">
        <w:rPr>
          <w:rFonts w:ascii="Segoe UI" w:hAnsi="Segoe UI" w:cs="Segoe UI"/>
          <w:noProof/>
        </w:rPr>
        <w:t xml:space="preserve">LI </w:t>
      </w:r>
      <w:r>
        <w:rPr>
          <w:rFonts w:ascii="Segoe UI" w:hAnsi="Segoe UI" w:cs="Segoe UI"/>
          <w:noProof/>
        </w:rPr>
        <w:t>meetings</w:t>
      </w:r>
      <w:r w:rsidRPr="0005028D">
        <w:rPr>
          <w:rFonts w:ascii="Segoe UI" w:hAnsi="Segoe UI" w:cs="Segoe UI"/>
          <w:noProof/>
        </w:rPr>
        <w:t xml:space="preserve">. </w:t>
      </w:r>
      <w:r>
        <w:rPr>
          <w:rFonts w:ascii="Segoe UI" w:hAnsi="Segoe UI" w:cs="Segoe UI"/>
          <w:noProof/>
        </w:rPr>
        <w:t xml:space="preserve">This repository will contain each of the formal-language components of published SA3LI deliverables in a sub-directory. </w:t>
      </w:r>
      <w:r w:rsidRPr="0005028D">
        <w:rPr>
          <w:rFonts w:ascii="Segoe UI" w:hAnsi="Segoe UI" w:cs="Segoe UI"/>
          <w:noProof/>
        </w:rPr>
        <w:t xml:space="preserve">In addition, </w:t>
      </w:r>
      <w:r>
        <w:rPr>
          <w:rFonts w:ascii="Segoe UI" w:hAnsi="Segoe UI" w:cs="Segoe UI"/>
          <w:noProof/>
        </w:rPr>
        <w:t>the repository may</w:t>
      </w:r>
      <w:r w:rsidRPr="0005028D">
        <w:rPr>
          <w:rFonts w:ascii="Segoe UI" w:hAnsi="Segoe UI" w:cs="Segoe UI"/>
          <w:noProof/>
        </w:rPr>
        <w:t xml:space="preserve"> include test fixtures and scripts used to validate ASN.1 and XSD schemas.</w:t>
      </w:r>
    </w:p>
    <w:p w14:paraId="3260C0CB" w14:textId="36614F37" w:rsidR="005B5672" w:rsidRDefault="005B5672" w:rsidP="005B5672">
      <w:pPr>
        <w:spacing w:line="360" w:lineRule="auto"/>
        <w:rPr>
          <w:rFonts w:ascii="Segoe UI" w:hAnsi="Segoe UI" w:cs="Segoe UI"/>
          <w:noProof/>
        </w:rPr>
      </w:pPr>
      <w:r>
        <w:rPr>
          <w:rFonts w:ascii="Segoe UI" w:hAnsi="Segoe UI" w:cs="Segoe UI"/>
          <w:noProof/>
        </w:rPr>
        <w:t>The directory structure will therefore be as follows:</w:t>
      </w:r>
    </w:p>
    <w:p w14:paraId="0E138ACD" w14:textId="77777777" w:rsidR="005B5672" w:rsidRPr="005B5672" w:rsidRDefault="005B5672" w:rsidP="005B5672">
      <w:pPr>
        <w:pStyle w:val="ListParagraph"/>
        <w:numPr>
          <w:ilvl w:val="0"/>
          <w:numId w:val="45"/>
        </w:numPr>
        <w:spacing w:line="360" w:lineRule="auto"/>
        <w:rPr>
          <w:rFonts w:ascii="Segoe UI" w:hAnsi="Segoe UI" w:cs="Segoe UI"/>
          <w:noProof/>
          <w:sz w:val="20"/>
          <w:szCs w:val="20"/>
        </w:rPr>
      </w:pPr>
      <w:r w:rsidRPr="005B5672">
        <w:rPr>
          <w:rFonts w:ascii="Segoe UI" w:hAnsi="Segoe UI" w:cs="Segoe UI"/>
          <w:noProof/>
          <w:sz w:val="20"/>
          <w:szCs w:val="20"/>
        </w:rPr>
        <w:t>Repository root</w:t>
      </w:r>
    </w:p>
    <w:p w14:paraId="1EC08EC6" w14:textId="0E76C601" w:rsidR="005B5672" w:rsidRPr="005B5672" w:rsidRDefault="0086777D" w:rsidP="005B5672">
      <w:pPr>
        <w:pStyle w:val="ListParagraph"/>
        <w:numPr>
          <w:ilvl w:val="1"/>
          <w:numId w:val="45"/>
        </w:numPr>
        <w:spacing w:line="360" w:lineRule="auto"/>
        <w:rPr>
          <w:rFonts w:ascii="Segoe UI" w:hAnsi="Segoe UI" w:cs="Segoe UI"/>
          <w:noProof/>
          <w:sz w:val="20"/>
          <w:szCs w:val="20"/>
        </w:rPr>
      </w:pPr>
      <w:r>
        <w:rPr>
          <w:rFonts w:ascii="Segoe UI" w:hAnsi="Segoe UI" w:cs="Segoe UI"/>
          <w:noProof/>
          <w:sz w:val="20"/>
          <w:szCs w:val="20"/>
        </w:rPr>
        <w:t xml:space="preserve">Directory for </w:t>
      </w:r>
      <w:r w:rsidR="005B5672" w:rsidRPr="005B5672">
        <w:rPr>
          <w:rFonts w:ascii="Segoe UI" w:hAnsi="Segoe UI" w:cs="Segoe UI"/>
          <w:noProof/>
          <w:sz w:val="20"/>
          <w:szCs w:val="20"/>
        </w:rPr>
        <w:t>TS 33.128</w:t>
      </w:r>
    </w:p>
    <w:p w14:paraId="5C321386" w14:textId="77777777" w:rsidR="005B5672" w:rsidRPr="005B5672" w:rsidRDefault="005B5672" w:rsidP="005B5672">
      <w:pPr>
        <w:pStyle w:val="ListParagraph"/>
        <w:numPr>
          <w:ilvl w:val="2"/>
          <w:numId w:val="45"/>
        </w:numPr>
        <w:spacing w:line="360" w:lineRule="auto"/>
        <w:rPr>
          <w:rFonts w:ascii="Segoe UI" w:hAnsi="Segoe UI" w:cs="Segoe UI"/>
          <w:noProof/>
          <w:sz w:val="20"/>
          <w:szCs w:val="20"/>
        </w:rPr>
      </w:pPr>
      <w:r w:rsidRPr="005B5672">
        <w:rPr>
          <w:rFonts w:ascii="Segoe UI" w:hAnsi="Segoe UI" w:cs="Segoe UI"/>
          <w:noProof/>
          <w:sz w:val="20"/>
          <w:szCs w:val="20"/>
        </w:rPr>
        <w:t>R16</w:t>
      </w:r>
    </w:p>
    <w:p w14:paraId="0823F478" w14:textId="36F70A47" w:rsidR="005B5672" w:rsidRDefault="005B5672" w:rsidP="005B5672">
      <w:pPr>
        <w:pStyle w:val="ListParagraph"/>
        <w:numPr>
          <w:ilvl w:val="3"/>
          <w:numId w:val="45"/>
        </w:numPr>
        <w:spacing w:line="360" w:lineRule="auto"/>
        <w:rPr>
          <w:rFonts w:ascii="Segoe UI" w:hAnsi="Segoe UI" w:cs="Segoe UI"/>
          <w:noProof/>
          <w:sz w:val="20"/>
          <w:szCs w:val="20"/>
        </w:rPr>
      </w:pPr>
      <w:r w:rsidRPr="005B5672">
        <w:rPr>
          <w:rFonts w:ascii="Segoe UI" w:hAnsi="Segoe UI" w:cs="Segoe UI"/>
          <w:noProof/>
          <w:sz w:val="20"/>
          <w:szCs w:val="20"/>
        </w:rPr>
        <w:t>Formal language artefacts for TS 33.128 Release 16</w:t>
      </w:r>
    </w:p>
    <w:p w14:paraId="3E5229D3" w14:textId="7A1766CC" w:rsidR="00C246C0" w:rsidRPr="005B5672" w:rsidRDefault="00C246C0" w:rsidP="005B5672">
      <w:pPr>
        <w:pStyle w:val="ListParagraph"/>
        <w:numPr>
          <w:ilvl w:val="3"/>
          <w:numId w:val="45"/>
        </w:numPr>
        <w:spacing w:line="360" w:lineRule="auto"/>
        <w:rPr>
          <w:rFonts w:ascii="Segoe UI" w:hAnsi="Segoe UI" w:cs="Segoe UI"/>
          <w:noProof/>
          <w:sz w:val="20"/>
          <w:szCs w:val="20"/>
        </w:rPr>
      </w:pPr>
      <w:r>
        <w:rPr>
          <w:rFonts w:ascii="Segoe UI" w:hAnsi="Segoe UI" w:cs="Segoe UI"/>
          <w:noProof/>
          <w:sz w:val="20"/>
          <w:szCs w:val="20"/>
        </w:rPr>
        <w:t>Test artefacts for R16</w:t>
      </w:r>
    </w:p>
    <w:p w14:paraId="66664B93" w14:textId="77777777" w:rsidR="005B5672" w:rsidRPr="005B5672" w:rsidRDefault="005B5672" w:rsidP="005B5672">
      <w:pPr>
        <w:pStyle w:val="ListParagraph"/>
        <w:numPr>
          <w:ilvl w:val="2"/>
          <w:numId w:val="45"/>
        </w:numPr>
        <w:spacing w:line="360" w:lineRule="auto"/>
        <w:rPr>
          <w:rFonts w:ascii="Segoe UI" w:hAnsi="Segoe UI" w:cs="Segoe UI"/>
          <w:noProof/>
          <w:sz w:val="20"/>
          <w:szCs w:val="20"/>
        </w:rPr>
      </w:pPr>
      <w:r w:rsidRPr="005B5672">
        <w:rPr>
          <w:rFonts w:ascii="Segoe UI" w:hAnsi="Segoe UI" w:cs="Segoe UI"/>
          <w:noProof/>
          <w:sz w:val="20"/>
          <w:szCs w:val="20"/>
        </w:rPr>
        <w:t>R15</w:t>
      </w:r>
    </w:p>
    <w:p w14:paraId="7D6E3824" w14:textId="2040E136" w:rsidR="005B5672" w:rsidRDefault="005B5672" w:rsidP="005B5672">
      <w:pPr>
        <w:pStyle w:val="ListParagraph"/>
        <w:numPr>
          <w:ilvl w:val="3"/>
          <w:numId w:val="45"/>
        </w:numPr>
        <w:spacing w:line="360" w:lineRule="auto"/>
        <w:rPr>
          <w:rFonts w:ascii="Segoe UI" w:hAnsi="Segoe UI" w:cs="Segoe UI"/>
          <w:noProof/>
          <w:sz w:val="20"/>
          <w:szCs w:val="20"/>
        </w:rPr>
      </w:pPr>
      <w:r w:rsidRPr="005B5672">
        <w:rPr>
          <w:rFonts w:ascii="Segoe UI" w:hAnsi="Segoe UI" w:cs="Segoe UI"/>
          <w:noProof/>
          <w:sz w:val="20"/>
          <w:szCs w:val="20"/>
        </w:rPr>
        <w:t>Formal language artefacts for TS 33.128 Release 15</w:t>
      </w:r>
    </w:p>
    <w:p w14:paraId="740C9F78" w14:textId="18A46112" w:rsidR="00C246C0" w:rsidRPr="00C246C0" w:rsidRDefault="00C246C0" w:rsidP="00C246C0">
      <w:pPr>
        <w:pStyle w:val="ListParagraph"/>
        <w:numPr>
          <w:ilvl w:val="3"/>
          <w:numId w:val="45"/>
        </w:numPr>
        <w:spacing w:line="360" w:lineRule="auto"/>
        <w:rPr>
          <w:rFonts w:ascii="Segoe UI" w:hAnsi="Segoe UI" w:cs="Segoe UI"/>
          <w:noProof/>
          <w:sz w:val="20"/>
          <w:szCs w:val="20"/>
        </w:rPr>
      </w:pPr>
      <w:r>
        <w:rPr>
          <w:rFonts w:ascii="Segoe UI" w:hAnsi="Segoe UI" w:cs="Segoe UI"/>
          <w:noProof/>
          <w:sz w:val="20"/>
          <w:szCs w:val="20"/>
        </w:rPr>
        <w:t>Test artefacts for R15</w:t>
      </w:r>
    </w:p>
    <w:p w14:paraId="086CB2F2" w14:textId="63765504" w:rsidR="005B5672" w:rsidRPr="005B5672" w:rsidRDefault="0086777D" w:rsidP="0086777D">
      <w:pPr>
        <w:pStyle w:val="ListParagraph"/>
        <w:numPr>
          <w:ilvl w:val="1"/>
          <w:numId w:val="45"/>
        </w:numPr>
        <w:spacing w:line="360" w:lineRule="auto"/>
        <w:rPr>
          <w:rFonts w:ascii="Segoe UI" w:hAnsi="Segoe UI" w:cs="Segoe UI"/>
          <w:noProof/>
          <w:sz w:val="20"/>
          <w:szCs w:val="20"/>
        </w:rPr>
      </w:pPr>
      <w:r>
        <w:rPr>
          <w:rFonts w:ascii="Segoe UI" w:hAnsi="Segoe UI" w:cs="Segoe UI"/>
          <w:noProof/>
          <w:sz w:val="20"/>
          <w:szCs w:val="20"/>
        </w:rPr>
        <w:t xml:space="preserve">Directory for </w:t>
      </w:r>
      <w:r w:rsidR="005B5672" w:rsidRPr="005B5672">
        <w:rPr>
          <w:rFonts w:ascii="Segoe UI" w:hAnsi="Segoe UI" w:cs="Segoe UI"/>
          <w:noProof/>
          <w:sz w:val="20"/>
          <w:szCs w:val="20"/>
        </w:rPr>
        <w:t>TS 33.108</w:t>
      </w:r>
    </w:p>
    <w:p w14:paraId="4D1996C0" w14:textId="77777777" w:rsidR="005B5672" w:rsidRPr="005B5672" w:rsidRDefault="005B5672" w:rsidP="005B5672">
      <w:pPr>
        <w:pStyle w:val="ListParagraph"/>
        <w:numPr>
          <w:ilvl w:val="2"/>
          <w:numId w:val="45"/>
        </w:numPr>
        <w:spacing w:line="360" w:lineRule="auto"/>
        <w:rPr>
          <w:rFonts w:ascii="Segoe UI" w:hAnsi="Segoe UI" w:cs="Segoe UI"/>
          <w:noProof/>
          <w:sz w:val="20"/>
          <w:szCs w:val="20"/>
        </w:rPr>
      </w:pPr>
      <w:r w:rsidRPr="005B5672">
        <w:rPr>
          <w:rFonts w:ascii="Segoe UI" w:hAnsi="Segoe UI" w:cs="Segoe UI"/>
          <w:noProof/>
          <w:sz w:val="20"/>
          <w:szCs w:val="20"/>
        </w:rPr>
        <w:lastRenderedPageBreak/>
        <w:t>R15</w:t>
      </w:r>
    </w:p>
    <w:p w14:paraId="69B91D5D" w14:textId="752C9FB7" w:rsidR="005B5672" w:rsidRDefault="005B5672" w:rsidP="005B5672">
      <w:pPr>
        <w:pStyle w:val="ListParagraph"/>
        <w:numPr>
          <w:ilvl w:val="3"/>
          <w:numId w:val="45"/>
        </w:numPr>
        <w:spacing w:line="360" w:lineRule="auto"/>
        <w:rPr>
          <w:rFonts w:ascii="Segoe UI" w:hAnsi="Segoe UI" w:cs="Segoe UI"/>
          <w:noProof/>
          <w:sz w:val="20"/>
          <w:szCs w:val="20"/>
        </w:rPr>
      </w:pPr>
      <w:r w:rsidRPr="005B5672">
        <w:rPr>
          <w:rFonts w:ascii="Segoe UI" w:hAnsi="Segoe UI" w:cs="Segoe UI"/>
          <w:noProof/>
          <w:sz w:val="20"/>
          <w:szCs w:val="20"/>
        </w:rPr>
        <w:t>Formal language artefacts for TS 33.108 Release 15</w:t>
      </w:r>
    </w:p>
    <w:p w14:paraId="4BF827D1" w14:textId="0F6ADEDC" w:rsidR="00C246C0" w:rsidRPr="005B5672" w:rsidRDefault="00C246C0" w:rsidP="005B5672">
      <w:pPr>
        <w:pStyle w:val="ListParagraph"/>
        <w:numPr>
          <w:ilvl w:val="3"/>
          <w:numId w:val="45"/>
        </w:numPr>
        <w:spacing w:line="360" w:lineRule="auto"/>
        <w:rPr>
          <w:rFonts w:ascii="Segoe UI" w:hAnsi="Segoe UI" w:cs="Segoe UI"/>
          <w:noProof/>
          <w:sz w:val="20"/>
          <w:szCs w:val="20"/>
        </w:rPr>
      </w:pPr>
      <w:r>
        <w:rPr>
          <w:rFonts w:ascii="Segoe UI" w:hAnsi="Segoe UI" w:cs="Segoe UI"/>
          <w:noProof/>
          <w:sz w:val="20"/>
          <w:szCs w:val="20"/>
        </w:rPr>
        <w:t>Test artefacts for R15</w:t>
      </w:r>
    </w:p>
    <w:p w14:paraId="7DA85BE9" w14:textId="77777777" w:rsidR="005B5672" w:rsidRPr="005B5672" w:rsidRDefault="005B5672" w:rsidP="005B5672">
      <w:pPr>
        <w:pStyle w:val="ListParagraph"/>
        <w:numPr>
          <w:ilvl w:val="2"/>
          <w:numId w:val="45"/>
        </w:numPr>
        <w:spacing w:line="360" w:lineRule="auto"/>
        <w:rPr>
          <w:rFonts w:ascii="Segoe UI" w:hAnsi="Segoe UI" w:cs="Segoe UI"/>
          <w:noProof/>
          <w:sz w:val="20"/>
          <w:szCs w:val="20"/>
        </w:rPr>
      </w:pPr>
      <w:r w:rsidRPr="005B5672">
        <w:rPr>
          <w:rFonts w:ascii="Segoe UI" w:hAnsi="Segoe UI" w:cs="Segoe UI"/>
          <w:noProof/>
          <w:sz w:val="20"/>
          <w:szCs w:val="20"/>
        </w:rPr>
        <w:t>R14</w:t>
      </w:r>
    </w:p>
    <w:p w14:paraId="3EDB05C3" w14:textId="11F456CC" w:rsidR="005B5672" w:rsidRDefault="005B5672" w:rsidP="005B5672">
      <w:pPr>
        <w:pStyle w:val="ListParagraph"/>
        <w:numPr>
          <w:ilvl w:val="3"/>
          <w:numId w:val="45"/>
        </w:numPr>
        <w:spacing w:line="360" w:lineRule="auto"/>
        <w:rPr>
          <w:rFonts w:ascii="Segoe UI" w:hAnsi="Segoe UI" w:cs="Segoe UI"/>
          <w:noProof/>
          <w:sz w:val="20"/>
          <w:szCs w:val="20"/>
        </w:rPr>
      </w:pPr>
      <w:r w:rsidRPr="005B5672">
        <w:rPr>
          <w:rFonts w:ascii="Segoe UI" w:hAnsi="Segoe UI" w:cs="Segoe UI"/>
          <w:noProof/>
          <w:sz w:val="20"/>
          <w:szCs w:val="20"/>
        </w:rPr>
        <w:t>Formal language artefacts for TS 33.108 Release 14</w:t>
      </w:r>
    </w:p>
    <w:p w14:paraId="65B27E6A" w14:textId="429598F3" w:rsidR="00C246C0" w:rsidRPr="005B5672" w:rsidRDefault="00C246C0" w:rsidP="005B5672">
      <w:pPr>
        <w:pStyle w:val="ListParagraph"/>
        <w:numPr>
          <w:ilvl w:val="3"/>
          <w:numId w:val="45"/>
        </w:numPr>
        <w:spacing w:line="360" w:lineRule="auto"/>
        <w:rPr>
          <w:rFonts w:ascii="Segoe UI" w:hAnsi="Segoe UI" w:cs="Segoe UI"/>
          <w:noProof/>
          <w:sz w:val="20"/>
          <w:szCs w:val="20"/>
        </w:rPr>
      </w:pPr>
      <w:r>
        <w:rPr>
          <w:rFonts w:ascii="Segoe UI" w:hAnsi="Segoe UI" w:cs="Segoe UI"/>
          <w:noProof/>
          <w:sz w:val="20"/>
          <w:szCs w:val="20"/>
        </w:rPr>
        <w:t>Test artefacts for R16</w:t>
      </w:r>
    </w:p>
    <w:p w14:paraId="2944BAC5" w14:textId="77777777" w:rsidR="005B5672" w:rsidRPr="005B5672" w:rsidRDefault="005B5672" w:rsidP="005B5672">
      <w:pPr>
        <w:pStyle w:val="ListParagraph"/>
        <w:numPr>
          <w:ilvl w:val="2"/>
          <w:numId w:val="45"/>
        </w:numPr>
        <w:spacing w:line="360" w:lineRule="auto"/>
        <w:rPr>
          <w:rFonts w:ascii="Segoe UI" w:hAnsi="Segoe UI" w:cs="Segoe UI"/>
          <w:noProof/>
          <w:sz w:val="20"/>
          <w:szCs w:val="20"/>
        </w:rPr>
      </w:pPr>
      <w:r w:rsidRPr="005B5672">
        <w:rPr>
          <w:rFonts w:ascii="Segoe UI" w:hAnsi="Segoe UI" w:cs="Segoe UI"/>
          <w:noProof/>
          <w:sz w:val="20"/>
          <w:szCs w:val="20"/>
        </w:rPr>
        <w:t>(etc with previous releases)</w:t>
      </w:r>
    </w:p>
    <w:p w14:paraId="4E28CB7E" w14:textId="6C849FE5" w:rsidR="005B5672" w:rsidRPr="005B5672" w:rsidRDefault="00C246C0" w:rsidP="005B5672">
      <w:pPr>
        <w:pStyle w:val="ListParagraph"/>
        <w:numPr>
          <w:ilvl w:val="1"/>
          <w:numId w:val="45"/>
        </w:numPr>
        <w:spacing w:line="360" w:lineRule="auto"/>
        <w:rPr>
          <w:rFonts w:ascii="Segoe UI" w:hAnsi="Segoe UI" w:cs="Segoe UI"/>
          <w:noProof/>
          <w:sz w:val="20"/>
          <w:szCs w:val="20"/>
        </w:rPr>
      </w:pPr>
      <w:r>
        <w:rPr>
          <w:rFonts w:ascii="Segoe UI" w:hAnsi="Segoe UI" w:cs="Segoe UI"/>
          <w:noProof/>
          <w:sz w:val="20"/>
          <w:szCs w:val="20"/>
        </w:rPr>
        <w:t xml:space="preserve">Shared </w:t>
      </w:r>
      <w:r w:rsidR="005B5672" w:rsidRPr="005B5672">
        <w:rPr>
          <w:rFonts w:ascii="Segoe UI" w:hAnsi="Segoe UI" w:cs="Segoe UI"/>
          <w:noProof/>
          <w:sz w:val="20"/>
          <w:szCs w:val="20"/>
        </w:rPr>
        <w:t>Test fixtures</w:t>
      </w:r>
    </w:p>
    <w:p w14:paraId="58709041" w14:textId="77777777" w:rsidR="005B5672" w:rsidRDefault="005B5672" w:rsidP="005B5672">
      <w:pPr>
        <w:spacing w:line="360" w:lineRule="auto"/>
        <w:rPr>
          <w:rFonts w:ascii="Segoe UI" w:hAnsi="Segoe UI" w:cs="Segoe UI"/>
          <w:noProof/>
        </w:rPr>
      </w:pPr>
    </w:p>
    <w:p w14:paraId="60DC1A83" w14:textId="7CF565E0" w:rsidR="005B5672" w:rsidRDefault="005B5672" w:rsidP="005B5672">
      <w:pPr>
        <w:spacing w:line="360" w:lineRule="auto"/>
        <w:rPr>
          <w:rFonts w:ascii="Segoe UI" w:hAnsi="Segoe UI" w:cs="Segoe UI"/>
          <w:noProof/>
        </w:rPr>
      </w:pPr>
      <w:r>
        <w:rPr>
          <w:rFonts w:ascii="Segoe UI" w:hAnsi="Segoe UI" w:cs="Segoe UI"/>
          <w:noProof/>
        </w:rPr>
        <w:t>Each directory will contain the latest version of the appropriate artefacts for the given deliverable and release. The repository's commit history will show the evolution of the artefacts through the various versions of each release. Tags will be used to enable easy retrieval of specific versions (see Branching and Tagging conventions below).</w:t>
      </w:r>
    </w:p>
    <w:p w14:paraId="6C84DE4D" w14:textId="7FFD0C2B" w:rsidR="00A22B5F" w:rsidRDefault="00A22B5F" w:rsidP="00E333EA">
      <w:pPr>
        <w:spacing w:line="360" w:lineRule="auto"/>
        <w:rPr>
          <w:rFonts w:ascii="Segoe UI" w:hAnsi="Segoe UI" w:cs="Segoe UI"/>
          <w:noProof/>
        </w:rPr>
      </w:pPr>
      <w:r>
        <w:rPr>
          <w:rFonts w:ascii="Segoe UI" w:hAnsi="Segoe UI" w:cs="Segoe UI"/>
          <w:noProof/>
        </w:rPr>
        <w:t>Annex A contains the appropriate request forms to seek the creation of the repositories as described.</w:t>
      </w:r>
    </w:p>
    <w:p w14:paraId="2DB1AE20" w14:textId="1F9716FD" w:rsidR="00A22B5F" w:rsidRDefault="00A22B5F" w:rsidP="00E333EA">
      <w:pPr>
        <w:spacing w:line="360" w:lineRule="auto"/>
        <w:rPr>
          <w:rFonts w:ascii="Segoe UI" w:hAnsi="Segoe UI" w:cs="Segoe UI"/>
          <w:noProof/>
        </w:rPr>
      </w:pPr>
      <w:r>
        <w:rPr>
          <w:rFonts w:ascii="Segoe UI" w:hAnsi="Segoe UI" w:cs="Segoe UI"/>
          <w:noProof/>
        </w:rPr>
        <w:t>Annex B contains information on how the repositories should be configured, including user permissions and default branch behaviours.</w:t>
      </w:r>
    </w:p>
    <w:p w14:paraId="3E576497" w14:textId="5594C3B2" w:rsidR="00A22B5F" w:rsidRPr="000A1DF5" w:rsidRDefault="00A22B5F" w:rsidP="000A1DF5">
      <w:pPr>
        <w:pStyle w:val="Heading1"/>
      </w:pPr>
      <w:r w:rsidRPr="000A1DF5">
        <w:t>3 - CR process</w:t>
      </w:r>
    </w:p>
    <w:p w14:paraId="5C658A07" w14:textId="51D6F0D2" w:rsidR="00A22B5F" w:rsidRDefault="00A22B5F" w:rsidP="00A22B5F">
      <w:pPr>
        <w:spacing w:line="360" w:lineRule="auto"/>
        <w:rPr>
          <w:rFonts w:ascii="Segoe UI" w:hAnsi="Segoe UI" w:cs="Segoe UI"/>
          <w:noProof/>
        </w:rPr>
      </w:pPr>
      <w:r>
        <w:rPr>
          <w:rFonts w:ascii="Segoe UI" w:hAnsi="Segoe UI" w:cs="Segoe UI"/>
          <w:noProof/>
        </w:rPr>
        <w:t xml:space="preserve">We propose the following </w:t>
      </w:r>
      <w:r w:rsidR="00DB6FEC">
        <w:rPr>
          <w:rFonts w:ascii="Segoe UI" w:hAnsi="Segoe UI" w:cs="Segoe UI"/>
          <w:noProof/>
        </w:rPr>
        <w:t>process</w:t>
      </w:r>
      <w:r w:rsidR="00BD0CFD">
        <w:rPr>
          <w:rFonts w:ascii="Segoe UI" w:hAnsi="Segoe UI" w:cs="Segoe UI"/>
          <w:noProof/>
        </w:rPr>
        <w:t>:</w:t>
      </w:r>
    </w:p>
    <w:p w14:paraId="2815FEFB" w14:textId="02919A2E" w:rsidR="00DB6FEC" w:rsidRPr="00DB6FEC" w:rsidRDefault="00DB6FEC" w:rsidP="000A1DF5">
      <w:pPr>
        <w:pStyle w:val="Heading2"/>
      </w:pPr>
      <w:r w:rsidRPr="00DB6FEC">
        <w:t>Step 0</w:t>
      </w:r>
      <w:r>
        <w:t xml:space="preserve"> - </w:t>
      </w:r>
      <w:r w:rsidRPr="00DB6FEC">
        <w:t>Preparing for a meeting</w:t>
      </w:r>
    </w:p>
    <w:p w14:paraId="6D431715" w14:textId="6FE97F9F" w:rsidR="00DB6FEC" w:rsidRDefault="00DB6FEC" w:rsidP="00A22B5F">
      <w:pPr>
        <w:spacing w:line="360" w:lineRule="auto"/>
        <w:rPr>
          <w:rFonts w:ascii="Segoe UI" w:hAnsi="Segoe UI" w:cs="Segoe UI"/>
          <w:noProof/>
        </w:rPr>
      </w:pPr>
      <w:r>
        <w:rPr>
          <w:rFonts w:ascii="Segoe UI" w:hAnsi="Segoe UI" w:cs="Segoe UI"/>
          <w:noProof/>
        </w:rPr>
        <w:t>The Maintainer creates a meeting branch (i.e. branch specific to the meeting) following the branching convention given in section 4.</w:t>
      </w:r>
    </w:p>
    <w:p w14:paraId="78CEAF94" w14:textId="512C35BA" w:rsidR="00A22B5F" w:rsidRDefault="00A22B5F" w:rsidP="000A1DF5">
      <w:pPr>
        <w:pStyle w:val="Heading2"/>
      </w:pPr>
      <w:r>
        <w:t>Step 1 - Drafting a CR</w:t>
      </w:r>
    </w:p>
    <w:p w14:paraId="56B06AAC" w14:textId="7D1FE783" w:rsidR="00DB6FEC" w:rsidRDefault="00A22B5F" w:rsidP="00A22B5F">
      <w:pPr>
        <w:spacing w:line="360" w:lineRule="auto"/>
        <w:rPr>
          <w:rFonts w:ascii="Segoe UI" w:hAnsi="Segoe UI" w:cs="Segoe UI"/>
          <w:noProof/>
        </w:rPr>
      </w:pPr>
      <w:r>
        <w:rPr>
          <w:rFonts w:ascii="Segoe UI" w:hAnsi="Segoe UI" w:cs="Segoe UI"/>
          <w:noProof/>
        </w:rPr>
        <w:t>The CR Autho</w:t>
      </w:r>
      <w:r w:rsidR="00DB6FEC">
        <w:rPr>
          <w:rFonts w:ascii="Segoe UI" w:hAnsi="Segoe UI" w:cs="Segoe UI"/>
          <w:noProof/>
        </w:rPr>
        <w:t>r creates a branch specific to their CR, following the branching convention given in section 4.</w:t>
      </w:r>
    </w:p>
    <w:p w14:paraId="45D1C146" w14:textId="5EBA89DA" w:rsidR="00725A64" w:rsidRDefault="00DB6FEC" w:rsidP="00A22B5F">
      <w:pPr>
        <w:spacing w:line="360" w:lineRule="auto"/>
        <w:rPr>
          <w:rFonts w:ascii="Segoe UI" w:hAnsi="Segoe UI" w:cs="Segoe UI"/>
          <w:noProof/>
        </w:rPr>
      </w:pPr>
      <w:r>
        <w:rPr>
          <w:rFonts w:ascii="Segoe UI" w:hAnsi="Segoe UI" w:cs="Segoe UI"/>
          <w:noProof/>
        </w:rPr>
        <w:t>The CR Author commits the desired changes to their branch</w:t>
      </w:r>
      <w:r w:rsidR="00753103">
        <w:rPr>
          <w:rFonts w:ascii="Segoe UI" w:hAnsi="Segoe UI" w:cs="Segoe UI"/>
          <w:noProof/>
        </w:rPr>
        <w:t>. Other delegates may collaborate with the CR Author, either by pushing commits to their branch or creating merge requests from their own branches. As a matter of etiquette, the CR author should be consulted on if and how such collaboration is achieved.</w:t>
      </w:r>
    </w:p>
    <w:p w14:paraId="4A6B61E4" w14:textId="12DFD866" w:rsidR="00DB6FEC" w:rsidRDefault="00DB6FEC" w:rsidP="00A22B5F">
      <w:pPr>
        <w:spacing w:line="360" w:lineRule="auto"/>
        <w:rPr>
          <w:rFonts w:ascii="Segoe UI" w:hAnsi="Segoe UI" w:cs="Segoe UI"/>
          <w:noProof/>
        </w:rPr>
      </w:pPr>
      <w:r>
        <w:rPr>
          <w:rFonts w:ascii="Segoe UI" w:hAnsi="Segoe UI" w:cs="Segoe UI"/>
          <w:noProof/>
        </w:rPr>
        <w:t xml:space="preserve">Changes made to the CR branch are visible to anyone with access to the </w:t>
      </w:r>
      <w:r w:rsidR="00DE6869">
        <w:rPr>
          <w:rFonts w:ascii="Segoe UI" w:hAnsi="Segoe UI" w:cs="Segoe UI"/>
          <w:noProof/>
        </w:rPr>
        <w:t>3GPP</w:t>
      </w:r>
      <w:r>
        <w:rPr>
          <w:rFonts w:ascii="Segoe UI" w:hAnsi="Segoe UI" w:cs="Segoe UI"/>
          <w:noProof/>
        </w:rPr>
        <w:t xml:space="preserve"> Forge. Delegates may comment on and, if appropriate, contribute to, the changes in the CR branch.</w:t>
      </w:r>
    </w:p>
    <w:p w14:paraId="7756C804" w14:textId="258883FF" w:rsidR="00DB6FEC" w:rsidRDefault="00DB6FEC" w:rsidP="000A1DF5">
      <w:pPr>
        <w:pStyle w:val="Heading2"/>
      </w:pPr>
      <w:r>
        <w:lastRenderedPageBreak/>
        <w:t>Step 2 – Submitting a CR to a meeting</w:t>
      </w:r>
    </w:p>
    <w:p w14:paraId="1E040414" w14:textId="6A156824" w:rsidR="00A22B5F" w:rsidRDefault="00DB6FEC" w:rsidP="00A22B5F">
      <w:pPr>
        <w:spacing w:line="360" w:lineRule="auto"/>
        <w:rPr>
          <w:rFonts w:ascii="Segoe UI" w:hAnsi="Segoe UI" w:cs="Segoe UI"/>
          <w:noProof/>
        </w:rPr>
      </w:pPr>
      <w:r>
        <w:rPr>
          <w:rFonts w:ascii="Segoe UI" w:hAnsi="Segoe UI" w:cs="Segoe UI"/>
          <w:noProof/>
        </w:rPr>
        <w:t>The CR Author creates a Merge Request from their CR branch to the desired meeting branch.</w:t>
      </w:r>
    </w:p>
    <w:p w14:paraId="39BAC5DB" w14:textId="05D5DEBD" w:rsidR="00A22B5F" w:rsidRPr="00E333EA" w:rsidRDefault="00A22B5F" w:rsidP="00A22B5F">
      <w:pPr>
        <w:spacing w:line="360" w:lineRule="auto"/>
        <w:rPr>
          <w:rFonts w:ascii="Segoe UI" w:hAnsi="Segoe UI" w:cs="Segoe UI"/>
          <w:noProof/>
        </w:rPr>
      </w:pPr>
      <w:r w:rsidRPr="00E333EA">
        <w:rPr>
          <w:rFonts w:ascii="Segoe UI" w:hAnsi="Segoe UI" w:cs="Segoe UI"/>
          <w:noProof/>
        </w:rPr>
        <w:t>Changes for a CR are made in a branch of their own (see Branching convention)</w:t>
      </w:r>
    </w:p>
    <w:p w14:paraId="48DF5EF9" w14:textId="4E8C8DB5" w:rsidR="00725A64" w:rsidRDefault="00A22B5F" w:rsidP="00A22B5F">
      <w:pPr>
        <w:spacing w:line="360" w:lineRule="auto"/>
        <w:rPr>
          <w:rFonts w:ascii="Segoe UI" w:hAnsi="Segoe UI" w:cs="Segoe UI"/>
          <w:noProof/>
        </w:rPr>
      </w:pPr>
      <w:r w:rsidRPr="00E333EA">
        <w:rPr>
          <w:rFonts w:ascii="Segoe UI" w:hAnsi="Segoe UI" w:cs="Segoe UI"/>
          <w:noProof/>
        </w:rPr>
        <w:t xml:space="preserve">When ready for submission, the CR contributor makes a Merge Request from the CR branch to the </w:t>
      </w:r>
      <w:r w:rsidR="00DB6FEC">
        <w:rPr>
          <w:rFonts w:ascii="Segoe UI" w:hAnsi="Segoe UI" w:cs="Segoe UI"/>
          <w:noProof/>
        </w:rPr>
        <w:t>m</w:t>
      </w:r>
      <w:r w:rsidRPr="00E333EA">
        <w:rPr>
          <w:rFonts w:ascii="Segoe UI" w:hAnsi="Segoe UI" w:cs="Segoe UI"/>
          <w:noProof/>
        </w:rPr>
        <w:t>eeting branch</w:t>
      </w:r>
      <w:r w:rsidR="00DB6FEC">
        <w:rPr>
          <w:rFonts w:ascii="Segoe UI" w:hAnsi="Segoe UI" w:cs="Segoe UI"/>
          <w:noProof/>
        </w:rPr>
        <w:t xml:space="preserve">. The CR author </w:t>
      </w:r>
      <w:r w:rsidR="00360C7F">
        <w:rPr>
          <w:rFonts w:ascii="Segoe UI" w:hAnsi="Segoe UI" w:cs="Segoe UI"/>
          <w:noProof/>
        </w:rPr>
        <w:t xml:space="preserve">shall </w:t>
      </w:r>
      <w:r w:rsidR="00DB6FEC">
        <w:rPr>
          <w:rFonts w:ascii="Segoe UI" w:hAnsi="Segoe UI" w:cs="Segoe UI"/>
          <w:noProof/>
        </w:rPr>
        <w:t xml:space="preserve">ensure that the </w:t>
      </w:r>
      <w:r w:rsidR="00E55866">
        <w:rPr>
          <w:rFonts w:ascii="Segoe UI" w:hAnsi="Segoe UI" w:cs="Segoe UI"/>
          <w:noProof/>
        </w:rPr>
        <w:t>latest</w:t>
      </w:r>
      <w:r w:rsidR="00DB6FEC">
        <w:rPr>
          <w:rFonts w:ascii="Segoe UI" w:hAnsi="Segoe UI" w:cs="Segoe UI"/>
          <w:noProof/>
        </w:rPr>
        <w:t xml:space="preserve"> commit passes any automated syntax and drafting rule checks before raising the Merge Request.</w:t>
      </w:r>
      <w:r w:rsidR="00360C7F">
        <w:rPr>
          <w:rFonts w:ascii="Segoe UI" w:hAnsi="Segoe UI" w:cs="Segoe UI"/>
          <w:noProof/>
        </w:rPr>
        <w:t xml:space="preserve"> CRs that do not pass the checks may only be accepted strictly by exception and at the Chair’s discretion.</w:t>
      </w:r>
    </w:p>
    <w:p w14:paraId="386D648B" w14:textId="1FD3BD71" w:rsidR="00DB6FEC" w:rsidRDefault="00DB6FEC" w:rsidP="00DB6FEC">
      <w:pPr>
        <w:spacing w:line="360" w:lineRule="auto"/>
        <w:rPr>
          <w:rFonts w:ascii="Segoe UI" w:hAnsi="Segoe UI" w:cs="Segoe UI"/>
          <w:noProof/>
        </w:rPr>
      </w:pPr>
      <w:r>
        <w:rPr>
          <w:rFonts w:ascii="Segoe UI" w:hAnsi="Segoe UI" w:cs="Segoe UI"/>
          <w:noProof/>
        </w:rPr>
        <w:t xml:space="preserve">The CR Author prepares a CR document as per the existing 3GPP processes. This CR should contain changes to the specification document. A reference to the </w:t>
      </w:r>
      <w:r w:rsidR="00E55866">
        <w:rPr>
          <w:rFonts w:ascii="Segoe UI" w:hAnsi="Segoe UI" w:cs="Segoe UI"/>
          <w:noProof/>
        </w:rPr>
        <w:t>applicable</w:t>
      </w:r>
      <w:r w:rsidR="00753103">
        <w:rPr>
          <w:rFonts w:ascii="Segoe UI" w:hAnsi="Segoe UI" w:cs="Segoe UI"/>
          <w:noProof/>
        </w:rPr>
        <w:t xml:space="preserve"> commit</w:t>
      </w:r>
      <w:r>
        <w:rPr>
          <w:rFonts w:ascii="Segoe UI" w:hAnsi="Segoe UI" w:cs="Segoe UI"/>
          <w:noProof/>
        </w:rPr>
        <w:t xml:space="preserve"> (including a link) is given in the “Other Comments” section of the CR cover sheet.</w:t>
      </w:r>
    </w:p>
    <w:p w14:paraId="70737188" w14:textId="424265B6" w:rsidR="00A22B5F" w:rsidRPr="0044336F" w:rsidRDefault="00DB6FEC" w:rsidP="0044336F">
      <w:pPr>
        <w:pStyle w:val="Heading2"/>
      </w:pPr>
      <w:r>
        <w:t>Step 3 – Consideration of the CR at the meeting</w:t>
      </w:r>
    </w:p>
    <w:p w14:paraId="2B711013" w14:textId="4D6AD2A4" w:rsidR="00DB6FEC" w:rsidRPr="00E333EA" w:rsidRDefault="00DB6FEC" w:rsidP="00A22B5F">
      <w:pPr>
        <w:spacing w:line="360" w:lineRule="auto"/>
        <w:rPr>
          <w:rFonts w:ascii="Segoe UI" w:hAnsi="Segoe UI" w:cs="Segoe UI"/>
          <w:noProof/>
        </w:rPr>
      </w:pPr>
      <w:r>
        <w:rPr>
          <w:rFonts w:ascii="Segoe UI" w:hAnsi="Segoe UI" w:cs="Segoe UI"/>
          <w:noProof/>
        </w:rPr>
        <w:t xml:space="preserve">The CR Author presents both the CR form and the associated changes in the </w:t>
      </w:r>
      <w:r w:rsidR="00DE6869">
        <w:rPr>
          <w:rFonts w:ascii="Segoe UI" w:hAnsi="Segoe UI" w:cs="Segoe UI"/>
          <w:noProof/>
        </w:rPr>
        <w:t>3GPP</w:t>
      </w:r>
      <w:r>
        <w:rPr>
          <w:rFonts w:ascii="Segoe UI" w:hAnsi="Segoe UI" w:cs="Segoe UI"/>
          <w:noProof/>
        </w:rPr>
        <w:t xml:space="preserve"> Forge to the meeting. </w:t>
      </w:r>
    </w:p>
    <w:p w14:paraId="4EF6F093" w14:textId="020F1C7B" w:rsidR="00A22B5F" w:rsidRDefault="00DB6FEC" w:rsidP="00A22B5F">
      <w:pPr>
        <w:spacing w:line="360" w:lineRule="auto"/>
        <w:rPr>
          <w:rFonts w:ascii="Segoe UI" w:hAnsi="Segoe UI" w:cs="Segoe UI"/>
          <w:noProof/>
        </w:rPr>
      </w:pPr>
      <w:r>
        <w:rPr>
          <w:rFonts w:ascii="Segoe UI" w:hAnsi="Segoe UI" w:cs="Segoe UI"/>
          <w:noProof/>
        </w:rPr>
        <w:t>The CR Author makes any necessary changes by making</w:t>
      </w:r>
      <w:r w:rsidR="00A22B5F" w:rsidRPr="00E333EA">
        <w:rPr>
          <w:rFonts w:ascii="Segoe UI" w:hAnsi="Segoe UI" w:cs="Segoe UI"/>
          <w:noProof/>
        </w:rPr>
        <w:t xml:space="preserve"> additional commits to the CR branch.</w:t>
      </w:r>
      <w:r>
        <w:rPr>
          <w:rFonts w:ascii="Segoe UI" w:hAnsi="Segoe UI" w:cs="Segoe UI"/>
          <w:noProof/>
        </w:rPr>
        <w:t xml:space="preserve"> The</w:t>
      </w:r>
      <w:r w:rsidR="00A22B5F" w:rsidRPr="00E333EA">
        <w:rPr>
          <w:rFonts w:ascii="Segoe UI" w:hAnsi="Segoe UI" w:cs="Segoe UI"/>
          <w:noProof/>
        </w:rPr>
        <w:t xml:space="preserve"> CR form is updated</w:t>
      </w:r>
      <w:r w:rsidR="0044336F">
        <w:rPr>
          <w:rFonts w:ascii="Segoe UI" w:hAnsi="Segoe UI" w:cs="Segoe UI"/>
          <w:noProof/>
        </w:rPr>
        <w:t xml:space="preserve"> </w:t>
      </w:r>
      <w:r w:rsidR="00A22B5F" w:rsidRPr="00E333EA">
        <w:rPr>
          <w:rFonts w:ascii="Segoe UI" w:hAnsi="Segoe UI" w:cs="Segoe UI"/>
          <w:noProof/>
        </w:rPr>
        <w:t xml:space="preserve"> as necessary following the usual process</w:t>
      </w:r>
      <w:r w:rsidR="0044336F">
        <w:rPr>
          <w:rFonts w:ascii="Segoe UI" w:hAnsi="Segoe UI" w:cs="Segoe UI"/>
          <w:noProof/>
        </w:rPr>
        <w:t>. As part of the update, the reference to the latest commit shall be updated in the CR form.</w:t>
      </w:r>
    </w:p>
    <w:p w14:paraId="42366B94" w14:textId="1BC2C692" w:rsidR="00DB6FEC" w:rsidRPr="00E333EA" w:rsidRDefault="00DB6FEC" w:rsidP="000A1DF5">
      <w:pPr>
        <w:pStyle w:val="Heading2"/>
      </w:pPr>
      <w:r>
        <w:t>Step 4  - Agreement of the CR</w:t>
      </w:r>
      <w:r w:rsidR="00854B5B">
        <w:t xml:space="preserve"> by SA3LI</w:t>
      </w:r>
    </w:p>
    <w:p w14:paraId="7278192E" w14:textId="651FF498" w:rsidR="00A22B5F" w:rsidRPr="00E333EA" w:rsidRDefault="00A22B5F" w:rsidP="00A22B5F">
      <w:pPr>
        <w:spacing w:line="360" w:lineRule="auto"/>
        <w:rPr>
          <w:rFonts w:ascii="Segoe UI" w:hAnsi="Segoe UI" w:cs="Segoe UI"/>
          <w:noProof/>
        </w:rPr>
      </w:pPr>
      <w:r w:rsidRPr="00E333EA">
        <w:rPr>
          <w:rFonts w:ascii="Segoe UI" w:hAnsi="Segoe UI" w:cs="Segoe UI"/>
          <w:noProof/>
        </w:rPr>
        <w:t xml:space="preserve">When the CR is agreed, the </w:t>
      </w:r>
      <w:r w:rsidR="00DB6FEC">
        <w:rPr>
          <w:rFonts w:ascii="Segoe UI" w:hAnsi="Segoe UI" w:cs="Segoe UI"/>
          <w:noProof/>
        </w:rPr>
        <w:t>Maintainer</w:t>
      </w:r>
      <w:r w:rsidRPr="00E333EA">
        <w:rPr>
          <w:rFonts w:ascii="Segoe UI" w:hAnsi="Segoe UI" w:cs="Segoe UI"/>
          <w:noProof/>
        </w:rPr>
        <w:t xml:space="preserve"> </w:t>
      </w:r>
      <w:r w:rsidR="00DB6FEC">
        <w:rPr>
          <w:rFonts w:ascii="Segoe UI" w:hAnsi="Segoe UI" w:cs="Segoe UI"/>
          <w:noProof/>
        </w:rPr>
        <w:t>a</w:t>
      </w:r>
      <w:r w:rsidRPr="00E333EA">
        <w:rPr>
          <w:rFonts w:ascii="Segoe UI" w:hAnsi="Segoe UI" w:cs="Segoe UI"/>
          <w:noProof/>
        </w:rPr>
        <w:t>ccepts the merge request into the meeting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DB6FEC" w14:paraId="6A7A6A3C" w14:textId="77777777" w:rsidTr="00DB6FEC">
        <w:tc>
          <w:tcPr>
            <w:tcW w:w="562" w:type="dxa"/>
            <w:shd w:val="clear" w:color="auto" w:fill="E36C0A" w:themeFill="accent6" w:themeFillShade="BF"/>
            <w:vAlign w:val="center"/>
          </w:tcPr>
          <w:p w14:paraId="7C87468E" w14:textId="419405EB" w:rsidR="00DB6FEC" w:rsidRPr="00A22B5F" w:rsidRDefault="00DB6FEC" w:rsidP="0088659E">
            <w:pPr>
              <w:keepLines/>
              <w:spacing w:after="0" w:line="360" w:lineRule="auto"/>
              <w:jc w:val="center"/>
              <w:rPr>
                <w:rFonts w:ascii="Segoe UI" w:hAnsi="Segoe UI" w:cs="Segoe UI"/>
                <w:b/>
                <w:bCs/>
                <w:noProof/>
                <w:sz w:val="40"/>
                <w:szCs w:val="40"/>
              </w:rPr>
            </w:pPr>
            <w:r w:rsidRPr="00DB6FEC">
              <w:rPr>
                <w:rFonts w:ascii="Segoe UI" w:hAnsi="Segoe UI" w:cs="Segoe UI"/>
                <w:b/>
                <w:bCs/>
                <w:noProof/>
                <w:color w:val="FDE9D9" w:themeColor="accent6" w:themeTint="33"/>
                <w:sz w:val="40"/>
                <w:szCs w:val="40"/>
              </w:rPr>
              <w:t>!</w:t>
            </w:r>
          </w:p>
        </w:tc>
        <w:tc>
          <w:tcPr>
            <w:tcW w:w="9067" w:type="dxa"/>
            <w:shd w:val="clear" w:color="auto" w:fill="FDE9D9" w:themeFill="accent6" w:themeFillTint="33"/>
          </w:tcPr>
          <w:p w14:paraId="6CAAAB4C" w14:textId="52EA6509" w:rsidR="00DB6FEC" w:rsidRPr="00DB6FEC" w:rsidRDefault="00DB6FEC" w:rsidP="0088659E">
            <w:pPr>
              <w:keepLines/>
              <w:spacing w:after="0" w:line="360" w:lineRule="auto"/>
              <w:ind w:left="179"/>
              <w:rPr>
                <w:rFonts w:ascii="Segoe UI" w:hAnsi="Segoe UI" w:cs="Segoe UI"/>
                <w:noProof/>
              </w:rPr>
            </w:pPr>
            <w:r>
              <w:rPr>
                <w:rFonts w:ascii="Segoe UI" w:hAnsi="Segoe UI" w:cs="Segoe UI"/>
                <w:noProof/>
              </w:rPr>
              <w:t xml:space="preserve">Accepting a Merge Request </w:t>
            </w:r>
            <w:r>
              <w:rPr>
                <w:rFonts w:ascii="Segoe UI" w:hAnsi="Segoe UI" w:cs="Segoe UI"/>
                <w:i/>
                <w:iCs/>
                <w:noProof/>
              </w:rPr>
              <w:t>may</w:t>
            </w:r>
            <w:r>
              <w:rPr>
                <w:rFonts w:ascii="Segoe UI" w:hAnsi="Segoe UI" w:cs="Segoe UI"/>
                <w:noProof/>
              </w:rPr>
              <w:t xml:space="preserve"> result in a Merge Conflict appearing for any other CRs that have yet to be agreed. The repository configuration given in Annex B ensures that in most common cases these can be automatically resolved in the Forge UI. However, if two changes genuinely conflict (i.e because they change the same piece of code) then the conflict will require manual resolution. This is already true today – but this processes ensures that the conflict must be resolved prior to agreement and is properly audited.</w:t>
            </w:r>
          </w:p>
        </w:tc>
      </w:tr>
    </w:tbl>
    <w:p w14:paraId="1D71FDDE" w14:textId="77777777" w:rsidR="00DB6FEC" w:rsidRDefault="00DB6FEC" w:rsidP="00A22B5F">
      <w:pPr>
        <w:spacing w:line="360" w:lineRule="auto"/>
        <w:rPr>
          <w:rFonts w:ascii="Segoe UI" w:hAnsi="Segoe UI" w:cs="Segoe UI"/>
          <w:noProof/>
        </w:rPr>
      </w:pPr>
    </w:p>
    <w:p w14:paraId="63FCF58E" w14:textId="12D7C115" w:rsidR="00725A64" w:rsidRDefault="00DB6FEC" w:rsidP="00A22B5F">
      <w:pPr>
        <w:spacing w:line="360" w:lineRule="auto"/>
        <w:rPr>
          <w:rFonts w:ascii="Segoe UI" w:hAnsi="Segoe UI" w:cs="Segoe UI"/>
          <w:noProof/>
        </w:rPr>
      </w:pPr>
      <w:r>
        <w:rPr>
          <w:rFonts w:ascii="Segoe UI" w:hAnsi="Segoe UI" w:cs="Segoe UI"/>
          <w:noProof/>
        </w:rPr>
        <w:t>When accepting the Merge Request, the Mainta</w:t>
      </w:r>
      <w:r w:rsidR="00725A64">
        <w:rPr>
          <w:rFonts w:ascii="Segoe UI" w:hAnsi="Segoe UI" w:cs="Segoe UI"/>
          <w:noProof/>
        </w:rPr>
        <w:t>i</w:t>
      </w:r>
      <w:r>
        <w:rPr>
          <w:rFonts w:ascii="Segoe UI" w:hAnsi="Segoe UI" w:cs="Segoe UI"/>
          <w:noProof/>
        </w:rPr>
        <w:t>ner ensures that c</w:t>
      </w:r>
      <w:r w:rsidR="00A22B5F" w:rsidRPr="00E333EA">
        <w:rPr>
          <w:rFonts w:ascii="Segoe UI" w:hAnsi="Segoe UI" w:cs="Segoe UI"/>
          <w:noProof/>
        </w:rPr>
        <w:t>ommits</w:t>
      </w:r>
      <w:r>
        <w:rPr>
          <w:rFonts w:ascii="Segoe UI" w:hAnsi="Segoe UI" w:cs="Segoe UI"/>
          <w:noProof/>
        </w:rPr>
        <w:t xml:space="preserve"> are</w:t>
      </w:r>
      <w:r w:rsidR="00E02D40">
        <w:rPr>
          <w:rFonts w:ascii="Segoe UI" w:hAnsi="Segoe UI" w:cs="Segoe UI"/>
          <w:noProof/>
        </w:rPr>
        <w:t xml:space="preserve"> not</w:t>
      </w:r>
      <w:r>
        <w:rPr>
          <w:rFonts w:ascii="Segoe UI" w:hAnsi="Segoe UI" w:cs="Segoe UI"/>
          <w:noProof/>
        </w:rPr>
        <w:t xml:space="preserve"> squash</w:t>
      </w:r>
      <w:r w:rsidR="00725A64">
        <w:rPr>
          <w:rFonts w:ascii="Segoe UI" w:hAnsi="Segoe UI" w:cs="Segoe UI"/>
          <w:noProof/>
        </w:rPr>
        <w:t>ed</w:t>
      </w:r>
      <w:r w:rsidR="00A22B5F" w:rsidRPr="00E333EA">
        <w:rPr>
          <w:rFonts w:ascii="Segoe UI" w:hAnsi="Segoe UI" w:cs="Segoe UI"/>
          <w:noProof/>
        </w:rPr>
        <w:t xml:space="preserve">, </w:t>
      </w:r>
      <w:r w:rsidR="00753103">
        <w:rPr>
          <w:rFonts w:ascii="Segoe UI" w:hAnsi="Segoe UI" w:cs="Segoe UI"/>
          <w:noProof/>
        </w:rPr>
        <w:t>and the original branch deleted.</w:t>
      </w:r>
    </w:p>
    <w:p w14:paraId="1BDBB8FF" w14:textId="52A2AB38" w:rsidR="00DB6FEC" w:rsidRPr="00E333EA" w:rsidRDefault="00DB6FEC" w:rsidP="000A1DF5">
      <w:pPr>
        <w:pStyle w:val="Heading2"/>
      </w:pPr>
      <w:r>
        <w:t>Step 5  - Agreement of the CR</w:t>
      </w:r>
      <w:r w:rsidR="00854B5B">
        <w:t xml:space="preserve"> by SA plenary</w:t>
      </w:r>
    </w:p>
    <w:p w14:paraId="4AB6D7E4" w14:textId="5FB030FE" w:rsidR="004D49CD" w:rsidRDefault="00DB6FEC" w:rsidP="00A22B5F">
      <w:pPr>
        <w:spacing w:line="360" w:lineRule="auto"/>
        <w:rPr>
          <w:rFonts w:ascii="Segoe UI" w:hAnsi="Segoe UI" w:cs="Segoe UI"/>
          <w:noProof/>
        </w:rPr>
      </w:pPr>
      <w:r>
        <w:rPr>
          <w:rFonts w:ascii="Segoe UI" w:hAnsi="Segoe UI" w:cs="Segoe UI"/>
          <w:noProof/>
        </w:rPr>
        <w:t>Once</w:t>
      </w:r>
      <w:r w:rsidR="00A22B5F" w:rsidRPr="00E333EA">
        <w:rPr>
          <w:rFonts w:ascii="Segoe UI" w:hAnsi="Segoe UI" w:cs="Segoe UI"/>
          <w:noProof/>
        </w:rPr>
        <w:t xml:space="preserve"> the changes are confirmed by SA</w:t>
      </w:r>
      <w:r w:rsidR="004D49CD">
        <w:rPr>
          <w:rFonts w:ascii="Segoe UI" w:hAnsi="Segoe UI" w:cs="Segoe UI"/>
          <w:noProof/>
        </w:rPr>
        <w:t>, the Rapporte</w:t>
      </w:r>
      <w:r w:rsidR="00E55866">
        <w:rPr>
          <w:rFonts w:ascii="Segoe UI" w:hAnsi="Segoe UI" w:cs="Segoe UI"/>
          <w:noProof/>
        </w:rPr>
        <w:t>u</w:t>
      </w:r>
      <w:r w:rsidR="004D49CD">
        <w:rPr>
          <w:rFonts w:ascii="Segoe UI" w:hAnsi="Segoe UI" w:cs="Segoe UI"/>
          <w:noProof/>
        </w:rPr>
        <w:t xml:space="preserve">r of each affected standard shall implement the changes agreed in the CRs, as usual. For CRs which reference the </w:t>
      </w:r>
      <w:r w:rsidR="00E55866">
        <w:rPr>
          <w:rFonts w:ascii="Segoe UI" w:hAnsi="Segoe UI" w:cs="Segoe UI"/>
          <w:noProof/>
        </w:rPr>
        <w:t xml:space="preserve">3GPP </w:t>
      </w:r>
      <w:r w:rsidR="004D49CD">
        <w:rPr>
          <w:rFonts w:ascii="Segoe UI" w:hAnsi="Segoe UI" w:cs="Segoe UI"/>
          <w:noProof/>
        </w:rPr>
        <w:t>Forge, the Rapporte</w:t>
      </w:r>
      <w:r w:rsidR="003702AD">
        <w:rPr>
          <w:rFonts w:ascii="Segoe UI" w:hAnsi="Segoe UI" w:cs="Segoe UI"/>
          <w:noProof/>
        </w:rPr>
        <w:t>u</w:t>
      </w:r>
      <w:r w:rsidR="004D49CD">
        <w:rPr>
          <w:rFonts w:ascii="Segoe UI" w:hAnsi="Segoe UI" w:cs="Segoe UI"/>
          <w:noProof/>
        </w:rPr>
        <w:t xml:space="preserve">r may simply </w:t>
      </w:r>
      <w:r w:rsidR="004D49CD">
        <w:rPr>
          <w:rFonts w:ascii="Segoe UI" w:hAnsi="Segoe UI" w:cs="Segoe UI"/>
          <w:noProof/>
        </w:rPr>
        <w:lastRenderedPageBreak/>
        <w:t xml:space="preserve">download a diff of the meeting branch against the </w:t>
      </w:r>
      <w:r w:rsidR="00606415">
        <w:rPr>
          <w:rFonts w:ascii="Segoe UI" w:hAnsi="Segoe UI" w:cs="Segoe UI"/>
          <w:noProof/>
        </w:rPr>
        <w:t>main</w:t>
      </w:r>
      <w:r w:rsidR="004D49CD">
        <w:rPr>
          <w:rFonts w:ascii="Segoe UI" w:hAnsi="Segoe UI" w:cs="Segoe UI"/>
          <w:noProof/>
        </w:rPr>
        <w:t xml:space="preserve"> branch and use that to implement changes in the Word document, since the Forge will already have taken care of merging the </w:t>
      </w:r>
      <w:r w:rsidR="009B3E2F">
        <w:rPr>
          <w:rFonts w:ascii="Segoe UI" w:hAnsi="Segoe UI" w:cs="Segoe UI"/>
          <w:noProof/>
        </w:rPr>
        <w:t xml:space="preserve">individual CRs </w:t>
      </w:r>
      <w:r w:rsidR="004D49CD">
        <w:rPr>
          <w:rFonts w:ascii="Segoe UI" w:hAnsi="Segoe UI" w:cs="Segoe UI"/>
          <w:noProof/>
        </w:rPr>
        <w:t>correctly.</w:t>
      </w:r>
      <w:r w:rsidR="00A22B5F" w:rsidRPr="00E333EA">
        <w:rPr>
          <w:rFonts w:ascii="Segoe UI" w:hAnsi="Segoe UI" w:cs="Segoe UI"/>
          <w:noProof/>
        </w:rPr>
        <w:t xml:space="preserve"> </w:t>
      </w:r>
    </w:p>
    <w:p w14:paraId="7088ED52" w14:textId="676D00DA" w:rsidR="004D49CD" w:rsidRDefault="004D49CD" w:rsidP="00A22B5F">
      <w:pPr>
        <w:spacing w:line="360" w:lineRule="auto"/>
        <w:rPr>
          <w:rFonts w:ascii="Segoe UI" w:hAnsi="Segoe UI" w:cs="Segoe UI"/>
          <w:noProof/>
        </w:rPr>
      </w:pPr>
      <w:r>
        <w:rPr>
          <w:rFonts w:ascii="Segoe UI" w:hAnsi="Segoe UI" w:cs="Segoe UI"/>
          <w:noProof/>
        </w:rPr>
        <w:t xml:space="preserve">Once </w:t>
      </w:r>
      <w:r w:rsidR="00A22B5F" w:rsidRPr="00E333EA">
        <w:rPr>
          <w:rFonts w:ascii="Segoe UI" w:hAnsi="Segoe UI" w:cs="Segoe UI"/>
          <w:noProof/>
        </w:rPr>
        <w:t>the new version of the spec is published</w:t>
      </w:r>
      <w:r w:rsidR="00DB6FEC">
        <w:rPr>
          <w:rFonts w:ascii="Segoe UI" w:hAnsi="Segoe UI" w:cs="Segoe UI"/>
          <w:noProof/>
        </w:rPr>
        <w:t>, the Maintainer</w:t>
      </w:r>
      <w:r w:rsidR="00A22B5F" w:rsidRPr="00E333EA">
        <w:rPr>
          <w:rFonts w:ascii="Segoe UI" w:hAnsi="Segoe UI" w:cs="Segoe UI"/>
          <w:noProof/>
        </w:rPr>
        <w:t xml:space="preserve"> merges the agreed meeting branch </w:t>
      </w:r>
      <w:r>
        <w:rPr>
          <w:rFonts w:ascii="Segoe UI" w:hAnsi="Segoe UI" w:cs="Segoe UI"/>
          <w:noProof/>
        </w:rPr>
        <w:t xml:space="preserve">back into the </w:t>
      </w:r>
      <w:r w:rsidR="00606415">
        <w:rPr>
          <w:rFonts w:ascii="Segoe UI" w:hAnsi="Segoe UI" w:cs="Segoe UI"/>
          <w:noProof/>
        </w:rPr>
        <w:t>main</w:t>
      </w:r>
      <w:r>
        <w:rPr>
          <w:rFonts w:ascii="Segoe UI" w:hAnsi="Segoe UI" w:cs="Segoe UI"/>
          <w:noProof/>
        </w:rPr>
        <w:t xml:space="preserve"> branch</w:t>
      </w:r>
      <w:r w:rsidR="00A22B5F" w:rsidRPr="00E333EA">
        <w:rPr>
          <w:rFonts w:ascii="Segoe UI" w:hAnsi="Segoe UI" w:cs="Segoe UI"/>
          <w:noProof/>
        </w:rPr>
        <w:t>.</w:t>
      </w:r>
      <w:r w:rsidR="00753103">
        <w:rPr>
          <w:rFonts w:ascii="Segoe UI" w:hAnsi="Segoe UI" w:cs="Segoe UI"/>
          <w:noProof/>
        </w:rPr>
        <w:t xml:space="preserve"> </w:t>
      </w:r>
    </w:p>
    <w:p w14:paraId="5BB1374E" w14:textId="46561C4F" w:rsidR="00A22B5F" w:rsidRPr="00E333EA" w:rsidRDefault="00753103" w:rsidP="00A22B5F">
      <w:pPr>
        <w:spacing w:line="360" w:lineRule="auto"/>
        <w:rPr>
          <w:rFonts w:ascii="Segoe UI" w:hAnsi="Segoe UI" w:cs="Segoe UI"/>
          <w:noProof/>
        </w:rPr>
      </w:pPr>
      <w:r>
        <w:rPr>
          <w:rFonts w:ascii="Segoe UI" w:hAnsi="Segoe UI" w:cs="Segoe UI"/>
          <w:noProof/>
        </w:rPr>
        <w:t>The Maintainer, with appropriate assistance from the relevant delegates, is responsible for taking care of any changes caused by the rejection of CRs by SA plenary and ensuring the resulting deliverables pass syntax checking.</w:t>
      </w:r>
    </w:p>
    <w:p w14:paraId="38A3816E" w14:textId="246DC7DE" w:rsidR="00A22B5F" w:rsidRPr="00E333EA" w:rsidRDefault="00DB6FEC" w:rsidP="00A22B5F">
      <w:pPr>
        <w:spacing w:line="360" w:lineRule="auto"/>
        <w:rPr>
          <w:rFonts w:ascii="Segoe UI" w:hAnsi="Segoe UI" w:cs="Segoe UI"/>
          <w:noProof/>
        </w:rPr>
      </w:pPr>
      <w:r>
        <w:rPr>
          <w:rFonts w:ascii="Segoe UI" w:hAnsi="Segoe UI" w:cs="Segoe UI"/>
          <w:noProof/>
        </w:rPr>
        <w:t>The Maintainer tags the head of the release branch following tagging convention given in Section 4.</w:t>
      </w:r>
      <w:r w:rsidR="00A22B5F" w:rsidRPr="00E333EA">
        <w:rPr>
          <w:rFonts w:ascii="Segoe UI" w:hAnsi="Segoe UI" w:cs="Segoe UI"/>
          <w:noProof/>
        </w:rPr>
        <w:t xml:space="preserve"> </w:t>
      </w:r>
    </w:p>
    <w:p w14:paraId="4EF653D2" w14:textId="51366D14" w:rsidR="00DB6FEC" w:rsidRPr="00E333EA" w:rsidRDefault="00DB6FEC" w:rsidP="00A22B5F">
      <w:pPr>
        <w:spacing w:line="360" w:lineRule="auto"/>
        <w:rPr>
          <w:rFonts w:ascii="Segoe UI" w:hAnsi="Segoe UI" w:cs="Segoe UI"/>
          <w:noProof/>
        </w:rPr>
      </w:pPr>
      <w:r>
        <w:rPr>
          <w:rFonts w:ascii="Segoe UI" w:hAnsi="Segoe UI" w:cs="Segoe UI"/>
          <w:noProof/>
        </w:rPr>
        <w:t>The Maintainer removes the meeting branch</w:t>
      </w:r>
      <w:r w:rsidR="009B3E2F">
        <w:rPr>
          <w:rFonts w:ascii="Segoe UI" w:hAnsi="Segoe UI" w:cs="Segoe UI"/>
          <w:noProof/>
        </w:rPr>
        <w:t>.</w:t>
      </w:r>
      <w:r w:rsidR="00753103">
        <w:rPr>
          <w:rFonts w:ascii="Segoe UI" w:hAnsi="Segoe UI" w:cs="Segoe UI"/>
          <w:noProof/>
        </w:rPr>
        <w:t xml:space="preserve"> </w:t>
      </w:r>
    </w:p>
    <w:p w14:paraId="487D61F8" w14:textId="5B0CAA95" w:rsidR="000A1DF5" w:rsidRPr="00E333EA" w:rsidRDefault="00D83376" w:rsidP="000A1DF5">
      <w:pPr>
        <w:pStyle w:val="Heading1"/>
      </w:pPr>
      <w:r>
        <w:t>4</w:t>
      </w:r>
      <w:r w:rsidR="000A1DF5">
        <w:t xml:space="preserve"> </w:t>
      </w:r>
      <w:r>
        <w:t>–</w:t>
      </w:r>
      <w:r w:rsidR="000A1DF5">
        <w:t xml:space="preserve"> </w:t>
      </w:r>
      <w:r>
        <w:t>Branching and Tagging conventions</w:t>
      </w:r>
    </w:p>
    <w:p w14:paraId="2CC7CD0C" w14:textId="74FE8836" w:rsidR="00D83376" w:rsidRPr="00E333EA" w:rsidRDefault="00D83376" w:rsidP="00E333EA">
      <w:pPr>
        <w:spacing w:line="360" w:lineRule="auto"/>
        <w:rPr>
          <w:rFonts w:ascii="Segoe UI" w:hAnsi="Segoe UI" w:cs="Segoe UI"/>
          <w:noProof/>
        </w:rPr>
      </w:pPr>
      <w:r>
        <w:rPr>
          <w:rFonts w:ascii="Segoe UI" w:hAnsi="Segoe UI" w:cs="Segoe UI"/>
          <w:noProof/>
        </w:rPr>
        <w:t>We propose the following convention for branches in each repository associated with a deliverable.</w:t>
      </w:r>
    </w:p>
    <w:tbl>
      <w:tblPr>
        <w:tblStyle w:val="TableGrid"/>
        <w:tblW w:w="0" w:type="auto"/>
        <w:tblCellMar>
          <w:top w:w="113" w:type="dxa"/>
        </w:tblCellMar>
        <w:tblLook w:val="04A0" w:firstRow="1" w:lastRow="0" w:firstColumn="1" w:lastColumn="0" w:noHBand="0" w:noVBand="1"/>
      </w:tblPr>
      <w:tblGrid>
        <w:gridCol w:w="3681"/>
        <w:gridCol w:w="3402"/>
        <w:gridCol w:w="2546"/>
      </w:tblGrid>
      <w:tr w:rsidR="00903010" w:rsidRPr="00903010" w14:paraId="262B0B55" w14:textId="77777777" w:rsidTr="00A95B23">
        <w:trPr>
          <w:trHeight w:val="372"/>
        </w:trPr>
        <w:tc>
          <w:tcPr>
            <w:tcW w:w="3681" w:type="dxa"/>
            <w:shd w:val="clear" w:color="auto" w:fill="808080" w:themeFill="background1" w:themeFillShade="80"/>
            <w:vAlign w:val="center"/>
          </w:tcPr>
          <w:p w14:paraId="59A718EC" w14:textId="46D7F91F"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Branch</w:t>
            </w:r>
          </w:p>
        </w:tc>
        <w:tc>
          <w:tcPr>
            <w:tcW w:w="3402" w:type="dxa"/>
            <w:shd w:val="clear" w:color="auto" w:fill="808080" w:themeFill="background1" w:themeFillShade="80"/>
            <w:vAlign w:val="center"/>
          </w:tcPr>
          <w:p w14:paraId="7A73FF4E" w14:textId="34D1587A"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Description</w:t>
            </w:r>
          </w:p>
        </w:tc>
        <w:tc>
          <w:tcPr>
            <w:tcW w:w="2546" w:type="dxa"/>
            <w:shd w:val="clear" w:color="auto" w:fill="808080" w:themeFill="background1" w:themeFillShade="80"/>
            <w:vAlign w:val="center"/>
          </w:tcPr>
          <w:p w14:paraId="4F1650EA" w14:textId="0B7ED592"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Example</w:t>
            </w:r>
          </w:p>
        </w:tc>
      </w:tr>
      <w:tr w:rsidR="00D83376" w14:paraId="30C8022D" w14:textId="77777777" w:rsidTr="00A95B23">
        <w:trPr>
          <w:trHeight w:val="1063"/>
        </w:trPr>
        <w:tc>
          <w:tcPr>
            <w:tcW w:w="3681" w:type="dxa"/>
          </w:tcPr>
          <w:p w14:paraId="12966E0A" w14:textId="405AA8A2" w:rsidR="00D83376" w:rsidRPr="00903010" w:rsidRDefault="00C661D6" w:rsidP="00903010">
            <w:pPr>
              <w:spacing w:line="360" w:lineRule="auto"/>
              <w:rPr>
                <w:rFonts w:ascii="Consolas" w:hAnsi="Consolas" w:cs="Segoe UI"/>
                <w:noProof/>
              </w:rPr>
            </w:pPr>
            <w:r>
              <w:rPr>
                <w:rFonts w:ascii="Consolas" w:hAnsi="Consolas" w:cs="Segoe UI"/>
                <w:noProof/>
              </w:rPr>
              <w:t>main</w:t>
            </w:r>
          </w:p>
        </w:tc>
        <w:tc>
          <w:tcPr>
            <w:tcW w:w="3402" w:type="dxa"/>
          </w:tcPr>
          <w:p w14:paraId="30082D02" w14:textId="79D3C375" w:rsidR="00D83376" w:rsidRDefault="00C661D6" w:rsidP="00903010">
            <w:pPr>
              <w:spacing w:line="360" w:lineRule="auto"/>
              <w:rPr>
                <w:rFonts w:ascii="Segoe UI" w:hAnsi="Segoe UI" w:cs="Segoe UI"/>
                <w:noProof/>
              </w:rPr>
            </w:pPr>
            <w:r>
              <w:rPr>
                <w:rFonts w:ascii="Segoe UI" w:hAnsi="Segoe UI" w:cs="Segoe UI"/>
                <w:noProof/>
              </w:rPr>
              <w:t>Latest versions of each deliverable and release</w:t>
            </w:r>
          </w:p>
        </w:tc>
        <w:tc>
          <w:tcPr>
            <w:tcW w:w="2546" w:type="dxa"/>
          </w:tcPr>
          <w:p w14:paraId="44B3621E" w14:textId="647E664F" w:rsidR="000A2EB2" w:rsidRPr="00903010" w:rsidRDefault="00C661D6" w:rsidP="00903010">
            <w:pPr>
              <w:spacing w:line="360" w:lineRule="auto"/>
              <w:rPr>
                <w:rFonts w:ascii="Consolas" w:hAnsi="Consolas" w:cs="Segoe UI"/>
                <w:noProof/>
              </w:rPr>
            </w:pPr>
            <w:r>
              <w:rPr>
                <w:rFonts w:ascii="Consolas" w:hAnsi="Consolas" w:cs="Segoe UI"/>
                <w:noProof/>
              </w:rPr>
              <w:t>main</w:t>
            </w:r>
          </w:p>
        </w:tc>
      </w:tr>
      <w:tr w:rsidR="00D83376" w14:paraId="66317E09" w14:textId="77777777" w:rsidTr="00A95B23">
        <w:trPr>
          <w:trHeight w:val="1063"/>
        </w:trPr>
        <w:tc>
          <w:tcPr>
            <w:tcW w:w="3681" w:type="dxa"/>
          </w:tcPr>
          <w:p w14:paraId="0DAC84F5" w14:textId="04A3F692" w:rsidR="00D83376" w:rsidRPr="00903010" w:rsidRDefault="00D83376" w:rsidP="00903010">
            <w:pPr>
              <w:spacing w:line="360" w:lineRule="auto"/>
              <w:rPr>
                <w:rFonts w:ascii="Consolas" w:hAnsi="Consolas" w:cs="Segoe UI"/>
                <w:noProof/>
              </w:rPr>
            </w:pPr>
            <w:r w:rsidRPr="00903010">
              <w:rPr>
                <w:rFonts w:ascii="Consolas" w:hAnsi="Consolas" w:cs="Segoe UI"/>
                <w:noProof/>
              </w:rPr>
              <w:t>meeting/{</w:t>
            </w:r>
            <w:r w:rsidR="00A95B23">
              <w:rPr>
                <w:rFonts w:ascii="Consolas" w:hAnsi="Consolas" w:cs="Segoe UI"/>
                <w:noProof/>
              </w:rPr>
              <w:t xml:space="preserve">SA3 LI </w:t>
            </w:r>
            <w:r w:rsidRPr="00903010">
              <w:rPr>
                <w:rFonts w:ascii="Consolas" w:hAnsi="Consolas" w:cs="Segoe UI"/>
                <w:noProof/>
              </w:rPr>
              <w:t>meeting number}</w:t>
            </w:r>
          </w:p>
          <w:p w14:paraId="5C5E8C0D" w14:textId="77777777" w:rsidR="00D83376" w:rsidRPr="00903010" w:rsidRDefault="00D83376" w:rsidP="00903010">
            <w:pPr>
              <w:spacing w:line="360" w:lineRule="auto"/>
              <w:rPr>
                <w:rFonts w:ascii="Consolas" w:hAnsi="Consolas" w:cs="Segoe UI"/>
                <w:noProof/>
              </w:rPr>
            </w:pPr>
          </w:p>
        </w:tc>
        <w:tc>
          <w:tcPr>
            <w:tcW w:w="3402" w:type="dxa"/>
          </w:tcPr>
          <w:p w14:paraId="7F9ACD06" w14:textId="77777777" w:rsidR="00D83376" w:rsidRDefault="00D83376" w:rsidP="00903010">
            <w:pPr>
              <w:spacing w:line="360" w:lineRule="auto"/>
              <w:rPr>
                <w:rFonts w:ascii="Segoe UI" w:hAnsi="Segoe UI" w:cs="Segoe UI"/>
                <w:noProof/>
              </w:rPr>
            </w:pPr>
            <w:r w:rsidRPr="00E333EA">
              <w:rPr>
                <w:rFonts w:ascii="Segoe UI" w:hAnsi="Segoe UI" w:cs="Segoe UI"/>
                <w:noProof/>
              </w:rPr>
              <w:t xml:space="preserve">Branch representing agreement of a </w:t>
            </w:r>
            <w:r w:rsidR="00A95B23">
              <w:rPr>
                <w:rFonts w:ascii="Segoe UI" w:hAnsi="Segoe UI" w:cs="Segoe UI"/>
                <w:noProof/>
              </w:rPr>
              <w:t xml:space="preserve">SA3LI </w:t>
            </w:r>
            <w:r w:rsidRPr="00E333EA">
              <w:rPr>
                <w:rFonts w:ascii="Segoe UI" w:hAnsi="Segoe UI" w:cs="Segoe UI"/>
                <w:noProof/>
              </w:rPr>
              <w:t>meeting</w:t>
            </w:r>
            <w:r w:rsidR="00A95B23">
              <w:rPr>
                <w:rFonts w:ascii="Segoe UI" w:hAnsi="Segoe UI" w:cs="Segoe UI"/>
                <w:noProof/>
              </w:rPr>
              <w:t>.</w:t>
            </w:r>
          </w:p>
          <w:p w14:paraId="322FB633" w14:textId="6FA21642" w:rsidR="00A95B23" w:rsidRDefault="00A95B23" w:rsidP="00903010">
            <w:pPr>
              <w:spacing w:line="360" w:lineRule="auto"/>
              <w:rPr>
                <w:rFonts w:ascii="Segoe UI" w:hAnsi="Segoe UI" w:cs="Segoe UI"/>
                <w:noProof/>
              </w:rPr>
            </w:pPr>
            <w:r>
              <w:rPr>
                <w:rFonts w:ascii="Segoe UI" w:hAnsi="Segoe UI" w:cs="Segoe UI"/>
                <w:noProof/>
              </w:rPr>
              <w:t>The meeting number is taken from the portal with prefixes, '#' and '-' characters removed.</w:t>
            </w:r>
          </w:p>
        </w:tc>
        <w:tc>
          <w:tcPr>
            <w:tcW w:w="2546" w:type="dxa"/>
          </w:tcPr>
          <w:p w14:paraId="6B6D9672" w14:textId="39AF07CD" w:rsidR="000A2EB2" w:rsidRPr="00903010" w:rsidRDefault="00903010" w:rsidP="00903010">
            <w:pPr>
              <w:spacing w:line="360" w:lineRule="auto"/>
              <w:rPr>
                <w:rFonts w:ascii="Consolas" w:hAnsi="Consolas" w:cs="Segoe UI"/>
                <w:noProof/>
              </w:rPr>
            </w:pPr>
            <w:r w:rsidRPr="00903010">
              <w:rPr>
                <w:rFonts w:ascii="Consolas" w:hAnsi="Consolas" w:cs="Segoe UI"/>
                <w:noProof/>
              </w:rPr>
              <w:t>meeting/</w:t>
            </w:r>
            <w:r w:rsidR="00A95B23">
              <w:rPr>
                <w:rFonts w:ascii="Consolas" w:hAnsi="Consolas" w:cs="Segoe UI"/>
                <w:noProof/>
              </w:rPr>
              <w:t>LI</w:t>
            </w:r>
            <w:r w:rsidRPr="00903010">
              <w:rPr>
                <w:rFonts w:ascii="Consolas" w:hAnsi="Consolas" w:cs="Segoe UI"/>
                <w:noProof/>
              </w:rPr>
              <w:t>77</w:t>
            </w:r>
            <w:r w:rsidR="00753103">
              <w:rPr>
                <w:rFonts w:ascii="Consolas" w:hAnsi="Consolas" w:cs="Segoe UI"/>
                <w:noProof/>
              </w:rPr>
              <w:t>e</w:t>
            </w:r>
          </w:p>
        </w:tc>
      </w:tr>
      <w:tr w:rsidR="00D83376" w14:paraId="224C6AA0" w14:textId="77777777" w:rsidTr="00A95B23">
        <w:trPr>
          <w:trHeight w:val="1063"/>
        </w:trPr>
        <w:tc>
          <w:tcPr>
            <w:tcW w:w="3681" w:type="dxa"/>
          </w:tcPr>
          <w:p w14:paraId="7488DEE2" w14:textId="635286E7" w:rsidR="00D83376" w:rsidRPr="00903010" w:rsidRDefault="00D83376" w:rsidP="00903010">
            <w:pPr>
              <w:spacing w:line="360" w:lineRule="auto"/>
              <w:rPr>
                <w:rFonts w:ascii="Consolas" w:hAnsi="Consolas" w:cs="Segoe UI"/>
                <w:noProof/>
              </w:rPr>
            </w:pPr>
            <w:r w:rsidRPr="00903010">
              <w:rPr>
                <w:rFonts w:ascii="Consolas" w:hAnsi="Consolas" w:cs="Segoe UI"/>
                <w:noProof/>
              </w:rPr>
              <w:t>cr/</w:t>
            </w:r>
            <w:r w:rsidR="00C661D6">
              <w:rPr>
                <w:rFonts w:ascii="Consolas" w:hAnsi="Consolas" w:cs="Segoe UI"/>
                <w:noProof/>
              </w:rPr>
              <w:t>{deliverable}/</w:t>
            </w:r>
            <w:r w:rsidRPr="00903010">
              <w:rPr>
                <w:rFonts w:ascii="Consolas" w:hAnsi="Consolas" w:cs="Segoe UI"/>
                <w:noProof/>
              </w:rPr>
              <w:t>{CR number}</w:t>
            </w:r>
          </w:p>
          <w:p w14:paraId="13BD0B65" w14:textId="77777777" w:rsidR="00D83376" w:rsidRPr="00903010" w:rsidRDefault="00D83376" w:rsidP="00903010">
            <w:pPr>
              <w:spacing w:line="360" w:lineRule="auto"/>
              <w:rPr>
                <w:rFonts w:ascii="Consolas" w:hAnsi="Consolas" w:cs="Segoe UI"/>
                <w:noProof/>
              </w:rPr>
            </w:pPr>
          </w:p>
        </w:tc>
        <w:tc>
          <w:tcPr>
            <w:tcW w:w="3402" w:type="dxa"/>
          </w:tcPr>
          <w:p w14:paraId="4E63F693" w14:textId="77777777" w:rsidR="00D83376" w:rsidRDefault="00D83376" w:rsidP="00903010">
            <w:pPr>
              <w:spacing w:line="360" w:lineRule="auto"/>
              <w:rPr>
                <w:rFonts w:ascii="Segoe UI" w:hAnsi="Segoe UI" w:cs="Segoe UI"/>
                <w:noProof/>
              </w:rPr>
            </w:pPr>
            <w:r w:rsidRPr="00E333EA">
              <w:rPr>
                <w:rFonts w:ascii="Segoe UI" w:hAnsi="Segoe UI" w:cs="Segoe UI"/>
                <w:noProof/>
              </w:rPr>
              <w:t>Branch representing</w:t>
            </w:r>
            <w:r w:rsidR="00004EE3">
              <w:rPr>
                <w:rFonts w:ascii="Segoe UI" w:hAnsi="Segoe UI" w:cs="Segoe UI"/>
                <w:noProof/>
              </w:rPr>
              <w:t xml:space="preserve"> a CR</w:t>
            </w:r>
            <w:r w:rsidR="00A95B23">
              <w:rPr>
                <w:rFonts w:ascii="Segoe UI" w:hAnsi="Segoe UI" w:cs="Segoe UI"/>
                <w:noProof/>
              </w:rPr>
              <w:t>.</w:t>
            </w:r>
          </w:p>
          <w:p w14:paraId="2BAA7A04" w14:textId="77777777" w:rsidR="00A95B23" w:rsidRDefault="00A95B23" w:rsidP="00903010">
            <w:pPr>
              <w:spacing w:line="360" w:lineRule="auto"/>
              <w:rPr>
                <w:rFonts w:ascii="Segoe UI" w:hAnsi="Segoe UI" w:cs="Segoe UI"/>
                <w:noProof/>
              </w:rPr>
            </w:pPr>
            <w:r>
              <w:rPr>
                <w:rFonts w:ascii="Segoe UI" w:hAnsi="Segoe UI" w:cs="Segoe UI"/>
                <w:noProof/>
              </w:rPr>
              <w:t>The deliverable is given by the TS number with non-numeric characters removed.</w:t>
            </w:r>
          </w:p>
          <w:p w14:paraId="566AD94A" w14:textId="62800152" w:rsidR="00A95B23" w:rsidRDefault="00A95B23" w:rsidP="00903010">
            <w:pPr>
              <w:spacing w:line="360" w:lineRule="auto"/>
              <w:rPr>
                <w:rFonts w:ascii="Segoe UI" w:hAnsi="Segoe UI" w:cs="Segoe UI"/>
                <w:noProof/>
              </w:rPr>
            </w:pPr>
            <w:r>
              <w:rPr>
                <w:rFonts w:ascii="Segoe UI" w:hAnsi="Segoe UI" w:cs="Segoe UI"/>
                <w:noProof/>
              </w:rPr>
              <w:t>The CR number is taken directly from the CR.</w:t>
            </w:r>
          </w:p>
        </w:tc>
        <w:tc>
          <w:tcPr>
            <w:tcW w:w="2546" w:type="dxa"/>
          </w:tcPr>
          <w:p w14:paraId="5C1EBD2E" w14:textId="53B4BC3D" w:rsidR="000A2EB2" w:rsidRPr="00903010" w:rsidRDefault="00903010" w:rsidP="00903010">
            <w:pPr>
              <w:spacing w:line="360" w:lineRule="auto"/>
              <w:rPr>
                <w:rFonts w:ascii="Consolas" w:hAnsi="Consolas" w:cs="Segoe UI"/>
                <w:noProof/>
              </w:rPr>
            </w:pPr>
            <w:r w:rsidRPr="00903010">
              <w:rPr>
                <w:rFonts w:ascii="Consolas" w:hAnsi="Consolas" w:cs="Segoe UI"/>
                <w:noProof/>
              </w:rPr>
              <w:t>cr/</w:t>
            </w:r>
            <w:r w:rsidR="00961099">
              <w:rPr>
                <w:rFonts w:ascii="Consolas" w:hAnsi="Consolas" w:cs="Segoe UI"/>
                <w:noProof/>
              </w:rPr>
              <w:t>33128/</w:t>
            </w:r>
            <w:r w:rsidRPr="00903010">
              <w:rPr>
                <w:rFonts w:ascii="Consolas" w:hAnsi="Consolas" w:cs="Segoe UI"/>
                <w:noProof/>
              </w:rPr>
              <w:t>0077</w:t>
            </w:r>
          </w:p>
        </w:tc>
      </w:tr>
    </w:tbl>
    <w:p w14:paraId="23F904EE" w14:textId="75D6552A" w:rsidR="00D43EF0" w:rsidRDefault="00D43EF0" w:rsidP="00E333EA">
      <w:pPr>
        <w:spacing w:line="360" w:lineRule="auto"/>
        <w:rPr>
          <w:rFonts w:ascii="Segoe UI" w:hAnsi="Segoe UI" w:cs="Segoe UI"/>
          <w:noProof/>
        </w:rPr>
      </w:pPr>
    </w:p>
    <w:p w14:paraId="31310F34" w14:textId="77777777" w:rsidR="00A95B23" w:rsidRDefault="00A95B23">
      <w:pPr>
        <w:spacing w:after="0"/>
        <w:rPr>
          <w:rFonts w:ascii="Segoe UI" w:hAnsi="Segoe UI" w:cs="Segoe UI"/>
          <w:noProof/>
        </w:rPr>
      </w:pPr>
      <w:r>
        <w:rPr>
          <w:rFonts w:ascii="Segoe UI" w:hAnsi="Segoe UI" w:cs="Segoe UI"/>
          <w:noProof/>
        </w:rPr>
        <w:br w:type="page"/>
      </w:r>
    </w:p>
    <w:p w14:paraId="5A564FDF" w14:textId="486A4DA2" w:rsidR="00903010" w:rsidRDefault="00EE2AE4" w:rsidP="00E333EA">
      <w:pPr>
        <w:spacing w:line="360" w:lineRule="auto"/>
        <w:rPr>
          <w:rFonts w:ascii="Segoe UI" w:hAnsi="Segoe UI" w:cs="Segoe UI"/>
          <w:noProof/>
        </w:rPr>
      </w:pPr>
      <w:r>
        <w:rPr>
          <w:rFonts w:ascii="Segoe UI" w:hAnsi="Segoe UI" w:cs="Segoe UI"/>
          <w:noProof/>
        </w:rPr>
        <w:lastRenderedPageBreak/>
        <w:t>The output of each meeting is tagged as given below.</w:t>
      </w:r>
    </w:p>
    <w:tbl>
      <w:tblPr>
        <w:tblStyle w:val="TableGrid"/>
        <w:tblW w:w="0" w:type="auto"/>
        <w:tblCellMar>
          <w:top w:w="113" w:type="dxa"/>
        </w:tblCellMar>
        <w:tblLook w:val="04A0" w:firstRow="1" w:lastRow="0" w:firstColumn="1" w:lastColumn="0" w:noHBand="0" w:noVBand="1"/>
      </w:tblPr>
      <w:tblGrid>
        <w:gridCol w:w="4248"/>
        <w:gridCol w:w="3118"/>
        <w:gridCol w:w="2263"/>
      </w:tblGrid>
      <w:tr w:rsidR="00961099" w:rsidRPr="00903010" w14:paraId="6EC8F31F" w14:textId="77777777" w:rsidTr="00A95B23">
        <w:trPr>
          <w:trHeight w:val="372"/>
        </w:trPr>
        <w:tc>
          <w:tcPr>
            <w:tcW w:w="4248" w:type="dxa"/>
            <w:shd w:val="clear" w:color="auto" w:fill="808080" w:themeFill="background1" w:themeFillShade="80"/>
            <w:vAlign w:val="center"/>
          </w:tcPr>
          <w:p w14:paraId="23E132BA" w14:textId="4B865E52" w:rsidR="00961099" w:rsidRPr="00903010" w:rsidRDefault="00961099" w:rsidP="000C6B75">
            <w:pPr>
              <w:spacing w:line="360" w:lineRule="auto"/>
              <w:rPr>
                <w:rFonts w:ascii="Segoe UI" w:hAnsi="Segoe UI" w:cs="Segoe UI"/>
                <w:b/>
                <w:bCs/>
                <w:noProof/>
                <w:color w:val="FFFFFF" w:themeColor="background1"/>
              </w:rPr>
            </w:pPr>
            <w:r>
              <w:rPr>
                <w:rFonts w:ascii="Segoe UI" w:hAnsi="Segoe UI" w:cs="Segoe UI"/>
                <w:b/>
                <w:bCs/>
                <w:noProof/>
                <w:color w:val="FFFFFF" w:themeColor="background1"/>
              </w:rPr>
              <w:t>Tag</w:t>
            </w:r>
          </w:p>
        </w:tc>
        <w:tc>
          <w:tcPr>
            <w:tcW w:w="3118" w:type="dxa"/>
            <w:shd w:val="clear" w:color="auto" w:fill="808080" w:themeFill="background1" w:themeFillShade="80"/>
            <w:vAlign w:val="center"/>
          </w:tcPr>
          <w:p w14:paraId="1163DB52" w14:textId="77777777" w:rsidR="00961099" w:rsidRPr="00903010" w:rsidRDefault="00961099" w:rsidP="000C6B75">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Description</w:t>
            </w:r>
          </w:p>
        </w:tc>
        <w:tc>
          <w:tcPr>
            <w:tcW w:w="2263" w:type="dxa"/>
            <w:shd w:val="clear" w:color="auto" w:fill="808080" w:themeFill="background1" w:themeFillShade="80"/>
            <w:vAlign w:val="center"/>
          </w:tcPr>
          <w:p w14:paraId="3EE192C9" w14:textId="77777777" w:rsidR="00961099" w:rsidRPr="00903010" w:rsidRDefault="00961099" w:rsidP="000C6B75">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Example</w:t>
            </w:r>
          </w:p>
        </w:tc>
      </w:tr>
      <w:tr w:rsidR="00961099" w:rsidRPr="00903010" w14:paraId="6C257CD1" w14:textId="77777777" w:rsidTr="00A95B23">
        <w:trPr>
          <w:trHeight w:val="1063"/>
        </w:trPr>
        <w:tc>
          <w:tcPr>
            <w:tcW w:w="4248" w:type="dxa"/>
          </w:tcPr>
          <w:p w14:paraId="2E23DEC1" w14:textId="729E5E15" w:rsidR="00961099" w:rsidRPr="00903010" w:rsidRDefault="00961099" w:rsidP="000C6B75">
            <w:pPr>
              <w:spacing w:line="360" w:lineRule="auto"/>
              <w:rPr>
                <w:rFonts w:ascii="Consolas" w:hAnsi="Consolas" w:cs="Segoe UI"/>
                <w:noProof/>
              </w:rPr>
            </w:pPr>
            <w:r>
              <w:rPr>
                <w:rFonts w:ascii="Consolas" w:hAnsi="Consolas" w:cs="Segoe UI"/>
                <w:noProof/>
              </w:rPr>
              <w:t>output/{</w:t>
            </w:r>
            <w:r w:rsidR="00A95B23">
              <w:rPr>
                <w:rFonts w:ascii="Consolas" w:hAnsi="Consolas" w:cs="Segoe UI"/>
                <w:noProof/>
              </w:rPr>
              <w:t xml:space="preserve">SA plenary </w:t>
            </w:r>
            <w:r>
              <w:rPr>
                <w:rFonts w:ascii="Consolas" w:hAnsi="Consolas" w:cs="Segoe UI"/>
                <w:noProof/>
              </w:rPr>
              <w:t>meeting number}</w:t>
            </w:r>
          </w:p>
        </w:tc>
        <w:tc>
          <w:tcPr>
            <w:tcW w:w="3118" w:type="dxa"/>
          </w:tcPr>
          <w:p w14:paraId="08C3C9C1" w14:textId="77777777" w:rsidR="00961099" w:rsidRDefault="00961099" w:rsidP="000C6B75">
            <w:pPr>
              <w:spacing w:line="360" w:lineRule="auto"/>
              <w:rPr>
                <w:rFonts w:ascii="Segoe UI" w:hAnsi="Segoe UI" w:cs="Segoe UI"/>
                <w:noProof/>
              </w:rPr>
            </w:pPr>
            <w:r>
              <w:rPr>
                <w:rFonts w:ascii="Segoe UI" w:hAnsi="Segoe UI" w:cs="Segoe UI"/>
                <w:noProof/>
              </w:rPr>
              <w:t>Output of a meeting</w:t>
            </w:r>
            <w:r w:rsidR="00A95B23">
              <w:rPr>
                <w:rFonts w:ascii="Segoe UI" w:hAnsi="Segoe UI" w:cs="Segoe UI"/>
                <w:noProof/>
              </w:rPr>
              <w:t>.</w:t>
            </w:r>
          </w:p>
          <w:p w14:paraId="31255A92" w14:textId="0D76C14C" w:rsidR="00A95B23" w:rsidRDefault="00A95B23" w:rsidP="000C6B75">
            <w:pPr>
              <w:spacing w:line="360" w:lineRule="auto"/>
              <w:rPr>
                <w:rFonts w:ascii="Segoe UI" w:hAnsi="Segoe UI" w:cs="Segoe UI"/>
                <w:noProof/>
              </w:rPr>
            </w:pPr>
            <w:r>
              <w:rPr>
                <w:rFonts w:ascii="Segoe UI" w:hAnsi="Segoe UI" w:cs="Segoe UI"/>
                <w:noProof/>
              </w:rPr>
              <w:t>The SA plenary meeting number is taken from the portal with prefixes and '#' character removed.</w:t>
            </w:r>
          </w:p>
        </w:tc>
        <w:tc>
          <w:tcPr>
            <w:tcW w:w="2263" w:type="dxa"/>
          </w:tcPr>
          <w:p w14:paraId="01105F52" w14:textId="49723F08" w:rsidR="00961099" w:rsidRPr="00903010" w:rsidRDefault="00961099" w:rsidP="000C6B75">
            <w:pPr>
              <w:spacing w:line="360" w:lineRule="auto"/>
              <w:rPr>
                <w:rFonts w:ascii="Consolas" w:hAnsi="Consolas" w:cs="Segoe UI"/>
                <w:noProof/>
              </w:rPr>
            </w:pPr>
            <w:r>
              <w:rPr>
                <w:rFonts w:ascii="Consolas" w:hAnsi="Consolas" w:cs="Segoe UI"/>
                <w:noProof/>
              </w:rPr>
              <w:t>output/</w:t>
            </w:r>
            <w:r w:rsidR="00A95B23">
              <w:rPr>
                <w:rFonts w:ascii="Consolas" w:hAnsi="Consolas" w:cs="Segoe UI"/>
                <w:noProof/>
              </w:rPr>
              <w:t>86</w:t>
            </w:r>
            <w:r>
              <w:rPr>
                <w:rFonts w:ascii="Consolas" w:hAnsi="Consolas" w:cs="Segoe UI"/>
                <w:noProof/>
              </w:rPr>
              <w:t>e</w:t>
            </w:r>
          </w:p>
        </w:tc>
      </w:tr>
      <w:tr w:rsidR="00961099" w:rsidRPr="00903010" w14:paraId="604C4760" w14:textId="77777777" w:rsidTr="00A95B23">
        <w:trPr>
          <w:trHeight w:val="1063"/>
        </w:trPr>
        <w:tc>
          <w:tcPr>
            <w:tcW w:w="4248" w:type="dxa"/>
          </w:tcPr>
          <w:p w14:paraId="75324852" w14:textId="6B8F020A" w:rsidR="00961099" w:rsidRPr="00903010" w:rsidRDefault="00961099" w:rsidP="000C6B75">
            <w:pPr>
              <w:spacing w:line="360" w:lineRule="auto"/>
              <w:rPr>
                <w:rFonts w:ascii="Consolas" w:hAnsi="Consolas" w:cs="Segoe UI"/>
                <w:noProof/>
              </w:rPr>
            </w:pPr>
            <w:r>
              <w:rPr>
                <w:rFonts w:ascii="Consolas" w:hAnsi="Consolas" w:cs="Segoe UI"/>
                <w:noProof/>
              </w:rPr>
              <w:t>spec</w:t>
            </w:r>
            <w:r w:rsidRPr="00903010">
              <w:rPr>
                <w:rFonts w:ascii="Consolas" w:hAnsi="Consolas" w:cs="Segoe UI"/>
                <w:noProof/>
              </w:rPr>
              <w:t>/</w:t>
            </w:r>
            <w:r>
              <w:rPr>
                <w:rFonts w:ascii="Consolas" w:hAnsi="Consolas" w:cs="Segoe UI"/>
                <w:noProof/>
              </w:rPr>
              <w:t>{deliverable}/{version}</w:t>
            </w:r>
          </w:p>
          <w:p w14:paraId="250D7AD6" w14:textId="77777777" w:rsidR="00961099" w:rsidRPr="00903010" w:rsidRDefault="00961099" w:rsidP="000C6B75">
            <w:pPr>
              <w:spacing w:line="360" w:lineRule="auto"/>
              <w:rPr>
                <w:rFonts w:ascii="Consolas" w:hAnsi="Consolas" w:cs="Segoe UI"/>
                <w:noProof/>
              </w:rPr>
            </w:pPr>
          </w:p>
        </w:tc>
        <w:tc>
          <w:tcPr>
            <w:tcW w:w="3118" w:type="dxa"/>
          </w:tcPr>
          <w:p w14:paraId="112E1FC3" w14:textId="7D53D6CE" w:rsidR="00961099" w:rsidRDefault="00961099" w:rsidP="000C6B75">
            <w:pPr>
              <w:spacing w:line="360" w:lineRule="auto"/>
              <w:rPr>
                <w:rFonts w:ascii="Segoe UI" w:hAnsi="Segoe UI" w:cs="Segoe UI"/>
                <w:noProof/>
              </w:rPr>
            </w:pPr>
            <w:r>
              <w:rPr>
                <w:rFonts w:ascii="Segoe UI" w:hAnsi="Segoe UI" w:cs="Segoe UI"/>
                <w:noProof/>
              </w:rPr>
              <w:t>A specific version of a deliverable</w:t>
            </w:r>
          </w:p>
        </w:tc>
        <w:tc>
          <w:tcPr>
            <w:tcW w:w="2263" w:type="dxa"/>
          </w:tcPr>
          <w:p w14:paraId="31854246" w14:textId="6D6B3A0E" w:rsidR="00961099" w:rsidRPr="00903010" w:rsidRDefault="00961099" w:rsidP="000C6B75">
            <w:pPr>
              <w:spacing w:line="360" w:lineRule="auto"/>
              <w:rPr>
                <w:rFonts w:ascii="Consolas" w:hAnsi="Consolas" w:cs="Segoe UI"/>
                <w:noProof/>
              </w:rPr>
            </w:pPr>
            <w:r>
              <w:rPr>
                <w:rFonts w:ascii="Consolas" w:hAnsi="Consolas" w:cs="Segoe UI"/>
                <w:noProof/>
              </w:rPr>
              <w:t>spec/33128/16.4.0/</w:t>
            </w:r>
          </w:p>
        </w:tc>
      </w:tr>
    </w:tbl>
    <w:p w14:paraId="7C78083E" w14:textId="77777777" w:rsidR="00961099" w:rsidRDefault="00961099" w:rsidP="00E333EA">
      <w:pPr>
        <w:spacing w:line="360" w:lineRule="auto"/>
        <w:rPr>
          <w:rFonts w:ascii="Segoe UI" w:hAnsi="Segoe UI" w:cs="Segoe UI"/>
          <w:noProof/>
        </w:rPr>
      </w:pPr>
    </w:p>
    <w:p w14:paraId="4EAC0DA0" w14:textId="257A27D1" w:rsidR="00903010" w:rsidRDefault="00903010" w:rsidP="00E333EA">
      <w:pPr>
        <w:spacing w:line="360" w:lineRule="auto"/>
        <w:rPr>
          <w:rFonts w:ascii="Segoe UI" w:hAnsi="Segoe UI" w:cs="Segoe UI"/>
          <w:noProof/>
        </w:rPr>
      </w:pPr>
      <w:r>
        <w:rPr>
          <w:rFonts w:ascii="Segoe UI" w:hAnsi="Segoe UI" w:cs="Segoe UI"/>
          <w:noProof/>
        </w:rPr>
        <w:t>The release notes for each tag contain the relevant extract from the document’s revision history, indicating which CRs were accepted.</w:t>
      </w:r>
    </w:p>
    <w:p w14:paraId="02C22E08" w14:textId="135571B5" w:rsidR="00903010" w:rsidRPr="000A1DF5" w:rsidRDefault="00903010" w:rsidP="00903010">
      <w:pPr>
        <w:pStyle w:val="Heading1"/>
      </w:pPr>
      <w:r>
        <w:t>Annex A – Forge repo creation requests</w:t>
      </w:r>
    </w:p>
    <w:p w14:paraId="71EF39C9" w14:textId="5B001DC4" w:rsidR="00903010" w:rsidRDefault="00F60B49" w:rsidP="00903010">
      <w:pPr>
        <w:spacing w:line="360" w:lineRule="auto"/>
        <w:rPr>
          <w:rFonts w:ascii="Segoe UI" w:hAnsi="Segoe UI" w:cs="Segoe UI"/>
          <w:noProof/>
        </w:rPr>
      </w:pPr>
      <w:r>
        <w:rPr>
          <w:rFonts w:ascii="Segoe UI" w:hAnsi="Segoe UI" w:cs="Segoe UI"/>
          <w:noProof/>
        </w:rPr>
        <w:t>This Annex contains the request forms required to create the repositories as described in section 2.</w:t>
      </w:r>
    </w:p>
    <w:p w14:paraId="3C881935" w14:textId="4125806F" w:rsidR="00F60B49" w:rsidRPr="00F60B49" w:rsidRDefault="00EE2AE4" w:rsidP="00F60B49">
      <w:pPr>
        <w:pStyle w:val="Heading2"/>
      </w:pPr>
      <w:r>
        <w:t>SA3LI</w:t>
      </w:r>
    </w:p>
    <w:p w14:paraId="35B1C94F" w14:textId="5ECF1126"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Title</w:t>
      </w:r>
      <w:r>
        <w:rPr>
          <w:rFonts w:ascii="Segoe UI" w:hAnsi="Segoe UI" w:cs="Segoe UI"/>
          <w:noProof/>
        </w:rPr>
        <w:t>:</w:t>
      </w:r>
      <w:r w:rsidRPr="00F60B49">
        <w:rPr>
          <w:rFonts w:ascii="Segoe UI" w:hAnsi="Segoe UI" w:cs="Segoe UI"/>
          <w:noProof/>
        </w:rPr>
        <w:t xml:space="preserve"> </w:t>
      </w:r>
      <w:r w:rsidR="00EE2AE4">
        <w:rPr>
          <w:rFonts w:ascii="Segoe UI" w:hAnsi="Segoe UI" w:cs="Segoe UI"/>
          <w:i/>
          <w:iCs/>
          <w:noProof/>
        </w:rPr>
        <w:t>SA3LI</w:t>
      </w:r>
    </w:p>
    <w:p w14:paraId="0084ADE6" w14:textId="28906B5C"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URI</w:t>
      </w:r>
      <w:r>
        <w:rPr>
          <w:rFonts w:ascii="Segoe UI" w:hAnsi="Segoe UI" w:cs="Segoe UI"/>
          <w:noProof/>
        </w:rPr>
        <w:t>:</w:t>
      </w:r>
      <w:r w:rsidRPr="00F60B49">
        <w:rPr>
          <w:rFonts w:ascii="Segoe UI" w:hAnsi="Segoe UI" w:cs="Segoe UI"/>
          <w:noProof/>
        </w:rPr>
        <w:t xml:space="preserve"> </w:t>
      </w:r>
      <w:r w:rsidR="001D2FA2">
        <w:rPr>
          <w:rFonts w:ascii="Segoe UI" w:hAnsi="Segoe UI" w:cs="Segoe UI"/>
          <w:i/>
          <w:iCs/>
          <w:noProof/>
        </w:rPr>
        <w:t>SA3LI</w:t>
      </w:r>
    </w:p>
    <w:p w14:paraId="7D100DFE" w14:textId="44762F9D"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namespace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rep/SA3LI</w:t>
      </w:r>
    </w:p>
    <w:p w14:paraId="6BF5C760" w14:textId="244BC9CB"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description</w:t>
      </w:r>
      <w:r>
        <w:rPr>
          <w:rFonts w:ascii="Segoe UI" w:hAnsi="Segoe UI" w:cs="Segoe UI"/>
          <w:noProof/>
        </w:rPr>
        <w:t>:</w:t>
      </w:r>
      <w:r w:rsidRPr="00F60B49">
        <w:rPr>
          <w:rFonts w:ascii="Segoe UI" w:hAnsi="Segoe UI" w:cs="Segoe UI"/>
          <w:noProof/>
        </w:rPr>
        <w:t xml:space="preserve"> </w:t>
      </w:r>
      <w:r w:rsidR="00EE2AE4">
        <w:rPr>
          <w:rFonts w:ascii="Segoe UI" w:hAnsi="Segoe UI" w:cs="Segoe UI"/>
          <w:i/>
          <w:iCs/>
          <w:noProof/>
        </w:rPr>
        <w:t>SA3LI formal language d</w:t>
      </w:r>
      <w:r w:rsidRPr="00F60B49">
        <w:rPr>
          <w:rFonts w:ascii="Segoe UI" w:hAnsi="Segoe UI" w:cs="Segoe UI"/>
          <w:i/>
          <w:iCs/>
          <w:noProof/>
        </w:rPr>
        <w:t>eliverables</w:t>
      </w:r>
    </w:p>
    <w:p w14:paraId="4EEEAE3A"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Issue tracker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359EC6C1"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type (Bugzilla / Gitlab)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Gitlab</w:t>
      </w:r>
    </w:p>
    <w:p w14:paraId="273BB23B"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specific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38314C4A"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Wiki pages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564877F7" w14:textId="74166AA5"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Visibility</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Public</w:t>
      </w:r>
    </w:p>
    <w:p w14:paraId="352F2AB4"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Mirror on Github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w:t>
      </w:r>
    </w:p>
    <w:p w14:paraId="6D860B69" w14:textId="77777777" w:rsidR="00F60B49" w:rsidRDefault="00F60B49" w:rsidP="00F60B49">
      <w:pPr>
        <w:spacing w:line="360" w:lineRule="auto"/>
        <w:contextualSpacing/>
        <w:rPr>
          <w:rFonts w:ascii="Segoe UI" w:hAnsi="Segoe UI" w:cs="Segoe UI"/>
          <w:noProof/>
        </w:rPr>
      </w:pPr>
      <w:r w:rsidRPr="00F60B49">
        <w:rPr>
          <w:rFonts w:ascii="Segoe UI" w:hAnsi="Segoe UI" w:cs="Segoe UI"/>
          <w:noProof/>
        </w:rPr>
        <w:t>Other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65D48E24" w14:textId="77777777" w:rsidR="00F60B49" w:rsidRDefault="00F60B49" w:rsidP="00903010">
      <w:pPr>
        <w:spacing w:line="360" w:lineRule="auto"/>
        <w:rPr>
          <w:rFonts w:ascii="Segoe UI" w:hAnsi="Segoe UI" w:cs="Segoe UI"/>
          <w:noProof/>
        </w:rPr>
      </w:pPr>
    </w:p>
    <w:p w14:paraId="47C277FA" w14:textId="2728DE77" w:rsidR="00903010" w:rsidRPr="000A1DF5" w:rsidRDefault="00903010" w:rsidP="00903010">
      <w:pPr>
        <w:pStyle w:val="Heading1"/>
      </w:pPr>
      <w:r>
        <w:lastRenderedPageBreak/>
        <w:t>Annex B – Repository configuration</w:t>
      </w:r>
    </w:p>
    <w:p w14:paraId="6E6C9004" w14:textId="1B612768" w:rsidR="00903010" w:rsidRDefault="00903010" w:rsidP="00903010">
      <w:pPr>
        <w:spacing w:line="360" w:lineRule="auto"/>
        <w:rPr>
          <w:rFonts w:ascii="Segoe UI" w:hAnsi="Segoe UI" w:cs="Segoe UI"/>
          <w:noProof/>
        </w:rPr>
      </w:pPr>
      <w:r>
        <w:rPr>
          <w:rFonts w:ascii="Segoe UI" w:hAnsi="Segoe UI" w:cs="Segoe UI"/>
          <w:noProof/>
        </w:rP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903010">
      <w:pPr>
        <w:spacing w:line="360" w:lineRule="auto"/>
        <w:rPr>
          <w:rFonts w:ascii="Segoe UI" w:hAnsi="Segoe UI" w:cs="Segoe UI"/>
          <w:noProof/>
        </w:rPr>
      </w:pPr>
      <w:r>
        <w:rPr>
          <w:rFonts w:ascii="Segoe UI" w:hAnsi="Segoe UI" w:cs="Segoe UI"/>
          <w:noProof/>
        </w:rPr>
        <w:t>Delegates with a Forge account and who request access to the repository are given Developer access.</w:t>
      </w:r>
    </w:p>
    <w:p w14:paraId="79318317" w14:textId="3EC1EA4B" w:rsidR="00F60B49" w:rsidRDefault="00505824" w:rsidP="00903010">
      <w:pPr>
        <w:spacing w:line="360" w:lineRule="auto"/>
        <w:rPr>
          <w:rFonts w:ascii="Segoe UI" w:hAnsi="Segoe UI" w:cs="Segoe UI"/>
          <w:noProof/>
        </w:rPr>
      </w:pPr>
      <w:r>
        <w:rPr>
          <w:rFonts w:ascii="Segoe UI" w:hAnsi="Segoe UI" w:cs="Segoe UI"/>
          <w:noProof/>
        </w:rPr>
        <w:t>Developers may do the following</w:t>
      </w:r>
    </w:p>
    <w:p w14:paraId="216D73E5" w14:textId="78D5BAAD" w:rsidR="00505824" w:rsidRDefault="00505824" w:rsidP="00505824">
      <w:pPr>
        <w:pStyle w:val="StyleListParagraphLatinSegoeUILinespacing15lines"/>
        <w:ind w:left="567" w:hanging="567"/>
      </w:pPr>
      <w:r w:rsidRPr="00505824">
        <w:t>Create new public branches</w:t>
      </w:r>
    </w:p>
    <w:p w14:paraId="3A677DED" w14:textId="7AD8945F" w:rsidR="00505824" w:rsidRPr="00505824" w:rsidRDefault="00505824" w:rsidP="00505824">
      <w:pPr>
        <w:pStyle w:val="StyleListParagraphLatinSegoeUILinespacing15lines"/>
        <w:ind w:left="567" w:hanging="567"/>
      </w:pPr>
      <w:r>
        <w:t>Push commits to unprotected branches</w:t>
      </w:r>
    </w:p>
    <w:p w14:paraId="4BC41FBF" w14:textId="7DDF4B29" w:rsidR="00505824" w:rsidRPr="00505824" w:rsidRDefault="00505824" w:rsidP="00505824">
      <w:pPr>
        <w:pStyle w:val="StyleListParagraphLatinSegoeUILinespacing15lines"/>
        <w:ind w:left="567" w:hanging="567"/>
      </w:pPr>
      <w:r w:rsidRPr="00505824">
        <w:t>Create merge requests</w:t>
      </w:r>
    </w:p>
    <w:p w14:paraId="7A536ECF" w14:textId="2FFEB6B8" w:rsidR="00505824" w:rsidRPr="00505824" w:rsidRDefault="00505824" w:rsidP="00505824">
      <w:pPr>
        <w:pStyle w:val="StyleListParagraphLatinSegoeUILinespacing15lines"/>
        <w:ind w:left="567" w:hanging="567"/>
      </w:pPr>
      <w:r w:rsidRPr="00505824">
        <w:t>Contribute to the Issues and Wiki areas</w:t>
      </w:r>
    </w:p>
    <w:p w14:paraId="26A3113E" w14:textId="3B239F62" w:rsidR="00F60B49" w:rsidRDefault="00505824" w:rsidP="00E333EA">
      <w:pPr>
        <w:spacing w:line="360" w:lineRule="auto"/>
        <w:rPr>
          <w:rFonts w:ascii="Segoe UI" w:hAnsi="Segoe UI" w:cs="Segoe UI"/>
          <w:noProof/>
        </w:rPr>
      </w:pPr>
      <w:r>
        <w:rPr>
          <w:rFonts w:ascii="Segoe UI" w:hAnsi="Segoe UI" w:cs="Segoe UI"/>
          <w:noProof/>
        </w:rPr>
        <w:t>Only Maintainers are permitted to the following:</w:t>
      </w:r>
    </w:p>
    <w:p w14:paraId="03A6E893" w14:textId="59C9A1E8" w:rsidR="00505824" w:rsidRDefault="00505824" w:rsidP="00505824">
      <w:pPr>
        <w:pStyle w:val="StyleListParagraphLatinSegoeUILinespacing15lines"/>
        <w:ind w:left="567" w:hanging="567"/>
      </w:pPr>
      <w:r>
        <w:t>Accept Merge Requests on protected branches (meetings and releases)</w:t>
      </w:r>
    </w:p>
    <w:p w14:paraId="60A633CA" w14:textId="4220FF14" w:rsidR="00505824" w:rsidRDefault="00505824" w:rsidP="00E333EA">
      <w:pPr>
        <w:pStyle w:val="StyleListParagraphLatinSegoeUILinespacing15lines"/>
        <w:ind w:left="567" w:hanging="567"/>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E333EA">
      <w:pPr>
        <w:spacing w:line="360" w:lineRule="auto"/>
        <w:rPr>
          <w:rFonts w:ascii="Segoe UI" w:hAnsi="Segoe UI" w:cs="Segoe UI"/>
          <w:noProof/>
        </w:rPr>
      </w:pPr>
      <w:r>
        <w:rPr>
          <w:rFonts w:ascii="Segoe UI" w:hAnsi="Segoe UI" w:cs="Segoe UI"/>
          <w:noProof/>
        </w:rPr>
        <w:t>The repository Merge Method is set to “Merge commit with semi-linear history”. This only allows merges when fast-forward merging is possible, but allows the user to rebase automatically via the GUI.</w:t>
      </w:r>
    </w:p>
    <w:p w14:paraId="68715711" w14:textId="6BF2A59B" w:rsidR="00996528" w:rsidRDefault="00505824" w:rsidP="00E333EA">
      <w:pPr>
        <w:spacing w:line="360" w:lineRule="auto"/>
        <w:rPr>
          <w:rFonts w:ascii="Segoe UI" w:hAnsi="Segoe UI" w:cs="Segoe UI"/>
          <w:noProof/>
        </w:rPr>
      </w:pPr>
      <w:r>
        <w:rPr>
          <w:rFonts w:ascii="Segoe UI" w:hAnsi="Segoe UI" w:cs="Segoe UI"/>
          <w:noProof/>
        </w:rPr>
        <w:t xml:space="preserve">Merge Requests are allowed to be merged even if the CI/CD pipeline fails. This allows CRs that fail the pipeline to still be agreed, although this </w:t>
      </w:r>
      <w:r w:rsidR="00A95B23">
        <w:rPr>
          <w:rFonts w:ascii="Segoe UI" w:hAnsi="Segoe UI" w:cs="Segoe UI"/>
          <w:noProof/>
        </w:rPr>
        <w:t>shall</w:t>
      </w:r>
      <w:r w:rsidR="00753103">
        <w:rPr>
          <w:rFonts w:ascii="Segoe UI" w:hAnsi="Segoe UI" w:cs="Segoe UI"/>
          <w:noProof/>
        </w:rPr>
        <w:t xml:space="preserve"> </w:t>
      </w:r>
      <w:r>
        <w:rPr>
          <w:rFonts w:ascii="Segoe UI" w:hAnsi="Segoe UI" w:cs="Segoe UI"/>
          <w:noProof/>
        </w:rPr>
        <w:t xml:space="preserve">only be done </w:t>
      </w:r>
      <w:r w:rsidR="00753103">
        <w:rPr>
          <w:rFonts w:ascii="Segoe UI" w:hAnsi="Segoe UI" w:cs="Segoe UI"/>
          <w:noProof/>
        </w:rPr>
        <w:t xml:space="preserve">strictly </w:t>
      </w:r>
      <w:r>
        <w:rPr>
          <w:rFonts w:ascii="Segoe UI" w:hAnsi="Segoe UI" w:cs="Segoe UI"/>
          <w:noProof/>
        </w:rPr>
        <w:t>by exception.</w:t>
      </w:r>
    </w:p>
    <w:p w14:paraId="6910D222" w14:textId="304C69CB" w:rsidR="00505824" w:rsidRDefault="00505824" w:rsidP="00505824">
      <w:pPr>
        <w:pStyle w:val="Heading2"/>
      </w:pPr>
      <w:r>
        <w:t>Branches</w:t>
      </w:r>
    </w:p>
    <w:p w14:paraId="0B5B6332" w14:textId="06E84272" w:rsidR="00505824" w:rsidRDefault="00505824" w:rsidP="00505824">
      <w:pPr>
        <w:spacing w:line="360" w:lineRule="auto"/>
        <w:rPr>
          <w:rFonts w:ascii="Segoe UI" w:hAnsi="Segoe UI" w:cs="Segoe UI"/>
          <w:noProof/>
        </w:rPr>
      </w:pPr>
      <w:r>
        <w:rPr>
          <w:rFonts w:ascii="Segoe UI" w:hAnsi="Segoe UI" w:cs="Segoe UI"/>
          <w:noProof/>
        </w:rPr>
        <w:t xml:space="preserve">The default branch is set to </w:t>
      </w:r>
      <w:r w:rsidR="00EE2AE4">
        <w:rPr>
          <w:rFonts w:ascii="Segoe UI" w:hAnsi="Segoe UI" w:cs="Segoe UI"/>
          <w:noProof/>
        </w:rPr>
        <w:t>"main"</w:t>
      </w:r>
      <w:r w:rsidR="00854B5B">
        <w:rPr>
          <w:rFonts w:ascii="Segoe UI" w:hAnsi="Segoe UI" w:cs="Segoe UI"/>
          <w:noProof/>
        </w:rPr>
        <w:t>, and is protected</w:t>
      </w:r>
      <w:r>
        <w:rPr>
          <w:rFonts w:ascii="Segoe UI" w:hAnsi="Segoe UI" w:cs="Segoe UI"/>
          <w:noProof/>
        </w:rPr>
        <w:t>.</w:t>
      </w:r>
    </w:p>
    <w:p w14:paraId="4B355B46" w14:textId="03D1484C" w:rsidR="0028560A" w:rsidRDefault="00505824" w:rsidP="00E333EA">
      <w:pPr>
        <w:spacing w:line="360" w:lineRule="auto"/>
        <w:rPr>
          <w:rFonts w:ascii="Segoe UI" w:hAnsi="Segoe UI" w:cs="Segoe UI"/>
          <w:noProof/>
        </w:rPr>
      </w:pPr>
      <w:r>
        <w:rPr>
          <w:rFonts w:ascii="Segoe UI" w:hAnsi="Segoe UI" w:cs="Segoe UI"/>
          <w:noProof/>
        </w:rPr>
        <w:t>Meeting and release branches are protected.</w:t>
      </w:r>
    </w:p>
    <w:p w14:paraId="3F7A8340" w14:textId="4D000D4E" w:rsidR="00505824" w:rsidRPr="00F60B49" w:rsidRDefault="00505824" w:rsidP="00505824">
      <w:pPr>
        <w:pStyle w:val="Heading2"/>
      </w:pPr>
      <w:r>
        <w:t>CI/CD</w:t>
      </w:r>
    </w:p>
    <w:p w14:paraId="2370008C" w14:textId="446266D4" w:rsidR="00505824" w:rsidRPr="00E333EA" w:rsidRDefault="00505824" w:rsidP="00E333EA">
      <w:pPr>
        <w:spacing w:line="360" w:lineRule="auto"/>
        <w:rPr>
          <w:rFonts w:ascii="Segoe UI" w:hAnsi="Segoe UI" w:cs="Segoe UI"/>
          <w:noProof/>
        </w:rPr>
      </w:pPr>
      <w:r>
        <w:rPr>
          <w:rFonts w:ascii="Segoe UI" w:hAnsi="Segoe UI" w:cs="Segoe UI"/>
          <w:noProof/>
        </w:rPr>
        <w:t>A CI/CD pipeline is created to automatically check all commits for ASN.1 or XSD syntax errrors and contraventions of the drafting rules.</w:t>
      </w:r>
      <w:r w:rsidR="00EE2AE4">
        <w:rPr>
          <w:rFonts w:ascii="Segoe UI" w:hAnsi="Segoe UI" w:cs="Segoe UI"/>
          <w:noProof/>
        </w:rPr>
        <w:t xml:space="preserve"> This is done by maintaining a GitLab runner which can execute the CI/CD YAML file maintained in the repository.</w:t>
      </w:r>
    </w:p>
    <w:sectPr w:rsidR="00505824" w:rsidRPr="00E333E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02670" w14:textId="77777777" w:rsidR="00CD4E4B" w:rsidRDefault="00CD4E4B">
      <w:r>
        <w:separator/>
      </w:r>
    </w:p>
  </w:endnote>
  <w:endnote w:type="continuationSeparator" w:id="0">
    <w:p w14:paraId="626FA8E3" w14:textId="77777777" w:rsidR="00CD4E4B" w:rsidRDefault="00CD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17A1C" w14:textId="77777777" w:rsidR="00CD4E4B" w:rsidRDefault="00CD4E4B">
      <w:r>
        <w:separator/>
      </w:r>
    </w:p>
  </w:footnote>
  <w:footnote w:type="continuationSeparator" w:id="0">
    <w:p w14:paraId="54F6829D" w14:textId="77777777" w:rsidR="00CD4E4B" w:rsidRDefault="00CD4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67D9F"/>
    <w:multiLevelType w:val="hybridMultilevel"/>
    <w:tmpl w:val="2A3ED7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B38D6"/>
    <w:multiLevelType w:val="hybridMultilevel"/>
    <w:tmpl w:val="3B1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6B509FD"/>
    <w:multiLevelType w:val="hybridMultilevel"/>
    <w:tmpl w:val="BB181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57B4A34"/>
    <w:multiLevelType w:val="hybridMultilevel"/>
    <w:tmpl w:val="D5D25F40"/>
    <w:lvl w:ilvl="0" w:tplc="944252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4"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3"/>
  </w:num>
  <w:num w:numId="5">
    <w:abstractNumId w:val="39"/>
  </w:num>
  <w:num w:numId="6">
    <w:abstractNumId w:val="14"/>
  </w:num>
  <w:num w:numId="7">
    <w:abstractNumId w:val="28"/>
  </w:num>
  <w:num w:numId="8">
    <w:abstractNumId w:val="36"/>
  </w:num>
  <w:num w:numId="9">
    <w:abstractNumId w:val="42"/>
  </w:num>
  <w:num w:numId="10">
    <w:abstractNumId w:val="20"/>
  </w:num>
  <w:num w:numId="11">
    <w:abstractNumId w:val="23"/>
  </w:num>
  <w:num w:numId="12">
    <w:abstractNumId w:val="18"/>
  </w:num>
  <w:num w:numId="13">
    <w:abstractNumId w:val="44"/>
  </w:num>
  <w:num w:numId="14">
    <w:abstractNumId w:val="11"/>
  </w:num>
  <w:num w:numId="15">
    <w:abstractNumId w:val="8"/>
  </w:num>
  <w:num w:numId="16">
    <w:abstractNumId w:val="9"/>
  </w:num>
  <w:num w:numId="17">
    <w:abstractNumId w:val="41"/>
  </w:num>
  <w:num w:numId="18">
    <w:abstractNumId w:val="17"/>
  </w:num>
  <w:num w:numId="19">
    <w:abstractNumId w:val="31"/>
  </w:num>
  <w:num w:numId="20">
    <w:abstractNumId w:val="33"/>
  </w:num>
  <w:num w:numId="21">
    <w:abstractNumId w:val="38"/>
  </w:num>
  <w:num w:numId="22">
    <w:abstractNumId w:val="1"/>
  </w:num>
  <w:num w:numId="23">
    <w:abstractNumId w:val="26"/>
  </w:num>
  <w:num w:numId="24">
    <w:abstractNumId w:val="12"/>
  </w:num>
  <w:num w:numId="25">
    <w:abstractNumId w:val="30"/>
  </w:num>
  <w:num w:numId="26">
    <w:abstractNumId w:val="40"/>
  </w:num>
  <w:num w:numId="27">
    <w:abstractNumId w:val="16"/>
  </w:num>
  <w:num w:numId="28">
    <w:abstractNumId w:val="29"/>
  </w:num>
  <w:num w:numId="29">
    <w:abstractNumId w:val="6"/>
  </w:num>
  <w:num w:numId="30">
    <w:abstractNumId w:val="15"/>
  </w:num>
  <w:num w:numId="31">
    <w:abstractNumId w:val="34"/>
  </w:num>
  <w:num w:numId="32">
    <w:abstractNumId w:val="5"/>
  </w:num>
  <w:num w:numId="33">
    <w:abstractNumId w:val="37"/>
  </w:num>
  <w:num w:numId="34">
    <w:abstractNumId w:val="35"/>
  </w:num>
  <w:num w:numId="35">
    <w:abstractNumId w:val="32"/>
  </w:num>
  <w:num w:numId="36">
    <w:abstractNumId w:val="22"/>
  </w:num>
  <w:num w:numId="37">
    <w:abstractNumId w:val="7"/>
  </w:num>
  <w:num w:numId="38">
    <w:abstractNumId w:val="10"/>
  </w:num>
  <w:num w:numId="39">
    <w:abstractNumId w:val="13"/>
  </w:num>
  <w:num w:numId="40">
    <w:abstractNumId w:val="27"/>
  </w:num>
  <w:num w:numId="41">
    <w:abstractNumId w:val="4"/>
  </w:num>
  <w:num w:numId="42">
    <w:abstractNumId w:val="24"/>
  </w:num>
  <w:num w:numId="43">
    <w:abstractNumId w:val="24"/>
  </w:num>
  <w:num w:numId="44">
    <w:abstractNumId w:val="24"/>
  </w:num>
  <w:num w:numId="45">
    <w:abstractNumId w:val="3"/>
  </w:num>
  <w:num w:numId="46">
    <w:abstractNumId w:val="21"/>
  </w:num>
  <w:num w:numId="47">
    <w:abstractNumId w:val="19"/>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3"/>
    <w:rsid w:val="00022E4A"/>
    <w:rsid w:val="000311A1"/>
    <w:rsid w:val="000A1DF5"/>
    <w:rsid w:val="000A2EB2"/>
    <w:rsid w:val="000A6394"/>
    <w:rsid w:val="000B7FED"/>
    <w:rsid w:val="000C038A"/>
    <w:rsid w:val="000C6598"/>
    <w:rsid w:val="00131950"/>
    <w:rsid w:val="00145D43"/>
    <w:rsid w:val="00192C46"/>
    <w:rsid w:val="001A08B3"/>
    <w:rsid w:val="001A7B60"/>
    <w:rsid w:val="001B52F0"/>
    <w:rsid w:val="001B7A65"/>
    <w:rsid w:val="001D2FA2"/>
    <w:rsid w:val="001E41F3"/>
    <w:rsid w:val="00200082"/>
    <w:rsid w:val="00202C5B"/>
    <w:rsid w:val="0026004D"/>
    <w:rsid w:val="002640DD"/>
    <w:rsid w:val="00275D12"/>
    <w:rsid w:val="00284FEB"/>
    <w:rsid w:val="0028560A"/>
    <w:rsid w:val="002860C4"/>
    <w:rsid w:val="002B5741"/>
    <w:rsid w:val="002C02F4"/>
    <w:rsid w:val="002C3DEC"/>
    <w:rsid w:val="002C6217"/>
    <w:rsid w:val="00305409"/>
    <w:rsid w:val="003412AA"/>
    <w:rsid w:val="003609EF"/>
    <w:rsid w:val="00360C7F"/>
    <w:rsid w:val="0036231A"/>
    <w:rsid w:val="00362720"/>
    <w:rsid w:val="003702AD"/>
    <w:rsid w:val="00374DD4"/>
    <w:rsid w:val="00383F10"/>
    <w:rsid w:val="003E1A36"/>
    <w:rsid w:val="003F0ADF"/>
    <w:rsid w:val="00401EF3"/>
    <w:rsid w:val="00410371"/>
    <w:rsid w:val="004242F1"/>
    <w:rsid w:val="0044336F"/>
    <w:rsid w:val="004B75B7"/>
    <w:rsid w:val="004D49CD"/>
    <w:rsid w:val="004F5273"/>
    <w:rsid w:val="00505824"/>
    <w:rsid w:val="0051580D"/>
    <w:rsid w:val="00536298"/>
    <w:rsid w:val="00547111"/>
    <w:rsid w:val="0057192B"/>
    <w:rsid w:val="00591CC3"/>
    <w:rsid w:val="00592D74"/>
    <w:rsid w:val="005B5672"/>
    <w:rsid w:val="005E2C44"/>
    <w:rsid w:val="00606415"/>
    <w:rsid w:val="00616BD2"/>
    <w:rsid w:val="00621188"/>
    <w:rsid w:val="006257ED"/>
    <w:rsid w:val="00641274"/>
    <w:rsid w:val="00662FA0"/>
    <w:rsid w:val="0068105F"/>
    <w:rsid w:val="00695808"/>
    <w:rsid w:val="006B46FB"/>
    <w:rsid w:val="006E21FB"/>
    <w:rsid w:val="00725A64"/>
    <w:rsid w:val="00753103"/>
    <w:rsid w:val="00792342"/>
    <w:rsid w:val="007977A8"/>
    <w:rsid w:val="007B512A"/>
    <w:rsid w:val="007C2097"/>
    <w:rsid w:val="007D6A07"/>
    <w:rsid w:val="007F7259"/>
    <w:rsid w:val="008040A8"/>
    <w:rsid w:val="00823480"/>
    <w:rsid w:val="008279FA"/>
    <w:rsid w:val="0083037C"/>
    <w:rsid w:val="00854B5B"/>
    <w:rsid w:val="008626E7"/>
    <w:rsid w:val="0086777D"/>
    <w:rsid w:val="00870EE7"/>
    <w:rsid w:val="008811F1"/>
    <w:rsid w:val="008863B9"/>
    <w:rsid w:val="00891740"/>
    <w:rsid w:val="008A45A6"/>
    <w:rsid w:val="008F686C"/>
    <w:rsid w:val="00903010"/>
    <w:rsid w:val="009148DE"/>
    <w:rsid w:val="00941E30"/>
    <w:rsid w:val="00961099"/>
    <w:rsid w:val="009777D9"/>
    <w:rsid w:val="00981709"/>
    <w:rsid w:val="00991B88"/>
    <w:rsid w:val="00996528"/>
    <w:rsid w:val="009A5753"/>
    <w:rsid w:val="009A579D"/>
    <w:rsid w:val="009A7239"/>
    <w:rsid w:val="009B3E2F"/>
    <w:rsid w:val="009C37C3"/>
    <w:rsid w:val="009E3297"/>
    <w:rsid w:val="009F734F"/>
    <w:rsid w:val="00A22B5F"/>
    <w:rsid w:val="00A246B6"/>
    <w:rsid w:val="00A26AF9"/>
    <w:rsid w:val="00A47E70"/>
    <w:rsid w:val="00A50CF0"/>
    <w:rsid w:val="00A7671C"/>
    <w:rsid w:val="00A95B23"/>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0CFD"/>
    <w:rsid w:val="00BD279D"/>
    <w:rsid w:val="00BD6BB8"/>
    <w:rsid w:val="00C246C0"/>
    <w:rsid w:val="00C661D6"/>
    <w:rsid w:val="00C66BA2"/>
    <w:rsid w:val="00C94F16"/>
    <w:rsid w:val="00C95985"/>
    <w:rsid w:val="00CC5026"/>
    <w:rsid w:val="00CC68D0"/>
    <w:rsid w:val="00CD4E4B"/>
    <w:rsid w:val="00CD57C0"/>
    <w:rsid w:val="00D03F9A"/>
    <w:rsid w:val="00D06D51"/>
    <w:rsid w:val="00D14B5B"/>
    <w:rsid w:val="00D24991"/>
    <w:rsid w:val="00D43EF0"/>
    <w:rsid w:val="00D50255"/>
    <w:rsid w:val="00D66520"/>
    <w:rsid w:val="00D83376"/>
    <w:rsid w:val="00D96D88"/>
    <w:rsid w:val="00DB6FEC"/>
    <w:rsid w:val="00DC40C5"/>
    <w:rsid w:val="00DE34CF"/>
    <w:rsid w:val="00DE6869"/>
    <w:rsid w:val="00E02D40"/>
    <w:rsid w:val="00E13F3D"/>
    <w:rsid w:val="00E333EA"/>
    <w:rsid w:val="00E34898"/>
    <w:rsid w:val="00E55866"/>
    <w:rsid w:val="00E71278"/>
    <w:rsid w:val="00EA3F98"/>
    <w:rsid w:val="00EB09B7"/>
    <w:rsid w:val="00ED7E72"/>
    <w:rsid w:val="00EE2AE4"/>
    <w:rsid w:val="00EE7D7C"/>
    <w:rsid w:val="00F25D98"/>
    <w:rsid w:val="00F300FB"/>
    <w:rsid w:val="00F60B49"/>
    <w:rsid w:val="00FB35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CD57C0"/>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line="360" w:lineRule="auto"/>
    </w:pPr>
    <w:rPr>
      <w:rFonts w:ascii="Segoe UI" w:eastAsia="Times New Roman" w:hAnsi="Segoe UI"/>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89585-88EC-4B65-B7BF-DF78BDB8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2</cp:revision>
  <cp:lastPrinted>1900-01-01T00:00:00Z</cp:lastPrinted>
  <dcterms:created xsi:type="dcterms:W3CDTF">2021-01-18T13:38:00Z</dcterms:created>
  <dcterms:modified xsi:type="dcterms:W3CDTF">2021-01-18T13:38:00Z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