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B7" w:rsidRDefault="00A816B7" w:rsidP="00A816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</w:t>
      </w:r>
      <w:r w:rsidR="00570CE0">
        <w:rPr>
          <w:b/>
          <w:noProof/>
          <w:sz w:val="24"/>
        </w:rPr>
        <w:t>G-SA WG6 Meeting #46-e</w:t>
      </w:r>
      <w:r w:rsidR="00570CE0">
        <w:rPr>
          <w:b/>
          <w:noProof/>
          <w:sz w:val="24"/>
        </w:rPr>
        <w:tab/>
        <w:t>S6-21</w:t>
      </w:r>
      <w:r w:rsidR="00C92773">
        <w:rPr>
          <w:b/>
          <w:noProof/>
          <w:sz w:val="24"/>
        </w:rPr>
        <w:t>2</w:t>
      </w:r>
      <w:r w:rsidR="00570CE0">
        <w:rPr>
          <w:b/>
          <w:noProof/>
          <w:sz w:val="24"/>
        </w:rPr>
        <w:t>691</w:t>
      </w:r>
    </w:p>
    <w:p w:rsidR="00A816B7" w:rsidRDefault="00A816B7" w:rsidP="00A816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70CE0">
        <w:rPr>
          <w:b/>
          <w:noProof/>
          <w:sz w:val="24"/>
        </w:rPr>
        <w:t>15</w:t>
      </w:r>
      <w:r>
        <w:rPr>
          <w:b/>
          <w:noProof/>
          <w:sz w:val="24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="00570CE0">
        <w:rPr>
          <w:rFonts w:cs="Arial"/>
          <w:b/>
          <w:bCs/>
          <w:sz w:val="22"/>
        </w:rPr>
        <w:t>23</w:t>
      </w:r>
      <w:r w:rsidR="00570CE0" w:rsidRPr="00570CE0">
        <w:rPr>
          <w:rFonts w:cs="Arial"/>
          <w:b/>
          <w:bCs/>
          <w:sz w:val="22"/>
          <w:vertAlign w:val="superscript"/>
        </w:rPr>
        <w:t>rd</w:t>
      </w:r>
      <w:r w:rsidR="00570CE0">
        <w:rPr>
          <w:rFonts w:cs="Arial"/>
          <w:b/>
          <w:bCs/>
          <w:sz w:val="22"/>
        </w:rPr>
        <w:t xml:space="preserve"> November</w:t>
      </w:r>
      <w:r>
        <w:rPr>
          <w:rFonts w:cs="Arial"/>
          <w:b/>
          <w:bCs/>
          <w:sz w:val="22"/>
        </w:rPr>
        <w:t xml:space="preserve"> </w:t>
      </w:r>
      <w:r>
        <w:rPr>
          <w:b/>
          <w:noProof/>
          <w:sz w:val="24"/>
        </w:rPr>
        <w:t>202</w:t>
      </w:r>
      <w:r w:rsidR="00570CE0">
        <w:rPr>
          <w:b/>
          <w:noProof/>
          <w:sz w:val="24"/>
        </w:rPr>
        <w:t>1</w:t>
      </w:r>
      <w:r>
        <w:rPr>
          <w:rFonts w:cs="Arial"/>
          <w:b/>
          <w:bCs/>
          <w:sz w:val="22"/>
        </w:rPr>
        <w:tab/>
      </w:r>
    </w:p>
    <w:p w:rsidR="00A816B7" w:rsidRDefault="00A816B7">
      <w:pPr>
        <w:spacing w:after="60"/>
        <w:ind w:left="1985" w:hanging="1985"/>
        <w:rPr>
          <w:rFonts w:ascii="Arial" w:hAnsi="Arial" w:cs="Arial"/>
          <w:b/>
        </w:rPr>
      </w:pP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0FCB" w:rsidRPr="000D0FCB">
        <w:rPr>
          <w:rFonts w:ascii="Arial" w:hAnsi="Arial" w:cs="Arial"/>
        </w:rPr>
        <w:t>Reply LS on Mission Critical group document content handling for sharing with a partner system</w:t>
      </w:r>
    </w:p>
    <w:p w:rsidR="00463675" w:rsidRPr="000C78F1" w:rsidRDefault="004636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C55358">
        <w:rPr>
          <w:rFonts w:ascii="Arial" w:hAnsi="Arial" w:cs="Arial"/>
        </w:rPr>
        <w:t>LS (</w:t>
      </w:r>
      <w:r w:rsidR="00283936" w:rsidRPr="00C55358">
        <w:rPr>
          <w:rFonts w:ascii="Arial" w:hAnsi="Arial" w:cs="Arial"/>
        </w:rPr>
        <w:t>S6-</w:t>
      </w:r>
      <w:r w:rsidR="00FF07BC" w:rsidRPr="00C55358">
        <w:rPr>
          <w:rFonts w:ascii="Arial" w:hAnsi="Arial" w:cs="Arial"/>
        </w:rPr>
        <w:t>2</w:t>
      </w:r>
      <w:r w:rsidR="00570CE0">
        <w:rPr>
          <w:rFonts w:ascii="Arial" w:hAnsi="Arial" w:cs="Arial"/>
        </w:rPr>
        <w:t>12608</w:t>
      </w:r>
      <w:r w:rsidRPr="00C55358">
        <w:rPr>
          <w:rFonts w:ascii="Arial" w:hAnsi="Arial" w:cs="Arial"/>
        </w:rPr>
        <w:t xml:space="preserve">) on </w:t>
      </w:r>
      <w:r w:rsidR="00570CE0" w:rsidRPr="00570CE0">
        <w:rPr>
          <w:rFonts w:ascii="Arial" w:hAnsi="Arial" w:cs="Arial"/>
        </w:rPr>
        <w:t>Mission Critical group document content handling for sharing with a partner system</w:t>
      </w:r>
      <w:r w:rsidR="000C78F1" w:rsidRPr="00C55358">
        <w:rPr>
          <w:rFonts w:ascii="Arial" w:hAnsi="Arial" w:cs="Arial"/>
        </w:rPr>
        <w:t xml:space="preserve"> </w:t>
      </w:r>
      <w:r w:rsidRPr="00C55358">
        <w:rPr>
          <w:rFonts w:ascii="Arial" w:hAnsi="Arial" w:cs="Arial"/>
        </w:rPr>
        <w:t xml:space="preserve">from </w:t>
      </w:r>
      <w:r w:rsidR="00283936" w:rsidRPr="00C55358">
        <w:rPr>
          <w:rFonts w:ascii="Arial" w:hAnsi="Arial" w:cs="Arial"/>
        </w:rPr>
        <w:t>CT1</w:t>
      </w:r>
    </w:p>
    <w:p w:rsidR="00463675" w:rsidRPr="000C78F1" w:rsidRDefault="004636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283936" w:rsidRPr="00C55358">
        <w:rPr>
          <w:rFonts w:ascii="Arial" w:hAnsi="Arial" w:cs="Arial"/>
        </w:rPr>
        <w:t>Rel-17</w:t>
      </w:r>
    </w:p>
    <w:p w:rsidR="00463675" w:rsidRPr="000C78F1" w:rsidRDefault="004636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70CE0" w:rsidRPr="00570CE0">
        <w:rPr>
          <w:rFonts w:ascii="Arial" w:hAnsi="Arial" w:cs="Arial"/>
          <w:bCs/>
        </w:rPr>
        <w:t>MCSMI_CT</w:t>
      </w:r>
    </w:p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C78F1" w:rsidRDefault="004636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531B06" w:rsidRPr="00C55358">
        <w:rPr>
          <w:rFonts w:ascii="Arial" w:hAnsi="Arial" w:cs="Arial"/>
        </w:rPr>
        <w:t>3GPP TSG SA WG6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31B06" w:rsidRPr="00C55358">
        <w:rPr>
          <w:rFonts w:ascii="Arial" w:hAnsi="Arial" w:cs="Arial"/>
        </w:rPr>
        <w:t>3GPP TSG CT WG1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570CE0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C70A0">
        <w:rPr>
          <w:rFonts w:cs="Arial"/>
          <w:b w:val="0"/>
          <w:bCs/>
        </w:rPr>
        <w:t>Jukka Vialé</w:t>
      </w:r>
      <w:r w:rsidR="00570CE0">
        <w:rPr>
          <w:rFonts w:cs="Arial"/>
          <w:b w:val="0"/>
          <w:bCs/>
        </w:rPr>
        <w:t>n</w:t>
      </w:r>
    </w:p>
    <w:p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570CE0">
        <w:rPr>
          <w:rFonts w:cs="Arial"/>
          <w:b w:val="0"/>
          <w:bCs/>
        </w:rPr>
        <w:t>jukka</w:t>
      </w:r>
      <w:r w:rsidR="00DC74BF">
        <w:rPr>
          <w:rFonts w:cs="Arial"/>
          <w:b w:val="0"/>
          <w:bCs/>
        </w:rPr>
        <w:t xml:space="preserve"> dot </w:t>
      </w:r>
      <w:r w:rsidR="00570CE0">
        <w:rPr>
          <w:rFonts w:cs="Arial"/>
          <w:b w:val="0"/>
          <w:bCs/>
        </w:rPr>
        <w:t>vi</w:t>
      </w:r>
      <w:bookmarkStart w:id="0" w:name="_GoBack"/>
      <w:bookmarkEnd w:id="0"/>
      <w:r w:rsidR="00570CE0">
        <w:rPr>
          <w:rFonts w:cs="Arial"/>
          <w:b w:val="0"/>
          <w:bCs/>
        </w:rPr>
        <w:t>alen</w:t>
      </w:r>
      <w:r w:rsidR="00DC74BF">
        <w:rPr>
          <w:rFonts w:cs="Arial"/>
          <w:b w:val="0"/>
          <w:bCs/>
        </w:rPr>
        <w:t xml:space="preserve"> at </w:t>
      </w:r>
      <w:r w:rsidR="00570CE0">
        <w:rPr>
          <w:rFonts w:cs="Arial"/>
          <w:b w:val="0"/>
          <w:bCs/>
        </w:rPr>
        <w:t>airbus</w:t>
      </w:r>
      <w:r w:rsidR="00DC74BF">
        <w:rPr>
          <w:rFonts w:cs="Arial"/>
          <w:b w:val="0"/>
          <w:bCs/>
        </w:rPr>
        <w:t xml:space="preserve"> dot </w:t>
      </w:r>
      <w:r w:rsidR="00453A8B">
        <w:rPr>
          <w:rFonts w:cs="Arial"/>
          <w:b w:val="0"/>
          <w:bCs/>
        </w:rPr>
        <w:t>com</w:t>
      </w:r>
    </w:p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92773" w:rsidRPr="00570CE0">
        <w:rPr>
          <w:rFonts w:ascii="Arial" w:hAnsi="Arial" w:cs="Arial"/>
          <w:bCs/>
          <w:highlight w:val="yellow"/>
        </w:rPr>
        <w:t>S6-2</w:t>
      </w:r>
      <w:r w:rsidR="00570CE0" w:rsidRPr="00570CE0">
        <w:rPr>
          <w:rFonts w:ascii="Arial" w:hAnsi="Arial" w:cs="Arial"/>
          <w:bCs/>
          <w:highlight w:val="yellow"/>
        </w:rPr>
        <w:t>12626, S6-212627_Rev1</w:t>
      </w:r>
    </w:p>
    <w:p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Default="00463675">
      <w:pPr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115E42" w:rsidRDefault="00A76D69" w:rsidP="000C78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lang w:eastAsia="en-GB"/>
        </w:rPr>
      </w:pPr>
      <w:r>
        <w:rPr>
          <w:rFonts w:eastAsia="DengXian"/>
          <w:lang w:eastAsia="en-GB"/>
        </w:rPr>
        <w:t>SA</w:t>
      </w:r>
      <w:r w:rsidR="004702A9">
        <w:rPr>
          <w:rFonts w:eastAsia="DengXian"/>
          <w:lang w:eastAsia="en-GB"/>
        </w:rPr>
        <w:t>6 would like to thank CT1</w:t>
      </w:r>
      <w:r>
        <w:rPr>
          <w:rFonts w:eastAsia="DengXian"/>
          <w:lang w:eastAsia="en-GB"/>
        </w:rPr>
        <w:t xml:space="preserve"> for the LS on </w:t>
      </w:r>
      <w:r w:rsidR="00114810" w:rsidRPr="00114810">
        <w:rPr>
          <w:rFonts w:eastAsia="DengXian"/>
          <w:lang w:eastAsia="en-GB"/>
        </w:rPr>
        <w:t>Mission Critical group document content handling for sharing with a partner system</w:t>
      </w:r>
      <w:r w:rsidR="00B647F1">
        <w:rPr>
          <w:rFonts w:eastAsia="DengXian"/>
          <w:lang w:eastAsia="en-GB"/>
        </w:rPr>
        <w:t>, which is related to the interconnection functionality</w:t>
      </w:r>
      <w:r>
        <w:rPr>
          <w:rFonts w:eastAsia="DengXian"/>
          <w:lang w:eastAsia="en-GB"/>
        </w:rPr>
        <w:t>.  In LS</w:t>
      </w:r>
      <w:r w:rsidR="00E9456E">
        <w:rPr>
          <w:rFonts w:eastAsia="DengXian"/>
          <w:lang w:eastAsia="en-GB"/>
        </w:rPr>
        <w:t xml:space="preserve"> </w:t>
      </w:r>
      <w:r w:rsidR="004702A9" w:rsidRPr="004702A9">
        <w:rPr>
          <w:rFonts w:eastAsia="DengXian"/>
          <w:lang w:eastAsia="en-GB"/>
        </w:rPr>
        <w:t>S6-2</w:t>
      </w:r>
      <w:r w:rsidR="00115E42">
        <w:rPr>
          <w:rFonts w:eastAsia="DengXian"/>
          <w:lang w:eastAsia="en-GB"/>
        </w:rPr>
        <w:t>12608</w:t>
      </w:r>
      <w:r w:rsidR="00065C3F">
        <w:rPr>
          <w:rFonts w:eastAsia="DengXian"/>
          <w:lang w:eastAsia="en-GB"/>
        </w:rPr>
        <w:t xml:space="preserve"> (</w:t>
      </w:r>
      <w:r w:rsidR="004702A9" w:rsidRPr="004702A9">
        <w:rPr>
          <w:rFonts w:eastAsia="DengXian"/>
          <w:lang w:eastAsia="en-GB"/>
        </w:rPr>
        <w:t>C1-2</w:t>
      </w:r>
      <w:r w:rsidR="00115E42">
        <w:rPr>
          <w:rFonts w:eastAsia="DengXian"/>
          <w:lang w:eastAsia="en-GB"/>
        </w:rPr>
        <w:t>16220</w:t>
      </w:r>
      <w:r w:rsidR="00065C3F">
        <w:rPr>
          <w:rFonts w:eastAsia="DengXian"/>
          <w:lang w:eastAsia="en-GB"/>
        </w:rPr>
        <w:t>)</w:t>
      </w:r>
      <w:r w:rsidR="004702A9">
        <w:rPr>
          <w:rFonts w:eastAsia="DengXian"/>
          <w:lang w:eastAsia="en-GB"/>
        </w:rPr>
        <w:t>, CT1</w:t>
      </w:r>
      <w:r w:rsidR="00B64E46">
        <w:rPr>
          <w:rFonts w:eastAsia="DengXian"/>
          <w:lang w:eastAsia="en-GB"/>
        </w:rPr>
        <w:t xml:space="preserve"> asks</w:t>
      </w:r>
      <w:r>
        <w:rPr>
          <w:rFonts w:eastAsia="DengXian"/>
          <w:lang w:eastAsia="en-GB"/>
        </w:rPr>
        <w:t xml:space="preserve"> </w:t>
      </w:r>
      <w:r w:rsidR="00114810">
        <w:rPr>
          <w:rFonts w:eastAsia="DengXian"/>
          <w:lang w:eastAsia="en-GB"/>
        </w:rPr>
        <w:t xml:space="preserve">SA6 to provide feedback on </w:t>
      </w:r>
      <w:r w:rsidR="00115E42">
        <w:rPr>
          <w:rFonts w:eastAsia="DengXian"/>
          <w:lang w:eastAsia="en-GB"/>
        </w:rPr>
        <w:t xml:space="preserve">CT1 </w:t>
      </w:r>
      <w:r w:rsidR="00114810">
        <w:rPr>
          <w:rFonts w:eastAsia="DengXian"/>
          <w:lang w:eastAsia="en-GB"/>
        </w:rPr>
        <w:t xml:space="preserve">findings regarding local configuration and local policies in the partner system as well as the need for the group document to be modified by the primary system </w:t>
      </w:r>
      <w:r w:rsidR="00115E42">
        <w:rPr>
          <w:rFonts w:eastAsia="DengXian"/>
          <w:lang w:eastAsia="en-GB"/>
        </w:rPr>
        <w:t>before it is sent to the partner system.</w:t>
      </w:r>
    </w:p>
    <w:p w:rsidR="00115E42" w:rsidRDefault="00115E42" w:rsidP="000C78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lang w:eastAsia="en-GB"/>
        </w:rPr>
      </w:pPr>
      <w:r>
        <w:rPr>
          <w:rFonts w:eastAsia="DengXian"/>
          <w:lang w:eastAsia="en-GB"/>
        </w:rPr>
        <w:t xml:space="preserve">SA6 has discussed the LS and agrees with the CT1 </w:t>
      </w:r>
      <w:r w:rsidR="00B647F1">
        <w:rPr>
          <w:rFonts w:eastAsia="DengXian"/>
          <w:lang w:eastAsia="en-GB"/>
        </w:rPr>
        <w:t>findings and proposals</w:t>
      </w:r>
      <w:r>
        <w:rPr>
          <w:rFonts w:eastAsia="DengXian"/>
          <w:lang w:eastAsia="en-GB"/>
        </w:rPr>
        <w:t>.</w:t>
      </w:r>
    </w:p>
    <w:p w:rsidR="001D7D94" w:rsidRPr="00115E42" w:rsidRDefault="00115E42" w:rsidP="00115E4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DengXian"/>
          <w:lang w:eastAsia="en-GB"/>
        </w:rPr>
      </w:pPr>
      <w:r w:rsidRPr="00115E42">
        <w:rPr>
          <w:rFonts w:eastAsia="DengXian"/>
          <w:lang w:eastAsia="en-GB"/>
        </w:rPr>
        <w:t xml:space="preserve">SA6#46-e has agreed two CRs </w:t>
      </w:r>
      <w:r w:rsidR="00B647F1">
        <w:rPr>
          <w:rFonts w:eastAsia="DengXian"/>
          <w:lang w:eastAsia="en-GB"/>
        </w:rPr>
        <w:t xml:space="preserve">that contain </w:t>
      </w:r>
      <w:r w:rsidRPr="00115E42">
        <w:rPr>
          <w:rFonts w:eastAsia="DengXian"/>
          <w:lang w:eastAsia="en-GB"/>
        </w:rPr>
        <w:t xml:space="preserve">the required changes to </w:t>
      </w:r>
      <w:r w:rsidR="00B647F1">
        <w:rPr>
          <w:rFonts w:eastAsia="DengXian"/>
          <w:lang w:eastAsia="en-GB"/>
        </w:rPr>
        <w:t xml:space="preserve">the </w:t>
      </w:r>
      <w:r w:rsidRPr="00115E42">
        <w:rPr>
          <w:rFonts w:eastAsia="DengXian"/>
          <w:lang w:eastAsia="en-GB"/>
        </w:rPr>
        <w:t>stage 2 specifications. These CRs (</w:t>
      </w:r>
      <w:r w:rsidRPr="00115E42">
        <w:rPr>
          <w:rFonts w:eastAsia="DengXian"/>
          <w:highlight w:val="yellow"/>
          <w:lang w:eastAsia="en-GB"/>
        </w:rPr>
        <w:t>S6-212626</w:t>
      </w:r>
      <w:r w:rsidRPr="00115E42">
        <w:rPr>
          <w:rFonts w:eastAsia="DengXian"/>
          <w:lang w:eastAsia="en-GB"/>
        </w:rPr>
        <w:t xml:space="preserve"> and </w:t>
      </w:r>
      <w:r w:rsidRPr="00115E42">
        <w:rPr>
          <w:bCs/>
          <w:highlight w:val="yellow"/>
        </w:rPr>
        <w:t>S6-212627_Rev1</w:t>
      </w:r>
      <w:r w:rsidRPr="00115E42">
        <w:rPr>
          <w:bCs/>
        </w:rPr>
        <w:t>) are in the attachments.</w:t>
      </w:r>
    </w:p>
    <w:p w:rsidR="00C72061" w:rsidRPr="00E80009" w:rsidRDefault="00C72061" w:rsidP="0024521E">
      <w:pPr>
        <w:pStyle w:val="NO"/>
        <w:rPr>
          <w:rFonts w:eastAsia="SimSun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0C78F1" w:rsidRPr="000C78F1">
        <w:rPr>
          <w:rFonts w:ascii="Arial" w:hAnsi="Arial" w:cs="Arial"/>
          <w:b/>
        </w:rPr>
        <w:t>CT</w:t>
      </w:r>
      <w:r w:rsidR="00A6714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group.</w:t>
      </w:r>
    </w:p>
    <w:p w:rsidR="00115E42" w:rsidRDefault="00463675" w:rsidP="000C78F1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0C78F1" w:rsidRPr="000C78F1">
        <w:rPr>
          <w:rFonts w:ascii="Arial" w:hAnsi="Arial" w:cs="Arial"/>
          <w:bCs/>
        </w:rPr>
        <w:t>SA</w:t>
      </w:r>
      <w:r w:rsidR="00A67143">
        <w:rPr>
          <w:rFonts w:ascii="Arial" w:hAnsi="Arial" w:cs="Arial"/>
          <w:bCs/>
        </w:rPr>
        <w:t>6</w:t>
      </w:r>
      <w:r w:rsidR="000C78F1" w:rsidRPr="000C78F1">
        <w:rPr>
          <w:rFonts w:ascii="Arial" w:hAnsi="Arial" w:cs="Arial"/>
          <w:bCs/>
        </w:rPr>
        <w:t xml:space="preserve"> respectfully asks CT</w:t>
      </w:r>
      <w:r w:rsidR="00A67143">
        <w:rPr>
          <w:rFonts w:ascii="Arial" w:hAnsi="Arial" w:cs="Arial"/>
          <w:bCs/>
        </w:rPr>
        <w:t>1</w:t>
      </w:r>
      <w:r w:rsidR="000C78F1" w:rsidRPr="000C78F1">
        <w:rPr>
          <w:rFonts w:ascii="Arial" w:hAnsi="Arial" w:cs="Arial"/>
          <w:bCs/>
        </w:rPr>
        <w:t xml:space="preserve"> to take the above information into consideration</w:t>
      </w:r>
      <w:r w:rsidR="00115E42">
        <w:rPr>
          <w:rFonts w:ascii="Arial" w:hAnsi="Arial" w:cs="Arial"/>
          <w:bCs/>
        </w:rPr>
        <w:t xml:space="preserve"> when developing Stage 3 for the interconnection feature.</w:t>
      </w:r>
    </w:p>
    <w:p w:rsidR="00463675" w:rsidRDefault="00463675" w:rsidP="00115E42">
      <w:pPr>
        <w:spacing w:after="120"/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647F1">
        <w:rPr>
          <w:rFonts w:ascii="Arial" w:hAnsi="Arial" w:cs="Arial"/>
          <w:b/>
        </w:rPr>
        <w:t>6 Meeting</w:t>
      </w:r>
      <w:r>
        <w:rPr>
          <w:rFonts w:ascii="Arial" w:hAnsi="Arial" w:cs="Arial"/>
          <w:b/>
        </w:rPr>
        <w:t>:</w:t>
      </w:r>
    </w:p>
    <w:p w:rsidR="00854A4C" w:rsidRPr="00DC01DA" w:rsidRDefault="00DC01D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B647F1">
        <w:rPr>
          <w:rFonts w:ascii="Arial" w:hAnsi="Arial" w:cs="Arial"/>
          <w:bCs/>
          <w:lang w:val="en-US"/>
        </w:rPr>
        <w:t>SA6#4</w:t>
      </w:r>
      <w:r w:rsidR="00B647F1" w:rsidRPr="00B647F1">
        <w:rPr>
          <w:rFonts w:ascii="Arial" w:hAnsi="Arial" w:cs="Arial"/>
          <w:bCs/>
          <w:lang w:val="en-US"/>
        </w:rPr>
        <w:t>7</w:t>
      </w:r>
      <w:r w:rsidRPr="00B647F1">
        <w:rPr>
          <w:rFonts w:ascii="Arial" w:hAnsi="Arial" w:cs="Arial"/>
          <w:bCs/>
          <w:lang w:val="en-US"/>
        </w:rPr>
        <w:t xml:space="preserve">-e   </w:t>
      </w:r>
      <w:r w:rsidR="00B647F1" w:rsidRPr="00B647F1">
        <w:rPr>
          <w:rFonts w:ascii="Arial" w:hAnsi="Arial" w:cs="Arial"/>
          <w:bCs/>
          <w:lang w:val="en-US"/>
        </w:rPr>
        <w:t>14 – 22 February 2022</w:t>
      </w:r>
      <w:r w:rsidRPr="00B647F1">
        <w:rPr>
          <w:rFonts w:ascii="Arial" w:hAnsi="Arial" w:cs="Arial"/>
          <w:bCs/>
          <w:lang w:val="en-US"/>
        </w:rPr>
        <w:tab/>
        <w:t>e-meeting</w:t>
      </w:r>
    </w:p>
    <w:sectPr w:rsidR="00854A4C" w:rsidRPr="00DC01D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E8" w:rsidRDefault="008D03E8">
      <w:r>
        <w:separator/>
      </w:r>
    </w:p>
  </w:endnote>
  <w:endnote w:type="continuationSeparator" w:id="0">
    <w:p w:rsidR="008D03E8" w:rsidRDefault="008D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E8" w:rsidRDefault="008D03E8">
      <w:r>
        <w:separator/>
      </w:r>
    </w:p>
  </w:footnote>
  <w:footnote w:type="continuationSeparator" w:id="0">
    <w:p w:rsidR="008D03E8" w:rsidRDefault="008D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E5B"/>
    <w:multiLevelType w:val="hybridMultilevel"/>
    <w:tmpl w:val="4C1A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33D"/>
    <w:rsid w:val="0000747E"/>
    <w:rsid w:val="00021D40"/>
    <w:rsid w:val="00021D74"/>
    <w:rsid w:val="0005033C"/>
    <w:rsid w:val="00052A42"/>
    <w:rsid w:val="00055E61"/>
    <w:rsid w:val="00065C3F"/>
    <w:rsid w:val="000675CF"/>
    <w:rsid w:val="000B08DA"/>
    <w:rsid w:val="000C31F0"/>
    <w:rsid w:val="000C78F1"/>
    <w:rsid w:val="000D0FCB"/>
    <w:rsid w:val="000E6967"/>
    <w:rsid w:val="00111B44"/>
    <w:rsid w:val="00114810"/>
    <w:rsid w:val="00115E42"/>
    <w:rsid w:val="00140BF3"/>
    <w:rsid w:val="0014395A"/>
    <w:rsid w:val="00152407"/>
    <w:rsid w:val="00177913"/>
    <w:rsid w:val="001A16DF"/>
    <w:rsid w:val="001A52C4"/>
    <w:rsid w:val="001C6E9C"/>
    <w:rsid w:val="001D78DC"/>
    <w:rsid w:val="001D7D94"/>
    <w:rsid w:val="00203910"/>
    <w:rsid w:val="00226FDE"/>
    <w:rsid w:val="0023438C"/>
    <w:rsid w:val="0024384A"/>
    <w:rsid w:val="00243DA8"/>
    <w:rsid w:val="0024521E"/>
    <w:rsid w:val="00247F27"/>
    <w:rsid w:val="00276AA3"/>
    <w:rsid w:val="00283936"/>
    <w:rsid w:val="002902CC"/>
    <w:rsid w:val="002A0C23"/>
    <w:rsid w:val="002A4D53"/>
    <w:rsid w:val="002C4343"/>
    <w:rsid w:val="002D1D5A"/>
    <w:rsid w:val="002D206E"/>
    <w:rsid w:val="002D2E86"/>
    <w:rsid w:val="00303632"/>
    <w:rsid w:val="003079C9"/>
    <w:rsid w:val="00317291"/>
    <w:rsid w:val="003228C6"/>
    <w:rsid w:val="00323434"/>
    <w:rsid w:val="00335732"/>
    <w:rsid w:val="00352216"/>
    <w:rsid w:val="00390857"/>
    <w:rsid w:val="003917A6"/>
    <w:rsid w:val="003D1D38"/>
    <w:rsid w:val="003E17B1"/>
    <w:rsid w:val="003E618D"/>
    <w:rsid w:val="003E6FAA"/>
    <w:rsid w:val="00412710"/>
    <w:rsid w:val="004317CE"/>
    <w:rsid w:val="00453A8B"/>
    <w:rsid w:val="00463675"/>
    <w:rsid w:val="004702A9"/>
    <w:rsid w:val="004943E5"/>
    <w:rsid w:val="004B2971"/>
    <w:rsid w:val="0052555D"/>
    <w:rsid w:val="00531B06"/>
    <w:rsid w:val="005640C3"/>
    <w:rsid w:val="00570CE0"/>
    <w:rsid w:val="00572564"/>
    <w:rsid w:val="0057333E"/>
    <w:rsid w:val="0058033A"/>
    <w:rsid w:val="00593197"/>
    <w:rsid w:val="005A246C"/>
    <w:rsid w:val="005B35F4"/>
    <w:rsid w:val="005E7E16"/>
    <w:rsid w:val="0060076A"/>
    <w:rsid w:val="00611454"/>
    <w:rsid w:val="00616FAE"/>
    <w:rsid w:val="00663B5C"/>
    <w:rsid w:val="00664E3C"/>
    <w:rsid w:val="00671DA4"/>
    <w:rsid w:val="00681D4C"/>
    <w:rsid w:val="006922F2"/>
    <w:rsid w:val="00694767"/>
    <w:rsid w:val="006B0ADD"/>
    <w:rsid w:val="006C2BDC"/>
    <w:rsid w:val="006C4D34"/>
    <w:rsid w:val="00704A6F"/>
    <w:rsid w:val="00757AAD"/>
    <w:rsid w:val="00757CAC"/>
    <w:rsid w:val="007C70A0"/>
    <w:rsid w:val="007F5A16"/>
    <w:rsid w:val="00811546"/>
    <w:rsid w:val="00843CC5"/>
    <w:rsid w:val="00846332"/>
    <w:rsid w:val="00854A4C"/>
    <w:rsid w:val="00857BC0"/>
    <w:rsid w:val="00865EEB"/>
    <w:rsid w:val="0087305B"/>
    <w:rsid w:val="00876A59"/>
    <w:rsid w:val="008A030F"/>
    <w:rsid w:val="008A4D27"/>
    <w:rsid w:val="008C2E84"/>
    <w:rsid w:val="008D03E8"/>
    <w:rsid w:val="008E56D8"/>
    <w:rsid w:val="008F5623"/>
    <w:rsid w:val="00902B20"/>
    <w:rsid w:val="00906E4D"/>
    <w:rsid w:val="00923E7C"/>
    <w:rsid w:val="009316F5"/>
    <w:rsid w:val="00936FAB"/>
    <w:rsid w:val="00954DC1"/>
    <w:rsid w:val="00955A5C"/>
    <w:rsid w:val="0098480F"/>
    <w:rsid w:val="0098481A"/>
    <w:rsid w:val="009A627D"/>
    <w:rsid w:val="009B2A3D"/>
    <w:rsid w:val="009B6B80"/>
    <w:rsid w:val="009C27D6"/>
    <w:rsid w:val="009D2270"/>
    <w:rsid w:val="009D39F8"/>
    <w:rsid w:val="009E4C31"/>
    <w:rsid w:val="00A05361"/>
    <w:rsid w:val="00A11B98"/>
    <w:rsid w:val="00A16857"/>
    <w:rsid w:val="00A248E5"/>
    <w:rsid w:val="00A25B42"/>
    <w:rsid w:val="00A33173"/>
    <w:rsid w:val="00A67143"/>
    <w:rsid w:val="00A721CA"/>
    <w:rsid w:val="00A76D69"/>
    <w:rsid w:val="00A816B7"/>
    <w:rsid w:val="00A92B51"/>
    <w:rsid w:val="00AA57E2"/>
    <w:rsid w:val="00AC3A5D"/>
    <w:rsid w:val="00AC4204"/>
    <w:rsid w:val="00AE762B"/>
    <w:rsid w:val="00B16DF8"/>
    <w:rsid w:val="00B20432"/>
    <w:rsid w:val="00B31A86"/>
    <w:rsid w:val="00B452C1"/>
    <w:rsid w:val="00B647F1"/>
    <w:rsid w:val="00B64E46"/>
    <w:rsid w:val="00B71A5B"/>
    <w:rsid w:val="00B829D5"/>
    <w:rsid w:val="00B8328B"/>
    <w:rsid w:val="00B91C72"/>
    <w:rsid w:val="00B91DB6"/>
    <w:rsid w:val="00BA7AD0"/>
    <w:rsid w:val="00BC48B3"/>
    <w:rsid w:val="00BD64F3"/>
    <w:rsid w:val="00BE42E6"/>
    <w:rsid w:val="00BE7B7C"/>
    <w:rsid w:val="00BF2DF3"/>
    <w:rsid w:val="00C25A22"/>
    <w:rsid w:val="00C33DD7"/>
    <w:rsid w:val="00C5455F"/>
    <w:rsid w:val="00C55358"/>
    <w:rsid w:val="00C5683F"/>
    <w:rsid w:val="00C64F60"/>
    <w:rsid w:val="00C66188"/>
    <w:rsid w:val="00C72061"/>
    <w:rsid w:val="00C73006"/>
    <w:rsid w:val="00C92773"/>
    <w:rsid w:val="00C93AA6"/>
    <w:rsid w:val="00CB5CD2"/>
    <w:rsid w:val="00CD5D92"/>
    <w:rsid w:val="00CF1C48"/>
    <w:rsid w:val="00D05B21"/>
    <w:rsid w:val="00D863B0"/>
    <w:rsid w:val="00DB1165"/>
    <w:rsid w:val="00DC01DA"/>
    <w:rsid w:val="00DC74BF"/>
    <w:rsid w:val="00E05B43"/>
    <w:rsid w:val="00E07A35"/>
    <w:rsid w:val="00E25792"/>
    <w:rsid w:val="00E27BF4"/>
    <w:rsid w:val="00E42CC7"/>
    <w:rsid w:val="00E454FB"/>
    <w:rsid w:val="00E54C91"/>
    <w:rsid w:val="00E56A70"/>
    <w:rsid w:val="00E653F7"/>
    <w:rsid w:val="00E66813"/>
    <w:rsid w:val="00E80009"/>
    <w:rsid w:val="00E83F65"/>
    <w:rsid w:val="00E84DA8"/>
    <w:rsid w:val="00E9456E"/>
    <w:rsid w:val="00EB592B"/>
    <w:rsid w:val="00EB6657"/>
    <w:rsid w:val="00EB678C"/>
    <w:rsid w:val="00EC4403"/>
    <w:rsid w:val="00F054B0"/>
    <w:rsid w:val="00F058C3"/>
    <w:rsid w:val="00F118FE"/>
    <w:rsid w:val="00F16CE2"/>
    <w:rsid w:val="00F3124E"/>
    <w:rsid w:val="00F44280"/>
    <w:rsid w:val="00F61C85"/>
    <w:rsid w:val="00FA4529"/>
    <w:rsid w:val="00FB458C"/>
    <w:rsid w:val="00FB5568"/>
    <w:rsid w:val="00FC3251"/>
    <w:rsid w:val="00FC4DAD"/>
    <w:rsid w:val="00FC4F4A"/>
    <w:rsid w:val="00FC5561"/>
    <w:rsid w:val="00FE68DA"/>
    <w:rsid w:val="00FF07BC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5195-535E-40B4-A3D9-CE5D7A0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  <w:style w:type="character" w:customStyle="1" w:styleId="HeaderChar">
    <w:name w:val="Header Char"/>
    <w:link w:val="Header"/>
    <w:rsid w:val="000C78F1"/>
    <w:rPr>
      <w:lang w:val="en-GB"/>
    </w:rPr>
  </w:style>
  <w:style w:type="paragraph" w:customStyle="1" w:styleId="NO">
    <w:name w:val="NO"/>
    <w:basedOn w:val="Normal"/>
    <w:link w:val="NOChar"/>
    <w:qFormat/>
    <w:rsid w:val="00E80009"/>
    <w:pPr>
      <w:keepLines/>
      <w:spacing w:after="180"/>
      <w:ind w:left="1135" w:hanging="851"/>
    </w:pPr>
  </w:style>
  <w:style w:type="character" w:customStyle="1" w:styleId="NOChar">
    <w:name w:val="NO Char"/>
    <w:link w:val="NO"/>
    <w:locked/>
    <w:rsid w:val="00E8000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A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B71A5B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71A5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Airbus_Rev1</cp:lastModifiedBy>
  <cp:revision>3</cp:revision>
  <cp:lastPrinted>2002-04-23T07:10:00Z</cp:lastPrinted>
  <dcterms:created xsi:type="dcterms:W3CDTF">2021-11-19T09:14:00Z</dcterms:created>
  <dcterms:modified xsi:type="dcterms:W3CDTF">2021-11-19T09:18:00Z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C:\mySingle\TEMP\Merge of S3-201958 and S3-201654 Reply LS on Key Management Procedure in SEAL.doc</vt:lpwstr>
  </property>
  <property fmtid="{D5CDD505-2E9C-101B-9397-08002B2CF9AE}" pid="4" name="TitusGUID">
    <vt:lpwstr>9720c8bb-059c-4262-a8b0-49759117dcab</vt:lpwstr>
  </property>
  <property fmtid="{D5CDD505-2E9C-101B-9397-08002B2CF9AE}" pid="5" name="LABEL">
    <vt:lpwstr>S</vt:lpwstr>
  </property>
  <property fmtid="{D5CDD505-2E9C-101B-9397-08002B2CF9AE}" pid="6" name="L1">
    <vt:lpwstr>C-ALL</vt:lpwstr>
  </property>
  <property fmtid="{D5CDD505-2E9C-101B-9397-08002B2CF9AE}" pid="7" name="L2">
    <vt:lpwstr>C-CS</vt:lpwstr>
  </property>
  <property fmtid="{D5CDD505-2E9C-101B-9397-08002B2CF9AE}" pid="8" name="L3">
    <vt:lpwstr>C-AD-AMB</vt:lpwstr>
  </property>
  <property fmtid="{D5CDD505-2E9C-101B-9397-08002B2CF9AE}" pid="9" name="CCAV">
    <vt:lpwstr/>
  </property>
  <property fmtid="{D5CDD505-2E9C-101B-9397-08002B2CF9AE}" pid="10" name="Visual">
    <vt:lpwstr>0</vt:lpwstr>
  </property>
</Properties>
</file>