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42</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S6-211000</w:t>
        </w:r>
      </w:fldSimple>
    </w:p>
    <w:p w:rsidR="001E41F3" w:rsidRPr="00556E32" w:rsidRDefault="003E1C35" w:rsidP="005E2C44">
      <w:pPr>
        <w:pStyle w:val="CRCoverPage"/>
        <w:outlineLvl w:val="0"/>
        <w:rPr>
          <w:rFonts w:eastAsia="SimSun"/>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StartDate  \* MERGEFORMAT ">
        <w:r w:rsidR="003609EF" w:rsidRPr="00BA51D9">
          <w:rPr>
            <w:b/>
            <w:noProof/>
            <w:sz w:val="24"/>
          </w:rPr>
          <w:t>12th Apr 2021</w:t>
        </w:r>
      </w:fldSimple>
      <w:r w:rsidR="00547111">
        <w:rPr>
          <w:b/>
          <w:noProof/>
          <w:sz w:val="24"/>
        </w:rPr>
        <w:t xml:space="preserve"> - </w:t>
      </w:r>
      <w:fldSimple w:instr=" DOCPROPERTY  EndDate  \* MERGEFORMAT ">
        <w:r w:rsidR="003609EF" w:rsidRPr="00BA51D9">
          <w:rPr>
            <w:b/>
            <w:noProof/>
            <w:sz w:val="24"/>
          </w:rPr>
          <w:t>20th Apr 2021</w:t>
        </w:r>
      </w:fldSimple>
      <w:r w:rsidR="00556E32">
        <w:t xml:space="preserve">                                                  </w:t>
      </w:r>
      <w:r w:rsidR="00556E32" w:rsidRPr="00556E32">
        <w:t xml:space="preserve"> </w:t>
      </w:r>
      <w:r w:rsidR="00556E32" w:rsidRPr="00556E32">
        <w:rPr>
          <w:rFonts w:eastAsia="SimSun"/>
          <w:b/>
          <w:noProof/>
          <w:sz w:val="24"/>
        </w:rPr>
        <w:t>(revision of S6-210756)</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E1C35" w:rsidP="00E13F3D">
            <w:pPr>
              <w:pStyle w:val="CRCoverPage"/>
              <w:spacing w:after="0"/>
              <w:jc w:val="right"/>
              <w:rPr>
                <w:b/>
                <w:noProof/>
                <w:sz w:val="28"/>
              </w:rPr>
            </w:pPr>
            <w:fldSimple w:instr=" DOCPROPERTY  Spec#  \* MERGEFORMAT ">
              <w:r w:rsidR="00E13F3D" w:rsidRPr="00410371">
                <w:rPr>
                  <w:b/>
                  <w:noProof/>
                  <w:sz w:val="28"/>
                </w:rPr>
                <w:t>23.286</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E1C35" w:rsidP="00547111">
            <w:pPr>
              <w:pStyle w:val="CRCoverPage"/>
              <w:spacing w:after="0"/>
              <w:rPr>
                <w:noProof/>
              </w:rPr>
            </w:pPr>
            <w:fldSimple w:instr=" DOCPROPERTY  Cr#  \* MERGEFORMAT ">
              <w:r w:rsidR="00E13F3D" w:rsidRPr="00410371">
                <w:rPr>
                  <w:b/>
                  <w:noProof/>
                  <w:sz w:val="28"/>
                </w:rPr>
                <w:t>0046</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E1C35" w:rsidP="00E13F3D">
            <w:pPr>
              <w:pStyle w:val="CRCoverPage"/>
              <w:spacing w:after="0"/>
              <w:jc w:val="center"/>
              <w:rPr>
                <w:b/>
                <w:noProof/>
              </w:rPr>
            </w:pPr>
            <w:fldSimple w:instr=" DOCPROPERTY  Revision  \* MERGEFORMAT ">
              <w:r w:rsidR="00E13F3D" w:rsidRPr="00410371">
                <w:rPr>
                  <w:b/>
                  <w:noProof/>
                  <w:sz w:val="28"/>
                </w:rPr>
                <w:t>1</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E1C35">
            <w:pPr>
              <w:pStyle w:val="CRCoverPage"/>
              <w:spacing w:after="0"/>
              <w:jc w:val="center"/>
              <w:rPr>
                <w:noProof/>
                <w:sz w:val="28"/>
              </w:rPr>
            </w:pPr>
            <w:fldSimple w:instr=" DOCPROPERTY  Version  \* MERGEFORMAT ">
              <w:r w:rsidR="00E13F3D" w:rsidRPr="00410371">
                <w:rPr>
                  <w:b/>
                  <w:noProof/>
                  <w:sz w:val="28"/>
                </w:rPr>
                <w:t>17.1.0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556E32" w:rsidP="001E41F3">
            <w:pPr>
              <w:pStyle w:val="CRCoverPage"/>
              <w:spacing w:after="0"/>
              <w:jc w:val="center"/>
              <w:rPr>
                <w:b/>
                <w:bCs/>
                <w:caps/>
                <w:noProof/>
              </w:rPr>
            </w:pPr>
            <w:r w:rsidRPr="00556E32">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E1C35">
            <w:pPr>
              <w:pStyle w:val="CRCoverPage"/>
              <w:spacing w:after="0"/>
              <w:ind w:left="100"/>
              <w:rPr>
                <w:noProof/>
              </w:rPr>
            </w:pPr>
            <w:fldSimple w:instr=" DOCPROPERTY  CrTitle  \* MERGEFORMAT ">
              <w:r w:rsidR="002640DD">
                <w:t>Network resource management service of SEAL for V2X application</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E1C35">
            <w:pPr>
              <w:pStyle w:val="CRCoverPage"/>
              <w:spacing w:after="0"/>
              <w:ind w:left="100"/>
              <w:rPr>
                <w:noProof/>
              </w:rPr>
            </w:pPr>
            <w:fldSimple w:instr=" DOCPROPERTY  SourceIfWg  \* MERGEFORMAT ">
              <w:r w:rsidR="00E13F3D">
                <w:rPr>
                  <w:noProof/>
                </w:rPr>
                <w:t>China Mobile Com. Corporation</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556E32" w:rsidP="00547111">
            <w:pPr>
              <w:pStyle w:val="CRCoverPage"/>
              <w:spacing w:after="0"/>
              <w:ind w:left="100"/>
              <w:rPr>
                <w:noProof/>
              </w:rPr>
            </w:pPr>
            <w:r w:rsidRPr="00556E32">
              <w:t>S6</w:t>
            </w:r>
            <w:fldSimple w:instr=" DOCPROPERTY  SourceIfTsg  \* MERGEFORMAT "/>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E1C35">
            <w:pPr>
              <w:pStyle w:val="CRCoverPage"/>
              <w:spacing w:after="0"/>
              <w:ind w:left="100"/>
              <w:rPr>
                <w:noProof/>
              </w:rPr>
            </w:pPr>
            <w:fldSimple w:instr=" DOCPROPERTY  RelatedWis  \* MERGEFORMAT ">
              <w:r w:rsidR="00E13F3D">
                <w:rPr>
                  <w:noProof/>
                </w:rPr>
                <w:t>eV2XAPP</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1C35">
            <w:pPr>
              <w:pStyle w:val="CRCoverPage"/>
              <w:spacing w:after="0"/>
              <w:ind w:left="100"/>
              <w:rPr>
                <w:noProof/>
              </w:rPr>
            </w:pPr>
            <w:fldSimple w:instr=" DOCPROPERTY  ResDate  \* MERGEFORMAT ">
              <w:r w:rsidR="00D24991">
                <w:rPr>
                  <w:noProof/>
                </w:rPr>
                <w:t>2021-04-18</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E1C35"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E1C35">
            <w:pPr>
              <w:pStyle w:val="CRCoverPage"/>
              <w:spacing w:after="0"/>
              <w:ind w:left="100"/>
              <w:rPr>
                <w:noProof/>
              </w:rPr>
            </w:pPr>
            <w:fldSimple w:instr=" DOCPROPERTY  Release  \* MERGEFORMAT ">
              <w:r w:rsidR="00D24991">
                <w:rPr>
                  <w:noProof/>
                </w:rPr>
                <w:t>Rel-17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556E32">
            <w:pPr>
              <w:pStyle w:val="CRCoverPage"/>
              <w:spacing w:after="0"/>
              <w:ind w:left="100"/>
              <w:rPr>
                <w:noProof/>
              </w:rPr>
            </w:pPr>
            <w:r w:rsidRPr="00556E32">
              <w:rPr>
                <w:noProof/>
              </w:rPr>
              <w:t>In TS23.286, it is proposed to include cases for network resource management services without SIP core defined in TS 23.434.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56E32" w:rsidP="001A7A89">
            <w:pPr>
              <w:pStyle w:val="CRCoverPage"/>
              <w:spacing w:after="0"/>
              <w:ind w:left="100"/>
              <w:rPr>
                <w:noProof/>
              </w:rPr>
            </w:pPr>
            <w:r w:rsidRPr="00556E32">
              <w:rPr>
                <w:noProof/>
              </w:rPr>
              <w:t xml:space="preserve">This contribution </w:t>
            </w:r>
            <w:r w:rsidR="001A7A89">
              <w:rPr>
                <w:noProof/>
              </w:rPr>
              <w:t>adds</w:t>
            </w:r>
            <w:r w:rsidRPr="00556E32">
              <w:rPr>
                <w:noProof/>
              </w:rPr>
              <w:t xml:space="preserve"> chapter link for the procedures of network resource management service of SEAL that specified in 3GPP TS 23.434 for the V2X applications, it is to include network resource management without SIP core.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56E32">
            <w:pPr>
              <w:pStyle w:val="CRCoverPage"/>
              <w:spacing w:after="0"/>
              <w:ind w:left="100"/>
              <w:rPr>
                <w:noProof/>
              </w:rPr>
            </w:pPr>
            <w:r w:rsidRPr="00556E32">
              <w:rPr>
                <w:noProof/>
              </w:rPr>
              <w:t>Unicast resource management scenarios are not completed.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56E32">
            <w:pPr>
              <w:pStyle w:val="CRCoverPage"/>
              <w:spacing w:after="0"/>
              <w:ind w:left="100"/>
              <w:rPr>
                <w:noProof/>
              </w:rPr>
            </w:pPr>
            <w:r w:rsidRPr="00556E32">
              <w:rPr>
                <w:noProof/>
              </w:rPr>
              <w:t>9.1.6.3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56E32">
            <w:pPr>
              <w:pStyle w:val="CRCoverPage"/>
              <w:spacing w:after="0"/>
              <w:jc w:val="center"/>
              <w:rPr>
                <w:b/>
                <w:caps/>
                <w:noProof/>
              </w:rPr>
            </w:pPr>
            <w:r w:rsidRPr="00556E32">
              <w:rPr>
                <w:b/>
                <w:caps/>
                <w:noProof/>
              </w:rPr>
              <w:t>N</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56E32">
            <w:pPr>
              <w:pStyle w:val="CRCoverPage"/>
              <w:spacing w:after="0"/>
              <w:jc w:val="center"/>
              <w:rPr>
                <w:b/>
                <w:caps/>
                <w:noProof/>
              </w:rPr>
            </w:pPr>
            <w:r w:rsidRPr="00556E32">
              <w:rPr>
                <w:b/>
                <w:caps/>
                <w:noProof/>
              </w:rPr>
              <w:t>N</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56E32">
            <w:pPr>
              <w:pStyle w:val="CRCoverPage"/>
              <w:spacing w:after="0"/>
              <w:jc w:val="center"/>
              <w:rPr>
                <w:b/>
                <w:caps/>
                <w:noProof/>
              </w:rPr>
            </w:pPr>
            <w:r w:rsidRPr="00556E32">
              <w:rPr>
                <w:b/>
                <w:caps/>
                <w:noProof/>
              </w:rPr>
              <w:t>N</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556E32" w:rsidRPr="00FE1C87" w:rsidRDefault="00556E32" w:rsidP="00556E32">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bookmarkStart w:id="1" w:name="_GoBack"/>
      <w:bookmarkStart w:id="2" w:name="_Toc50584444"/>
      <w:bookmarkStart w:id="3" w:name="_Toc50584788"/>
      <w:bookmarkStart w:id="4" w:name="_Toc50644979"/>
      <w:bookmarkEnd w:id="1"/>
      <w:r w:rsidRPr="00FE1C87">
        <w:rPr>
          <w:rFonts w:ascii="Arial" w:eastAsia="宋体" w:hAnsi="Arial" w:cs="Arial"/>
          <w:noProof/>
          <w:color w:val="0000FF"/>
          <w:sz w:val="28"/>
          <w:szCs w:val="28"/>
          <w:lang w:val="fr-FR"/>
        </w:rPr>
        <w:lastRenderedPageBreak/>
        <w:t>* * * First Change * * * *</w:t>
      </w:r>
    </w:p>
    <w:p w:rsidR="00556E32" w:rsidRPr="00FE1C87" w:rsidRDefault="00556E32" w:rsidP="00556E32">
      <w:pPr>
        <w:keepNext/>
        <w:keepLines/>
        <w:spacing w:before="120"/>
        <w:ind w:left="1134" w:hanging="1134"/>
        <w:outlineLvl w:val="2"/>
        <w:rPr>
          <w:rFonts w:ascii="Arial" w:eastAsia="宋体" w:hAnsi="Arial"/>
          <w:sz w:val="28"/>
          <w:lang w:val="en-US"/>
        </w:rPr>
      </w:pPr>
      <w:bookmarkStart w:id="5" w:name="_Toc9812383"/>
      <w:bookmarkStart w:id="6" w:name="_Toc9812627"/>
      <w:bookmarkStart w:id="7" w:name="_Toc59203955"/>
      <w:bookmarkStart w:id="8" w:name="_Toc424654374"/>
      <w:bookmarkStart w:id="9" w:name="_Toc428364963"/>
      <w:bookmarkStart w:id="10" w:name="_Toc433209563"/>
      <w:bookmarkStart w:id="11" w:name="_Toc453260081"/>
      <w:bookmarkStart w:id="12" w:name="_Toc453260968"/>
      <w:bookmarkStart w:id="13" w:name="_Toc453279705"/>
      <w:bookmarkStart w:id="14" w:name="_Toc459375043"/>
      <w:bookmarkStart w:id="15" w:name="_Toc468105277"/>
      <w:bookmarkStart w:id="16" w:name="_Toc468110372"/>
      <w:bookmarkStart w:id="17" w:name="_Toc525308934"/>
      <w:bookmarkStart w:id="18" w:name="_Toc528832072"/>
      <w:bookmarkStart w:id="19" w:name="_Toc528832262"/>
      <w:bookmarkStart w:id="20" w:name="_Toc536270567"/>
      <w:bookmarkStart w:id="21" w:name="_Toc536270874"/>
      <w:bookmarkStart w:id="22" w:name="_Toc37791029"/>
      <w:bookmarkStart w:id="23" w:name="_Toc42003994"/>
      <w:bookmarkStart w:id="24" w:name="_Toc50584337"/>
      <w:bookmarkStart w:id="25" w:name="_Toc50584681"/>
      <w:bookmarkStart w:id="26" w:name="_Toc50644868"/>
      <w:r w:rsidRPr="00FE1C87">
        <w:rPr>
          <w:rFonts w:ascii="Arial" w:eastAsia="宋体" w:hAnsi="Arial"/>
          <w:sz w:val="28"/>
        </w:rPr>
        <w:t>9.1.6</w:t>
      </w:r>
      <w:r w:rsidRPr="00FE1C87">
        <w:rPr>
          <w:rFonts w:ascii="Arial" w:eastAsia="宋体" w:hAnsi="Arial"/>
          <w:sz w:val="28"/>
        </w:rPr>
        <w:tab/>
      </w:r>
      <w:r w:rsidRPr="00FE1C87">
        <w:rPr>
          <w:rFonts w:ascii="Arial" w:eastAsia="宋体" w:hAnsi="Arial"/>
          <w:sz w:val="28"/>
          <w:lang w:val="en-US"/>
        </w:rPr>
        <w:t>Network resource management service</w:t>
      </w:r>
      <w:bookmarkEnd w:id="5"/>
      <w:bookmarkEnd w:id="6"/>
      <w:bookmarkEnd w:id="7"/>
    </w:p>
    <w:p w:rsidR="00556E32" w:rsidRPr="00FE1C87" w:rsidRDefault="00556E32" w:rsidP="00556E32">
      <w:pPr>
        <w:keepNext/>
        <w:keepLines/>
        <w:spacing w:before="120"/>
        <w:ind w:left="1418" w:hanging="1418"/>
        <w:outlineLvl w:val="3"/>
        <w:rPr>
          <w:rFonts w:ascii="Arial" w:eastAsia="宋体" w:hAnsi="Arial"/>
          <w:sz w:val="24"/>
        </w:rPr>
      </w:pPr>
      <w:bookmarkStart w:id="27" w:name="_Toc9812384"/>
      <w:bookmarkStart w:id="28" w:name="_Toc9812628"/>
      <w:bookmarkStart w:id="29" w:name="_Toc59203956"/>
      <w:r w:rsidRPr="00FE1C87">
        <w:rPr>
          <w:rFonts w:ascii="Arial" w:eastAsia="宋体" w:hAnsi="Arial"/>
          <w:sz w:val="24"/>
        </w:rPr>
        <w:t>9.1.6.1</w:t>
      </w:r>
      <w:r w:rsidRPr="00FE1C87">
        <w:rPr>
          <w:rFonts w:ascii="Arial" w:eastAsia="宋体" w:hAnsi="Arial"/>
          <w:sz w:val="24"/>
        </w:rPr>
        <w:tab/>
      </w:r>
      <w:r w:rsidRPr="00FE1C87">
        <w:rPr>
          <w:rFonts w:ascii="Arial" w:eastAsia="宋体" w:hAnsi="Arial"/>
          <w:sz w:val="24"/>
          <w:lang w:val="en-US"/>
        </w:rPr>
        <w:t>General</w:t>
      </w:r>
      <w:bookmarkEnd w:id="27"/>
      <w:bookmarkEnd w:id="28"/>
      <w:bookmarkEnd w:id="29"/>
    </w:p>
    <w:p w:rsidR="00556E32" w:rsidRPr="00FE1C87" w:rsidRDefault="00556E32" w:rsidP="00556E32">
      <w:pPr>
        <w:rPr>
          <w:rFonts w:eastAsia="宋体"/>
        </w:rPr>
      </w:pPr>
      <w:r w:rsidRPr="00FE1C87">
        <w:rPr>
          <w:rFonts w:eastAsia="宋体"/>
        </w:rPr>
        <w:t xml:space="preserve">The VAE </w:t>
      </w:r>
      <w:proofErr w:type="gramStart"/>
      <w:r w:rsidRPr="00FE1C87">
        <w:rPr>
          <w:rFonts w:eastAsia="宋体"/>
        </w:rPr>
        <w:t>capabilities (VAE client and VAE server) utilizes</w:t>
      </w:r>
      <w:proofErr w:type="gramEnd"/>
      <w:r w:rsidRPr="00FE1C87">
        <w:rPr>
          <w:rFonts w:eastAsia="宋体"/>
        </w:rPr>
        <w:t xml:space="preserve"> network resource management service procedures of SEAL to support V2X services.</w:t>
      </w:r>
    </w:p>
    <w:p w:rsidR="00556E32" w:rsidRPr="00FE1C87" w:rsidRDefault="00556E32" w:rsidP="00556E32">
      <w:pPr>
        <w:keepNext/>
        <w:keepLines/>
        <w:spacing w:before="120"/>
        <w:ind w:left="1418" w:hanging="1418"/>
        <w:outlineLvl w:val="3"/>
        <w:rPr>
          <w:rFonts w:ascii="Arial" w:eastAsia="宋体" w:hAnsi="Arial"/>
          <w:sz w:val="24"/>
        </w:rPr>
      </w:pPr>
      <w:bookmarkStart w:id="30" w:name="_Toc9812385"/>
      <w:bookmarkStart w:id="31" w:name="_Toc9812629"/>
      <w:bookmarkStart w:id="32" w:name="_Toc59203957"/>
      <w:r w:rsidRPr="00FE1C87">
        <w:rPr>
          <w:rFonts w:ascii="Arial" w:eastAsia="宋体" w:hAnsi="Arial"/>
          <w:sz w:val="24"/>
        </w:rPr>
        <w:t>9.1.6.2</w:t>
      </w:r>
      <w:r w:rsidRPr="00FE1C87">
        <w:rPr>
          <w:rFonts w:ascii="Arial" w:eastAsia="宋体" w:hAnsi="Arial"/>
          <w:sz w:val="24"/>
        </w:rPr>
        <w:tab/>
        <w:t>Information flows</w:t>
      </w:r>
      <w:bookmarkEnd w:id="30"/>
      <w:bookmarkEnd w:id="31"/>
      <w:bookmarkEnd w:id="32"/>
    </w:p>
    <w:p w:rsidR="00556E32" w:rsidRPr="00FE1C87" w:rsidRDefault="00556E32" w:rsidP="00556E32">
      <w:pPr>
        <w:rPr>
          <w:rFonts w:eastAsia="宋体"/>
        </w:rPr>
      </w:pPr>
      <w:r w:rsidRPr="00FE1C87">
        <w:rPr>
          <w:rFonts w:eastAsia="宋体"/>
        </w:rPr>
        <w:t>The following information flows of network resource management service of SEAL specified in 3GPP TS 23.434 [6] are applicable for the V2X applications:</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Network resource adaptation request specified in </w:t>
      </w:r>
      <w:proofErr w:type="spellStart"/>
      <w:r w:rsidRPr="00FE1C87">
        <w:rPr>
          <w:rFonts w:eastAsia="宋体"/>
        </w:rPr>
        <w:t>subclause</w:t>
      </w:r>
      <w:proofErr w:type="spellEnd"/>
      <w:r w:rsidRPr="00FE1C87">
        <w:rPr>
          <w:rFonts w:eastAsia="宋体"/>
        </w:rPr>
        <w:t> 14.3.2.1;</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Network resource adaptation response specified in </w:t>
      </w:r>
      <w:proofErr w:type="spellStart"/>
      <w:r w:rsidRPr="00FE1C87">
        <w:rPr>
          <w:rFonts w:eastAsia="宋体"/>
        </w:rPr>
        <w:t>subclause</w:t>
      </w:r>
      <w:proofErr w:type="spellEnd"/>
      <w:r w:rsidRPr="00FE1C87">
        <w:rPr>
          <w:rFonts w:eastAsia="宋体"/>
        </w:rPr>
        <w:t> 14.3.2.2;</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MBMS bearer announcement specified in </w:t>
      </w:r>
      <w:proofErr w:type="spellStart"/>
      <w:r w:rsidRPr="00FE1C87">
        <w:rPr>
          <w:rFonts w:eastAsia="宋体"/>
        </w:rPr>
        <w:t>subclause</w:t>
      </w:r>
      <w:proofErr w:type="spellEnd"/>
      <w:r w:rsidRPr="00FE1C87">
        <w:rPr>
          <w:rFonts w:eastAsia="宋体"/>
        </w:rPr>
        <w:t> 14.3.2.3;</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MBMS listening status report specified in </w:t>
      </w:r>
      <w:proofErr w:type="spellStart"/>
      <w:r w:rsidRPr="00FE1C87">
        <w:rPr>
          <w:rFonts w:eastAsia="宋体"/>
        </w:rPr>
        <w:t>subclause</w:t>
      </w:r>
      <w:proofErr w:type="spellEnd"/>
      <w:r w:rsidRPr="00FE1C87">
        <w:rPr>
          <w:rFonts w:eastAsia="宋体"/>
        </w:rPr>
        <w:t> 14.3.2.4;</w:t>
      </w:r>
    </w:p>
    <w:p w:rsidR="00556E32" w:rsidRPr="00FE1C87" w:rsidRDefault="00556E32" w:rsidP="00556E32">
      <w:pPr>
        <w:ind w:firstLine="280"/>
        <w:rPr>
          <w:rFonts w:eastAsia="宋体"/>
          <w:lang w:val="en-US" w:eastAsia="zh-CN"/>
        </w:rPr>
      </w:pPr>
      <w:r w:rsidRPr="00FE1C87">
        <w:rPr>
          <w:rFonts w:eastAsia="宋体"/>
        </w:rPr>
        <w:t>-</w:t>
      </w:r>
      <w:r w:rsidRPr="00FE1C87">
        <w:rPr>
          <w:rFonts w:eastAsia="宋体"/>
        </w:rPr>
        <w:tab/>
        <w:t xml:space="preserve">MBMS suspension reporting instruction specified in </w:t>
      </w:r>
      <w:proofErr w:type="spellStart"/>
      <w:r w:rsidRPr="00FE1C87">
        <w:rPr>
          <w:rFonts w:eastAsia="宋体"/>
        </w:rPr>
        <w:t>subclause</w:t>
      </w:r>
      <w:proofErr w:type="spellEnd"/>
      <w:r w:rsidRPr="00FE1C87">
        <w:rPr>
          <w:rFonts w:eastAsia="宋体"/>
        </w:rPr>
        <w:t> 14.3.2.5</w:t>
      </w:r>
      <w:r w:rsidRPr="00FE1C87">
        <w:rPr>
          <w:rFonts w:eastAsia="宋体" w:hint="eastAsia"/>
          <w:lang w:val="en-US" w:eastAsia="zh-CN"/>
        </w:rPr>
        <w:t>;</w:t>
      </w:r>
    </w:p>
    <w:p w:rsidR="00556E32" w:rsidRPr="00FE1C87" w:rsidRDefault="00556E32" w:rsidP="00556E32">
      <w:pPr>
        <w:ind w:firstLine="280"/>
        <w:rPr>
          <w:rFonts w:eastAsia="宋体"/>
          <w:lang w:val="en-US" w:eastAsia="zh-CN"/>
        </w:rPr>
      </w:pPr>
      <w:r w:rsidRPr="00FE1C87">
        <w:rPr>
          <w:rFonts w:eastAsia="宋体"/>
        </w:rPr>
        <w:t>-</w:t>
      </w:r>
      <w:r w:rsidRPr="00FE1C87">
        <w:rPr>
          <w:rFonts w:eastAsia="宋体"/>
        </w:rPr>
        <w:tab/>
        <w:t xml:space="preserve">Resource request specified in </w:t>
      </w:r>
      <w:proofErr w:type="spellStart"/>
      <w:r w:rsidRPr="00FE1C87">
        <w:rPr>
          <w:rFonts w:eastAsia="宋体"/>
        </w:rPr>
        <w:t>subclause</w:t>
      </w:r>
      <w:proofErr w:type="spellEnd"/>
      <w:r w:rsidRPr="00FE1C87">
        <w:rPr>
          <w:rFonts w:eastAsia="宋体"/>
        </w:rPr>
        <w:t> 14.3.2.</w:t>
      </w:r>
      <w:r w:rsidRPr="00FE1C87">
        <w:rPr>
          <w:rFonts w:eastAsia="宋体" w:hint="eastAsia"/>
          <w:lang w:val="en-US" w:eastAsia="zh-CN"/>
        </w:rPr>
        <w:t>6;</w:t>
      </w:r>
    </w:p>
    <w:p w:rsidR="00556E32" w:rsidRPr="00FE1C87" w:rsidRDefault="00556E32" w:rsidP="00556E32">
      <w:pPr>
        <w:ind w:firstLine="280"/>
        <w:rPr>
          <w:rFonts w:eastAsia="宋体"/>
          <w:lang w:val="en-US" w:eastAsia="zh-CN"/>
        </w:rPr>
      </w:pPr>
      <w:r w:rsidRPr="00FE1C87">
        <w:rPr>
          <w:rFonts w:eastAsia="宋体"/>
        </w:rPr>
        <w:t>-</w:t>
      </w:r>
      <w:r w:rsidRPr="00FE1C87">
        <w:rPr>
          <w:rFonts w:eastAsia="宋体"/>
        </w:rPr>
        <w:tab/>
        <w:t xml:space="preserve">Resource response specified in </w:t>
      </w:r>
      <w:proofErr w:type="spellStart"/>
      <w:r w:rsidRPr="00FE1C87">
        <w:rPr>
          <w:rFonts w:eastAsia="宋体"/>
        </w:rPr>
        <w:t>subclause</w:t>
      </w:r>
      <w:proofErr w:type="spellEnd"/>
      <w:r w:rsidRPr="00FE1C87">
        <w:rPr>
          <w:rFonts w:eastAsia="宋体"/>
        </w:rPr>
        <w:t> 14.3.2.</w:t>
      </w:r>
      <w:r w:rsidRPr="00FE1C87">
        <w:rPr>
          <w:rFonts w:eastAsia="宋体" w:hint="eastAsia"/>
          <w:lang w:val="en-US" w:eastAsia="zh-CN"/>
        </w:rPr>
        <w:t>7;</w:t>
      </w:r>
    </w:p>
    <w:p w:rsidR="00556E32" w:rsidRPr="00FE1C87" w:rsidRDefault="00556E32" w:rsidP="00556E32">
      <w:pPr>
        <w:ind w:firstLine="280"/>
        <w:rPr>
          <w:rFonts w:eastAsia="宋体"/>
          <w:lang w:val="en-US" w:eastAsia="zh-CN"/>
        </w:rPr>
      </w:pPr>
      <w:r w:rsidRPr="00FE1C87">
        <w:rPr>
          <w:rFonts w:eastAsia="宋体"/>
        </w:rPr>
        <w:t>-</w:t>
      </w:r>
      <w:r w:rsidRPr="00FE1C87">
        <w:rPr>
          <w:rFonts w:eastAsia="宋体"/>
        </w:rPr>
        <w:tab/>
        <w:t xml:space="preserve">Resource modification request specified in </w:t>
      </w:r>
      <w:proofErr w:type="spellStart"/>
      <w:r w:rsidRPr="00FE1C87">
        <w:rPr>
          <w:rFonts w:eastAsia="宋体"/>
        </w:rPr>
        <w:t>subclause</w:t>
      </w:r>
      <w:proofErr w:type="spellEnd"/>
      <w:r w:rsidRPr="00FE1C87">
        <w:rPr>
          <w:rFonts w:eastAsia="宋体"/>
        </w:rPr>
        <w:t> 14.3.2.</w:t>
      </w:r>
      <w:r w:rsidRPr="00FE1C87">
        <w:rPr>
          <w:rFonts w:eastAsia="宋体" w:hint="eastAsia"/>
          <w:lang w:val="en-US" w:eastAsia="zh-CN"/>
        </w:rPr>
        <w:t>8;</w:t>
      </w:r>
    </w:p>
    <w:p w:rsidR="00556E32" w:rsidRPr="00FE1C87" w:rsidRDefault="00556E32" w:rsidP="00556E32">
      <w:pPr>
        <w:ind w:firstLine="280"/>
        <w:rPr>
          <w:rFonts w:eastAsia="宋体"/>
          <w:lang w:val="en-US" w:eastAsia="zh-CN"/>
        </w:rPr>
      </w:pPr>
      <w:r w:rsidRPr="00FE1C87">
        <w:rPr>
          <w:rFonts w:eastAsia="宋体"/>
        </w:rPr>
        <w:t>-</w:t>
      </w:r>
      <w:r w:rsidRPr="00FE1C87">
        <w:rPr>
          <w:rFonts w:eastAsia="宋体"/>
        </w:rPr>
        <w:tab/>
        <w:t xml:space="preserve">Resource modification response specified in </w:t>
      </w:r>
      <w:proofErr w:type="spellStart"/>
      <w:r w:rsidRPr="00FE1C87">
        <w:rPr>
          <w:rFonts w:eastAsia="宋体"/>
        </w:rPr>
        <w:t>subclause</w:t>
      </w:r>
      <w:proofErr w:type="spellEnd"/>
      <w:r w:rsidRPr="00FE1C87">
        <w:rPr>
          <w:rFonts w:eastAsia="宋体"/>
        </w:rPr>
        <w:t> 14.3.2.</w:t>
      </w:r>
      <w:r w:rsidRPr="00FE1C87">
        <w:rPr>
          <w:rFonts w:eastAsia="宋体" w:hint="eastAsia"/>
          <w:lang w:val="en-US" w:eastAsia="zh-CN"/>
        </w:rPr>
        <w:t>9;</w:t>
      </w:r>
    </w:p>
    <w:p w:rsidR="00556E32" w:rsidRPr="00FE1C87" w:rsidRDefault="00556E32" w:rsidP="00556E32">
      <w:pPr>
        <w:ind w:firstLine="280"/>
        <w:rPr>
          <w:rFonts w:eastAsia="宋体"/>
          <w:lang w:val="en-US" w:eastAsia="zh-CN"/>
        </w:rPr>
      </w:pPr>
      <w:r w:rsidRPr="00FE1C87">
        <w:rPr>
          <w:rFonts w:eastAsia="宋体"/>
        </w:rPr>
        <w:t>-</w:t>
      </w:r>
      <w:r w:rsidRPr="00FE1C87">
        <w:rPr>
          <w:rFonts w:eastAsia="宋体"/>
        </w:rPr>
        <w:tab/>
        <w:t xml:space="preserve">MBMS bearers request specified in </w:t>
      </w:r>
      <w:proofErr w:type="spellStart"/>
      <w:r w:rsidRPr="00FE1C87">
        <w:rPr>
          <w:rFonts w:eastAsia="宋体"/>
        </w:rPr>
        <w:t>subclause</w:t>
      </w:r>
      <w:proofErr w:type="spellEnd"/>
      <w:r w:rsidRPr="00FE1C87">
        <w:rPr>
          <w:rFonts w:eastAsia="宋体"/>
        </w:rPr>
        <w:t> 14.3.2.</w:t>
      </w:r>
      <w:r w:rsidRPr="00FE1C87">
        <w:rPr>
          <w:rFonts w:eastAsia="宋体" w:hint="eastAsia"/>
          <w:lang w:val="en-US" w:eastAsia="zh-CN"/>
        </w:rPr>
        <w:t>10;</w:t>
      </w:r>
    </w:p>
    <w:p w:rsidR="00556E32" w:rsidRPr="00FE1C87" w:rsidRDefault="00556E32" w:rsidP="00556E32">
      <w:pPr>
        <w:ind w:firstLine="280"/>
        <w:rPr>
          <w:rFonts w:eastAsia="宋体"/>
          <w:lang w:val="en-US" w:eastAsia="zh-CN"/>
        </w:rPr>
      </w:pPr>
      <w:r w:rsidRPr="00FE1C87">
        <w:rPr>
          <w:rFonts w:eastAsia="宋体"/>
        </w:rPr>
        <w:t>-</w:t>
      </w:r>
      <w:r w:rsidRPr="00FE1C87">
        <w:rPr>
          <w:rFonts w:eastAsia="宋体"/>
        </w:rPr>
        <w:tab/>
        <w:t xml:space="preserve">MBMS bearers response specified in </w:t>
      </w:r>
      <w:proofErr w:type="spellStart"/>
      <w:r w:rsidRPr="00FE1C87">
        <w:rPr>
          <w:rFonts w:eastAsia="宋体"/>
        </w:rPr>
        <w:t>subclause</w:t>
      </w:r>
      <w:proofErr w:type="spellEnd"/>
      <w:r w:rsidRPr="00FE1C87">
        <w:rPr>
          <w:rFonts w:eastAsia="宋体"/>
        </w:rPr>
        <w:t> 14.3.2.</w:t>
      </w:r>
      <w:r w:rsidRPr="00FE1C87">
        <w:rPr>
          <w:rFonts w:eastAsia="宋体" w:hint="eastAsia"/>
          <w:lang w:val="en-US" w:eastAsia="zh-CN"/>
        </w:rPr>
        <w:t>11;</w:t>
      </w:r>
      <w:r w:rsidRPr="00FE1C87">
        <w:rPr>
          <w:rFonts w:eastAsia="宋体"/>
        </w:rPr>
        <w:t xml:space="preserve"> and</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User plane delivery mode specified in </w:t>
      </w:r>
      <w:proofErr w:type="spellStart"/>
      <w:r w:rsidRPr="00FE1C87">
        <w:rPr>
          <w:rFonts w:eastAsia="宋体"/>
        </w:rPr>
        <w:t>subclause</w:t>
      </w:r>
      <w:proofErr w:type="spellEnd"/>
      <w:r w:rsidRPr="00FE1C87">
        <w:rPr>
          <w:rFonts w:eastAsia="宋体"/>
        </w:rPr>
        <w:t> 14.3.2.</w:t>
      </w:r>
      <w:r w:rsidRPr="00FE1C87">
        <w:rPr>
          <w:rFonts w:eastAsia="宋体" w:hint="eastAsia"/>
          <w:lang w:val="en-US" w:eastAsia="zh-CN"/>
        </w:rPr>
        <w:t>12;</w:t>
      </w:r>
    </w:p>
    <w:p w:rsidR="00556E32" w:rsidRPr="00FE1C87" w:rsidRDefault="00556E32" w:rsidP="00556E32">
      <w:pPr>
        <w:keepNext/>
        <w:keepLines/>
        <w:spacing w:before="120"/>
        <w:ind w:left="1418" w:hanging="1418"/>
        <w:outlineLvl w:val="3"/>
        <w:rPr>
          <w:rFonts w:ascii="Arial" w:eastAsia="宋体" w:hAnsi="Arial"/>
          <w:sz w:val="24"/>
        </w:rPr>
      </w:pPr>
      <w:bookmarkStart w:id="33" w:name="_Toc9812386"/>
      <w:bookmarkStart w:id="34" w:name="_Toc9812630"/>
      <w:bookmarkStart w:id="35" w:name="_Toc59203958"/>
      <w:r w:rsidRPr="00FE1C87">
        <w:rPr>
          <w:rFonts w:ascii="Arial" w:eastAsia="宋体" w:hAnsi="Arial"/>
          <w:sz w:val="24"/>
        </w:rPr>
        <w:t>9.1.6.3</w:t>
      </w:r>
      <w:r w:rsidRPr="00FE1C87">
        <w:rPr>
          <w:rFonts w:ascii="Arial" w:eastAsia="宋体" w:hAnsi="Arial"/>
          <w:sz w:val="24"/>
        </w:rPr>
        <w:tab/>
        <w:t>Procedures</w:t>
      </w:r>
      <w:bookmarkEnd w:id="33"/>
      <w:bookmarkEnd w:id="34"/>
      <w:bookmarkEnd w:id="35"/>
    </w:p>
    <w:p w:rsidR="00556E32" w:rsidRPr="00FE1C87" w:rsidRDefault="00556E32" w:rsidP="00556E32">
      <w:pPr>
        <w:rPr>
          <w:rFonts w:eastAsia="宋体"/>
        </w:rPr>
      </w:pPr>
      <w:r w:rsidRPr="00FE1C87">
        <w:rPr>
          <w:rFonts w:eastAsia="宋体"/>
        </w:rPr>
        <w:t>The following procedures of network resource management service of SEAL specified 3GPP TS 23.434 [6] are applicable for the V2X applications:</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Request for </w:t>
      </w:r>
      <w:proofErr w:type="spellStart"/>
      <w:r w:rsidRPr="00FE1C87">
        <w:rPr>
          <w:rFonts w:eastAsia="宋体"/>
        </w:rPr>
        <w:t>unicast</w:t>
      </w:r>
      <w:proofErr w:type="spellEnd"/>
      <w:r w:rsidRPr="00FE1C87">
        <w:rPr>
          <w:rFonts w:eastAsia="宋体"/>
        </w:rPr>
        <w:t xml:space="preserve"> resources at VAL service communication establishment</w:t>
      </w:r>
      <w:r w:rsidRPr="00FE1C87">
        <w:rPr>
          <w:rFonts w:eastAsia="宋体" w:hint="eastAsia"/>
          <w:lang w:eastAsia="zh-CN"/>
        </w:rPr>
        <w:t xml:space="preserve"> </w:t>
      </w:r>
      <w:r w:rsidRPr="00FE1C87">
        <w:rPr>
          <w:rFonts w:eastAsia="宋体"/>
        </w:rPr>
        <w:t xml:space="preserve">specified in </w:t>
      </w:r>
      <w:proofErr w:type="spellStart"/>
      <w:r w:rsidRPr="00FE1C87">
        <w:rPr>
          <w:rFonts w:eastAsia="宋体"/>
        </w:rPr>
        <w:t>subclause</w:t>
      </w:r>
      <w:proofErr w:type="spellEnd"/>
      <w:r w:rsidRPr="00FE1C87">
        <w:rPr>
          <w:rFonts w:eastAsia="宋体"/>
        </w:rPr>
        <w:t> 14.3.3.2.1;</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Request for modification of </w:t>
      </w:r>
      <w:proofErr w:type="spellStart"/>
      <w:r w:rsidRPr="00FE1C87">
        <w:rPr>
          <w:rFonts w:eastAsia="宋体"/>
        </w:rPr>
        <w:t>unicast</w:t>
      </w:r>
      <w:proofErr w:type="spellEnd"/>
      <w:r w:rsidRPr="00FE1C87">
        <w:rPr>
          <w:rFonts w:eastAsia="宋体"/>
        </w:rPr>
        <w:t xml:space="preserve"> </w:t>
      </w:r>
      <w:proofErr w:type="spellStart"/>
      <w:r w:rsidRPr="00FE1C87">
        <w:rPr>
          <w:rFonts w:eastAsia="宋体"/>
        </w:rPr>
        <w:t>resourcesspecified</w:t>
      </w:r>
      <w:proofErr w:type="spellEnd"/>
      <w:r w:rsidRPr="00FE1C87">
        <w:rPr>
          <w:rFonts w:eastAsia="宋体"/>
        </w:rPr>
        <w:t xml:space="preserve"> in </w:t>
      </w:r>
      <w:proofErr w:type="spellStart"/>
      <w:r w:rsidRPr="00FE1C87">
        <w:rPr>
          <w:rFonts w:eastAsia="宋体"/>
        </w:rPr>
        <w:t>subclause</w:t>
      </w:r>
      <w:proofErr w:type="spellEnd"/>
      <w:r w:rsidRPr="00FE1C87">
        <w:rPr>
          <w:rFonts w:eastAsia="宋体"/>
        </w:rPr>
        <w:t> 14.3.3.2.2;</w:t>
      </w:r>
    </w:p>
    <w:p w:rsidR="00556E32" w:rsidRPr="00FE1C87" w:rsidRDefault="00556E32" w:rsidP="00556E32">
      <w:pPr>
        <w:ind w:left="568" w:hanging="284"/>
        <w:rPr>
          <w:ins w:id="36" w:author="Jiadu Fu" w:date="2021-03-22T11:47:00Z"/>
          <w:rFonts w:eastAsia="宋体"/>
        </w:rPr>
      </w:pPr>
      <w:r w:rsidRPr="00FE1C87">
        <w:rPr>
          <w:rFonts w:eastAsia="宋体"/>
        </w:rPr>
        <w:t>-</w:t>
      </w:r>
      <w:r w:rsidRPr="00FE1C87">
        <w:rPr>
          <w:rFonts w:eastAsia="宋体"/>
        </w:rPr>
        <w:tab/>
        <w:t xml:space="preserve">Network resource adaptation specified in </w:t>
      </w:r>
      <w:proofErr w:type="spellStart"/>
      <w:r w:rsidRPr="00FE1C87">
        <w:rPr>
          <w:rFonts w:eastAsia="宋体"/>
        </w:rPr>
        <w:t>subclause</w:t>
      </w:r>
      <w:proofErr w:type="spellEnd"/>
      <w:r w:rsidRPr="00FE1C87">
        <w:rPr>
          <w:rFonts w:eastAsia="宋体"/>
        </w:rPr>
        <w:t> 14.3.3.3.1;</w:t>
      </w:r>
    </w:p>
    <w:p w:rsidR="00556E32" w:rsidRPr="00FE1C87" w:rsidRDefault="00556E32" w:rsidP="00556E32">
      <w:pPr>
        <w:ind w:left="568" w:hanging="284"/>
        <w:rPr>
          <w:ins w:id="37" w:author="Jiadu Fu" w:date="2021-03-22T11:47:00Z"/>
          <w:rFonts w:eastAsia="宋体"/>
        </w:rPr>
      </w:pPr>
      <w:ins w:id="38" w:author="Jiadu Fu" w:date="2021-03-22T11:47:00Z">
        <w:r w:rsidRPr="00FE1C87">
          <w:rPr>
            <w:rFonts w:eastAsia="宋体"/>
          </w:rPr>
          <w:t>-</w:t>
        </w:r>
        <w:r w:rsidRPr="00FE1C87">
          <w:rPr>
            <w:rFonts w:eastAsia="宋体"/>
          </w:rPr>
          <w:tab/>
          <w:t xml:space="preserve">Request for </w:t>
        </w:r>
        <w:proofErr w:type="spellStart"/>
        <w:r w:rsidRPr="00FE1C87">
          <w:rPr>
            <w:rFonts w:eastAsia="宋体"/>
          </w:rPr>
          <w:t>unicast</w:t>
        </w:r>
        <w:proofErr w:type="spellEnd"/>
        <w:r w:rsidRPr="00FE1C87">
          <w:rPr>
            <w:rFonts w:eastAsia="宋体"/>
          </w:rPr>
          <w:t xml:space="preserve"> resources at VAL service communication establishment specified in </w:t>
        </w:r>
        <w:proofErr w:type="spellStart"/>
        <w:r w:rsidRPr="00FE1C87">
          <w:rPr>
            <w:rFonts w:eastAsia="宋体"/>
          </w:rPr>
          <w:t>subclause</w:t>
        </w:r>
        <w:proofErr w:type="spellEnd"/>
        <w:r w:rsidRPr="00FE1C87">
          <w:rPr>
            <w:rFonts w:eastAsia="宋体"/>
          </w:rPr>
          <w:t xml:space="preserve"> 14.3.3.</w:t>
        </w:r>
      </w:ins>
      <w:ins w:id="39" w:author="Jiadu Fu" w:date="2021-03-22T11:48:00Z">
        <w:r w:rsidRPr="00FE1C87">
          <w:rPr>
            <w:rFonts w:eastAsia="宋体"/>
          </w:rPr>
          <w:t>3</w:t>
        </w:r>
      </w:ins>
      <w:ins w:id="40" w:author="Jiadu Fu" w:date="2021-03-22T11:47:00Z">
        <w:r w:rsidRPr="00FE1C87">
          <w:rPr>
            <w:rFonts w:eastAsia="宋体"/>
          </w:rPr>
          <w:t>.</w:t>
        </w:r>
      </w:ins>
      <w:ins w:id="41" w:author="Jiadu Fu" w:date="2021-03-22T11:48:00Z">
        <w:r w:rsidRPr="00FE1C87">
          <w:rPr>
            <w:rFonts w:eastAsia="宋体"/>
          </w:rPr>
          <w:t>2</w:t>
        </w:r>
      </w:ins>
      <w:ins w:id="42" w:author="Jiadu Fu" w:date="2021-03-22T11:47:00Z">
        <w:r w:rsidRPr="00FE1C87">
          <w:rPr>
            <w:rFonts w:eastAsia="宋体"/>
          </w:rPr>
          <w:t>;</w:t>
        </w:r>
      </w:ins>
    </w:p>
    <w:p w:rsidR="00556E32" w:rsidRPr="00FE1C87" w:rsidRDefault="00556E32" w:rsidP="00556E32">
      <w:pPr>
        <w:ind w:left="568" w:hanging="284"/>
        <w:rPr>
          <w:rFonts w:eastAsia="宋体"/>
        </w:rPr>
      </w:pPr>
      <w:r w:rsidRPr="00FE1C87">
        <w:rPr>
          <w:rFonts w:eastAsia="宋体"/>
        </w:rPr>
        <w:t>-</w:t>
      </w:r>
      <w:r w:rsidRPr="00FE1C87">
        <w:rPr>
          <w:rFonts w:eastAsia="宋体"/>
        </w:rPr>
        <w:tab/>
      </w:r>
      <w:ins w:id="43" w:author="Jiadu Fu" w:date="2021-04-06T11:31:00Z">
        <w:r w:rsidRPr="00FE1C87">
          <w:rPr>
            <w:rFonts w:eastAsia="宋体"/>
          </w:rPr>
          <w:t xml:space="preserve">Request for modification of </w:t>
        </w:r>
        <w:proofErr w:type="spellStart"/>
        <w:r w:rsidRPr="00FE1C87">
          <w:rPr>
            <w:rFonts w:eastAsia="宋体"/>
          </w:rPr>
          <w:t>unicast</w:t>
        </w:r>
        <w:proofErr w:type="spellEnd"/>
        <w:r w:rsidRPr="00FE1C87">
          <w:rPr>
            <w:rFonts w:eastAsia="宋体"/>
          </w:rPr>
          <w:t xml:space="preserve"> resources </w:t>
        </w:r>
      </w:ins>
      <w:ins w:id="44" w:author="Jiadu Fu" w:date="2021-03-22T11:47:00Z">
        <w:r w:rsidRPr="00FE1C87">
          <w:rPr>
            <w:rFonts w:eastAsia="宋体"/>
          </w:rPr>
          <w:t xml:space="preserve">specified in </w:t>
        </w:r>
        <w:proofErr w:type="spellStart"/>
        <w:r w:rsidRPr="00FE1C87">
          <w:rPr>
            <w:rFonts w:eastAsia="宋体"/>
          </w:rPr>
          <w:t>subclause</w:t>
        </w:r>
        <w:proofErr w:type="spellEnd"/>
        <w:r w:rsidRPr="00FE1C87">
          <w:rPr>
            <w:rFonts w:eastAsia="宋体"/>
          </w:rPr>
          <w:t xml:space="preserve"> 14.3.3.</w:t>
        </w:r>
      </w:ins>
      <w:ins w:id="45" w:author="Jiadu Fu" w:date="2021-03-22T11:48:00Z">
        <w:r w:rsidRPr="00FE1C87">
          <w:rPr>
            <w:rFonts w:eastAsia="宋体"/>
          </w:rPr>
          <w:t>3</w:t>
        </w:r>
      </w:ins>
      <w:ins w:id="46" w:author="Jiadu Fu" w:date="2021-03-22T11:47:00Z">
        <w:r w:rsidRPr="00FE1C87">
          <w:rPr>
            <w:rFonts w:eastAsia="宋体"/>
          </w:rPr>
          <w:t>.</w:t>
        </w:r>
      </w:ins>
      <w:ins w:id="47" w:author="Jiadu Fu" w:date="2021-03-22T11:48:00Z">
        <w:r w:rsidRPr="00FE1C87">
          <w:rPr>
            <w:rFonts w:eastAsia="宋体"/>
          </w:rPr>
          <w:t>3</w:t>
        </w:r>
      </w:ins>
      <w:ins w:id="48" w:author="Jiadu Fu" w:date="2021-03-22T11:47:00Z">
        <w:r w:rsidRPr="00FE1C87">
          <w:rPr>
            <w:rFonts w:eastAsia="宋体"/>
          </w:rPr>
          <w:t>;</w:t>
        </w:r>
      </w:ins>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Use of </w:t>
      </w:r>
      <w:r w:rsidRPr="00FE1C87">
        <w:rPr>
          <w:rFonts w:eastAsia="宋体"/>
          <w:lang w:eastAsia="zh-CN"/>
        </w:rPr>
        <w:t>p</w:t>
      </w:r>
      <w:r w:rsidRPr="00FE1C87">
        <w:rPr>
          <w:rFonts w:eastAsia="宋体"/>
        </w:rPr>
        <w:t xml:space="preserve">re-established MBMS bearers specified in </w:t>
      </w:r>
      <w:proofErr w:type="spellStart"/>
      <w:r w:rsidRPr="00FE1C87">
        <w:rPr>
          <w:rFonts w:eastAsia="宋体"/>
        </w:rPr>
        <w:t>subclause</w:t>
      </w:r>
      <w:proofErr w:type="spellEnd"/>
      <w:r w:rsidRPr="00FE1C87">
        <w:rPr>
          <w:rFonts w:eastAsia="宋体"/>
        </w:rPr>
        <w:t> 14.3.4.2;</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Use of </w:t>
      </w:r>
      <w:r w:rsidRPr="00FE1C87">
        <w:rPr>
          <w:rFonts w:eastAsia="宋体"/>
          <w:lang w:eastAsia="zh-CN"/>
        </w:rPr>
        <w:t>d</w:t>
      </w:r>
      <w:r w:rsidRPr="00FE1C87">
        <w:rPr>
          <w:rFonts w:eastAsia="宋体"/>
        </w:rPr>
        <w:t xml:space="preserve">ynamic MBMS bearer establishment specified in </w:t>
      </w:r>
      <w:proofErr w:type="spellStart"/>
      <w:r w:rsidRPr="00FE1C87">
        <w:rPr>
          <w:rFonts w:eastAsia="宋体"/>
        </w:rPr>
        <w:t>subclause</w:t>
      </w:r>
      <w:proofErr w:type="spellEnd"/>
      <w:r w:rsidRPr="00FE1C87">
        <w:rPr>
          <w:rFonts w:eastAsia="宋体"/>
        </w:rPr>
        <w:t> 14.3.4.3;</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MBMS bearer announcement over MBMS bearer specified in </w:t>
      </w:r>
      <w:proofErr w:type="spellStart"/>
      <w:r w:rsidRPr="00FE1C87">
        <w:rPr>
          <w:rFonts w:eastAsia="宋体"/>
        </w:rPr>
        <w:t>subclause</w:t>
      </w:r>
      <w:proofErr w:type="spellEnd"/>
      <w:r w:rsidRPr="00FE1C87">
        <w:rPr>
          <w:rFonts w:eastAsia="宋体"/>
        </w:rPr>
        <w:t> 14.3.4.4;</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MBMS bearer quality detection specified in </w:t>
      </w:r>
      <w:proofErr w:type="spellStart"/>
      <w:r w:rsidRPr="00FE1C87">
        <w:rPr>
          <w:rFonts w:eastAsia="宋体"/>
        </w:rPr>
        <w:t>subclause</w:t>
      </w:r>
      <w:proofErr w:type="spellEnd"/>
      <w:r w:rsidRPr="00FE1C87">
        <w:rPr>
          <w:rFonts w:eastAsia="宋体"/>
        </w:rPr>
        <w:t> 14.3.4.5;</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Service continuity in MBMS scenarios specified in </w:t>
      </w:r>
      <w:proofErr w:type="spellStart"/>
      <w:r w:rsidRPr="00FE1C87">
        <w:rPr>
          <w:rFonts w:eastAsia="宋体"/>
        </w:rPr>
        <w:t>subclause</w:t>
      </w:r>
      <w:proofErr w:type="spellEnd"/>
      <w:r w:rsidRPr="00FE1C87">
        <w:rPr>
          <w:rFonts w:eastAsia="宋体"/>
        </w:rPr>
        <w:t> 14.3.4.6;</w:t>
      </w:r>
    </w:p>
    <w:p w:rsidR="00556E32" w:rsidRPr="00FE1C87" w:rsidRDefault="00556E32" w:rsidP="00556E32">
      <w:pPr>
        <w:ind w:left="568" w:hanging="284"/>
        <w:rPr>
          <w:rFonts w:eastAsia="宋体"/>
        </w:rPr>
      </w:pPr>
      <w:r w:rsidRPr="00FE1C87">
        <w:rPr>
          <w:rFonts w:eastAsia="宋体"/>
        </w:rPr>
        <w:t>-</w:t>
      </w:r>
      <w:r w:rsidRPr="00FE1C87">
        <w:rPr>
          <w:rFonts w:eastAsia="宋体"/>
        </w:rPr>
        <w:tab/>
        <w:t xml:space="preserve">MBMS suspension notification specified in </w:t>
      </w:r>
      <w:proofErr w:type="spellStart"/>
      <w:r w:rsidRPr="00FE1C87">
        <w:rPr>
          <w:rFonts w:eastAsia="宋体"/>
        </w:rPr>
        <w:t>subclause</w:t>
      </w:r>
      <w:proofErr w:type="spellEnd"/>
      <w:r w:rsidRPr="00FE1C87">
        <w:rPr>
          <w:rFonts w:eastAsia="宋体"/>
        </w:rPr>
        <w:t> 14.3.4.7;</w:t>
      </w:r>
    </w:p>
    <w:p w:rsidR="00556E32" w:rsidRPr="00FE1C87" w:rsidRDefault="00556E32" w:rsidP="00556E32">
      <w:pPr>
        <w:ind w:left="568" w:hanging="284"/>
        <w:rPr>
          <w:rFonts w:eastAsia="宋体"/>
          <w:lang w:eastAsia="zh-CN"/>
        </w:rPr>
      </w:pPr>
      <w:r w:rsidRPr="00FE1C87">
        <w:rPr>
          <w:rFonts w:eastAsia="宋体"/>
        </w:rPr>
        <w:t>-</w:t>
      </w:r>
      <w:r w:rsidRPr="00FE1C87">
        <w:rPr>
          <w:rFonts w:eastAsia="宋体"/>
        </w:rPr>
        <w:tab/>
      </w:r>
      <w:r w:rsidRPr="00FE1C87">
        <w:rPr>
          <w:rFonts w:eastAsia="宋体"/>
          <w:noProof/>
        </w:rPr>
        <w:t>MBMS bearer event notification</w:t>
      </w:r>
      <w:r w:rsidRPr="00FE1C87">
        <w:rPr>
          <w:rFonts w:eastAsia="宋体"/>
        </w:rPr>
        <w:t xml:space="preserve"> specified in </w:t>
      </w:r>
      <w:proofErr w:type="spellStart"/>
      <w:r w:rsidRPr="00FE1C87">
        <w:rPr>
          <w:rFonts w:eastAsia="宋体"/>
        </w:rPr>
        <w:t>subclause</w:t>
      </w:r>
      <w:proofErr w:type="spellEnd"/>
      <w:r w:rsidRPr="00FE1C87">
        <w:rPr>
          <w:rFonts w:eastAsia="宋体"/>
        </w:rPr>
        <w:t> 14.3.4.8</w:t>
      </w:r>
      <w:r w:rsidRPr="00FE1C87">
        <w:rPr>
          <w:rFonts w:eastAsia="宋体" w:hint="eastAsia"/>
          <w:lang w:val="en-US" w:eastAsia="zh-CN"/>
        </w:rPr>
        <w:t>;</w:t>
      </w:r>
      <w:r w:rsidRPr="00FE1C87">
        <w:rPr>
          <w:rFonts w:eastAsia="宋体"/>
        </w:rPr>
        <w:t xml:space="preserve"> and</w:t>
      </w:r>
    </w:p>
    <w:p w:rsidR="00556E32" w:rsidRPr="00FE1C87" w:rsidRDefault="00556E32" w:rsidP="00556E32">
      <w:pPr>
        <w:ind w:firstLineChars="150" w:firstLine="300"/>
        <w:rPr>
          <w:rFonts w:eastAsia="宋体"/>
        </w:rPr>
      </w:pPr>
      <w:r w:rsidRPr="00FE1C87">
        <w:rPr>
          <w:rFonts w:eastAsia="宋体"/>
        </w:rPr>
        <w:lastRenderedPageBreak/>
        <w:t>-</w:t>
      </w:r>
      <w:r w:rsidRPr="00FE1C87">
        <w:rPr>
          <w:rFonts w:eastAsia="宋体"/>
        </w:rPr>
        <w:tab/>
        <w:t>Swit</w:t>
      </w:r>
      <w:r w:rsidRPr="00FE1C87">
        <w:rPr>
          <w:rFonts w:eastAsia="宋体"/>
          <w:lang w:eastAsia="zh-CN"/>
        </w:rPr>
        <w:t>c</w:t>
      </w:r>
      <w:r w:rsidRPr="00FE1C87">
        <w:rPr>
          <w:rFonts w:eastAsia="宋体"/>
        </w:rPr>
        <w:t>h</w:t>
      </w:r>
      <w:r w:rsidRPr="00FE1C87">
        <w:rPr>
          <w:rFonts w:eastAsia="宋体"/>
          <w:lang w:eastAsia="zh-CN"/>
        </w:rPr>
        <w:t>ing</w:t>
      </w:r>
      <w:r w:rsidRPr="00FE1C87">
        <w:rPr>
          <w:rFonts w:eastAsia="宋体"/>
        </w:rPr>
        <w:t xml:space="preserve"> between MBMS </w:t>
      </w:r>
      <w:r w:rsidRPr="00FE1C87">
        <w:rPr>
          <w:rFonts w:eastAsia="宋体"/>
          <w:lang w:eastAsia="zh-CN"/>
        </w:rPr>
        <w:t>bearer</w:t>
      </w:r>
      <w:r w:rsidRPr="00FE1C87">
        <w:rPr>
          <w:rFonts w:eastAsia="宋体"/>
        </w:rPr>
        <w:t xml:space="preserve"> and </w:t>
      </w:r>
      <w:proofErr w:type="spellStart"/>
      <w:r w:rsidRPr="00FE1C87">
        <w:rPr>
          <w:rFonts w:eastAsia="宋体"/>
        </w:rPr>
        <w:t>unicast</w:t>
      </w:r>
      <w:proofErr w:type="spellEnd"/>
      <w:r w:rsidRPr="00FE1C87">
        <w:rPr>
          <w:rFonts w:eastAsia="宋体"/>
        </w:rPr>
        <w:t xml:space="preserve"> </w:t>
      </w:r>
      <w:r w:rsidRPr="00FE1C87">
        <w:rPr>
          <w:rFonts w:eastAsia="宋体"/>
          <w:lang w:eastAsia="zh-CN"/>
        </w:rPr>
        <w:t>bearer</w:t>
      </w:r>
      <w:r w:rsidRPr="00FE1C87">
        <w:rPr>
          <w:rFonts w:eastAsia="宋体"/>
        </w:rPr>
        <w:t xml:space="preserve"> specified in </w:t>
      </w:r>
      <w:proofErr w:type="spellStart"/>
      <w:r w:rsidRPr="00FE1C87">
        <w:rPr>
          <w:rFonts w:eastAsia="宋体"/>
        </w:rPr>
        <w:t>subclause</w:t>
      </w:r>
      <w:proofErr w:type="spellEnd"/>
      <w:r w:rsidRPr="00FE1C87">
        <w:rPr>
          <w:rFonts w:eastAsia="宋体"/>
        </w:rPr>
        <w:t> 14.3.4.</w:t>
      </w:r>
      <w:r w:rsidRPr="00FE1C87">
        <w:rPr>
          <w:rFonts w:eastAsia="宋体" w:hint="eastAsia"/>
          <w:lang w:val="en-US" w:eastAsia="zh-CN"/>
        </w:rPr>
        <w:t>9</w:t>
      </w:r>
      <w:r w:rsidRPr="00FE1C87">
        <w:rPr>
          <w:rFonts w:eastAsia="宋体"/>
        </w:rPr>
        <w:t>.</w:t>
      </w:r>
    </w:p>
    <w:bookmarkEnd w:id="8"/>
    <w:bookmarkEnd w:id="9"/>
    <w:bookmarkEnd w:id="10"/>
    <w:bookmarkEnd w:id="11"/>
    <w:bookmarkEnd w:id="12"/>
    <w:bookmarkEnd w:id="13"/>
    <w:bookmarkEnd w:id="14"/>
    <w:bookmarkEnd w:id="15"/>
    <w:bookmarkEnd w:id="16"/>
    <w:bookmarkEnd w:id="17"/>
    <w:bookmarkEnd w:id="18"/>
    <w:bookmarkEnd w:id="19"/>
    <w:bookmarkEnd w:id="20"/>
    <w:bookmarkEnd w:id="21"/>
    <w:p w:rsidR="00556E32" w:rsidRPr="00FE1C87" w:rsidRDefault="00556E32" w:rsidP="00556E32">
      <w:pPr>
        <w:rPr>
          <w:rFonts w:eastAsia="宋体"/>
          <w:lang w:val="en-IN"/>
        </w:rPr>
      </w:pPr>
    </w:p>
    <w:bookmarkEnd w:id="2"/>
    <w:bookmarkEnd w:id="3"/>
    <w:bookmarkEnd w:id="4"/>
    <w:bookmarkEnd w:id="22"/>
    <w:bookmarkEnd w:id="23"/>
    <w:bookmarkEnd w:id="24"/>
    <w:bookmarkEnd w:id="25"/>
    <w:bookmarkEnd w:id="26"/>
    <w:p w:rsidR="00556E32" w:rsidRPr="00FE1C87" w:rsidRDefault="00556E32" w:rsidP="00556E32">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FE1C87">
        <w:rPr>
          <w:rFonts w:ascii="Arial" w:eastAsia="宋体" w:hAnsi="Arial" w:cs="Arial"/>
          <w:noProof/>
          <w:color w:val="0000FF"/>
          <w:sz w:val="28"/>
          <w:szCs w:val="28"/>
          <w:lang w:val="fr-FR"/>
        </w:rPr>
        <w:t>* * * End of Changes * * * *</w:t>
      </w:r>
    </w:p>
    <w:p w:rsidR="00556E32" w:rsidRDefault="00556E32" w:rsidP="00556E32">
      <w:pPr>
        <w:rPr>
          <w:noProof/>
        </w:rPr>
      </w:pPr>
    </w:p>
    <w:p w:rsidR="00556E32" w:rsidRDefault="00556E32" w:rsidP="00556E32">
      <w:pPr>
        <w:rPr>
          <w:noProof/>
        </w:rPr>
      </w:pPr>
    </w:p>
    <w:p w:rsidR="001E41F3" w:rsidRDefault="001E41F3">
      <w:pPr>
        <w:rPr>
          <w:noProof/>
        </w:rPr>
      </w:pPr>
    </w:p>
    <w:sectPr w:rsidR="001E41F3" w:rsidSect="002118B9">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CF" w:rsidRDefault="00E91FCF">
      <w:r>
        <w:separator/>
      </w:r>
    </w:p>
  </w:endnote>
  <w:endnote w:type="continuationSeparator" w:id="0">
    <w:p w:rsidR="00E91FCF" w:rsidRDefault="00E91FCF">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CF" w:rsidRDefault="00E91FCF">
      <w:r>
        <w:separator/>
      </w:r>
    </w:p>
  </w:footnote>
  <w:footnote w:type="continuationSeparator" w:id="0">
    <w:p w:rsidR="00E91FCF" w:rsidRDefault="00E91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3E1C35">
      <w:fldChar w:fldCharType="begin"/>
    </w:r>
    <w:r w:rsidR="00374DD4">
      <w:instrText>PAGE</w:instrText>
    </w:r>
    <w:r w:rsidR="003E1C35">
      <w:fldChar w:fldCharType="separate"/>
    </w:r>
    <w:r>
      <w:rPr>
        <w:noProof/>
      </w:rPr>
      <w:t>1</w:t>
    </w:r>
    <w:r w:rsidR="003E1C35">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5A" w:rsidRDefault="008E6E47">
    <w:pPr>
      <w:pStyle w:val="a4"/>
      <w:tabs>
        <w:tab w:val="right" w:pos="9639"/>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90"/>
  </w:hdrShapeDefaults>
  <w:footnotePr>
    <w:numRestart w:val="eachSect"/>
    <w:footnote w:id="-1"/>
    <w:footnote w:id="0"/>
  </w:footnotePr>
  <w:endnotePr>
    <w:endnote w:id="-1"/>
    <w:endnote w:id="0"/>
  </w:endnotePr>
  <w:compat>
    <w:useFELayout/>
  </w:compat>
  <w:rsids>
    <w:rsidRoot w:val="00022E4A"/>
    <w:rsid w:val="00022E4A"/>
    <w:rsid w:val="000A6394"/>
    <w:rsid w:val="000B7FED"/>
    <w:rsid w:val="000C038A"/>
    <w:rsid w:val="000C6598"/>
    <w:rsid w:val="000D44B3"/>
    <w:rsid w:val="00145D43"/>
    <w:rsid w:val="00192C46"/>
    <w:rsid w:val="001A08B3"/>
    <w:rsid w:val="001A7A89"/>
    <w:rsid w:val="001A7B60"/>
    <w:rsid w:val="001B52F0"/>
    <w:rsid w:val="001B7A65"/>
    <w:rsid w:val="001E41F3"/>
    <w:rsid w:val="0026004D"/>
    <w:rsid w:val="002640DD"/>
    <w:rsid w:val="00275D12"/>
    <w:rsid w:val="00284FEB"/>
    <w:rsid w:val="002860C4"/>
    <w:rsid w:val="002B5741"/>
    <w:rsid w:val="002C7B19"/>
    <w:rsid w:val="002E472E"/>
    <w:rsid w:val="00305409"/>
    <w:rsid w:val="003609EF"/>
    <w:rsid w:val="0036231A"/>
    <w:rsid w:val="00374DD4"/>
    <w:rsid w:val="003E1A36"/>
    <w:rsid w:val="003E1C35"/>
    <w:rsid w:val="00410371"/>
    <w:rsid w:val="004242F1"/>
    <w:rsid w:val="004B75B7"/>
    <w:rsid w:val="0051580D"/>
    <w:rsid w:val="00547111"/>
    <w:rsid w:val="00556E32"/>
    <w:rsid w:val="00592D74"/>
    <w:rsid w:val="005E2C44"/>
    <w:rsid w:val="006027B3"/>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E6E47"/>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51B5A"/>
    <w:rsid w:val="00E91FCF"/>
    <w:rsid w:val="00EB09B7"/>
    <w:rsid w:val="00EE7D7C"/>
    <w:rsid w:val="00F25D98"/>
    <w:rsid w:val="00F300FB"/>
    <w:rsid w:val="00F51E4A"/>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basedOn w:val="a0"/>
    <w:link w:val="a4"/>
    <w:rsid w:val="00556E32"/>
    <w:rPr>
      <w:rFonts w:ascii="Arial" w:hAnsi="Arial"/>
      <w:b/>
      <w:noProof/>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D8B4-9B6B-41B7-AF52-29BFBCA3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Pages>
  <Words>776</Words>
  <Characters>4429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Jiadu Fu</cp:lastModifiedBy>
  <cp:revision>14</cp:revision>
  <cp:lastPrinted>1899-12-31T23:00:00Z</cp:lastPrinted>
  <dcterms:created xsi:type="dcterms:W3CDTF">2020-02-03T08:32:00Z</dcterms:created>
  <dcterms:modified xsi:type="dcterms:W3CDTF">2021-04-20T05:23:00Z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42</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20th Apr 2021</vt:lpwstr>
  </property>
  <property fmtid="{D5CDD505-2E9C-101B-9397-08002B2CF9AE}" pid="9" name="Tdoc#">
    <vt:lpwstr>S6-211000</vt:lpwstr>
  </property>
  <property fmtid="{D5CDD505-2E9C-101B-9397-08002B2CF9AE}" pid="10" name="Spec#">
    <vt:lpwstr>23.286</vt:lpwstr>
  </property>
  <property fmtid="{D5CDD505-2E9C-101B-9397-08002B2CF9AE}" pid="11" name="Cr#">
    <vt:lpwstr>0046</vt:lpwstr>
  </property>
  <property fmtid="{D5CDD505-2E9C-101B-9397-08002B2CF9AE}" pid="12" name="Revision">
    <vt:lpwstr>1</vt:lpwstr>
  </property>
  <property fmtid="{D5CDD505-2E9C-101B-9397-08002B2CF9AE}" pid="13" name="Version">
    <vt:lpwstr>17.1.0</vt:lpwstr>
  </property>
  <property fmtid="{D5CDD505-2E9C-101B-9397-08002B2CF9AE}" pid="14" name="CrTitle">
    <vt:lpwstr>Network resource management service of SEAL for V2X application</vt:lpwstr>
  </property>
  <property fmtid="{D5CDD505-2E9C-101B-9397-08002B2CF9AE}" pid="15" name="SourceIfWg">
    <vt:lpwstr>China Mobile Com. Corporation</vt:lpwstr>
  </property>
  <property fmtid="{D5CDD505-2E9C-101B-9397-08002B2CF9AE}" pid="16" name="SourceIfTsg">
    <vt:lpwstr/>
  </property>
  <property fmtid="{D5CDD505-2E9C-101B-9397-08002B2CF9AE}" pid="17" name="RelatedWis">
    <vt:lpwstr>eV2XAPP</vt:lpwstr>
  </property>
  <property fmtid="{D5CDD505-2E9C-101B-9397-08002B2CF9AE}" pid="18" name="Cat">
    <vt:lpwstr>F</vt:lpwstr>
  </property>
  <property fmtid="{D5CDD505-2E9C-101B-9397-08002B2CF9AE}" pid="19" name="ResDate">
    <vt:lpwstr>2021-04-18</vt:lpwstr>
  </property>
  <property fmtid="{D5CDD505-2E9C-101B-9397-08002B2CF9AE}" pid="20" name="Release">
    <vt:lpwstr>Rel-17</vt:lpwstr>
  </property>
</Properties>
</file>