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0DF2" w14:textId="163BDBD0" w:rsidR="001340D8" w:rsidRDefault="001340D8" w:rsidP="001340D8">
      <w:pPr>
        <w:pStyle w:val="CRCoverPage"/>
        <w:tabs>
          <w:tab w:val="right" w:pos="9639"/>
        </w:tabs>
        <w:spacing w:after="0"/>
        <w:rPr>
          <w:b/>
          <w:noProof/>
          <w:sz w:val="24"/>
        </w:rPr>
      </w:pPr>
      <w:r>
        <w:rPr>
          <w:b/>
          <w:noProof/>
          <w:sz w:val="24"/>
        </w:rPr>
        <w:t>3GPP TSG-SA WG6 Meeting #5</w:t>
      </w:r>
      <w:r w:rsidR="00C728F6">
        <w:rPr>
          <w:b/>
          <w:noProof/>
          <w:sz w:val="24"/>
        </w:rPr>
        <w:t>1</w:t>
      </w:r>
      <w:r>
        <w:rPr>
          <w:b/>
          <w:noProof/>
          <w:sz w:val="24"/>
        </w:rPr>
        <w:t>-e</w:t>
      </w:r>
      <w:r>
        <w:rPr>
          <w:b/>
          <w:noProof/>
          <w:sz w:val="24"/>
        </w:rPr>
        <w:tab/>
        <w:t>S6-22</w:t>
      </w:r>
      <w:r w:rsidR="00C728F6">
        <w:rPr>
          <w:b/>
          <w:noProof/>
          <w:sz w:val="24"/>
        </w:rPr>
        <w:t>xxxx</w:t>
      </w:r>
    </w:p>
    <w:p w14:paraId="3000D0E9" w14:textId="7D26F989" w:rsidR="001340D8" w:rsidRDefault="001340D8" w:rsidP="001340D8">
      <w:pPr>
        <w:pStyle w:val="CRCoverPage"/>
        <w:tabs>
          <w:tab w:val="right" w:pos="9639"/>
        </w:tabs>
        <w:spacing w:after="0"/>
        <w:rPr>
          <w:b/>
          <w:noProof/>
          <w:sz w:val="24"/>
        </w:rPr>
      </w:pPr>
      <w:r>
        <w:rPr>
          <w:b/>
          <w:noProof/>
          <w:sz w:val="22"/>
          <w:szCs w:val="22"/>
        </w:rPr>
        <w:t xml:space="preserve">e-meeting, </w:t>
      </w:r>
      <w:r w:rsidR="007D501B">
        <w:rPr>
          <w:b/>
          <w:noProof/>
          <w:sz w:val="22"/>
          <w:szCs w:val="22"/>
        </w:rPr>
        <w:t>10</w:t>
      </w:r>
      <w:r w:rsidR="007D501B">
        <w:rPr>
          <w:b/>
          <w:noProof/>
          <w:sz w:val="22"/>
          <w:szCs w:val="22"/>
          <w:vertAlign w:val="superscript"/>
        </w:rPr>
        <w:t>th</w:t>
      </w:r>
      <w:r>
        <w:rPr>
          <w:b/>
          <w:noProof/>
          <w:sz w:val="22"/>
          <w:szCs w:val="22"/>
        </w:rPr>
        <w:t xml:space="preserve"> </w:t>
      </w:r>
      <w:r>
        <w:rPr>
          <w:rFonts w:cs="Arial"/>
          <w:b/>
          <w:bCs/>
          <w:sz w:val="22"/>
          <w:szCs w:val="22"/>
        </w:rPr>
        <w:t>– 1</w:t>
      </w:r>
      <w:r w:rsidR="007D501B">
        <w:rPr>
          <w:rFonts w:cs="Arial"/>
          <w:b/>
          <w:bCs/>
          <w:sz w:val="22"/>
          <w:szCs w:val="22"/>
        </w:rPr>
        <w:t>9</w:t>
      </w:r>
      <w:r w:rsidR="007D501B">
        <w:rPr>
          <w:rFonts w:cs="Arial"/>
          <w:b/>
          <w:bCs/>
          <w:sz w:val="22"/>
          <w:szCs w:val="22"/>
          <w:vertAlign w:val="superscript"/>
        </w:rPr>
        <w:t>th</w:t>
      </w:r>
      <w:r>
        <w:rPr>
          <w:rFonts w:cs="Arial"/>
          <w:b/>
          <w:bCs/>
          <w:sz w:val="22"/>
          <w:szCs w:val="22"/>
        </w:rPr>
        <w:t xml:space="preserve"> </w:t>
      </w:r>
      <w:r w:rsidR="00B420C4">
        <w:rPr>
          <w:rFonts w:cs="Arial"/>
          <w:b/>
          <w:bCs/>
          <w:sz w:val="22"/>
          <w:szCs w:val="22"/>
        </w:rPr>
        <w:t>October</w:t>
      </w:r>
      <w:r w:rsidR="00B420C4" w:rsidRPr="00E64A13">
        <w:rPr>
          <w:rFonts w:cs="Arial"/>
          <w:b/>
          <w:bCs/>
          <w:sz w:val="22"/>
          <w:szCs w:val="22"/>
        </w:rPr>
        <w:t xml:space="preserve"> </w:t>
      </w:r>
      <w:r>
        <w:rPr>
          <w:b/>
          <w:noProof/>
          <w:sz w:val="22"/>
          <w:szCs w:val="22"/>
        </w:rPr>
        <w:t>2022</w:t>
      </w:r>
      <w:r>
        <w:rPr>
          <w:rFonts w:cs="Arial"/>
          <w:b/>
          <w:bCs/>
          <w:sz w:val="22"/>
        </w:rPr>
        <w:tab/>
      </w:r>
      <w:r>
        <w:rPr>
          <w:b/>
          <w:noProof/>
          <w:sz w:val="24"/>
        </w:rPr>
        <w:t>(revision of S6-22xxxx)</w:t>
      </w:r>
    </w:p>
    <w:p w14:paraId="697CA546" w14:textId="77777777" w:rsidR="00B97703" w:rsidRDefault="00B97703">
      <w:pPr>
        <w:rPr>
          <w:rFonts w:ascii="Arial" w:hAnsi="Arial" w:cs="Arial"/>
        </w:rPr>
      </w:pPr>
    </w:p>
    <w:p w14:paraId="6DDD6291" w14:textId="1D5F73B8" w:rsidR="004E3939" w:rsidRPr="002114B5" w:rsidRDefault="004E3939" w:rsidP="004E3939">
      <w:pPr>
        <w:spacing w:after="60"/>
        <w:ind w:left="1985" w:hanging="1985"/>
        <w:rPr>
          <w:rFonts w:ascii="Arial" w:hAnsi="Arial" w:cs="Arial"/>
          <w:b/>
          <w:bCs/>
          <w:sz w:val="22"/>
          <w:szCs w:val="22"/>
        </w:rPr>
      </w:pPr>
      <w:r w:rsidRPr="002114B5">
        <w:rPr>
          <w:rFonts w:ascii="Arial" w:hAnsi="Arial" w:cs="Arial"/>
          <w:b/>
          <w:bCs/>
          <w:sz w:val="22"/>
          <w:szCs w:val="22"/>
        </w:rPr>
        <w:t>Title:</w:t>
      </w:r>
      <w:r w:rsidRPr="002114B5">
        <w:rPr>
          <w:rFonts w:ascii="Arial" w:hAnsi="Arial" w:cs="Arial"/>
          <w:b/>
          <w:bCs/>
          <w:sz w:val="22"/>
          <w:szCs w:val="22"/>
        </w:rPr>
        <w:tab/>
        <w:t xml:space="preserve">LS on </w:t>
      </w:r>
      <w:r w:rsidR="00C728F6">
        <w:rPr>
          <w:rFonts w:ascii="Arial" w:hAnsi="Arial" w:cs="Arial"/>
          <w:b/>
          <w:bCs/>
          <w:sz w:val="22"/>
          <w:szCs w:val="22"/>
        </w:rPr>
        <w:t>related EAS</w:t>
      </w:r>
    </w:p>
    <w:p w14:paraId="08BB0E1E" w14:textId="09735DFB" w:rsidR="00FC6B2A" w:rsidRPr="002114B5" w:rsidRDefault="00B97703" w:rsidP="00D35054">
      <w:pPr>
        <w:spacing w:after="60"/>
        <w:ind w:left="1985" w:hanging="1985"/>
        <w:rPr>
          <w:rFonts w:ascii="Arial" w:hAnsi="Arial" w:cs="Arial"/>
          <w:b/>
          <w:bCs/>
          <w:sz w:val="22"/>
          <w:szCs w:val="22"/>
        </w:rPr>
      </w:pPr>
      <w:bookmarkStart w:id="0" w:name="OLE_LINK57"/>
      <w:bookmarkStart w:id="1" w:name="OLE_LINK58"/>
      <w:r w:rsidRPr="002114B5">
        <w:rPr>
          <w:rFonts w:ascii="Arial" w:hAnsi="Arial" w:cs="Arial"/>
          <w:b/>
          <w:bCs/>
          <w:sz w:val="22"/>
          <w:szCs w:val="22"/>
        </w:rPr>
        <w:t>Response to:</w:t>
      </w:r>
      <w:r w:rsidRPr="004E3939">
        <w:rPr>
          <w:rFonts w:ascii="Arial" w:hAnsi="Arial" w:cs="Arial"/>
          <w:b/>
          <w:bCs/>
          <w:sz w:val="22"/>
          <w:szCs w:val="22"/>
        </w:rPr>
        <w:tab/>
      </w:r>
      <w:bookmarkStart w:id="2" w:name="OLE_LINK59"/>
      <w:bookmarkStart w:id="3" w:name="OLE_LINK60"/>
      <w:bookmarkStart w:id="4" w:name="OLE_LINK61"/>
      <w:bookmarkEnd w:id="0"/>
      <w:bookmarkEnd w:id="1"/>
    </w:p>
    <w:p w14:paraId="6DF36BBF" w14:textId="457F1F13" w:rsidR="00B97703" w:rsidRPr="004E3939" w:rsidRDefault="00B97703">
      <w:pPr>
        <w:spacing w:after="60"/>
        <w:ind w:left="1985" w:hanging="1985"/>
        <w:rPr>
          <w:rFonts w:ascii="Arial" w:hAnsi="Arial" w:cs="Arial"/>
          <w:b/>
          <w:bCs/>
          <w:sz w:val="22"/>
          <w:szCs w:val="22"/>
        </w:rPr>
      </w:pPr>
      <w:r w:rsidRPr="002114B5">
        <w:rPr>
          <w:rFonts w:ascii="Arial" w:hAnsi="Arial" w:cs="Arial"/>
          <w:b/>
          <w:bCs/>
          <w:sz w:val="22"/>
          <w:szCs w:val="22"/>
        </w:rPr>
        <w:t>Release:</w:t>
      </w:r>
      <w:r w:rsidRPr="004E3939">
        <w:rPr>
          <w:rFonts w:ascii="Arial" w:hAnsi="Arial" w:cs="Arial"/>
          <w:b/>
          <w:bCs/>
          <w:sz w:val="22"/>
          <w:szCs w:val="22"/>
        </w:rPr>
        <w:tab/>
      </w:r>
      <w:r w:rsidR="00E47597">
        <w:rPr>
          <w:rFonts w:ascii="Arial" w:hAnsi="Arial" w:cs="Arial"/>
          <w:b/>
          <w:bCs/>
          <w:sz w:val="22"/>
          <w:szCs w:val="22"/>
        </w:rPr>
        <w:t>Rel-1</w:t>
      </w:r>
      <w:r w:rsidR="00C728F6">
        <w:rPr>
          <w:rFonts w:ascii="Arial" w:hAnsi="Arial" w:cs="Arial"/>
          <w:b/>
          <w:bCs/>
          <w:sz w:val="22"/>
          <w:szCs w:val="22"/>
        </w:rPr>
        <w:t>8</w:t>
      </w:r>
    </w:p>
    <w:bookmarkEnd w:id="2"/>
    <w:bookmarkEnd w:id="3"/>
    <w:bookmarkEnd w:id="4"/>
    <w:p w14:paraId="2E7963FE" w14:textId="248FA74B" w:rsidR="00B97703" w:rsidRPr="00B97703" w:rsidRDefault="00B97703">
      <w:pPr>
        <w:spacing w:after="60"/>
        <w:ind w:left="1985" w:hanging="1985"/>
        <w:rPr>
          <w:rFonts w:ascii="Arial" w:hAnsi="Arial" w:cs="Arial"/>
          <w:b/>
          <w:bCs/>
          <w:sz w:val="22"/>
          <w:szCs w:val="22"/>
        </w:rPr>
      </w:pPr>
      <w:r w:rsidRPr="002114B5">
        <w:rPr>
          <w:rFonts w:ascii="Arial" w:hAnsi="Arial" w:cs="Arial"/>
          <w:b/>
          <w:bCs/>
          <w:sz w:val="22"/>
          <w:szCs w:val="22"/>
        </w:rPr>
        <w:t>Work Item:</w:t>
      </w:r>
      <w:r w:rsidRPr="004E3939">
        <w:rPr>
          <w:rFonts w:ascii="Arial" w:hAnsi="Arial" w:cs="Arial"/>
          <w:b/>
          <w:bCs/>
          <w:sz w:val="22"/>
          <w:szCs w:val="22"/>
        </w:rPr>
        <w:tab/>
      </w:r>
      <w:r w:rsidR="00AE1D09">
        <w:rPr>
          <w:rFonts w:ascii="Arial" w:hAnsi="Arial" w:cs="Arial"/>
          <w:b/>
          <w:bCs/>
          <w:sz w:val="22"/>
          <w:szCs w:val="22"/>
        </w:rPr>
        <w:t>FS_</w:t>
      </w:r>
      <w:r w:rsidR="00C728F6">
        <w:rPr>
          <w:rFonts w:ascii="Arial" w:hAnsi="Arial" w:cs="Arial"/>
          <w:b/>
          <w:bCs/>
          <w:sz w:val="22"/>
          <w:szCs w:val="22"/>
        </w:rPr>
        <w:t>e</w:t>
      </w:r>
      <w:r w:rsidR="00EA4626">
        <w:rPr>
          <w:rFonts w:ascii="Arial" w:hAnsi="Arial" w:cs="Arial"/>
          <w:b/>
          <w:bCs/>
          <w:sz w:val="22"/>
          <w:szCs w:val="22"/>
        </w:rPr>
        <w:t>EDGEAPP</w:t>
      </w:r>
    </w:p>
    <w:p w14:paraId="01FDC671" w14:textId="77777777" w:rsidR="00B97703" w:rsidRPr="002114B5" w:rsidRDefault="00B97703">
      <w:pPr>
        <w:spacing w:after="60"/>
        <w:ind w:left="1985" w:hanging="1985"/>
        <w:rPr>
          <w:rFonts w:ascii="Arial" w:hAnsi="Arial" w:cs="Arial"/>
          <w:b/>
          <w:bCs/>
          <w:sz w:val="22"/>
          <w:szCs w:val="22"/>
        </w:rPr>
      </w:pPr>
    </w:p>
    <w:p w14:paraId="7FB2953E" w14:textId="12CFAF52" w:rsidR="00B97703" w:rsidRPr="002114B5" w:rsidRDefault="004E3939" w:rsidP="004E3939">
      <w:pPr>
        <w:spacing w:after="60"/>
        <w:ind w:left="1985" w:hanging="1985"/>
        <w:rPr>
          <w:rFonts w:ascii="Arial" w:hAnsi="Arial" w:cs="Arial"/>
          <w:b/>
          <w:bCs/>
          <w:sz w:val="22"/>
          <w:szCs w:val="22"/>
        </w:rPr>
      </w:pPr>
      <w:r w:rsidRPr="002114B5">
        <w:rPr>
          <w:rFonts w:ascii="Arial" w:hAnsi="Arial" w:cs="Arial"/>
          <w:b/>
          <w:bCs/>
          <w:sz w:val="22"/>
          <w:szCs w:val="22"/>
        </w:rPr>
        <w:t>Source:</w:t>
      </w:r>
      <w:r w:rsidRPr="002114B5">
        <w:rPr>
          <w:rFonts w:ascii="Arial" w:hAnsi="Arial" w:cs="Arial"/>
          <w:b/>
          <w:bCs/>
          <w:sz w:val="22"/>
          <w:szCs w:val="22"/>
        </w:rPr>
        <w:tab/>
      </w:r>
      <w:r w:rsidR="00FC6B2A" w:rsidRPr="002114B5">
        <w:rPr>
          <w:rFonts w:ascii="Arial" w:hAnsi="Arial" w:cs="Arial"/>
          <w:b/>
          <w:bCs/>
          <w:sz w:val="22"/>
          <w:szCs w:val="22"/>
        </w:rPr>
        <w:t>SA6</w:t>
      </w:r>
    </w:p>
    <w:p w14:paraId="01147493" w14:textId="729628A6" w:rsidR="00B97703" w:rsidRPr="004E3939" w:rsidRDefault="00B97703">
      <w:pPr>
        <w:spacing w:after="60"/>
        <w:ind w:left="1985" w:hanging="1985"/>
        <w:rPr>
          <w:rFonts w:ascii="Arial" w:hAnsi="Arial" w:cs="Arial"/>
          <w:b/>
          <w:bCs/>
          <w:sz w:val="22"/>
          <w:szCs w:val="22"/>
        </w:rPr>
      </w:pPr>
      <w:r w:rsidRPr="002114B5">
        <w:rPr>
          <w:rFonts w:ascii="Arial" w:hAnsi="Arial" w:cs="Arial"/>
          <w:b/>
          <w:bCs/>
          <w:sz w:val="22"/>
          <w:szCs w:val="22"/>
        </w:rPr>
        <w:t>To:</w:t>
      </w:r>
      <w:r w:rsidRPr="004E3939">
        <w:rPr>
          <w:rFonts w:ascii="Arial" w:hAnsi="Arial" w:cs="Arial"/>
          <w:b/>
          <w:bCs/>
          <w:sz w:val="22"/>
          <w:szCs w:val="22"/>
        </w:rPr>
        <w:tab/>
      </w:r>
      <w:r w:rsidR="00154BCE">
        <w:rPr>
          <w:rFonts w:ascii="Arial" w:hAnsi="Arial" w:cs="Arial"/>
          <w:b/>
          <w:bCs/>
          <w:sz w:val="22"/>
          <w:szCs w:val="22"/>
        </w:rPr>
        <w:t>SA4</w:t>
      </w:r>
    </w:p>
    <w:p w14:paraId="08C8D7FD" w14:textId="4EE8DAF5"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E64B36">
        <w:rPr>
          <w:rFonts w:ascii="Arial" w:hAnsi="Arial" w:cs="Arial"/>
          <w:b/>
          <w:bCs/>
          <w:sz w:val="22"/>
          <w:szCs w:val="22"/>
        </w:rPr>
        <w:t>SA2</w:t>
      </w:r>
    </w:p>
    <w:bookmarkEnd w:id="5"/>
    <w:bookmarkEnd w:id="6"/>
    <w:p w14:paraId="1C12BB50" w14:textId="77777777" w:rsidR="00B97703" w:rsidRDefault="00B97703">
      <w:pPr>
        <w:spacing w:after="60"/>
        <w:ind w:left="1985" w:hanging="1985"/>
        <w:rPr>
          <w:rFonts w:ascii="Arial" w:hAnsi="Arial" w:cs="Arial"/>
          <w:bCs/>
        </w:rPr>
      </w:pPr>
    </w:p>
    <w:p w14:paraId="15A8A619" w14:textId="480E9D98"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C6B2A">
        <w:rPr>
          <w:rFonts w:ascii="Arial" w:hAnsi="Arial" w:cs="Arial"/>
          <w:b/>
          <w:bCs/>
          <w:sz w:val="22"/>
          <w:szCs w:val="22"/>
        </w:rPr>
        <w:t>Wenliang Xu</w:t>
      </w:r>
    </w:p>
    <w:p w14:paraId="01F8C77E" w14:textId="10ECB780"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FC6B2A">
        <w:rPr>
          <w:rFonts w:ascii="Arial" w:hAnsi="Arial" w:cs="Arial"/>
          <w:b/>
          <w:bCs/>
          <w:sz w:val="22"/>
          <w:szCs w:val="22"/>
        </w:rPr>
        <w:t>wenliang.xu</w:t>
      </w:r>
      <w:r w:rsidR="00E47597">
        <w:rPr>
          <w:rFonts w:ascii="Arial" w:hAnsi="Arial" w:cs="Arial"/>
          <w:b/>
          <w:bCs/>
          <w:sz w:val="22"/>
          <w:szCs w:val="22"/>
        </w:rPr>
        <w:t>@</w:t>
      </w:r>
      <w:r w:rsidR="00FC6B2A">
        <w:rPr>
          <w:rFonts w:ascii="Arial" w:hAnsi="Arial" w:cs="Arial"/>
          <w:b/>
          <w:bCs/>
          <w:sz w:val="22"/>
          <w:szCs w:val="22"/>
        </w:rPr>
        <w:t>ericsson</w:t>
      </w:r>
      <w:r w:rsidR="00E47597">
        <w:rPr>
          <w:rFonts w:ascii="Arial" w:hAnsi="Arial" w:cs="Arial"/>
          <w:b/>
          <w:bCs/>
          <w:sz w:val="22"/>
          <w:szCs w:val="22"/>
        </w:rPr>
        <w:t>.com</w:t>
      </w:r>
    </w:p>
    <w:p w14:paraId="38AEFEAD" w14:textId="77777777" w:rsidR="00E47597" w:rsidRDefault="00E47597">
      <w:pPr>
        <w:spacing w:after="60"/>
        <w:ind w:left="1985" w:hanging="1985"/>
        <w:rPr>
          <w:rFonts w:ascii="Arial" w:hAnsi="Arial" w:cs="Arial"/>
          <w:b/>
          <w:bCs/>
          <w:sz w:val="22"/>
          <w:szCs w:val="22"/>
        </w:rPr>
      </w:pPr>
    </w:p>
    <w:p w14:paraId="566F930A" w14:textId="2201C353"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168C81E" w14:textId="77777777" w:rsidR="00383545" w:rsidRDefault="00383545">
      <w:pPr>
        <w:spacing w:after="60"/>
        <w:ind w:left="1985" w:hanging="1985"/>
        <w:rPr>
          <w:rFonts w:ascii="Arial" w:hAnsi="Arial" w:cs="Arial"/>
          <w:b/>
        </w:rPr>
      </w:pPr>
    </w:p>
    <w:p w14:paraId="7BD1E66F" w14:textId="4D1A02D8"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3E8231BA" w14:textId="77777777" w:rsidR="00B97703" w:rsidRDefault="00B97703">
      <w:pPr>
        <w:rPr>
          <w:rFonts w:ascii="Arial" w:hAnsi="Arial" w:cs="Arial"/>
        </w:rPr>
      </w:pPr>
    </w:p>
    <w:p w14:paraId="23BA7AB9" w14:textId="77777777" w:rsidR="00B97703" w:rsidRDefault="000F6242" w:rsidP="00B97703">
      <w:pPr>
        <w:pStyle w:val="Heading1"/>
      </w:pPr>
      <w:r>
        <w:t>1</w:t>
      </w:r>
      <w:r w:rsidR="002F1940">
        <w:tab/>
      </w:r>
      <w:r>
        <w:t>Overall description</w:t>
      </w:r>
    </w:p>
    <w:p w14:paraId="6351B773" w14:textId="7BCD8250" w:rsidR="00F32E5B" w:rsidRDefault="00154BCE" w:rsidP="000F6242">
      <w:pPr>
        <w:rPr>
          <w:rFonts w:ascii="Arial" w:hAnsi="Arial" w:cs="Arial"/>
          <w:lang w:val="en-US" w:eastAsia="en-US"/>
        </w:rPr>
      </w:pPr>
      <w:r>
        <w:rPr>
          <w:rFonts w:ascii="Arial" w:hAnsi="Arial" w:cs="Arial"/>
          <w:lang w:val="en-US" w:eastAsia="en-US"/>
        </w:rPr>
        <w:t xml:space="preserve">In the past, </w:t>
      </w:r>
      <w:r w:rsidR="00855948" w:rsidRPr="00855948">
        <w:rPr>
          <w:rFonts w:ascii="Arial" w:hAnsi="Arial" w:cs="Arial"/>
          <w:lang w:val="en-US" w:eastAsia="en-US"/>
        </w:rPr>
        <w:t xml:space="preserve">SA6 </w:t>
      </w:r>
      <w:r>
        <w:rPr>
          <w:rFonts w:ascii="Arial" w:hAnsi="Arial" w:cs="Arial"/>
          <w:lang w:val="en-US" w:eastAsia="en-US"/>
        </w:rPr>
        <w:t xml:space="preserve">received SA4 LS </w:t>
      </w:r>
      <w:hyperlink r:id="rId8" w:history="1">
        <w:r w:rsidRPr="00154BCE">
          <w:rPr>
            <w:rStyle w:val="Hyperlink"/>
            <w:rFonts w:ascii="Arial" w:hAnsi="Arial" w:cs="Arial"/>
            <w:lang w:val="en-US" w:eastAsia="en-US"/>
          </w:rPr>
          <w:t>S4-211658</w:t>
        </w:r>
      </w:hyperlink>
      <w:r w:rsidRPr="00855948">
        <w:rPr>
          <w:rFonts w:ascii="Arial" w:hAnsi="Arial" w:cs="Arial"/>
          <w:lang w:val="en-US" w:eastAsia="en-US"/>
        </w:rPr>
        <w:t xml:space="preserve"> </w:t>
      </w:r>
      <w:r>
        <w:rPr>
          <w:rFonts w:ascii="Arial" w:hAnsi="Arial" w:cs="Arial"/>
          <w:lang w:val="en-US" w:eastAsia="en-US"/>
        </w:rPr>
        <w:t xml:space="preserve">and replied </w:t>
      </w:r>
      <w:r w:rsidR="00F32E5B">
        <w:rPr>
          <w:rFonts w:ascii="Arial" w:hAnsi="Arial" w:cs="Arial"/>
          <w:lang w:val="en-US" w:eastAsia="en-US"/>
        </w:rPr>
        <w:t xml:space="preserve">with </w:t>
      </w:r>
      <w:hyperlink r:id="rId9" w:history="1">
        <w:r w:rsidR="001020BC" w:rsidRPr="001020BC">
          <w:rPr>
            <w:rStyle w:val="Hyperlink"/>
            <w:rFonts w:ascii="Arial" w:hAnsi="Arial" w:cs="Arial"/>
            <w:lang w:val="en-US" w:eastAsia="en-US"/>
          </w:rPr>
          <w:t>S6-220351</w:t>
        </w:r>
      </w:hyperlink>
      <w:r w:rsidR="00F32E5B">
        <w:rPr>
          <w:rFonts w:ascii="Arial" w:hAnsi="Arial" w:cs="Arial"/>
          <w:lang w:val="en-US" w:eastAsia="en-US"/>
        </w:rPr>
        <w:t xml:space="preserve"> for the following question</w:t>
      </w:r>
      <w:r w:rsidR="00B94FD2">
        <w:rPr>
          <w:rFonts w:ascii="Arial" w:hAnsi="Arial" w:cs="Arial"/>
          <w:lang w:val="en-US" w:eastAsia="en-US"/>
        </w:rPr>
        <w:t xml:space="preserve"> saying </w:t>
      </w:r>
      <w:r w:rsidR="008E365B">
        <w:rPr>
          <w:rFonts w:ascii="Arial" w:hAnsi="Arial" w:cs="Arial"/>
          <w:lang w:val="en-US" w:eastAsia="en-US"/>
        </w:rPr>
        <w:t>this case</w:t>
      </w:r>
      <w:r w:rsidR="00B94FD2">
        <w:rPr>
          <w:rFonts w:ascii="Arial" w:hAnsi="Arial" w:cs="Arial"/>
          <w:lang w:val="en-US" w:eastAsia="en-US"/>
        </w:rPr>
        <w:t xml:space="preserve"> will be studied in Rel-18</w:t>
      </w:r>
      <w:r w:rsidR="00F32E5B">
        <w:rPr>
          <w:rFonts w:ascii="Arial" w:hAnsi="Arial" w:cs="Arial"/>
          <w:lang w:val="en-US" w:eastAsia="en-US"/>
        </w:rPr>
        <w:t>:</w:t>
      </w:r>
    </w:p>
    <w:p w14:paraId="730CF147" w14:textId="77777777" w:rsidR="00F32E5B" w:rsidRDefault="00F32E5B" w:rsidP="00F32E5B">
      <w:pPr>
        <w:numPr>
          <w:ilvl w:val="0"/>
          <w:numId w:val="5"/>
        </w:numPr>
        <w:overflowPunct/>
        <w:autoSpaceDE/>
        <w:autoSpaceDN/>
        <w:adjustRightInd/>
        <w:spacing w:after="160" w:line="256" w:lineRule="auto"/>
        <w:textAlignment w:val="auto"/>
        <w:rPr>
          <w:rFonts w:ascii="Arial" w:hAnsi="Arial" w:cs="Arial"/>
          <w:lang w:val="en-US" w:eastAsia="zh-CN" w:bidi="bn-IN"/>
        </w:rPr>
      </w:pPr>
      <w:r>
        <w:rPr>
          <w:rFonts w:ascii="Arial" w:hAnsi="Arial" w:cs="Arial"/>
          <w:lang w:bidi="bn-IN"/>
        </w:rPr>
        <w:t xml:space="preserve">Is a mechanism defined to ensure that sets of related EAS instance(s) offering a service to the Application Client can be executed, discovered and relocated together in cases where this is necessary for the proper operation of the service? Independent discovery and relocation may not address the requirements of certain media services. </w:t>
      </w:r>
    </w:p>
    <w:p w14:paraId="01EC5AD9" w14:textId="165FA9C5" w:rsidR="00777B23" w:rsidRDefault="00F32E5B" w:rsidP="000F6242">
      <w:pPr>
        <w:rPr>
          <w:rFonts w:ascii="Arial" w:hAnsi="Arial" w:cs="Arial"/>
          <w:lang w:val="en-US" w:eastAsia="en-US"/>
        </w:rPr>
      </w:pPr>
      <w:r>
        <w:rPr>
          <w:rFonts w:ascii="Arial" w:hAnsi="Arial" w:cs="Arial"/>
          <w:lang w:val="en-US" w:eastAsia="en-US"/>
        </w:rPr>
        <w:t>In Rel-18 TR 23.700-98, SA6 put KI#</w:t>
      </w:r>
      <w:r w:rsidR="00AA010E">
        <w:rPr>
          <w:rFonts w:ascii="Arial" w:hAnsi="Arial" w:cs="Arial"/>
          <w:lang w:val="en-US" w:eastAsia="en-US"/>
        </w:rPr>
        <w:t>18 Linkage between EASs</w:t>
      </w:r>
      <w:r>
        <w:rPr>
          <w:rFonts w:ascii="Arial" w:hAnsi="Arial" w:cs="Arial"/>
          <w:lang w:val="en-US" w:eastAsia="en-US"/>
        </w:rPr>
        <w:t xml:space="preserve"> related to this topic</w:t>
      </w:r>
      <w:r w:rsidR="00777B23">
        <w:rPr>
          <w:rFonts w:ascii="Arial" w:hAnsi="Arial" w:cs="Arial"/>
          <w:lang w:val="en-US" w:eastAsia="en-US"/>
        </w:rPr>
        <w:t xml:space="preserve"> and </w:t>
      </w:r>
      <w:r w:rsidR="00963120">
        <w:rPr>
          <w:rFonts w:ascii="Arial" w:hAnsi="Arial" w:cs="Arial"/>
          <w:lang w:val="en-US" w:eastAsia="en-US"/>
        </w:rPr>
        <w:t>KI#18</w:t>
      </w:r>
      <w:r w:rsidR="00777B23">
        <w:rPr>
          <w:rFonts w:ascii="Arial" w:hAnsi="Arial" w:cs="Arial"/>
          <w:lang w:val="en-US" w:eastAsia="en-US"/>
        </w:rPr>
        <w:t xml:space="preserve"> has a gaming example including linked/related game engine service and rendering service in different EAS instances.</w:t>
      </w:r>
      <w:r w:rsidR="00777B23" w:rsidRPr="00777B23">
        <w:rPr>
          <w:rFonts w:ascii="Arial" w:hAnsi="Arial" w:cs="Arial"/>
          <w:lang w:val="en-US" w:eastAsia="en-US"/>
        </w:rPr>
        <w:t xml:space="preserve"> </w:t>
      </w:r>
      <w:r w:rsidR="00777B23">
        <w:rPr>
          <w:rFonts w:ascii="Arial" w:hAnsi="Arial" w:cs="Arial"/>
          <w:lang w:val="en-US" w:eastAsia="en-US"/>
        </w:rPr>
        <w:t>SA6 also observed that SA4 started TR 26.806 v0.1.0 and there is also a split of s</w:t>
      </w:r>
      <w:r w:rsidR="00777B23" w:rsidRPr="00AA010E">
        <w:rPr>
          <w:rFonts w:ascii="Arial" w:hAnsi="Arial" w:cs="Arial"/>
          <w:lang w:val="en-US" w:eastAsia="en-US"/>
        </w:rPr>
        <w:t>patial computing and scene rendering</w:t>
      </w:r>
      <w:r w:rsidR="00777B23">
        <w:rPr>
          <w:rFonts w:ascii="Arial" w:hAnsi="Arial" w:cs="Arial"/>
          <w:lang w:val="en-US" w:eastAsia="en-US"/>
        </w:rPr>
        <w:t xml:space="preserve"> services in different EASs (i.e. the 3</w:t>
      </w:r>
      <w:r w:rsidR="00777B23" w:rsidRPr="00AA010E">
        <w:rPr>
          <w:rFonts w:ascii="Arial" w:hAnsi="Arial" w:cs="Arial"/>
          <w:vertAlign w:val="superscript"/>
          <w:lang w:val="en-US" w:eastAsia="en-US"/>
        </w:rPr>
        <w:t>rd</w:t>
      </w:r>
      <w:r w:rsidR="00777B23">
        <w:rPr>
          <w:rFonts w:ascii="Arial" w:hAnsi="Arial" w:cs="Arial"/>
          <w:lang w:val="en-US" w:eastAsia="en-US"/>
        </w:rPr>
        <w:t xml:space="preserve"> figure in clause 5).</w:t>
      </w:r>
    </w:p>
    <w:p w14:paraId="14C775E3" w14:textId="51BCDB22" w:rsidR="00F32E5B" w:rsidRDefault="00F32E5B" w:rsidP="000F6242">
      <w:pPr>
        <w:rPr>
          <w:rFonts w:ascii="Arial" w:hAnsi="Arial" w:cs="Arial"/>
          <w:lang w:val="en-US" w:eastAsia="en-US"/>
        </w:rPr>
      </w:pPr>
      <w:r>
        <w:rPr>
          <w:rFonts w:ascii="Arial" w:hAnsi="Arial" w:cs="Arial"/>
          <w:lang w:val="en-US" w:eastAsia="en-US"/>
        </w:rPr>
        <w:t>In order to better understand the “related EAS instances” scenario and requirement, SA6 would like to seek further clarifications from SA4.</w:t>
      </w:r>
    </w:p>
    <w:p w14:paraId="4B79119C" w14:textId="7FD3A66F" w:rsidR="00777B23" w:rsidRPr="00067738" w:rsidRDefault="00777B23" w:rsidP="00777B23">
      <w:pPr>
        <w:rPr>
          <w:rFonts w:ascii="Arial" w:hAnsi="Arial" w:cs="Arial"/>
          <w:lang w:eastAsia="en-US"/>
        </w:rPr>
      </w:pPr>
      <w:r>
        <w:rPr>
          <w:rFonts w:ascii="Arial" w:hAnsi="Arial" w:cs="Arial"/>
          <w:lang w:val="en-US" w:eastAsia="en-US"/>
        </w:rPr>
        <w:t>Below figure gives the abstract communication model between AC in the UE and linked/related EAS x and y.</w:t>
      </w:r>
      <w:r w:rsidR="00067738">
        <w:rPr>
          <w:rFonts w:ascii="Arial" w:hAnsi="Arial" w:cs="Arial"/>
          <w:lang w:val="en-US" w:eastAsia="en-US"/>
        </w:rPr>
        <w:t xml:space="preserve"> </w:t>
      </w:r>
      <w:r w:rsidR="00067738" w:rsidRPr="00067738">
        <w:rPr>
          <w:rFonts w:ascii="Arial" w:hAnsi="Arial" w:cs="Arial"/>
          <w:lang w:eastAsia="en-US"/>
        </w:rPr>
        <w:t xml:space="preserve">It is </w:t>
      </w:r>
      <w:r w:rsidR="00EB4B7F">
        <w:rPr>
          <w:rFonts w:ascii="Arial" w:hAnsi="Arial" w:cs="Arial"/>
          <w:lang w:eastAsia="en-US"/>
        </w:rPr>
        <w:t>assumed</w:t>
      </w:r>
      <w:r w:rsidR="00067738" w:rsidRPr="00067738">
        <w:rPr>
          <w:rFonts w:ascii="Arial" w:hAnsi="Arial" w:cs="Arial"/>
          <w:lang w:eastAsia="en-US"/>
        </w:rPr>
        <w:t xml:space="preserve"> that AC </w:t>
      </w:r>
      <w:r w:rsidR="00916DEE">
        <w:rPr>
          <w:rFonts w:ascii="Arial" w:hAnsi="Arial" w:cs="Arial"/>
          <w:lang w:eastAsia="en-US"/>
        </w:rPr>
        <w:t>needs to communicate with both EAS x and y</w:t>
      </w:r>
      <w:r w:rsidR="00067738" w:rsidRPr="00067738">
        <w:rPr>
          <w:rFonts w:ascii="Arial" w:hAnsi="Arial" w:cs="Arial"/>
          <w:lang w:eastAsia="en-US"/>
        </w:rPr>
        <w:t xml:space="preserve"> (</w:t>
      </w:r>
      <w:r w:rsidR="00DA6F8C">
        <w:rPr>
          <w:rFonts w:ascii="Arial" w:hAnsi="Arial" w:cs="Arial"/>
          <w:lang w:eastAsia="en-US"/>
        </w:rPr>
        <w:t>e.g.</w:t>
      </w:r>
      <w:r w:rsidR="00067738" w:rsidRPr="00067738">
        <w:rPr>
          <w:rFonts w:ascii="Arial" w:hAnsi="Arial" w:cs="Arial"/>
          <w:lang w:eastAsia="en-US"/>
        </w:rPr>
        <w:t xml:space="preserve"> AC discovers EAS x and y and connect</w:t>
      </w:r>
      <w:r w:rsidR="00067738">
        <w:rPr>
          <w:rFonts w:ascii="Arial" w:hAnsi="Arial" w:cs="Arial"/>
          <w:lang w:eastAsia="en-US"/>
        </w:rPr>
        <w:t>s</w:t>
      </w:r>
      <w:r w:rsidR="00067738" w:rsidRPr="00067738">
        <w:rPr>
          <w:rFonts w:ascii="Arial" w:hAnsi="Arial" w:cs="Arial"/>
          <w:lang w:eastAsia="en-US"/>
        </w:rPr>
        <w:t xml:space="preserve"> to them)</w:t>
      </w:r>
      <w:r w:rsidR="00783094">
        <w:rPr>
          <w:rFonts w:ascii="Arial" w:hAnsi="Arial" w:cs="Arial"/>
          <w:lang w:eastAsia="en-US"/>
        </w:rPr>
        <w:t>, and</w:t>
      </w:r>
      <w:r w:rsidR="00DA6F8C">
        <w:rPr>
          <w:rFonts w:ascii="Arial" w:hAnsi="Arial" w:cs="Arial"/>
          <w:lang w:eastAsia="en-US"/>
        </w:rPr>
        <w:t xml:space="preserve"> </w:t>
      </w:r>
      <w:r w:rsidR="00916DEE">
        <w:rPr>
          <w:rFonts w:ascii="Arial" w:hAnsi="Arial" w:cs="Arial"/>
          <w:lang w:eastAsia="en-US"/>
        </w:rPr>
        <w:t>inter-EAS communication is also needed</w:t>
      </w:r>
      <w:r w:rsidR="009224AB">
        <w:rPr>
          <w:rFonts w:ascii="Arial" w:hAnsi="Arial" w:cs="Arial"/>
          <w:lang w:eastAsia="en-US"/>
        </w:rPr>
        <w:t xml:space="preserve"> (e.g. EAS x discovers EAS y and connects with it)</w:t>
      </w:r>
      <w:r w:rsidR="00067738" w:rsidRPr="00067738">
        <w:rPr>
          <w:rFonts w:ascii="Arial" w:hAnsi="Arial" w:cs="Arial"/>
          <w:lang w:eastAsia="en-US"/>
        </w:rPr>
        <w:t>.</w:t>
      </w:r>
    </w:p>
    <w:p w14:paraId="59706912" w14:textId="7EA5693B" w:rsidR="00777B23" w:rsidRDefault="00777B23" w:rsidP="00777B23">
      <w:pPr>
        <w:pStyle w:val="TF"/>
        <w:keepNext/>
        <w:spacing w:before="120" w:after="120"/>
        <w:jc w:val="left"/>
        <w:rPr>
          <w:rFonts w:cs="Arial"/>
          <w:lang w:val="en-US"/>
        </w:rPr>
      </w:pPr>
      <w:r w:rsidRPr="00777B23">
        <w:rPr>
          <w:rFonts w:cs="Arial"/>
          <w:lang w:val="en-US" w:eastAsia="en-US"/>
        </w:rPr>
        <w:object w:dxaOrig="3383" w:dyaOrig="3615" w14:anchorId="487BA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15pt;height:180.75pt" o:ole="">
            <v:imagedata r:id="rId10" o:title=""/>
          </v:shape>
          <o:OLEObject Type="Embed" ProgID="Visio.Drawing.15" ShapeID="_x0000_i1025" DrawAspect="Content" ObjectID="_1725973612" r:id="rId11"/>
        </w:object>
      </w:r>
    </w:p>
    <w:p w14:paraId="45F3F1C2" w14:textId="720428C8" w:rsidR="00BA1234" w:rsidRPr="00BA1234" w:rsidRDefault="00BA1234" w:rsidP="00BA1234">
      <w:pPr>
        <w:pStyle w:val="TF"/>
        <w:keepNext/>
        <w:spacing w:before="120" w:after="120"/>
        <w:jc w:val="left"/>
        <w:rPr>
          <w:rFonts w:eastAsia="Yu Mincho" w:cs="Arial"/>
          <w:b w:val="0"/>
          <w:lang w:val="en-US" w:eastAsia="zh-CN"/>
        </w:rPr>
      </w:pPr>
      <w:r>
        <w:rPr>
          <w:rFonts w:cs="Arial"/>
          <w:lang w:val="en-US"/>
        </w:rPr>
        <w:t>Question</w:t>
      </w:r>
      <w:r w:rsidRPr="00BA1234">
        <w:rPr>
          <w:rFonts w:eastAsia="Yu Mincho" w:cs="Arial"/>
          <w:lang w:val="en-US" w:eastAsia="zh-CN"/>
        </w:rPr>
        <w:t xml:space="preserve"> 1 to SA</w:t>
      </w:r>
      <w:r w:rsidR="00A5096B">
        <w:rPr>
          <w:rFonts w:eastAsia="Yu Mincho" w:cs="Arial"/>
          <w:lang w:val="en-US" w:eastAsia="zh-CN"/>
        </w:rPr>
        <w:t>4</w:t>
      </w:r>
      <w:r w:rsidRPr="00BA1234">
        <w:rPr>
          <w:rFonts w:eastAsia="Yu Mincho" w:cs="Arial"/>
          <w:b w:val="0"/>
          <w:lang w:val="en-US" w:eastAsia="zh-CN"/>
        </w:rPr>
        <w:t xml:space="preserve">: </w:t>
      </w:r>
      <w:r w:rsidR="00777B23">
        <w:rPr>
          <w:rFonts w:eastAsia="Yu Mincho" w:cs="Arial"/>
          <w:b w:val="0"/>
          <w:lang w:val="en-US" w:eastAsia="zh-CN"/>
        </w:rPr>
        <w:t xml:space="preserve">Is this the scenario for “related EAS instances” </w:t>
      </w:r>
      <w:r w:rsidR="00AC54FD">
        <w:rPr>
          <w:rFonts w:eastAsia="Yu Mincho" w:cs="Arial"/>
          <w:b w:val="0"/>
          <w:lang w:val="en-US" w:eastAsia="zh-CN"/>
        </w:rPr>
        <w:t>aligned with</w:t>
      </w:r>
      <w:r w:rsidR="00777B23">
        <w:rPr>
          <w:rFonts w:eastAsia="Yu Mincho" w:cs="Arial"/>
          <w:b w:val="0"/>
          <w:lang w:val="en-US" w:eastAsia="zh-CN"/>
        </w:rPr>
        <w:t xml:space="preserve"> SA4 understanding</w:t>
      </w:r>
      <w:r w:rsidRPr="00BA1234">
        <w:rPr>
          <w:rFonts w:eastAsia="Yu Mincho" w:cs="Arial"/>
          <w:b w:val="0"/>
          <w:lang w:val="en-US" w:eastAsia="zh-CN"/>
        </w:rPr>
        <w:t>?</w:t>
      </w:r>
    </w:p>
    <w:p w14:paraId="0FB7CD64" w14:textId="1F73F0E0" w:rsidR="003E3489" w:rsidRDefault="003E3489" w:rsidP="003E3489">
      <w:pPr>
        <w:pStyle w:val="TF"/>
        <w:keepNext/>
        <w:spacing w:before="120" w:after="120"/>
        <w:jc w:val="left"/>
        <w:rPr>
          <w:rFonts w:eastAsia="Yu Mincho" w:cs="Arial"/>
          <w:b w:val="0"/>
          <w:lang w:val="en-US" w:eastAsia="zh-CN"/>
        </w:rPr>
      </w:pPr>
      <w:r>
        <w:rPr>
          <w:rFonts w:cs="Arial"/>
          <w:lang w:val="en-US"/>
        </w:rPr>
        <w:t>Question</w:t>
      </w:r>
      <w:r w:rsidRPr="003E3489">
        <w:rPr>
          <w:rFonts w:eastAsia="Yu Mincho" w:cs="Arial"/>
          <w:lang w:val="en-US" w:eastAsia="zh-CN"/>
        </w:rPr>
        <w:t xml:space="preserve"> 2 to SA</w:t>
      </w:r>
      <w:r w:rsidR="00652681">
        <w:rPr>
          <w:rFonts w:eastAsia="Yu Mincho" w:cs="Arial"/>
          <w:lang w:val="en-US" w:eastAsia="zh-CN"/>
        </w:rPr>
        <w:t>4</w:t>
      </w:r>
      <w:r w:rsidRPr="003E3489">
        <w:rPr>
          <w:rFonts w:eastAsia="Yu Mincho" w:cs="Arial"/>
          <w:b w:val="0"/>
          <w:lang w:val="en-US" w:eastAsia="zh-CN"/>
        </w:rPr>
        <w:t xml:space="preserve">: </w:t>
      </w:r>
      <w:r w:rsidR="00777B23">
        <w:rPr>
          <w:rFonts w:eastAsia="Yu Mincho" w:cs="Arial"/>
          <w:b w:val="0"/>
          <w:lang w:val="en-US" w:eastAsia="zh-CN"/>
        </w:rPr>
        <w:t>If not, what is the scenario for “related EAS instances”</w:t>
      </w:r>
      <w:r w:rsidRPr="003E3489">
        <w:rPr>
          <w:rFonts w:eastAsia="Yu Mincho" w:cs="Arial"/>
          <w:b w:val="0"/>
          <w:lang w:val="en-US" w:eastAsia="zh-CN"/>
        </w:rPr>
        <w:t>?</w:t>
      </w:r>
    </w:p>
    <w:p w14:paraId="3DEC80C4" w14:textId="723AFB6A" w:rsidR="00777B23" w:rsidRDefault="003C049A" w:rsidP="003E3489">
      <w:pPr>
        <w:pStyle w:val="TF"/>
        <w:keepNext/>
        <w:spacing w:before="120" w:after="120"/>
        <w:jc w:val="left"/>
        <w:rPr>
          <w:rFonts w:eastAsia="Yu Mincho" w:cs="Arial"/>
          <w:b w:val="0"/>
          <w:lang w:val="en-US" w:eastAsia="zh-CN"/>
        </w:rPr>
      </w:pPr>
      <w:r>
        <w:rPr>
          <w:rFonts w:eastAsia="Yu Mincho" w:cs="Arial"/>
          <w:b w:val="0"/>
          <w:lang w:val="en-US" w:eastAsia="zh-CN"/>
        </w:rPr>
        <w:t xml:space="preserve">In </w:t>
      </w:r>
      <w:hyperlink r:id="rId12" w:history="1">
        <w:r w:rsidRPr="00154BCE">
          <w:rPr>
            <w:rStyle w:val="Hyperlink"/>
            <w:rFonts w:cs="Arial"/>
            <w:lang w:val="en-US" w:eastAsia="en-US"/>
          </w:rPr>
          <w:t>S4-211658</w:t>
        </w:r>
      </w:hyperlink>
      <w:r>
        <w:rPr>
          <w:rFonts w:eastAsia="Yu Mincho" w:cs="Arial"/>
          <w:b w:val="0"/>
          <w:lang w:val="en-US" w:eastAsia="zh-CN"/>
        </w:rPr>
        <w:t>, SA4 mentioned “</w:t>
      </w:r>
      <w:r w:rsidRPr="003C049A">
        <w:rPr>
          <w:rFonts w:eastAsia="Yu Mincho" w:cs="Arial"/>
          <w:b w:val="0"/>
          <w:lang w:val="en-US" w:eastAsia="zh-CN"/>
        </w:rPr>
        <w:t>Independent discovery and relocation may not address the requirements of certain media services.</w:t>
      </w:r>
      <w:r>
        <w:rPr>
          <w:rFonts w:eastAsia="Yu Mincho" w:cs="Arial"/>
          <w:b w:val="0"/>
          <w:lang w:val="en-US" w:eastAsia="zh-CN"/>
        </w:rPr>
        <w:t>”</w:t>
      </w:r>
    </w:p>
    <w:p w14:paraId="5BCC0379" w14:textId="547772FF" w:rsidR="003C049A" w:rsidRPr="003E3489" w:rsidRDefault="003C049A" w:rsidP="003E3489">
      <w:pPr>
        <w:pStyle w:val="TF"/>
        <w:keepNext/>
        <w:spacing w:before="120" w:after="120"/>
        <w:jc w:val="left"/>
        <w:rPr>
          <w:rFonts w:eastAsia="Yu Mincho" w:cs="Arial"/>
          <w:b w:val="0"/>
          <w:lang w:val="en-US" w:eastAsia="zh-CN"/>
        </w:rPr>
      </w:pPr>
      <w:r>
        <w:rPr>
          <w:rFonts w:cs="Arial"/>
          <w:lang w:val="en-US"/>
        </w:rPr>
        <w:t>Question</w:t>
      </w:r>
      <w:r w:rsidRPr="003E3489">
        <w:rPr>
          <w:rFonts w:eastAsia="Yu Mincho" w:cs="Arial"/>
          <w:lang w:val="en-US" w:eastAsia="zh-CN"/>
        </w:rPr>
        <w:t xml:space="preserve"> </w:t>
      </w:r>
      <w:r>
        <w:rPr>
          <w:rFonts w:eastAsia="Yu Mincho" w:cs="Arial"/>
          <w:lang w:val="en-US" w:eastAsia="zh-CN"/>
        </w:rPr>
        <w:t>3</w:t>
      </w:r>
      <w:r w:rsidRPr="003E3489">
        <w:rPr>
          <w:rFonts w:eastAsia="Yu Mincho" w:cs="Arial"/>
          <w:lang w:val="en-US" w:eastAsia="zh-CN"/>
        </w:rPr>
        <w:t xml:space="preserve"> to SA</w:t>
      </w:r>
      <w:r>
        <w:rPr>
          <w:rFonts w:eastAsia="Yu Mincho" w:cs="Arial"/>
          <w:lang w:val="en-US" w:eastAsia="zh-CN"/>
        </w:rPr>
        <w:t>4</w:t>
      </w:r>
      <w:r w:rsidRPr="003E3489">
        <w:rPr>
          <w:rFonts w:eastAsia="Yu Mincho" w:cs="Arial"/>
          <w:b w:val="0"/>
          <w:lang w:val="en-US" w:eastAsia="zh-CN"/>
        </w:rPr>
        <w:t xml:space="preserve">: </w:t>
      </w:r>
      <w:r>
        <w:rPr>
          <w:rFonts w:eastAsia="Yu Mincho" w:cs="Arial"/>
          <w:b w:val="0"/>
          <w:lang w:val="en-US" w:eastAsia="zh-CN"/>
        </w:rPr>
        <w:t xml:space="preserve">In SA6 understanding, whether it will be independent or joint discovery and relocation is </w:t>
      </w:r>
      <w:r w:rsidR="003F6611">
        <w:rPr>
          <w:rFonts w:eastAsia="Yu Mincho" w:cs="Arial"/>
          <w:b w:val="0"/>
          <w:lang w:val="en-US" w:eastAsia="zh-CN"/>
        </w:rPr>
        <w:t xml:space="preserve">a </w:t>
      </w:r>
      <w:r>
        <w:rPr>
          <w:rFonts w:eastAsia="Yu Mincho" w:cs="Arial"/>
          <w:b w:val="0"/>
          <w:lang w:val="en-US" w:eastAsia="zh-CN"/>
        </w:rPr>
        <w:t>solution matter. Before SA6 providing support for the “related EAS instances” scenario, what is the requirement for such a scenario in SA4 understanding</w:t>
      </w:r>
      <w:r w:rsidR="00B45237">
        <w:rPr>
          <w:rFonts w:eastAsia="Yu Mincho" w:cs="Arial"/>
          <w:b w:val="0"/>
          <w:lang w:val="en-US" w:eastAsia="zh-CN"/>
        </w:rPr>
        <w:t xml:space="preserve"> from service perspective</w:t>
      </w:r>
      <w:r w:rsidRPr="003E3489">
        <w:rPr>
          <w:rFonts w:eastAsia="Yu Mincho" w:cs="Arial"/>
          <w:b w:val="0"/>
          <w:lang w:val="en-US" w:eastAsia="zh-CN"/>
        </w:rPr>
        <w:t>?</w:t>
      </w:r>
    </w:p>
    <w:p w14:paraId="274D0BDC" w14:textId="77777777" w:rsidR="00B97703" w:rsidRDefault="002F1940" w:rsidP="000F6242">
      <w:pPr>
        <w:pStyle w:val="Heading1"/>
      </w:pPr>
      <w:r>
        <w:t>2</w:t>
      </w:r>
      <w:r>
        <w:tab/>
      </w:r>
      <w:r w:rsidR="000F6242">
        <w:t>Actions</w:t>
      </w:r>
    </w:p>
    <w:p w14:paraId="51CCBAE2" w14:textId="08A210A5"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B45E04">
        <w:rPr>
          <w:rFonts w:ascii="Arial" w:hAnsi="Arial" w:cs="Arial"/>
          <w:b/>
        </w:rPr>
        <w:t>SA4</w:t>
      </w:r>
    </w:p>
    <w:p w14:paraId="63F32C33" w14:textId="1EF5B73C" w:rsidR="00B97703" w:rsidRDefault="00B97703" w:rsidP="00E47597">
      <w:pPr>
        <w:spacing w:after="120"/>
        <w:ind w:left="993" w:hanging="993"/>
        <w:rPr>
          <w:rFonts w:ascii="Arial" w:hAnsi="Arial" w:cs="Arial"/>
          <w:lang w:val="en-US"/>
        </w:rPr>
      </w:pPr>
      <w:r>
        <w:rPr>
          <w:rFonts w:ascii="Arial" w:hAnsi="Arial" w:cs="Arial"/>
          <w:b/>
        </w:rPr>
        <w:t xml:space="preserve">ACTION: </w:t>
      </w:r>
      <w:r w:rsidRPr="000F6242">
        <w:rPr>
          <w:rFonts w:ascii="Arial" w:hAnsi="Arial" w:cs="Arial"/>
          <w:b/>
          <w:color w:val="0070C0"/>
        </w:rPr>
        <w:tab/>
      </w:r>
      <w:r w:rsidR="00E47597">
        <w:rPr>
          <w:rFonts w:ascii="Arial" w:hAnsi="Arial" w:cs="Arial"/>
          <w:lang w:val="en-US"/>
        </w:rPr>
        <w:t xml:space="preserve">SA6 asks </w:t>
      </w:r>
      <w:r w:rsidR="00B45E04">
        <w:rPr>
          <w:rFonts w:ascii="Arial" w:hAnsi="Arial" w:cs="Arial"/>
          <w:lang w:val="en-US"/>
        </w:rPr>
        <w:t>SA4</w:t>
      </w:r>
      <w:r w:rsidR="00E47597">
        <w:rPr>
          <w:rFonts w:ascii="Arial" w:hAnsi="Arial" w:cs="Arial"/>
          <w:lang w:val="en-US"/>
        </w:rPr>
        <w:t xml:space="preserve"> to </w:t>
      </w:r>
      <w:r w:rsidR="00B45E04">
        <w:rPr>
          <w:rFonts w:ascii="Arial" w:hAnsi="Arial" w:cs="Arial"/>
          <w:bCs/>
        </w:rPr>
        <w:t>provide answer for</w:t>
      </w:r>
      <w:r w:rsidR="00B45E04" w:rsidRPr="00842062">
        <w:rPr>
          <w:rFonts w:ascii="Arial" w:hAnsi="Arial" w:cs="Arial"/>
          <w:bCs/>
        </w:rPr>
        <w:t xml:space="preserve"> above question</w:t>
      </w:r>
      <w:r w:rsidR="00B45E04">
        <w:rPr>
          <w:rFonts w:ascii="Arial" w:hAnsi="Arial" w:cs="Arial"/>
          <w:bCs/>
        </w:rPr>
        <w:t>s</w:t>
      </w:r>
      <w:r w:rsidR="00E47597">
        <w:rPr>
          <w:rFonts w:ascii="Arial" w:hAnsi="Arial" w:cs="Arial"/>
          <w:lang w:val="en-US"/>
        </w:rPr>
        <w:t>.</w:t>
      </w:r>
    </w:p>
    <w:p w14:paraId="004FBAA5" w14:textId="082CA7E0" w:rsidR="00E35412" w:rsidRPr="00044797" w:rsidRDefault="00B97703" w:rsidP="00044797">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095BC2">
        <w:rPr>
          <w:rFonts w:cs="Arial"/>
          <w:szCs w:val="36"/>
        </w:rPr>
        <w:t>SA</w:t>
      </w:r>
      <w:r w:rsidR="000F6242" w:rsidRPr="000F6242">
        <w:rPr>
          <w:rFonts w:cs="Arial"/>
          <w:bCs/>
          <w:szCs w:val="36"/>
        </w:rPr>
        <w:t xml:space="preserve"> WG </w:t>
      </w:r>
      <w:r w:rsidR="00095BC2">
        <w:rPr>
          <w:rFonts w:cs="Arial"/>
          <w:bCs/>
          <w:szCs w:val="36"/>
        </w:rPr>
        <w:t>6</w:t>
      </w:r>
      <w:r w:rsidR="000F6242">
        <w:rPr>
          <w:szCs w:val="36"/>
        </w:rPr>
        <w:t xml:space="preserve"> m</w:t>
      </w:r>
      <w:r w:rsidR="000F6242" w:rsidRPr="000F6242">
        <w:rPr>
          <w:szCs w:val="36"/>
        </w:rPr>
        <w:t>eetings</w:t>
      </w:r>
    </w:p>
    <w:p w14:paraId="1BDB68E6" w14:textId="77777777" w:rsidR="00B420C4" w:rsidRDefault="00B420C4" w:rsidP="00B420C4">
      <w:pPr>
        <w:tabs>
          <w:tab w:val="left" w:pos="5103"/>
        </w:tabs>
        <w:spacing w:after="120"/>
        <w:rPr>
          <w:rFonts w:ascii="Arial" w:hAnsi="Arial" w:cs="Arial"/>
          <w:bCs/>
        </w:rPr>
      </w:pPr>
      <w:r>
        <w:rPr>
          <w:rFonts w:ascii="Arial" w:hAnsi="Arial" w:cs="Arial"/>
          <w:bCs/>
        </w:rPr>
        <w:t>SA6#52-e              14</w:t>
      </w:r>
      <w:r w:rsidRPr="003D3743">
        <w:rPr>
          <w:rFonts w:ascii="Arial" w:hAnsi="Arial" w:cs="Arial"/>
          <w:bCs/>
          <w:vertAlign w:val="superscript"/>
        </w:rPr>
        <w:t>th</w:t>
      </w:r>
      <w:r>
        <w:rPr>
          <w:rFonts w:ascii="Arial" w:hAnsi="Arial" w:cs="Arial"/>
          <w:bCs/>
        </w:rPr>
        <w:t xml:space="preserve"> November</w:t>
      </w:r>
      <w:r w:rsidRPr="002D5115">
        <w:rPr>
          <w:rFonts w:ascii="Arial" w:hAnsi="Arial" w:cs="Arial"/>
          <w:bCs/>
        </w:rPr>
        <w:t xml:space="preserve"> – </w:t>
      </w:r>
      <w:r>
        <w:rPr>
          <w:rFonts w:ascii="Arial" w:hAnsi="Arial" w:cs="Arial"/>
          <w:bCs/>
        </w:rPr>
        <w:t>18</w:t>
      </w:r>
      <w:r w:rsidRPr="008858CD">
        <w:rPr>
          <w:rFonts w:ascii="Arial" w:hAnsi="Arial" w:cs="Arial"/>
          <w:bCs/>
          <w:vertAlign w:val="superscript"/>
        </w:rPr>
        <w:t>th</w:t>
      </w:r>
      <w:r>
        <w:rPr>
          <w:rFonts w:ascii="Arial" w:hAnsi="Arial" w:cs="Arial"/>
          <w:bCs/>
        </w:rPr>
        <w:t xml:space="preserve"> November </w:t>
      </w:r>
      <w:r w:rsidRPr="002D5115">
        <w:rPr>
          <w:rFonts w:ascii="Arial" w:hAnsi="Arial" w:cs="Arial"/>
          <w:bCs/>
        </w:rPr>
        <w:t>202</w:t>
      </w:r>
      <w:r>
        <w:rPr>
          <w:rFonts w:ascii="Arial" w:hAnsi="Arial" w:cs="Arial"/>
          <w:bCs/>
        </w:rPr>
        <w:t>2</w:t>
      </w:r>
      <w:r w:rsidRPr="002D5115">
        <w:rPr>
          <w:rFonts w:ascii="Arial" w:hAnsi="Arial" w:cs="Arial"/>
          <w:bCs/>
        </w:rPr>
        <w:t xml:space="preserve"> </w:t>
      </w:r>
      <w:r w:rsidRPr="000F3D59">
        <w:rPr>
          <w:rFonts w:ascii="Arial" w:hAnsi="Arial" w:cs="Arial"/>
          <w:bCs/>
        </w:rPr>
        <w:tab/>
      </w:r>
      <w:r>
        <w:rPr>
          <w:rFonts w:ascii="Arial" w:hAnsi="Arial" w:cs="Arial"/>
          <w:bCs/>
        </w:rPr>
        <w:t>meeting</w:t>
      </w:r>
    </w:p>
    <w:p w14:paraId="7A490436" w14:textId="1B29A1E5" w:rsidR="002201E4" w:rsidRPr="00095BC2" w:rsidRDefault="00B420C4" w:rsidP="00B00DDF">
      <w:pPr>
        <w:tabs>
          <w:tab w:val="left" w:pos="5103"/>
        </w:tabs>
        <w:spacing w:after="120"/>
        <w:rPr>
          <w:rFonts w:ascii="Arial" w:hAnsi="Arial" w:cs="Arial"/>
          <w:bCs/>
        </w:rPr>
      </w:pPr>
      <w:r>
        <w:rPr>
          <w:rFonts w:ascii="Arial" w:hAnsi="Arial" w:cs="Arial"/>
          <w:bCs/>
        </w:rPr>
        <w:t>SA6#52-bis-e        16</w:t>
      </w:r>
      <w:r w:rsidRPr="003D3743">
        <w:rPr>
          <w:rFonts w:ascii="Arial" w:hAnsi="Arial" w:cs="Arial"/>
          <w:bCs/>
          <w:vertAlign w:val="superscript"/>
        </w:rPr>
        <w:t>th</w:t>
      </w:r>
      <w:r>
        <w:rPr>
          <w:rFonts w:ascii="Arial" w:hAnsi="Arial" w:cs="Arial"/>
          <w:bCs/>
        </w:rPr>
        <w:t xml:space="preserve"> January</w:t>
      </w:r>
      <w:r w:rsidRPr="002D5115">
        <w:rPr>
          <w:rFonts w:ascii="Arial" w:hAnsi="Arial" w:cs="Arial"/>
          <w:bCs/>
        </w:rPr>
        <w:t xml:space="preserve"> – </w:t>
      </w:r>
      <w:r>
        <w:rPr>
          <w:rFonts w:ascii="Arial" w:hAnsi="Arial" w:cs="Arial"/>
          <w:bCs/>
        </w:rPr>
        <w:t>25</w:t>
      </w:r>
      <w:r w:rsidRPr="008858CD">
        <w:rPr>
          <w:rFonts w:ascii="Arial" w:hAnsi="Arial" w:cs="Arial"/>
          <w:bCs/>
          <w:vertAlign w:val="superscript"/>
        </w:rPr>
        <w:t>th</w:t>
      </w:r>
      <w:r>
        <w:rPr>
          <w:rFonts w:ascii="Arial" w:hAnsi="Arial" w:cs="Arial"/>
          <w:bCs/>
        </w:rPr>
        <w:t xml:space="preserve"> January </w:t>
      </w:r>
      <w:r w:rsidRPr="002D5115">
        <w:rPr>
          <w:rFonts w:ascii="Arial" w:hAnsi="Arial" w:cs="Arial"/>
          <w:bCs/>
        </w:rPr>
        <w:t>202</w:t>
      </w:r>
      <w:r>
        <w:rPr>
          <w:rFonts w:ascii="Arial" w:hAnsi="Arial" w:cs="Arial"/>
          <w:bCs/>
        </w:rPr>
        <w:t>3</w:t>
      </w:r>
      <w:r w:rsidRPr="002D5115">
        <w:rPr>
          <w:rFonts w:ascii="Arial" w:hAnsi="Arial" w:cs="Arial"/>
          <w:bCs/>
        </w:rPr>
        <w:t xml:space="preserve"> </w:t>
      </w:r>
      <w:r w:rsidRPr="000F3D59">
        <w:rPr>
          <w:rFonts w:ascii="Arial" w:hAnsi="Arial" w:cs="Arial"/>
          <w:bCs/>
        </w:rPr>
        <w:tab/>
      </w:r>
      <w:r>
        <w:rPr>
          <w:rFonts w:ascii="Arial" w:hAnsi="Arial" w:cs="Arial"/>
          <w:bCs/>
        </w:rPr>
        <w:t>meeting</w:t>
      </w:r>
    </w:p>
    <w:sectPr w:rsidR="002201E4" w:rsidRPr="00095BC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9D655" w14:textId="77777777" w:rsidR="00843E90" w:rsidRDefault="00843E90">
      <w:pPr>
        <w:spacing w:after="0"/>
      </w:pPr>
      <w:r>
        <w:separator/>
      </w:r>
    </w:p>
  </w:endnote>
  <w:endnote w:type="continuationSeparator" w:id="0">
    <w:p w14:paraId="6E36F51E" w14:textId="77777777" w:rsidR="00843E90" w:rsidRDefault="00843E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7EF5" w14:textId="77777777" w:rsidR="00843E90" w:rsidRDefault="00843E90">
      <w:pPr>
        <w:spacing w:after="0"/>
      </w:pPr>
      <w:r>
        <w:separator/>
      </w:r>
    </w:p>
  </w:footnote>
  <w:footnote w:type="continuationSeparator" w:id="0">
    <w:p w14:paraId="2F2628B6" w14:textId="77777777" w:rsidR="00843E90" w:rsidRDefault="00843E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DB459BE"/>
    <w:multiLevelType w:val="hybridMultilevel"/>
    <w:tmpl w:val="FF4EE7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E5B2AA0"/>
    <w:multiLevelType w:val="hybridMultilevel"/>
    <w:tmpl w:val="FF4EE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linkStyle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17F23"/>
    <w:rsid w:val="00044797"/>
    <w:rsid w:val="00046F08"/>
    <w:rsid w:val="0006490A"/>
    <w:rsid w:val="000650E4"/>
    <w:rsid w:val="00067738"/>
    <w:rsid w:val="00095BC2"/>
    <w:rsid w:val="000B5903"/>
    <w:rsid w:val="000C1F82"/>
    <w:rsid w:val="000D4920"/>
    <w:rsid w:val="000F6242"/>
    <w:rsid w:val="001020BC"/>
    <w:rsid w:val="001074AF"/>
    <w:rsid w:val="001340D8"/>
    <w:rsid w:val="001473F8"/>
    <w:rsid w:val="00154BCE"/>
    <w:rsid w:val="001A0339"/>
    <w:rsid w:val="001A2C1C"/>
    <w:rsid w:val="001A5D1F"/>
    <w:rsid w:val="001B23A3"/>
    <w:rsid w:val="001C13B7"/>
    <w:rsid w:val="00202785"/>
    <w:rsid w:val="002114B5"/>
    <w:rsid w:val="002201E4"/>
    <w:rsid w:val="00220212"/>
    <w:rsid w:val="002207A0"/>
    <w:rsid w:val="00250FA7"/>
    <w:rsid w:val="00273AB9"/>
    <w:rsid w:val="00276CC2"/>
    <w:rsid w:val="00286465"/>
    <w:rsid w:val="002A6824"/>
    <w:rsid w:val="002C76DA"/>
    <w:rsid w:val="002F1940"/>
    <w:rsid w:val="002F3979"/>
    <w:rsid w:val="002F6987"/>
    <w:rsid w:val="003374E9"/>
    <w:rsid w:val="00341E37"/>
    <w:rsid w:val="00352CD2"/>
    <w:rsid w:val="00366914"/>
    <w:rsid w:val="00381FEB"/>
    <w:rsid w:val="00383545"/>
    <w:rsid w:val="003A7A2A"/>
    <w:rsid w:val="003B6A19"/>
    <w:rsid w:val="003C049A"/>
    <w:rsid w:val="003D40B7"/>
    <w:rsid w:val="003E3489"/>
    <w:rsid w:val="003E707E"/>
    <w:rsid w:val="003F6611"/>
    <w:rsid w:val="003F762B"/>
    <w:rsid w:val="004041AE"/>
    <w:rsid w:val="00415114"/>
    <w:rsid w:val="00424E98"/>
    <w:rsid w:val="00433500"/>
    <w:rsid w:val="00433F71"/>
    <w:rsid w:val="00440D43"/>
    <w:rsid w:val="00464AAE"/>
    <w:rsid w:val="004902A7"/>
    <w:rsid w:val="004B46AC"/>
    <w:rsid w:val="004B55C5"/>
    <w:rsid w:val="004E3006"/>
    <w:rsid w:val="004E3939"/>
    <w:rsid w:val="004E7936"/>
    <w:rsid w:val="005151C3"/>
    <w:rsid w:val="00583CAD"/>
    <w:rsid w:val="00586993"/>
    <w:rsid w:val="005D0D34"/>
    <w:rsid w:val="005D6523"/>
    <w:rsid w:val="005E6871"/>
    <w:rsid w:val="00652681"/>
    <w:rsid w:val="00664B9C"/>
    <w:rsid w:val="006A3A35"/>
    <w:rsid w:val="006E0D4F"/>
    <w:rsid w:val="006F2D99"/>
    <w:rsid w:val="00726022"/>
    <w:rsid w:val="00746102"/>
    <w:rsid w:val="007658A1"/>
    <w:rsid w:val="00775E61"/>
    <w:rsid w:val="00777B23"/>
    <w:rsid w:val="00783094"/>
    <w:rsid w:val="007835D8"/>
    <w:rsid w:val="0078443D"/>
    <w:rsid w:val="00794A2F"/>
    <w:rsid w:val="007D501B"/>
    <w:rsid w:val="007F0FEC"/>
    <w:rsid w:val="007F33A0"/>
    <w:rsid w:val="007F4F92"/>
    <w:rsid w:val="007F6F25"/>
    <w:rsid w:val="00823AA2"/>
    <w:rsid w:val="00842062"/>
    <w:rsid w:val="00843E90"/>
    <w:rsid w:val="00855948"/>
    <w:rsid w:val="00857682"/>
    <w:rsid w:val="008757CE"/>
    <w:rsid w:val="00877237"/>
    <w:rsid w:val="008933DB"/>
    <w:rsid w:val="008A3FB4"/>
    <w:rsid w:val="008D772F"/>
    <w:rsid w:val="008E1BB4"/>
    <w:rsid w:val="008E365B"/>
    <w:rsid w:val="008F2FC4"/>
    <w:rsid w:val="00916DEE"/>
    <w:rsid w:val="009224AB"/>
    <w:rsid w:val="0094324A"/>
    <w:rsid w:val="009530FD"/>
    <w:rsid w:val="00953874"/>
    <w:rsid w:val="00963120"/>
    <w:rsid w:val="00965510"/>
    <w:rsid w:val="00966864"/>
    <w:rsid w:val="0099764C"/>
    <w:rsid w:val="009C6AEA"/>
    <w:rsid w:val="00A205DA"/>
    <w:rsid w:val="00A27F66"/>
    <w:rsid w:val="00A32F1F"/>
    <w:rsid w:val="00A46CCB"/>
    <w:rsid w:val="00A5096B"/>
    <w:rsid w:val="00A71544"/>
    <w:rsid w:val="00A74D35"/>
    <w:rsid w:val="00A85368"/>
    <w:rsid w:val="00A972B4"/>
    <w:rsid w:val="00AA010E"/>
    <w:rsid w:val="00AA2A6A"/>
    <w:rsid w:val="00AC54FD"/>
    <w:rsid w:val="00AE1D09"/>
    <w:rsid w:val="00AE4943"/>
    <w:rsid w:val="00B00A92"/>
    <w:rsid w:val="00B00DDF"/>
    <w:rsid w:val="00B042C7"/>
    <w:rsid w:val="00B11F57"/>
    <w:rsid w:val="00B33F3C"/>
    <w:rsid w:val="00B420C4"/>
    <w:rsid w:val="00B42570"/>
    <w:rsid w:val="00B45237"/>
    <w:rsid w:val="00B45E04"/>
    <w:rsid w:val="00B930FB"/>
    <w:rsid w:val="00B94FD2"/>
    <w:rsid w:val="00B97703"/>
    <w:rsid w:val="00BA1234"/>
    <w:rsid w:val="00BC790F"/>
    <w:rsid w:val="00BE3FB1"/>
    <w:rsid w:val="00C04BAC"/>
    <w:rsid w:val="00C07964"/>
    <w:rsid w:val="00C172AA"/>
    <w:rsid w:val="00C17B7B"/>
    <w:rsid w:val="00C20E12"/>
    <w:rsid w:val="00C22CD4"/>
    <w:rsid w:val="00C23C20"/>
    <w:rsid w:val="00C3594F"/>
    <w:rsid w:val="00C728F6"/>
    <w:rsid w:val="00C83EB6"/>
    <w:rsid w:val="00C84399"/>
    <w:rsid w:val="00C955AA"/>
    <w:rsid w:val="00CA7008"/>
    <w:rsid w:val="00CB652E"/>
    <w:rsid w:val="00CB678B"/>
    <w:rsid w:val="00CF6087"/>
    <w:rsid w:val="00D02856"/>
    <w:rsid w:val="00D144DE"/>
    <w:rsid w:val="00D17A02"/>
    <w:rsid w:val="00D209D8"/>
    <w:rsid w:val="00D25CD3"/>
    <w:rsid w:val="00D35054"/>
    <w:rsid w:val="00D40967"/>
    <w:rsid w:val="00D62A0E"/>
    <w:rsid w:val="00D7623D"/>
    <w:rsid w:val="00D76932"/>
    <w:rsid w:val="00D856BD"/>
    <w:rsid w:val="00DA0221"/>
    <w:rsid w:val="00DA6F8C"/>
    <w:rsid w:val="00DB6753"/>
    <w:rsid w:val="00DD6295"/>
    <w:rsid w:val="00DE6E58"/>
    <w:rsid w:val="00DF36CA"/>
    <w:rsid w:val="00E128E9"/>
    <w:rsid w:val="00E35412"/>
    <w:rsid w:val="00E47597"/>
    <w:rsid w:val="00E64B36"/>
    <w:rsid w:val="00E91FC0"/>
    <w:rsid w:val="00E9496C"/>
    <w:rsid w:val="00EA4626"/>
    <w:rsid w:val="00EA6692"/>
    <w:rsid w:val="00EB4B7F"/>
    <w:rsid w:val="00ED32C7"/>
    <w:rsid w:val="00EF4194"/>
    <w:rsid w:val="00F059B5"/>
    <w:rsid w:val="00F32E5B"/>
    <w:rsid w:val="00F34B3C"/>
    <w:rsid w:val="00F4090B"/>
    <w:rsid w:val="00F45BB2"/>
    <w:rsid w:val="00F57208"/>
    <w:rsid w:val="00F61B90"/>
    <w:rsid w:val="00F77FE3"/>
    <w:rsid w:val="00F824DB"/>
    <w:rsid w:val="00FC6B2A"/>
    <w:rsid w:val="00FD6537"/>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2DE5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6AC"/>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4B46A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4B46AC"/>
    <w:pPr>
      <w:pBdr>
        <w:top w:val="none" w:sz="0" w:space="0" w:color="auto"/>
      </w:pBdr>
      <w:spacing w:before="180"/>
      <w:outlineLvl w:val="1"/>
    </w:pPr>
    <w:rPr>
      <w:sz w:val="32"/>
    </w:rPr>
  </w:style>
  <w:style w:type="paragraph" w:styleId="Heading3">
    <w:name w:val="heading 3"/>
    <w:aliases w:val="H3,h3"/>
    <w:basedOn w:val="Heading2"/>
    <w:next w:val="Normal"/>
    <w:qFormat/>
    <w:rsid w:val="004B46AC"/>
    <w:pPr>
      <w:spacing w:before="120"/>
      <w:outlineLvl w:val="2"/>
    </w:pPr>
    <w:rPr>
      <w:sz w:val="28"/>
    </w:rPr>
  </w:style>
  <w:style w:type="paragraph" w:styleId="Heading4">
    <w:name w:val="heading 4"/>
    <w:aliases w:val="h4"/>
    <w:basedOn w:val="Heading3"/>
    <w:next w:val="Normal"/>
    <w:qFormat/>
    <w:rsid w:val="004B46AC"/>
    <w:pPr>
      <w:ind w:left="1418" w:hanging="1418"/>
      <w:outlineLvl w:val="3"/>
    </w:pPr>
    <w:rPr>
      <w:sz w:val="24"/>
    </w:rPr>
  </w:style>
  <w:style w:type="paragraph" w:styleId="Heading5">
    <w:name w:val="heading 5"/>
    <w:aliases w:val="h5"/>
    <w:basedOn w:val="Heading4"/>
    <w:next w:val="Normal"/>
    <w:qFormat/>
    <w:rsid w:val="004B46AC"/>
    <w:pPr>
      <w:ind w:left="1701" w:hanging="1701"/>
      <w:outlineLvl w:val="4"/>
    </w:pPr>
    <w:rPr>
      <w:sz w:val="22"/>
    </w:rPr>
  </w:style>
  <w:style w:type="paragraph" w:styleId="Heading6">
    <w:name w:val="heading 6"/>
    <w:aliases w:val="h6"/>
    <w:basedOn w:val="H6"/>
    <w:next w:val="Normal"/>
    <w:qFormat/>
    <w:rsid w:val="004B46AC"/>
    <w:pPr>
      <w:outlineLvl w:val="5"/>
    </w:pPr>
  </w:style>
  <w:style w:type="paragraph" w:styleId="Heading7">
    <w:name w:val="heading 7"/>
    <w:basedOn w:val="H6"/>
    <w:next w:val="Normal"/>
    <w:qFormat/>
    <w:rsid w:val="004B46AC"/>
    <w:pPr>
      <w:outlineLvl w:val="6"/>
    </w:pPr>
  </w:style>
  <w:style w:type="paragraph" w:styleId="Heading8">
    <w:name w:val="heading 8"/>
    <w:basedOn w:val="Heading1"/>
    <w:next w:val="Normal"/>
    <w:qFormat/>
    <w:rsid w:val="004B46AC"/>
    <w:pPr>
      <w:ind w:left="0" w:firstLine="0"/>
      <w:outlineLvl w:val="7"/>
    </w:pPr>
  </w:style>
  <w:style w:type="paragraph" w:styleId="Heading9">
    <w:name w:val="heading 9"/>
    <w:basedOn w:val="Heading8"/>
    <w:next w:val="Normal"/>
    <w:qFormat/>
    <w:rsid w:val="004B46A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4B46AC"/>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4B46AC"/>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B46A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uiPriority w:val="99"/>
    <w:rsid w:val="004E3939"/>
    <w:rPr>
      <w:rFonts w:ascii="Arial" w:hAnsi="Arial"/>
      <w:b/>
      <w:noProof/>
      <w:sz w:val="18"/>
    </w:rPr>
  </w:style>
  <w:style w:type="paragraph" w:styleId="TOC8">
    <w:name w:val="toc 8"/>
    <w:basedOn w:val="TOC1"/>
    <w:semiHidden/>
    <w:rsid w:val="004B46AC"/>
    <w:pPr>
      <w:spacing w:before="180"/>
      <w:ind w:left="2693" w:hanging="2693"/>
    </w:pPr>
    <w:rPr>
      <w:b/>
    </w:rPr>
  </w:style>
  <w:style w:type="paragraph" w:styleId="TOC1">
    <w:name w:val="toc 1"/>
    <w:semiHidden/>
    <w:rsid w:val="004B46A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4B46A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4B46AC"/>
    <w:pPr>
      <w:ind w:left="1701" w:hanging="1701"/>
    </w:pPr>
  </w:style>
  <w:style w:type="paragraph" w:styleId="TOC4">
    <w:name w:val="toc 4"/>
    <w:basedOn w:val="TOC3"/>
    <w:semiHidden/>
    <w:rsid w:val="004B46AC"/>
    <w:pPr>
      <w:ind w:left="1418" w:hanging="1418"/>
    </w:pPr>
  </w:style>
  <w:style w:type="paragraph" w:styleId="TOC3">
    <w:name w:val="toc 3"/>
    <w:basedOn w:val="TOC2"/>
    <w:semiHidden/>
    <w:rsid w:val="004B46AC"/>
    <w:pPr>
      <w:ind w:left="1134" w:hanging="1134"/>
    </w:pPr>
  </w:style>
  <w:style w:type="paragraph" w:styleId="TOC2">
    <w:name w:val="toc 2"/>
    <w:basedOn w:val="TOC1"/>
    <w:semiHidden/>
    <w:rsid w:val="004B46AC"/>
    <w:pPr>
      <w:keepNext w:val="0"/>
      <w:spacing w:before="0"/>
      <w:ind w:left="851" w:hanging="851"/>
    </w:pPr>
    <w:rPr>
      <w:sz w:val="20"/>
    </w:rPr>
  </w:style>
  <w:style w:type="paragraph" w:styleId="Index2">
    <w:name w:val="index 2"/>
    <w:basedOn w:val="Index1"/>
    <w:semiHidden/>
    <w:rsid w:val="004B46AC"/>
    <w:pPr>
      <w:ind w:left="284"/>
    </w:pPr>
  </w:style>
  <w:style w:type="paragraph" w:styleId="Index1">
    <w:name w:val="index 1"/>
    <w:basedOn w:val="Normal"/>
    <w:semiHidden/>
    <w:rsid w:val="004B46AC"/>
    <w:pPr>
      <w:keepLines/>
      <w:spacing w:after="0"/>
    </w:pPr>
  </w:style>
  <w:style w:type="paragraph" w:customStyle="1" w:styleId="ZH">
    <w:name w:val="ZH"/>
    <w:rsid w:val="004B46A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4B46AC"/>
    <w:pPr>
      <w:outlineLvl w:val="9"/>
    </w:pPr>
  </w:style>
  <w:style w:type="paragraph" w:styleId="ListNumber2">
    <w:name w:val="List Number 2"/>
    <w:basedOn w:val="ListNumber"/>
    <w:semiHidden/>
    <w:rsid w:val="004B46AC"/>
    <w:pPr>
      <w:ind w:left="851"/>
    </w:pPr>
  </w:style>
  <w:style w:type="character" w:styleId="FootnoteReference">
    <w:name w:val="footnote reference"/>
    <w:semiHidden/>
    <w:rsid w:val="004B46AC"/>
    <w:rPr>
      <w:b/>
      <w:position w:val="6"/>
      <w:sz w:val="16"/>
    </w:rPr>
  </w:style>
  <w:style w:type="paragraph" w:styleId="FootnoteText">
    <w:name w:val="footnote text"/>
    <w:basedOn w:val="Normal"/>
    <w:link w:val="FootnoteTextChar"/>
    <w:semiHidden/>
    <w:rsid w:val="004B46AC"/>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B46AC"/>
    <w:rPr>
      <w:b/>
    </w:rPr>
  </w:style>
  <w:style w:type="paragraph" w:customStyle="1" w:styleId="TAC">
    <w:name w:val="TAC"/>
    <w:basedOn w:val="TAL"/>
    <w:rsid w:val="004B46AC"/>
    <w:pPr>
      <w:jc w:val="center"/>
    </w:pPr>
  </w:style>
  <w:style w:type="paragraph" w:customStyle="1" w:styleId="TF">
    <w:name w:val="TF"/>
    <w:aliases w:val="left"/>
    <w:basedOn w:val="TH"/>
    <w:link w:val="TFChar"/>
    <w:qFormat/>
    <w:rsid w:val="004B46AC"/>
    <w:pPr>
      <w:keepNext w:val="0"/>
      <w:spacing w:before="0" w:after="240"/>
    </w:pPr>
  </w:style>
  <w:style w:type="paragraph" w:customStyle="1" w:styleId="NO">
    <w:name w:val="NO"/>
    <w:basedOn w:val="Normal"/>
    <w:rsid w:val="004B46AC"/>
    <w:pPr>
      <w:keepLines/>
      <w:ind w:left="1135" w:hanging="851"/>
    </w:pPr>
  </w:style>
  <w:style w:type="paragraph" w:styleId="TOC9">
    <w:name w:val="toc 9"/>
    <w:basedOn w:val="TOC8"/>
    <w:semiHidden/>
    <w:rsid w:val="004B46AC"/>
    <w:pPr>
      <w:ind w:left="1418" w:hanging="1418"/>
    </w:pPr>
  </w:style>
  <w:style w:type="paragraph" w:customStyle="1" w:styleId="EX">
    <w:name w:val="EX"/>
    <w:basedOn w:val="Normal"/>
    <w:rsid w:val="004B46AC"/>
    <w:pPr>
      <w:keepLines/>
      <w:ind w:left="1702" w:hanging="1418"/>
    </w:pPr>
  </w:style>
  <w:style w:type="paragraph" w:customStyle="1" w:styleId="FP">
    <w:name w:val="FP"/>
    <w:basedOn w:val="Normal"/>
    <w:rsid w:val="004B46AC"/>
    <w:pPr>
      <w:spacing w:after="0"/>
    </w:pPr>
  </w:style>
  <w:style w:type="paragraph" w:customStyle="1" w:styleId="LD">
    <w:name w:val="LD"/>
    <w:rsid w:val="004B46AC"/>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4B46AC"/>
    <w:pPr>
      <w:spacing w:after="0"/>
    </w:pPr>
  </w:style>
  <w:style w:type="paragraph" w:customStyle="1" w:styleId="EW">
    <w:name w:val="EW"/>
    <w:basedOn w:val="EX"/>
    <w:rsid w:val="004B46AC"/>
    <w:pPr>
      <w:spacing w:after="0"/>
    </w:pPr>
  </w:style>
  <w:style w:type="paragraph" w:styleId="TOC6">
    <w:name w:val="toc 6"/>
    <w:basedOn w:val="TOC5"/>
    <w:next w:val="Normal"/>
    <w:semiHidden/>
    <w:rsid w:val="004B46AC"/>
    <w:pPr>
      <w:ind w:left="1985" w:hanging="1985"/>
    </w:pPr>
  </w:style>
  <w:style w:type="paragraph" w:styleId="TOC7">
    <w:name w:val="toc 7"/>
    <w:basedOn w:val="TOC6"/>
    <w:next w:val="Normal"/>
    <w:semiHidden/>
    <w:rsid w:val="004B46AC"/>
    <w:pPr>
      <w:ind w:left="2268" w:hanging="2268"/>
    </w:pPr>
  </w:style>
  <w:style w:type="paragraph" w:styleId="ListBullet2">
    <w:name w:val="List Bullet 2"/>
    <w:basedOn w:val="ListBullet"/>
    <w:semiHidden/>
    <w:rsid w:val="004B46AC"/>
    <w:pPr>
      <w:ind w:left="851"/>
    </w:pPr>
  </w:style>
  <w:style w:type="paragraph" w:styleId="ListBullet3">
    <w:name w:val="List Bullet 3"/>
    <w:basedOn w:val="ListBullet2"/>
    <w:semiHidden/>
    <w:rsid w:val="004B46AC"/>
    <w:pPr>
      <w:ind w:left="1135"/>
    </w:pPr>
  </w:style>
  <w:style w:type="paragraph" w:styleId="ListNumber">
    <w:name w:val="List Number"/>
    <w:basedOn w:val="List"/>
    <w:semiHidden/>
    <w:rsid w:val="004B46AC"/>
  </w:style>
  <w:style w:type="paragraph" w:customStyle="1" w:styleId="EQ">
    <w:name w:val="EQ"/>
    <w:basedOn w:val="Normal"/>
    <w:next w:val="Normal"/>
    <w:rsid w:val="004B46AC"/>
    <w:pPr>
      <w:keepLines/>
      <w:tabs>
        <w:tab w:val="center" w:pos="4536"/>
        <w:tab w:val="right" w:pos="9072"/>
      </w:tabs>
    </w:pPr>
    <w:rPr>
      <w:noProof/>
    </w:rPr>
  </w:style>
  <w:style w:type="paragraph" w:customStyle="1" w:styleId="TH">
    <w:name w:val="TH"/>
    <w:basedOn w:val="Normal"/>
    <w:rsid w:val="004B46AC"/>
    <w:pPr>
      <w:keepNext/>
      <w:keepLines/>
      <w:spacing w:before="60"/>
      <w:jc w:val="center"/>
    </w:pPr>
    <w:rPr>
      <w:rFonts w:ascii="Arial" w:hAnsi="Arial"/>
      <w:b/>
    </w:rPr>
  </w:style>
  <w:style w:type="paragraph" w:customStyle="1" w:styleId="NF">
    <w:name w:val="NF"/>
    <w:basedOn w:val="NO"/>
    <w:rsid w:val="004B46AC"/>
    <w:pPr>
      <w:keepNext/>
      <w:spacing w:after="0"/>
    </w:pPr>
    <w:rPr>
      <w:rFonts w:ascii="Arial" w:hAnsi="Arial"/>
      <w:sz w:val="18"/>
    </w:rPr>
  </w:style>
  <w:style w:type="paragraph" w:customStyle="1" w:styleId="PL">
    <w:name w:val="PL"/>
    <w:rsid w:val="004B46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4B46AC"/>
    <w:pPr>
      <w:jc w:val="right"/>
    </w:pPr>
  </w:style>
  <w:style w:type="paragraph" w:customStyle="1" w:styleId="H6">
    <w:name w:val="H6"/>
    <w:basedOn w:val="Heading5"/>
    <w:next w:val="Normal"/>
    <w:rsid w:val="004B46AC"/>
    <w:pPr>
      <w:ind w:left="1985" w:hanging="1985"/>
      <w:outlineLvl w:val="9"/>
    </w:pPr>
    <w:rPr>
      <w:sz w:val="20"/>
    </w:rPr>
  </w:style>
  <w:style w:type="paragraph" w:customStyle="1" w:styleId="TAN">
    <w:name w:val="TAN"/>
    <w:basedOn w:val="TAL"/>
    <w:rsid w:val="004B46AC"/>
    <w:pPr>
      <w:ind w:left="851" w:hanging="851"/>
    </w:pPr>
  </w:style>
  <w:style w:type="paragraph" w:customStyle="1" w:styleId="TAL">
    <w:name w:val="TAL"/>
    <w:basedOn w:val="Normal"/>
    <w:rsid w:val="004B46AC"/>
    <w:pPr>
      <w:keepNext/>
      <w:keepLines/>
      <w:spacing w:after="0"/>
    </w:pPr>
    <w:rPr>
      <w:rFonts w:ascii="Arial" w:hAnsi="Arial"/>
      <w:sz w:val="18"/>
    </w:rPr>
  </w:style>
  <w:style w:type="paragraph" w:customStyle="1" w:styleId="ZA">
    <w:name w:val="ZA"/>
    <w:rsid w:val="004B46A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4B46A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4B46A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4B46A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4B46AC"/>
    <w:pPr>
      <w:framePr w:wrap="notBeside" w:y="16161"/>
    </w:pPr>
  </w:style>
  <w:style w:type="character" w:customStyle="1" w:styleId="ZGSM">
    <w:name w:val="ZGSM"/>
    <w:rsid w:val="004B46AC"/>
  </w:style>
  <w:style w:type="paragraph" w:styleId="List2">
    <w:name w:val="List 2"/>
    <w:basedOn w:val="List"/>
    <w:semiHidden/>
    <w:rsid w:val="004B46AC"/>
    <w:pPr>
      <w:ind w:left="851"/>
    </w:pPr>
  </w:style>
  <w:style w:type="paragraph" w:customStyle="1" w:styleId="ZG">
    <w:name w:val="ZG"/>
    <w:rsid w:val="004B46A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4B46AC"/>
    <w:pPr>
      <w:ind w:left="1135"/>
    </w:pPr>
  </w:style>
  <w:style w:type="paragraph" w:styleId="List4">
    <w:name w:val="List 4"/>
    <w:basedOn w:val="List3"/>
    <w:semiHidden/>
    <w:rsid w:val="004B46AC"/>
    <w:pPr>
      <w:ind w:left="1418"/>
    </w:pPr>
  </w:style>
  <w:style w:type="paragraph" w:styleId="List5">
    <w:name w:val="List 5"/>
    <w:basedOn w:val="List4"/>
    <w:semiHidden/>
    <w:rsid w:val="004B46AC"/>
    <w:pPr>
      <w:ind w:left="1702"/>
    </w:pPr>
  </w:style>
  <w:style w:type="paragraph" w:customStyle="1" w:styleId="EditorsNote">
    <w:name w:val="Editor's Note"/>
    <w:basedOn w:val="NO"/>
    <w:rsid w:val="004B46AC"/>
    <w:rPr>
      <w:color w:val="FF0000"/>
    </w:rPr>
  </w:style>
  <w:style w:type="paragraph" w:styleId="List">
    <w:name w:val="List"/>
    <w:basedOn w:val="Normal"/>
    <w:semiHidden/>
    <w:rsid w:val="004B46AC"/>
    <w:pPr>
      <w:ind w:left="568" w:hanging="284"/>
    </w:pPr>
  </w:style>
  <w:style w:type="paragraph" w:styleId="ListBullet">
    <w:name w:val="List Bullet"/>
    <w:basedOn w:val="List"/>
    <w:semiHidden/>
    <w:rsid w:val="004B46AC"/>
  </w:style>
  <w:style w:type="paragraph" w:styleId="ListBullet4">
    <w:name w:val="List Bullet 4"/>
    <w:basedOn w:val="ListBullet3"/>
    <w:semiHidden/>
    <w:rsid w:val="004B46AC"/>
    <w:pPr>
      <w:ind w:left="1418"/>
    </w:pPr>
  </w:style>
  <w:style w:type="paragraph" w:styleId="ListBullet5">
    <w:name w:val="List Bullet 5"/>
    <w:basedOn w:val="ListBullet4"/>
    <w:semiHidden/>
    <w:rsid w:val="004B46AC"/>
    <w:pPr>
      <w:ind w:left="1702"/>
    </w:pPr>
  </w:style>
  <w:style w:type="paragraph" w:customStyle="1" w:styleId="B2">
    <w:name w:val="B2"/>
    <w:basedOn w:val="List2"/>
    <w:rsid w:val="004B46AC"/>
  </w:style>
  <w:style w:type="paragraph" w:customStyle="1" w:styleId="B3">
    <w:name w:val="B3"/>
    <w:basedOn w:val="List3"/>
    <w:rsid w:val="004B46AC"/>
  </w:style>
  <w:style w:type="paragraph" w:customStyle="1" w:styleId="B4">
    <w:name w:val="B4"/>
    <w:basedOn w:val="List4"/>
    <w:rsid w:val="004B46AC"/>
  </w:style>
  <w:style w:type="paragraph" w:customStyle="1" w:styleId="B5">
    <w:name w:val="B5"/>
    <w:basedOn w:val="List5"/>
    <w:rsid w:val="004B46AC"/>
  </w:style>
  <w:style w:type="paragraph" w:customStyle="1" w:styleId="ZTD">
    <w:name w:val="ZTD"/>
    <w:basedOn w:val="ZB"/>
    <w:rsid w:val="004B46AC"/>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095BC2"/>
    <w:pPr>
      <w:spacing w:after="120"/>
    </w:pPr>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C955AA"/>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C955AA"/>
    <w:rPr>
      <w:rFonts w:ascii="Arial" w:hAnsi="Arial"/>
      <w:lang w:val="en-GB" w:eastAsia="en-GB"/>
    </w:rPr>
  </w:style>
  <w:style w:type="character" w:customStyle="1" w:styleId="CommentSubjectChar">
    <w:name w:val="Comment Subject Char"/>
    <w:link w:val="CommentSubject"/>
    <w:uiPriority w:val="99"/>
    <w:semiHidden/>
    <w:rsid w:val="00C955AA"/>
    <w:rPr>
      <w:rFonts w:ascii="Arial" w:hAnsi="Arial"/>
      <w:b/>
      <w:bCs/>
      <w:lang w:val="en-GB" w:eastAsia="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A1234"/>
    <w:rPr>
      <w:rFonts w:ascii="Arial" w:hAnsi="Arial"/>
      <w:b/>
      <w:lang w:val="en-GB" w:eastAsia="en-GB"/>
    </w:rPr>
  </w:style>
  <w:style w:type="character" w:styleId="UnresolvedMention">
    <w:name w:val="Unresolved Mention"/>
    <w:uiPriority w:val="99"/>
    <w:semiHidden/>
    <w:unhideWhenUsed/>
    <w:rsid w:val="00154BCE"/>
    <w:rPr>
      <w:color w:val="605E5C"/>
      <w:shd w:val="clear" w:color="auto" w:fill="E1DFDD"/>
    </w:rPr>
  </w:style>
  <w:style w:type="paragraph" w:styleId="NormalWeb">
    <w:name w:val="Normal (Web)"/>
    <w:basedOn w:val="Normal"/>
    <w:uiPriority w:val="99"/>
    <w:semiHidden/>
    <w:unhideWhenUsed/>
    <w:rsid w:val="00067738"/>
    <w:pPr>
      <w:overflowPunct/>
      <w:autoSpaceDE/>
      <w:autoSpaceDN/>
      <w:adjustRightInd/>
      <w:spacing w:before="100" w:beforeAutospacing="1" w:after="100" w:afterAutospacing="1"/>
      <w:textAlignment w:val="auto"/>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30407">
      <w:bodyDiv w:val="1"/>
      <w:marLeft w:val="0"/>
      <w:marRight w:val="0"/>
      <w:marTop w:val="0"/>
      <w:marBottom w:val="0"/>
      <w:divBdr>
        <w:top w:val="none" w:sz="0" w:space="0" w:color="auto"/>
        <w:left w:val="none" w:sz="0" w:space="0" w:color="auto"/>
        <w:bottom w:val="none" w:sz="0" w:space="0" w:color="auto"/>
        <w:right w:val="none" w:sz="0" w:space="0" w:color="auto"/>
      </w:divBdr>
    </w:div>
    <w:div w:id="381028537">
      <w:bodyDiv w:val="1"/>
      <w:marLeft w:val="0"/>
      <w:marRight w:val="0"/>
      <w:marTop w:val="0"/>
      <w:marBottom w:val="0"/>
      <w:divBdr>
        <w:top w:val="none" w:sz="0" w:space="0" w:color="auto"/>
        <w:left w:val="none" w:sz="0" w:space="0" w:color="auto"/>
        <w:bottom w:val="none" w:sz="0" w:space="0" w:color="auto"/>
        <w:right w:val="none" w:sz="0" w:space="0" w:color="auto"/>
      </w:divBdr>
    </w:div>
    <w:div w:id="844900796">
      <w:bodyDiv w:val="1"/>
      <w:marLeft w:val="0"/>
      <w:marRight w:val="0"/>
      <w:marTop w:val="0"/>
      <w:marBottom w:val="0"/>
      <w:divBdr>
        <w:top w:val="none" w:sz="0" w:space="0" w:color="auto"/>
        <w:left w:val="none" w:sz="0" w:space="0" w:color="auto"/>
        <w:bottom w:val="none" w:sz="0" w:space="0" w:color="auto"/>
        <w:right w:val="none" w:sz="0" w:space="0" w:color="auto"/>
      </w:divBdr>
    </w:div>
    <w:div w:id="1197504896">
      <w:bodyDiv w:val="1"/>
      <w:marLeft w:val="0"/>
      <w:marRight w:val="0"/>
      <w:marTop w:val="0"/>
      <w:marBottom w:val="0"/>
      <w:divBdr>
        <w:top w:val="none" w:sz="0" w:space="0" w:color="auto"/>
        <w:left w:val="none" w:sz="0" w:space="0" w:color="auto"/>
        <w:bottom w:val="none" w:sz="0" w:space="0" w:color="auto"/>
        <w:right w:val="none" w:sz="0" w:space="0" w:color="auto"/>
      </w:divBdr>
    </w:div>
    <w:div w:id="191577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sa/WG4_CODEC/TSGS4_116-e/Docs/S4-211658.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hyperlink" Target="http://3gpp.org/ftp/tsg_sa/WG4_CODEC/TSGS4_116-e/Docs/S4-211658.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3gpp.org/ftp/tsg_sa/WG6_MissionCritical/TSGS6_047-e/Docs/S6-220351.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161</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2876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Wenliang Xu 51e</cp:lastModifiedBy>
  <cp:revision>41</cp:revision>
  <cp:lastPrinted>2002-04-23T07:10:00Z</cp:lastPrinted>
  <dcterms:created xsi:type="dcterms:W3CDTF">2022-08-05T06:11:00Z</dcterms:created>
  <dcterms:modified xsi:type="dcterms:W3CDTF">2022-09-29T08:05:00Z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