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23F865AE"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del w:id="4" w:author="Ericsson" w:date="2022-01-24T15:37:00Z">
              <w:r w:rsidR="00EB1452" w:rsidRPr="00EB1452" w:rsidDel="009E3784">
                <w:rPr>
                  <w:lang w:val="sv-SE"/>
                </w:rPr>
                <w:delText>0</w:delText>
              </w:r>
            </w:del>
            <w:r w:rsidR="00EB1452" w:rsidRPr="00EB1452">
              <w:rPr>
                <w:lang w:val="sv-SE"/>
              </w:rPr>
              <w:t>.</w:t>
            </w:r>
            <w:ins w:id="5" w:author="Ericsson" w:date="2022-01-27T13:27:00Z">
              <w:r w:rsidR="0050195B">
                <w:rPr>
                  <w:lang w:val="sv-SE"/>
                </w:rPr>
                <w:t>4</w:t>
              </w:r>
            </w:ins>
            <w:del w:id="6" w:author="Ericsson" w:date="2022-01-24T15:37:00Z">
              <w:r w:rsidR="00FA4D45" w:rsidDel="009E3784">
                <w:rPr>
                  <w:lang w:val="sv-SE"/>
                </w:rPr>
                <w:delText>3</w:delText>
              </w:r>
            </w:del>
            <w:r w:rsidR="00EB1452" w:rsidRPr="00EB1452">
              <w:rPr>
                <w:lang w:val="sv-SE"/>
              </w:rPr>
              <w:t>.0</w:t>
            </w:r>
            <w:bookmarkEnd w:id="3"/>
            <w:r w:rsidRPr="00EB1452">
              <w:rPr>
                <w:lang w:val="sv-SE"/>
              </w:rPr>
              <w:t xml:space="preserve"> </w:t>
            </w:r>
            <w:r w:rsidRPr="00EB1452">
              <w:rPr>
                <w:sz w:val="32"/>
                <w:lang w:val="sv-SE"/>
              </w:rPr>
              <w:t>(</w:t>
            </w:r>
            <w:bookmarkStart w:id="7" w:name="issueDate"/>
            <w:r w:rsidR="00EB1452" w:rsidRPr="00EB1452">
              <w:rPr>
                <w:sz w:val="32"/>
                <w:lang w:val="sv-SE"/>
              </w:rPr>
              <w:t>202</w:t>
            </w:r>
            <w:ins w:id="8" w:author="Ericsson" w:date="2022-01-24T15:37:00Z">
              <w:r w:rsidR="009E3784">
                <w:rPr>
                  <w:sz w:val="32"/>
                  <w:lang w:val="sv-SE"/>
                </w:rPr>
                <w:t>2</w:t>
              </w:r>
            </w:ins>
            <w:del w:id="9" w:author="Ericsson" w:date="2022-01-24T15:37:00Z">
              <w:r w:rsidR="00EB1452" w:rsidRPr="00EB1452" w:rsidDel="009E3784">
                <w:rPr>
                  <w:sz w:val="32"/>
                  <w:lang w:val="sv-SE"/>
                </w:rPr>
                <w:delText>1</w:delText>
              </w:r>
            </w:del>
            <w:r w:rsidR="00EB1452" w:rsidRPr="00EB1452">
              <w:rPr>
                <w:sz w:val="32"/>
                <w:lang w:val="sv-SE"/>
              </w:rPr>
              <w:t>-</w:t>
            </w:r>
            <w:ins w:id="10" w:author="Ericsson" w:date="2022-01-24T15:38:00Z">
              <w:r w:rsidR="003E2F48">
                <w:rPr>
                  <w:sz w:val="32"/>
                  <w:lang w:val="sv-SE"/>
                </w:rPr>
                <w:t>0</w:t>
              </w:r>
            </w:ins>
            <w:del w:id="11" w:author="Ericsson" w:date="2022-01-24T15:38:00Z">
              <w:r w:rsidR="009A0DB2" w:rsidDel="003E2F48">
                <w:rPr>
                  <w:sz w:val="32"/>
                  <w:lang w:val="sv-SE"/>
                </w:rPr>
                <w:delText>1</w:delText>
              </w:r>
            </w:del>
            <w:r w:rsidR="00FA4D45">
              <w:rPr>
                <w:sz w:val="32"/>
                <w:lang w:val="sv-SE"/>
              </w:rPr>
              <w:t>1</w:t>
            </w:r>
            <w:bookmarkEnd w:id="7"/>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12" w:name="spectype2"/>
            <w:r w:rsidRPr="00EB1452">
              <w:t>Specification</w:t>
            </w:r>
            <w:bookmarkEnd w:id="12"/>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13"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Plug and Connect;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13"/>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4" w:name="specRelease"/>
            <w:r w:rsidRPr="00EB1452">
              <w:rPr>
                <w:rStyle w:val="ZGSM"/>
              </w:rPr>
              <w:t>17</w:t>
            </w:r>
            <w:bookmarkEnd w:id="14"/>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3A7864">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15pt">
                  <v:imagedata r:id="rId13" o:title="5G-logo_175px"/>
                </v:shape>
              </w:pict>
            </w:r>
          </w:p>
        </w:tc>
        <w:tc>
          <w:tcPr>
            <w:tcW w:w="5540" w:type="dxa"/>
            <w:shd w:val="clear" w:color="auto" w:fill="auto"/>
          </w:tcPr>
          <w:p w14:paraId="21EA970A" w14:textId="77777777" w:rsidR="00D57972" w:rsidRDefault="003A7864" w:rsidP="00133525">
            <w:pPr>
              <w:jc w:val="right"/>
            </w:pPr>
            <w:bookmarkStart w:id="15" w:name="logos"/>
            <w:r>
              <w:pict w14:anchorId="253E932E">
                <v:shape id="_x0000_i1026" type="#_x0000_t75" style="width:127.75pt;height:74.45pt">
                  <v:imagedata r:id="rId14" o:title="3GPP-logo_web"/>
                </v:shape>
              </w:pict>
            </w:r>
            <w:bookmarkEnd w:id="15"/>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7"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6944D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37A6315E" w:rsidR="00E16509" w:rsidRPr="00133525" w:rsidRDefault="00E16509" w:rsidP="00133525">
            <w:pPr>
              <w:pStyle w:val="FP"/>
              <w:jc w:val="center"/>
              <w:rPr>
                <w:noProof/>
                <w:sz w:val="18"/>
              </w:rPr>
            </w:pPr>
            <w:r w:rsidRPr="00133525">
              <w:rPr>
                <w:noProof/>
                <w:sz w:val="18"/>
              </w:rPr>
              <w:t xml:space="preserve">© </w:t>
            </w:r>
            <w:bookmarkStart w:id="20" w:name="copyrightDate"/>
            <w:r w:rsidRPr="00BF7A48">
              <w:rPr>
                <w:noProof/>
                <w:sz w:val="18"/>
              </w:rPr>
              <w:t>20</w:t>
            </w:r>
            <w:r w:rsidR="00BF7A48" w:rsidRPr="00BF7A48">
              <w:rPr>
                <w:noProof/>
                <w:sz w:val="18"/>
              </w:rPr>
              <w:t>2</w:t>
            </w:r>
            <w:ins w:id="21" w:author="Ericsson" w:date="2022-01-24T15:40:00Z">
              <w:r w:rsidR="005A14E8">
                <w:rPr>
                  <w:noProof/>
                  <w:sz w:val="18"/>
                </w:rPr>
                <w:t>2</w:t>
              </w:r>
            </w:ins>
            <w:del w:id="22" w:author="Ericsson" w:date="2022-01-24T15:40:00Z">
              <w:r w:rsidR="00BF7A48" w:rsidRPr="00BF7A48" w:rsidDel="005A14E8">
                <w:rPr>
                  <w:noProof/>
                  <w:sz w:val="18"/>
                </w:rPr>
                <w:delText>1</w:delText>
              </w:r>
            </w:del>
            <w:bookmarkEnd w:id="20"/>
            <w:r w:rsidRPr="00133525">
              <w:rPr>
                <w:noProof/>
                <w:sz w:val="18"/>
              </w:rPr>
              <w:t>, 3GPP Organizational Partners (ARIB, ATIS, CCSA, ETSI, TSDSI, TTA, TTC).</w:t>
            </w:r>
            <w:bookmarkStart w:id="23" w:name="copyrightaddon"/>
            <w:bookmarkEnd w:id="23"/>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64498FCF" w14:textId="77777777" w:rsidR="00E16509" w:rsidRDefault="00E16509" w:rsidP="00133525"/>
        </w:tc>
      </w:tr>
      <w:bookmarkEnd w:id="17"/>
    </w:tbl>
    <w:p w14:paraId="3F1E253F" w14:textId="77777777" w:rsidR="00080512" w:rsidRPr="004D3578" w:rsidRDefault="00080512">
      <w:pPr>
        <w:pStyle w:val="TT"/>
      </w:pPr>
      <w:r w:rsidRPr="004D3578">
        <w:br w:type="page"/>
      </w:r>
      <w:bookmarkStart w:id="24" w:name="tableOfContents"/>
      <w:bookmarkEnd w:id="24"/>
      <w:r w:rsidRPr="004D3578">
        <w:t>Contents</w:t>
      </w:r>
    </w:p>
    <w:p w14:paraId="054D1893" w14:textId="0A7078BF" w:rsidR="00A73855" w:rsidRPr="00450913" w:rsidRDefault="004D3578">
      <w:pPr>
        <w:pStyle w:val="TOC1"/>
        <w:rPr>
          <w:ins w:id="25" w:author="Ericsson" w:date="2022-01-24T16:03:00Z"/>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ins w:id="26" w:author="Ericsson" w:date="2022-01-24T16:03:00Z">
        <w:r w:rsidR="00A73855">
          <w:t>Foreword</w:t>
        </w:r>
        <w:r w:rsidR="00A73855">
          <w:tab/>
        </w:r>
        <w:r w:rsidR="00A73855">
          <w:fldChar w:fldCharType="begin"/>
        </w:r>
        <w:r w:rsidR="00A73855">
          <w:instrText xml:space="preserve"> PAGEREF _Toc93932619 \h </w:instrText>
        </w:r>
      </w:ins>
      <w:r w:rsidR="00A73855">
        <w:fldChar w:fldCharType="separate"/>
      </w:r>
      <w:ins w:id="27" w:author="Ericsson" w:date="2022-01-27T13:55:00Z">
        <w:r w:rsidR="003A7864">
          <w:t>5</w:t>
        </w:r>
      </w:ins>
      <w:ins w:id="28" w:author="Ericsson" w:date="2022-01-24T16:03:00Z">
        <w:r w:rsidR="00A73855">
          <w:fldChar w:fldCharType="end"/>
        </w:r>
      </w:ins>
    </w:p>
    <w:p w14:paraId="79B46623" w14:textId="5D9679B7" w:rsidR="00A73855" w:rsidRPr="00450913" w:rsidRDefault="00A73855">
      <w:pPr>
        <w:pStyle w:val="TOC1"/>
        <w:rPr>
          <w:ins w:id="29" w:author="Ericsson" w:date="2022-01-24T16:03:00Z"/>
          <w:rFonts w:ascii="Calibri" w:eastAsia="DengXian" w:hAnsi="Calibri"/>
          <w:szCs w:val="22"/>
          <w:lang w:val="en-US" w:eastAsia="zh-CN"/>
        </w:rPr>
      </w:pPr>
      <w:ins w:id="30" w:author="Ericsson" w:date="2022-01-24T16:03:00Z">
        <w:r>
          <w:t>Introduction</w:t>
        </w:r>
        <w:r>
          <w:tab/>
        </w:r>
        <w:r>
          <w:fldChar w:fldCharType="begin"/>
        </w:r>
        <w:r>
          <w:instrText xml:space="preserve"> PAGEREF _Toc93932620 \h </w:instrText>
        </w:r>
      </w:ins>
      <w:r>
        <w:fldChar w:fldCharType="separate"/>
      </w:r>
      <w:ins w:id="31" w:author="Ericsson" w:date="2022-01-27T13:55:00Z">
        <w:r w:rsidR="003A7864">
          <w:t>6</w:t>
        </w:r>
      </w:ins>
      <w:ins w:id="32" w:author="Ericsson" w:date="2022-01-24T16:03:00Z">
        <w:r>
          <w:fldChar w:fldCharType="end"/>
        </w:r>
      </w:ins>
    </w:p>
    <w:p w14:paraId="18BF4966" w14:textId="4F16ADC0" w:rsidR="00A73855" w:rsidRPr="00450913" w:rsidRDefault="00A73855">
      <w:pPr>
        <w:pStyle w:val="TOC1"/>
        <w:rPr>
          <w:ins w:id="33" w:author="Ericsson" w:date="2022-01-24T16:03:00Z"/>
          <w:rFonts w:ascii="Calibri" w:eastAsia="DengXian" w:hAnsi="Calibri"/>
          <w:szCs w:val="22"/>
          <w:lang w:val="en-US" w:eastAsia="zh-CN"/>
        </w:rPr>
      </w:pPr>
      <w:ins w:id="34" w:author="Ericsson" w:date="2022-01-24T16:03:00Z">
        <w:r>
          <w:t>1</w:t>
        </w:r>
        <w:r w:rsidRPr="00450913">
          <w:rPr>
            <w:rFonts w:ascii="Calibri" w:eastAsia="DengXian" w:hAnsi="Calibri"/>
            <w:szCs w:val="22"/>
            <w:lang w:val="en-US" w:eastAsia="zh-CN"/>
          </w:rPr>
          <w:tab/>
        </w:r>
        <w:r>
          <w:t>Scope</w:t>
        </w:r>
        <w:r>
          <w:tab/>
        </w:r>
        <w:r>
          <w:fldChar w:fldCharType="begin"/>
        </w:r>
        <w:r>
          <w:instrText xml:space="preserve"> PAGEREF _Toc93932621 \h </w:instrText>
        </w:r>
      </w:ins>
      <w:r>
        <w:fldChar w:fldCharType="separate"/>
      </w:r>
      <w:ins w:id="35" w:author="Ericsson" w:date="2022-01-27T13:55:00Z">
        <w:r w:rsidR="003A7864">
          <w:t>7</w:t>
        </w:r>
      </w:ins>
      <w:ins w:id="36" w:author="Ericsson" w:date="2022-01-24T16:03:00Z">
        <w:r>
          <w:fldChar w:fldCharType="end"/>
        </w:r>
      </w:ins>
    </w:p>
    <w:p w14:paraId="7D6F8B1E" w14:textId="11320138" w:rsidR="00A73855" w:rsidRPr="00450913" w:rsidRDefault="00A73855">
      <w:pPr>
        <w:pStyle w:val="TOC1"/>
        <w:rPr>
          <w:ins w:id="37" w:author="Ericsson" w:date="2022-01-24T16:03:00Z"/>
          <w:rFonts w:ascii="Calibri" w:eastAsia="DengXian" w:hAnsi="Calibri"/>
          <w:szCs w:val="22"/>
          <w:lang w:val="en-US" w:eastAsia="zh-CN"/>
        </w:rPr>
      </w:pPr>
      <w:ins w:id="38" w:author="Ericsson" w:date="2022-01-24T16:03:00Z">
        <w:r>
          <w:t>2</w:t>
        </w:r>
        <w:r w:rsidRPr="00450913">
          <w:rPr>
            <w:rFonts w:ascii="Calibri" w:eastAsia="DengXian" w:hAnsi="Calibri"/>
            <w:szCs w:val="22"/>
            <w:lang w:val="en-US" w:eastAsia="zh-CN"/>
          </w:rPr>
          <w:tab/>
        </w:r>
        <w:r>
          <w:t>References</w:t>
        </w:r>
        <w:r>
          <w:tab/>
        </w:r>
        <w:r>
          <w:fldChar w:fldCharType="begin"/>
        </w:r>
        <w:r>
          <w:instrText xml:space="preserve"> PAGEREF _Toc93932622 \h </w:instrText>
        </w:r>
      </w:ins>
      <w:r>
        <w:fldChar w:fldCharType="separate"/>
      </w:r>
      <w:ins w:id="39" w:author="Ericsson" w:date="2022-01-27T13:55:00Z">
        <w:r w:rsidR="003A7864">
          <w:t>7</w:t>
        </w:r>
      </w:ins>
      <w:ins w:id="40" w:author="Ericsson" w:date="2022-01-24T16:03:00Z">
        <w:r>
          <w:fldChar w:fldCharType="end"/>
        </w:r>
      </w:ins>
    </w:p>
    <w:p w14:paraId="3B38FF86" w14:textId="3EB51D26" w:rsidR="00A73855" w:rsidRPr="00450913" w:rsidRDefault="00A73855">
      <w:pPr>
        <w:pStyle w:val="TOC1"/>
        <w:rPr>
          <w:ins w:id="41" w:author="Ericsson" w:date="2022-01-24T16:03:00Z"/>
          <w:rFonts w:ascii="Calibri" w:eastAsia="DengXian" w:hAnsi="Calibri"/>
          <w:szCs w:val="22"/>
          <w:lang w:val="en-US" w:eastAsia="zh-CN"/>
        </w:rPr>
      </w:pPr>
      <w:ins w:id="42" w:author="Ericsson" w:date="2022-01-24T16:03:00Z">
        <w:r>
          <w:t>3</w:t>
        </w:r>
        <w:r w:rsidRPr="00450913">
          <w:rPr>
            <w:rFonts w:ascii="Calibri" w:eastAsia="DengXian" w:hAnsi="Calibri"/>
            <w:szCs w:val="22"/>
            <w:lang w:val="en-US" w:eastAsia="zh-CN"/>
          </w:rPr>
          <w:tab/>
        </w:r>
        <w:r>
          <w:t>Definitions of terms, symbols and abbreviations</w:t>
        </w:r>
        <w:r>
          <w:tab/>
        </w:r>
        <w:r>
          <w:fldChar w:fldCharType="begin"/>
        </w:r>
        <w:r>
          <w:instrText xml:space="preserve"> PAGEREF _Toc93932623 \h </w:instrText>
        </w:r>
      </w:ins>
      <w:r>
        <w:fldChar w:fldCharType="separate"/>
      </w:r>
      <w:ins w:id="43" w:author="Ericsson" w:date="2022-01-27T13:55:00Z">
        <w:r w:rsidR="003A7864">
          <w:t>7</w:t>
        </w:r>
      </w:ins>
      <w:ins w:id="44" w:author="Ericsson" w:date="2022-01-24T16:03:00Z">
        <w:r>
          <w:fldChar w:fldCharType="end"/>
        </w:r>
      </w:ins>
    </w:p>
    <w:p w14:paraId="14AF9AD0" w14:textId="47434E10" w:rsidR="00A73855" w:rsidRPr="00450913" w:rsidRDefault="00A73855">
      <w:pPr>
        <w:pStyle w:val="TOC2"/>
        <w:rPr>
          <w:ins w:id="45" w:author="Ericsson" w:date="2022-01-24T16:03:00Z"/>
          <w:rFonts w:ascii="Calibri" w:eastAsia="DengXian" w:hAnsi="Calibri"/>
          <w:sz w:val="22"/>
          <w:szCs w:val="22"/>
          <w:lang w:val="en-US" w:eastAsia="zh-CN"/>
        </w:rPr>
      </w:pPr>
      <w:ins w:id="46" w:author="Ericsson" w:date="2022-01-24T16:03:00Z">
        <w:r>
          <w:t>3.1</w:t>
        </w:r>
        <w:r w:rsidRPr="00450913">
          <w:rPr>
            <w:rFonts w:ascii="Calibri" w:eastAsia="DengXian" w:hAnsi="Calibri"/>
            <w:sz w:val="22"/>
            <w:szCs w:val="22"/>
            <w:lang w:val="en-US" w:eastAsia="zh-CN"/>
          </w:rPr>
          <w:tab/>
        </w:r>
        <w:r>
          <w:t>Terms</w:t>
        </w:r>
        <w:r>
          <w:tab/>
        </w:r>
        <w:r>
          <w:fldChar w:fldCharType="begin"/>
        </w:r>
        <w:r>
          <w:instrText xml:space="preserve"> PAGEREF _Toc93932624 \h </w:instrText>
        </w:r>
      </w:ins>
      <w:r>
        <w:fldChar w:fldCharType="separate"/>
      </w:r>
      <w:ins w:id="47" w:author="Ericsson" w:date="2022-01-27T13:55:00Z">
        <w:r w:rsidR="003A7864">
          <w:t>7</w:t>
        </w:r>
      </w:ins>
      <w:ins w:id="48" w:author="Ericsson" w:date="2022-01-24T16:03:00Z">
        <w:r>
          <w:fldChar w:fldCharType="end"/>
        </w:r>
      </w:ins>
    </w:p>
    <w:p w14:paraId="2FD2DCF4" w14:textId="07BD4D42" w:rsidR="00A73855" w:rsidRPr="00450913" w:rsidRDefault="00A73855">
      <w:pPr>
        <w:pStyle w:val="TOC2"/>
        <w:rPr>
          <w:ins w:id="49" w:author="Ericsson" w:date="2022-01-24T16:03:00Z"/>
          <w:rFonts w:ascii="Calibri" w:eastAsia="DengXian" w:hAnsi="Calibri"/>
          <w:sz w:val="22"/>
          <w:szCs w:val="22"/>
          <w:lang w:val="en-US" w:eastAsia="zh-CN"/>
        </w:rPr>
      </w:pPr>
      <w:ins w:id="50" w:author="Ericsson" w:date="2022-01-24T16:03:00Z">
        <w:r>
          <w:t>3.2</w:t>
        </w:r>
        <w:r w:rsidRPr="00450913">
          <w:rPr>
            <w:rFonts w:ascii="Calibri" w:eastAsia="DengXian" w:hAnsi="Calibri"/>
            <w:sz w:val="22"/>
            <w:szCs w:val="22"/>
            <w:lang w:val="en-US" w:eastAsia="zh-CN"/>
          </w:rPr>
          <w:tab/>
        </w:r>
        <w:r>
          <w:t>Symbols</w:t>
        </w:r>
        <w:r>
          <w:tab/>
        </w:r>
        <w:r>
          <w:fldChar w:fldCharType="begin"/>
        </w:r>
        <w:r>
          <w:instrText xml:space="preserve"> PAGEREF _Toc93932625 \h </w:instrText>
        </w:r>
      </w:ins>
      <w:r>
        <w:fldChar w:fldCharType="separate"/>
      </w:r>
      <w:ins w:id="51" w:author="Ericsson" w:date="2022-01-27T13:55:00Z">
        <w:r w:rsidR="003A7864">
          <w:t>7</w:t>
        </w:r>
      </w:ins>
      <w:ins w:id="52" w:author="Ericsson" w:date="2022-01-24T16:03:00Z">
        <w:r>
          <w:fldChar w:fldCharType="end"/>
        </w:r>
      </w:ins>
    </w:p>
    <w:p w14:paraId="477349BE" w14:textId="184560A3" w:rsidR="00A73855" w:rsidRPr="00450913" w:rsidRDefault="00A73855">
      <w:pPr>
        <w:pStyle w:val="TOC2"/>
        <w:rPr>
          <w:ins w:id="53" w:author="Ericsson" w:date="2022-01-24T16:03:00Z"/>
          <w:rFonts w:ascii="Calibri" w:eastAsia="DengXian" w:hAnsi="Calibri"/>
          <w:sz w:val="22"/>
          <w:szCs w:val="22"/>
          <w:lang w:val="en-US" w:eastAsia="zh-CN"/>
        </w:rPr>
      </w:pPr>
      <w:ins w:id="54" w:author="Ericsson" w:date="2022-01-24T16:03:00Z">
        <w:r>
          <w:t>3.3</w:t>
        </w:r>
        <w:r w:rsidRPr="00450913">
          <w:rPr>
            <w:rFonts w:ascii="Calibri" w:eastAsia="DengXian" w:hAnsi="Calibri"/>
            <w:sz w:val="22"/>
            <w:szCs w:val="22"/>
            <w:lang w:val="en-US" w:eastAsia="zh-CN"/>
          </w:rPr>
          <w:tab/>
        </w:r>
        <w:r>
          <w:t>Abbreviations</w:t>
        </w:r>
        <w:r>
          <w:tab/>
        </w:r>
        <w:r>
          <w:fldChar w:fldCharType="begin"/>
        </w:r>
        <w:r>
          <w:instrText xml:space="preserve"> PAGEREF _Toc93932626 \h </w:instrText>
        </w:r>
      </w:ins>
      <w:r>
        <w:fldChar w:fldCharType="separate"/>
      </w:r>
      <w:ins w:id="55" w:author="Ericsson" w:date="2022-01-27T13:55:00Z">
        <w:r w:rsidR="003A7864">
          <w:t>7</w:t>
        </w:r>
      </w:ins>
      <w:ins w:id="56" w:author="Ericsson" w:date="2022-01-24T16:03:00Z">
        <w:r>
          <w:fldChar w:fldCharType="end"/>
        </w:r>
      </w:ins>
    </w:p>
    <w:p w14:paraId="2CE0D458" w14:textId="6528E504" w:rsidR="00A73855" w:rsidRPr="00450913" w:rsidRDefault="00A73855">
      <w:pPr>
        <w:pStyle w:val="TOC1"/>
        <w:rPr>
          <w:ins w:id="57" w:author="Ericsson" w:date="2022-01-24T16:03:00Z"/>
          <w:rFonts w:ascii="Calibri" w:eastAsia="DengXian" w:hAnsi="Calibri"/>
          <w:szCs w:val="22"/>
          <w:lang w:val="en-US" w:eastAsia="zh-CN"/>
        </w:rPr>
      </w:pPr>
      <w:ins w:id="58" w:author="Ericsson" w:date="2022-01-24T16:03:00Z">
        <w:r>
          <w:t>4</w:t>
        </w:r>
        <w:r w:rsidRPr="00450913">
          <w:rPr>
            <w:rFonts w:ascii="Calibri" w:eastAsia="DengXian" w:hAnsi="Calibri"/>
            <w:szCs w:val="22"/>
            <w:lang w:val="en-US" w:eastAsia="zh-CN"/>
          </w:rPr>
          <w:tab/>
        </w:r>
        <w:r>
          <w:t>Architecture for Plug and Connect</w:t>
        </w:r>
        <w:r>
          <w:tab/>
        </w:r>
        <w:r>
          <w:fldChar w:fldCharType="begin"/>
        </w:r>
        <w:r>
          <w:instrText xml:space="preserve"> PAGEREF _Toc93932627 \h </w:instrText>
        </w:r>
      </w:ins>
      <w:r>
        <w:fldChar w:fldCharType="separate"/>
      </w:r>
      <w:ins w:id="59" w:author="Ericsson" w:date="2022-01-27T13:55:00Z">
        <w:r w:rsidR="003A7864">
          <w:t>7</w:t>
        </w:r>
      </w:ins>
      <w:ins w:id="60" w:author="Ericsson" w:date="2022-01-24T16:03:00Z">
        <w:r>
          <w:fldChar w:fldCharType="end"/>
        </w:r>
      </w:ins>
    </w:p>
    <w:p w14:paraId="483EF109" w14:textId="6B0AF6F2" w:rsidR="00A73855" w:rsidRPr="00450913" w:rsidRDefault="00A73855">
      <w:pPr>
        <w:pStyle w:val="TOC2"/>
        <w:rPr>
          <w:ins w:id="61" w:author="Ericsson" w:date="2022-01-24T16:03:00Z"/>
          <w:rFonts w:ascii="Calibri" w:eastAsia="DengXian" w:hAnsi="Calibri"/>
          <w:sz w:val="22"/>
          <w:szCs w:val="22"/>
          <w:lang w:val="en-US" w:eastAsia="zh-CN"/>
        </w:rPr>
      </w:pPr>
      <w:ins w:id="62" w:author="Ericsson" w:date="2022-01-24T16:03:00Z">
        <w:r w:rsidRPr="004B2694">
          <w:rPr>
            <w:lang w:val="en-US"/>
          </w:rPr>
          <w:t>4.1</w:t>
        </w:r>
        <w:r w:rsidRPr="00450913">
          <w:rPr>
            <w:rFonts w:ascii="Calibri" w:eastAsia="DengXian" w:hAnsi="Calibri"/>
            <w:sz w:val="22"/>
            <w:szCs w:val="22"/>
            <w:lang w:val="en-US" w:eastAsia="zh-CN"/>
          </w:rPr>
          <w:tab/>
        </w:r>
        <w:r w:rsidRPr="004B2694">
          <w:rPr>
            <w:lang w:val="en-US"/>
          </w:rPr>
          <w:t>Functional architecture</w:t>
        </w:r>
        <w:r>
          <w:tab/>
        </w:r>
        <w:r>
          <w:fldChar w:fldCharType="begin"/>
        </w:r>
        <w:r>
          <w:instrText xml:space="preserve"> PAGEREF _Toc93932628 \h </w:instrText>
        </w:r>
      </w:ins>
      <w:r>
        <w:fldChar w:fldCharType="separate"/>
      </w:r>
      <w:ins w:id="63" w:author="Ericsson" w:date="2022-01-27T13:55:00Z">
        <w:r w:rsidR="003A7864">
          <w:t>7</w:t>
        </w:r>
      </w:ins>
      <w:ins w:id="64" w:author="Ericsson" w:date="2022-01-24T16:03:00Z">
        <w:r>
          <w:fldChar w:fldCharType="end"/>
        </w:r>
      </w:ins>
    </w:p>
    <w:p w14:paraId="31B1C189" w14:textId="763A4DD2" w:rsidR="00A73855" w:rsidRPr="00450913" w:rsidRDefault="00A73855">
      <w:pPr>
        <w:pStyle w:val="TOC2"/>
        <w:rPr>
          <w:ins w:id="65" w:author="Ericsson" w:date="2022-01-24T16:03:00Z"/>
          <w:rFonts w:ascii="Calibri" w:eastAsia="DengXian" w:hAnsi="Calibri"/>
          <w:sz w:val="22"/>
          <w:szCs w:val="22"/>
          <w:lang w:val="en-US" w:eastAsia="zh-CN"/>
        </w:rPr>
      </w:pPr>
      <w:ins w:id="66" w:author="Ericsson" w:date="2022-01-24T16:03:00Z">
        <w:r w:rsidRPr="004B2694">
          <w:rPr>
            <w:lang w:val="en-US"/>
          </w:rPr>
          <w:t>4.2</w:t>
        </w:r>
        <w:r w:rsidRPr="00450913">
          <w:rPr>
            <w:rFonts w:ascii="Calibri" w:eastAsia="DengXian" w:hAnsi="Calibri"/>
            <w:sz w:val="22"/>
            <w:szCs w:val="22"/>
            <w:lang w:val="en-US" w:eastAsia="zh-CN"/>
          </w:rPr>
          <w:tab/>
        </w:r>
        <w:r w:rsidRPr="004B2694">
          <w:rPr>
            <w:lang w:val="en-US"/>
          </w:rPr>
          <w:t>Functional elements</w:t>
        </w:r>
        <w:r>
          <w:tab/>
        </w:r>
        <w:r>
          <w:fldChar w:fldCharType="begin"/>
        </w:r>
        <w:r>
          <w:instrText xml:space="preserve"> PAGEREF _Toc93932629 \h </w:instrText>
        </w:r>
      </w:ins>
      <w:r>
        <w:fldChar w:fldCharType="separate"/>
      </w:r>
      <w:ins w:id="67" w:author="Ericsson" w:date="2022-01-27T13:55:00Z">
        <w:r w:rsidR="003A7864">
          <w:t>8</w:t>
        </w:r>
      </w:ins>
      <w:ins w:id="68" w:author="Ericsson" w:date="2022-01-24T16:03:00Z">
        <w:r>
          <w:fldChar w:fldCharType="end"/>
        </w:r>
      </w:ins>
    </w:p>
    <w:p w14:paraId="0B5A6164" w14:textId="62330913" w:rsidR="00A73855" w:rsidRPr="00450913" w:rsidRDefault="00A73855">
      <w:pPr>
        <w:pStyle w:val="TOC3"/>
        <w:rPr>
          <w:ins w:id="69" w:author="Ericsson" w:date="2022-01-24T16:03:00Z"/>
          <w:rFonts w:ascii="Calibri" w:eastAsia="DengXian" w:hAnsi="Calibri"/>
          <w:sz w:val="22"/>
          <w:szCs w:val="22"/>
          <w:lang w:val="en-US" w:eastAsia="zh-CN"/>
        </w:rPr>
      </w:pPr>
      <w:ins w:id="70" w:author="Ericsson" w:date="2022-01-24T16:03:00Z">
        <w:r w:rsidRPr="004B2694">
          <w:rPr>
            <w:rFonts w:eastAsia="SimSun"/>
            <w:lang w:val="en-US"/>
          </w:rPr>
          <w:t>4.2.1</w:t>
        </w:r>
        <w:r w:rsidRPr="00450913">
          <w:rPr>
            <w:rFonts w:ascii="Calibri" w:eastAsia="DengXian" w:hAnsi="Calibri"/>
            <w:sz w:val="22"/>
            <w:szCs w:val="22"/>
            <w:lang w:val="en-US" w:eastAsia="zh-CN"/>
          </w:rPr>
          <w:tab/>
        </w:r>
        <w:r w:rsidRPr="004B2694">
          <w:rPr>
            <w:rFonts w:eastAsia="SimSun"/>
            <w:lang w:val="en-US"/>
          </w:rPr>
          <w:t>IP Autoconfiguration services</w:t>
        </w:r>
        <w:r>
          <w:tab/>
        </w:r>
        <w:r>
          <w:fldChar w:fldCharType="begin"/>
        </w:r>
        <w:r>
          <w:instrText xml:space="preserve"> PAGEREF _Toc93932630 \h </w:instrText>
        </w:r>
      </w:ins>
      <w:r>
        <w:fldChar w:fldCharType="separate"/>
      </w:r>
      <w:ins w:id="71" w:author="Ericsson" w:date="2022-01-27T13:55:00Z">
        <w:r w:rsidR="003A7864">
          <w:t>8</w:t>
        </w:r>
      </w:ins>
      <w:ins w:id="72" w:author="Ericsson" w:date="2022-01-24T16:03:00Z">
        <w:r>
          <w:fldChar w:fldCharType="end"/>
        </w:r>
      </w:ins>
    </w:p>
    <w:p w14:paraId="2556EAC8" w14:textId="42DAA760" w:rsidR="00A73855" w:rsidRPr="00450913" w:rsidRDefault="00A73855">
      <w:pPr>
        <w:pStyle w:val="TOC3"/>
        <w:rPr>
          <w:ins w:id="73" w:author="Ericsson" w:date="2022-01-24T16:03:00Z"/>
          <w:rFonts w:ascii="Calibri" w:eastAsia="DengXian" w:hAnsi="Calibri"/>
          <w:sz w:val="22"/>
          <w:szCs w:val="22"/>
          <w:lang w:val="en-US" w:eastAsia="zh-CN"/>
        </w:rPr>
      </w:pPr>
      <w:ins w:id="74" w:author="Ericsson" w:date="2022-01-24T16:03:00Z">
        <w:r w:rsidRPr="004B2694">
          <w:rPr>
            <w:rFonts w:eastAsia="SimSun"/>
            <w:lang w:val="en-US"/>
          </w:rPr>
          <w:t>4.2.2</w:t>
        </w:r>
        <w:r w:rsidRPr="00450913">
          <w:rPr>
            <w:rFonts w:ascii="Calibri" w:eastAsia="DengXian" w:hAnsi="Calibri"/>
            <w:sz w:val="22"/>
            <w:szCs w:val="22"/>
            <w:lang w:val="en-US" w:eastAsia="zh-CN"/>
          </w:rPr>
          <w:tab/>
        </w:r>
        <w:r w:rsidRPr="004B2694">
          <w:rPr>
            <w:rFonts w:eastAsia="SimSun"/>
            <w:lang w:val="en-US"/>
          </w:rPr>
          <w:t>DNS server</w:t>
        </w:r>
        <w:r>
          <w:tab/>
        </w:r>
        <w:r>
          <w:fldChar w:fldCharType="begin"/>
        </w:r>
        <w:r>
          <w:instrText xml:space="preserve"> PAGEREF _Toc93932631 \h </w:instrText>
        </w:r>
      </w:ins>
      <w:r>
        <w:fldChar w:fldCharType="separate"/>
      </w:r>
      <w:ins w:id="75" w:author="Ericsson" w:date="2022-01-27T13:55:00Z">
        <w:r w:rsidR="003A7864">
          <w:t>8</w:t>
        </w:r>
      </w:ins>
      <w:ins w:id="76" w:author="Ericsson" w:date="2022-01-24T16:03:00Z">
        <w:r>
          <w:fldChar w:fldCharType="end"/>
        </w:r>
      </w:ins>
    </w:p>
    <w:p w14:paraId="1279D001" w14:textId="05236FAE" w:rsidR="00A73855" w:rsidRPr="00450913" w:rsidRDefault="00A73855">
      <w:pPr>
        <w:pStyle w:val="TOC3"/>
        <w:rPr>
          <w:ins w:id="77" w:author="Ericsson" w:date="2022-01-24T16:03:00Z"/>
          <w:rFonts w:ascii="Calibri" w:eastAsia="DengXian" w:hAnsi="Calibri"/>
          <w:sz w:val="22"/>
          <w:szCs w:val="22"/>
          <w:lang w:val="en-US" w:eastAsia="zh-CN"/>
        </w:rPr>
      </w:pPr>
      <w:ins w:id="78" w:author="Ericsson" w:date="2022-01-24T16:03:00Z">
        <w:r w:rsidRPr="004B2694">
          <w:rPr>
            <w:rFonts w:eastAsia="SimSun"/>
            <w:lang w:val="en-US"/>
          </w:rPr>
          <w:t>4.2.3</w:t>
        </w:r>
        <w:r w:rsidRPr="00450913">
          <w:rPr>
            <w:rFonts w:ascii="Calibri" w:eastAsia="DengXian" w:hAnsi="Calibri"/>
            <w:sz w:val="22"/>
            <w:szCs w:val="22"/>
            <w:lang w:val="en-US" w:eastAsia="zh-CN"/>
          </w:rPr>
          <w:tab/>
        </w:r>
        <w:r w:rsidRPr="004B2694">
          <w:rPr>
            <w:rFonts w:eastAsia="SimSun"/>
            <w:lang w:val="en-US"/>
          </w:rPr>
          <w:t>Certification Authority server</w:t>
        </w:r>
        <w:r>
          <w:tab/>
        </w:r>
        <w:r>
          <w:fldChar w:fldCharType="begin"/>
        </w:r>
        <w:r>
          <w:instrText xml:space="preserve"> PAGEREF _Toc93932632 \h </w:instrText>
        </w:r>
      </w:ins>
      <w:r>
        <w:fldChar w:fldCharType="separate"/>
      </w:r>
      <w:ins w:id="79" w:author="Ericsson" w:date="2022-01-27T13:55:00Z">
        <w:r w:rsidR="003A7864">
          <w:t>8</w:t>
        </w:r>
      </w:ins>
      <w:ins w:id="80" w:author="Ericsson" w:date="2022-01-24T16:03:00Z">
        <w:r>
          <w:fldChar w:fldCharType="end"/>
        </w:r>
      </w:ins>
    </w:p>
    <w:p w14:paraId="662D6591" w14:textId="3B66721F" w:rsidR="00A73855" w:rsidRPr="00450913" w:rsidRDefault="00A73855">
      <w:pPr>
        <w:pStyle w:val="TOC3"/>
        <w:rPr>
          <w:ins w:id="81" w:author="Ericsson" w:date="2022-01-24T16:03:00Z"/>
          <w:rFonts w:ascii="Calibri" w:eastAsia="DengXian" w:hAnsi="Calibri"/>
          <w:sz w:val="22"/>
          <w:szCs w:val="22"/>
          <w:lang w:val="en-US" w:eastAsia="zh-CN"/>
        </w:rPr>
      </w:pPr>
      <w:ins w:id="82" w:author="Ericsson" w:date="2022-01-24T16:03:00Z">
        <w:r w:rsidRPr="004B2694">
          <w:rPr>
            <w:rFonts w:eastAsia="SimSun"/>
            <w:lang w:val="en-US"/>
          </w:rPr>
          <w:t>4.2.4</w:t>
        </w:r>
        <w:r w:rsidRPr="00450913">
          <w:rPr>
            <w:rFonts w:ascii="Calibri" w:eastAsia="DengXian" w:hAnsi="Calibri"/>
            <w:sz w:val="22"/>
            <w:szCs w:val="22"/>
            <w:lang w:val="en-US" w:eastAsia="zh-CN"/>
          </w:rPr>
          <w:tab/>
        </w:r>
        <w:r w:rsidRPr="004B2694">
          <w:rPr>
            <w:rFonts w:eastAsia="SimSun"/>
            <w:lang w:val="en-US"/>
          </w:rPr>
          <w:t xml:space="preserve"> Software and Configuration Server (SCS)</w:t>
        </w:r>
        <w:r>
          <w:tab/>
        </w:r>
        <w:r>
          <w:fldChar w:fldCharType="begin"/>
        </w:r>
        <w:r>
          <w:instrText xml:space="preserve"> PAGEREF _Toc93932633 \h </w:instrText>
        </w:r>
      </w:ins>
      <w:r>
        <w:fldChar w:fldCharType="separate"/>
      </w:r>
      <w:ins w:id="83" w:author="Ericsson" w:date="2022-01-27T13:55:00Z">
        <w:r w:rsidR="003A7864">
          <w:t>8</w:t>
        </w:r>
      </w:ins>
      <w:ins w:id="84" w:author="Ericsson" w:date="2022-01-24T16:03:00Z">
        <w:r>
          <w:fldChar w:fldCharType="end"/>
        </w:r>
      </w:ins>
    </w:p>
    <w:p w14:paraId="769E5625" w14:textId="5A4759FD" w:rsidR="00A73855" w:rsidRPr="00450913" w:rsidRDefault="00A73855">
      <w:pPr>
        <w:pStyle w:val="TOC3"/>
        <w:rPr>
          <w:ins w:id="85" w:author="Ericsson" w:date="2022-01-24T16:03:00Z"/>
          <w:rFonts w:ascii="Calibri" w:eastAsia="DengXian" w:hAnsi="Calibri"/>
          <w:sz w:val="22"/>
          <w:szCs w:val="22"/>
          <w:lang w:val="en-US" w:eastAsia="zh-CN"/>
        </w:rPr>
      </w:pPr>
      <w:ins w:id="86" w:author="Ericsson" w:date="2022-01-24T16:03:00Z">
        <w:r w:rsidRPr="004B2694">
          <w:rPr>
            <w:rFonts w:eastAsia="SimSun"/>
            <w:lang w:val="en-US"/>
          </w:rPr>
          <w:t>4.2.5</w:t>
        </w:r>
        <w:r w:rsidRPr="00450913">
          <w:rPr>
            <w:rFonts w:ascii="Calibri" w:eastAsia="DengXian" w:hAnsi="Calibri"/>
            <w:sz w:val="22"/>
            <w:szCs w:val="22"/>
            <w:lang w:val="en-US" w:eastAsia="zh-CN"/>
          </w:rPr>
          <w:tab/>
        </w:r>
        <w:r w:rsidRPr="004B2694">
          <w:rPr>
            <w:rFonts w:eastAsia="SimSun"/>
            <w:lang w:val="en-US"/>
          </w:rPr>
          <w:t>Security Gateway (SeGW)</w:t>
        </w:r>
        <w:r>
          <w:tab/>
        </w:r>
        <w:r>
          <w:fldChar w:fldCharType="begin"/>
        </w:r>
        <w:r>
          <w:instrText xml:space="preserve"> PAGEREF _Toc93932634 \h </w:instrText>
        </w:r>
      </w:ins>
      <w:r>
        <w:fldChar w:fldCharType="separate"/>
      </w:r>
      <w:ins w:id="87" w:author="Ericsson" w:date="2022-01-27T13:55:00Z">
        <w:r w:rsidR="003A7864">
          <w:t>8</w:t>
        </w:r>
      </w:ins>
      <w:ins w:id="88" w:author="Ericsson" w:date="2022-01-24T16:03:00Z">
        <w:r>
          <w:fldChar w:fldCharType="end"/>
        </w:r>
      </w:ins>
    </w:p>
    <w:p w14:paraId="335BCDEA" w14:textId="7FE3BA44" w:rsidR="00A73855" w:rsidRPr="00450913" w:rsidRDefault="00A73855">
      <w:pPr>
        <w:pStyle w:val="TOC1"/>
        <w:rPr>
          <w:ins w:id="89" w:author="Ericsson" w:date="2022-01-24T16:03:00Z"/>
          <w:rFonts w:ascii="Calibri" w:eastAsia="DengXian" w:hAnsi="Calibri"/>
          <w:szCs w:val="22"/>
          <w:lang w:val="en-US" w:eastAsia="zh-CN"/>
        </w:rPr>
      </w:pPr>
      <w:ins w:id="90" w:author="Ericsson" w:date="2022-01-24T16:03:00Z">
        <w:r w:rsidRPr="004B2694">
          <w:rPr>
            <w:lang w:val="en-US"/>
          </w:rPr>
          <w:t>5</w:t>
        </w:r>
        <w:r w:rsidRPr="00450913">
          <w:rPr>
            <w:rFonts w:ascii="Calibri" w:eastAsia="DengXian" w:hAnsi="Calibri"/>
            <w:szCs w:val="22"/>
            <w:lang w:val="en-US" w:eastAsia="zh-CN"/>
          </w:rPr>
          <w:tab/>
        </w:r>
        <w:r w:rsidRPr="004B2694">
          <w:rPr>
            <w:lang w:val="en-US"/>
          </w:rPr>
          <w:t>Procedure flows</w:t>
        </w:r>
        <w:r>
          <w:tab/>
        </w:r>
        <w:r>
          <w:fldChar w:fldCharType="begin"/>
        </w:r>
        <w:r>
          <w:instrText xml:space="preserve"> PAGEREF _Toc93932635 \h </w:instrText>
        </w:r>
      </w:ins>
      <w:r>
        <w:fldChar w:fldCharType="separate"/>
      </w:r>
      <w:ins w:id="91" w:author="Ericsson" w:date="2022-01-27T13:55:00Z">
        <w:r w:rsidR="003A7864">
          <w:t>9</w:t>
        </w:r>
      </w:ins>
      <w:ins w:id="92" w:author="Ericsson" w:date="2022-01-24T16:03:00Z">
        <w:r>
          <w:fldChar w:fldCharType="end"/>
        </w:r>
      </w:ins>
    </w:p>
    <w:p w14:paraId="63F7693D" w14:textId="32EF5AA2" w:rsidR="00A73855" w:rsidRPr="00450913" w:rsidRDefault="00A73855">
      <w:pPr>
        <w:pStyle w:val="TOC2"/>
        <w:rPr>
          <w:ins w:id="93" w:author="Ericsson" w:date="2022-01-24T16:03:00Z"/>
          <w:rFonts w:ascii="Calibri" w:eastAsia="DengXian" w:hAnsi="Calibri"/>
          <w:sz w:val="22"/>
          <w:szCs w:val="22"/>
          <w:lang w:val="en-US" w:eastAsia="zh-CN"/>
        </w:rPr>
      </w:pPr>
      <w:ins w:id="94" w:author="Ericsson" w:date="2022-01-24T16:03:00Z">
        <w:r w:rsidRPr="004B2694">
          <w:rPr>
            <w:lang w:val="en-US"/>
          </w:rPr>
          <w:t>5.1</w:t>
        </w:r>
        <w:r w:rsidRPr="00450913">
          <w:rPr>
            <w:rFonts w:ascii="Calibri" w:eastAsia="DengXian" w:hAnsi="Calibri"/>
            <w:sz w:val="22"/>
            <w:szCs w:val="22"/>
            <w:lang w:val="en-US" w:eastAsia="zh-CN"/>
          </w:rPr>
          <w:tab/>
        </w:r>
        <w:r w:rsidRPr="004B2694">
          <w:rPr>
            <w:lang w:val="en-US"/>
          </w:rPr>
          <w:t>High-level plug-and-connect</w:t>
        </w:r>
        <w:r>
          <w:tab/>
        </w:r>
        <w:r>
          <w:fldChar w:fldCharType="begin"/>
        </w:r>
        <w:r>
          <w:instrText xml:space="preserve"> PAGEREF _Toc93932636 \h </w:instrText>
        </w:r>
      </w:ins>
      <w:r>
        <w:fldChar w:fldCharType="separate"/>
      </w:r>
      <w:ins w:id="95" w:author="Ericsson" w:date="2022-01-27T13:55:00Z">
        <w:r w:rsidR="003A7864">
          <w:t>9</w:t>
        </w:r>
      </w:ins>
      <w:ins w:id="96" w:author="Ericsson" w:date="2022-01-24T16:03:00Z">
        <w:r>
          <w:fldChar w:fldCharType="end"/>
        </w:r>
      </w:ins>
    </w:p>
    <w:p w14:paraId="258D4432" w14:textId="53A40365" w:rsidR="00A73855" w:rsidRPr="00450913" w:rsidRDefault="00A73855">
      <w:pPr>
        <w:pStyle w:val="TOC2"/>
        <w:rPr>
          <w:ins w:id="97" w:author="Ericsson" w:date="2022-01-24T16:03:00Z"/>
          <w:rFonts w:ascii="Calibri" w:eastAsia="DengXian" w:hAnsi="Calibri"/>
          <w:sz w:val="22"/>
          <w:szCs w:val="22"/>
          <w:lang w:val="en-US" w:eastAsia="zh-CN"/>
        </w:rPr>
      </w:pPr>
      <w:ins w:id="98" w:author="Ericsson" w:date="2022-01-24T16:03:00Z">
        <w:r>
          <w:t>5.2</w:t>
        </w:r>
        <w:r w:rsidRPr="00450913">
          <w:rPr>
            <w:rFonts w:ascii="Calibri" w:eastAsia="DengXian" w:hAnsi="Calibri"/>
            <w:sz w:val="22"/>
            <w:szCs w:val="22"/>
            <w:lang w:val="en-US" w:eastAsia="zh-CN"/>
          </w:rPr>
          <w:tab/>
        </w:r>
        <w:r>
          <w:t>Initial IP Autoconfiguration</w:t>
        </w:r>
        <w:r>
          <w:tab/>
        </w:r>
        <w:r>
          <w:fldChar w:fldCharType="begin"/>
        </w:r>
        <w:r>
          <w:instrText xml:space="preserve"> PAGEREF _Toc93932637 \h </w:instrText>
        </w:r>
      </w:ins>
      <w:r>
        <w:fldChar w:fldCharType="separate"/>
      </w:r>
      <w:ins w:id="99" w:author="Ericsson" w:date="2022-01-27T13:55:00Z">
        <w:r w:rsidR="003A7864">
          <w:t>11</w:t>
        </w:r>
      </w:ins>
      <w:ins w:id="100" w:author="Ericsson" w:date="2022-01-24T16:03:00Z">
        <w:r>
          <w:fldChar w:fldCharType="end"/>
        </w:r>
      </w:ins>
    </w:p>
    <w:p w14:paraId="377DEF62" w14:textId="1BAB2ED4" w:rsidR="00A73855" w:rsidRPr="00450913" w:rsidRDefault="00A73855">
      <w:pPr>
        <w:pStyle w:val="TOC2"/>
        <w:rPr>
          <w:ins w:id="101" w:author="Ericsson" w:date="2022-01-24T16:03:00Z"/>
          <w:rFonts w:ascii="Calibri" w:eastAsia="DengXian" w:hAnsi="Calibri"/>
          <w:sz w:val="22"/>
          <w:szCs w:val="22"/>
          <w:lang w:val="en-US" w:eastAsia="zh-CN"/>
        </w:rPr>
      </w:pPr>
      <w:ins w:id="102" w:author="Ericsson" w:date="2022-01-24T16:03:00Z">
        <w:r>
          <w:t>5.3</w:t>
        </w:r>
        <w:r w:rsidRPr="00450913">
          <w:rPr>
            <w:rFonts w:ascii="Calibri" w:eastAsia="DengXian" w:hAnsi="Calibri"/>
            <w:sz w:val="22"/>
            <w:szCs w:val="22"/>
            <w:lang w:val="en-US" w:eastAsia="zh-CN"/>
          </w:rPr>
          <w:tab/>
        </w:r>
        <w:r>
          <w:t>Certificate enrolment</w:t>
        </w:r>
        <w:r>
          <w:tab/>
        </w:r>
        <w:r>
          <w:fldChar w:fldCharType="begin"/>
        </w:r>
        <w:r>
          <w:instrText xml:space="preserve"> PAGEREF _Toc93932638 \h </w:instrText>
        </w:r>
      </w:ins>
      <w:r>
        <w:fldChar w:fldCharType="separate"/>
      </w:r>
      <w:ins w:id="103" w:author="Ericsson" w:date="2022-01-27T13:55:00Z">
        <w:r w:rsidR="003A7864">
          <w:t>13</w:t>
        </w:r>
      </w:ins>
      <w:ins w:id="104" w:author="Ericsson" w:date="2022-01-24T16:03:00Z">
        <w:r>
          <w:fldChar w:fldCharType="end"/>
        </w:r>
      </w:ins>
    </w:p>
    <w:p w14:paraId="7555456F" w14:textId="04261EE7" w:rsidR="00A73855" w:rsidRPr="00450913" w:rsidRDefault="00A73855">
      <w:pPr>
        <w:pStyle w:val="TOC2"/>
        <w:rPr>
          <w:ins w:id="105" w:author="Ericsson" w:date="2022-01-24T16:03:00Z"/>
          <w:rFonts w:ascii="Calibri" w:eastAsia="DengXian" w:hAnsi="Calibri"/>
          <w:sz w:val="22"/>
          <w:szCs w:val="22"/>
          <w:lang w:val="en-US" w:eastAsia="zh-CN"/>
        </w:rPr>
      </w:pPr>
      <w:ins w:id="106" w:author="Ericsson" w:date="2022-01-24T16:03:00Z">
        <w:r>
          <w:t>5.4</w:t>
        </w:r>
        <w:r w:rsidRPr="00450913">
          <w:rPr>
            <w:rFonts w:ascii="Calibri" w:eastAsia="DengXian" w:hAnsi="Calibri"/>
            <w:sz w:val="22"/>
            <w:szCs w:val="22"/>
            <w:lang w:val="en-US" w:eastAsia="zh-CN"/>
          </w:rPr>
          <w:tab/>
        </w:r>
        <w:r>
          <w:t>Establishing secure connection</w:t>
        </w:r>
        <w:r>
          <w:tab/>
        </w:r>
        <w:r>
          <w:fldChar w:fldCharType="begin"/>
        </w:r>
        <w:r>
          <w:instrText xml:space="preserve"> PAGEREF _Toc93932639 \h </w:instrText>
        </w:r>
      </w:ins>
      <w:r>
        <w:fldChar w:fldCharType="separate"/>
      </w:r>
      <w:ins w:id="107" w:author="Ericsson" w:date="2022-01-27T13:55:00Z">
        <w:r w:rsidR="003A7864">
          <w:t>14</w:t>
        </w:r>
      </w:ins>
      <w:ins w:id="108" w:author="Ericsson" w:date="2022-01-24T16:03:00Z">
        <w:r>
          <w:fldChar w:fldCharType="end"/>
        </w:r>
      </w:ins>
    </w:p>
    <w:p w14:paraId="6355B46D" w14:textId="475DA6C5" w:rsidR="00A73855" w:rsidRPr="00450913" w:rsidRDefault="00A73855">
      <w:pPr>
        <w:pStyle w:val="TOC2"/>
        <w:rPr>
          <w:ins w:id="109" w:author="Ericsson" w:date="2022-01-24T16:03:00Z"/>
          <w:rFonts w:ascii="Calibri" w:eastAsia="DengXian" w:hAnsi="Calibri"/>
          <w:sz w:val="22"/>
          <w:szCs w:val="22"/>
          <w:lang w:val="en-US" w:eastAsia="zh-CN"/>
        </w:rPr>
      </w:pPr>
      <w:ins w:id="110" w:author="Ericsson" w:date="2022-01-24T16:03:00Z">
        <w:r>
          <w:t>5.5</w:t>
        </w:r>
        <w:r w:rsidRPr="00450913">
          <w:rPr>
            <w:rFonts w:ascii="Calibri" w:eastAsia="DengXian" w:hAnsi="Calibri"/>
            <w:sz w:val="22"/>
            <w:szCs w:val="22"/>
            <w:lang w:val="en-US" w:eastAsia="zh-CN"/>
          </w:rPr>
          <w:tab/>
        </w:r>
        <w:r>
          <w:t>Establishing connection to Software and Configuration Server (SCS)</w:t>
        </w:r>
        <w:r>
          <w:tab/>
        </w:r>
        <w:r>
          <w:fldChar w:fldCharType="begin"/>
        </w:r>
        <w:r>
          <w:instrText xml:space="preserve"> PAGEREF _Toc93932640 \h </w:instrText>
        </w:r>
      </w:ins>
      <w:r>
        <w:fldChar w:fldCharType="separate"/>
      </w:r>
      <w:ins w:id="111" w:author="Ericsson" w:date="2022-01-27T13:55:00Z">
        <w:r w:rsidR="003A7864">
          <w:t>15</w:t>
        </w:r>
      </w:ins>
      <w:ins w:id="112" w:author="Ericsson" w:date="2022-01-24T16:03:00Z">
        <w:r>
          <w:fldChar w:fldCharType="end"/>
        </w:r>
      </w:ins>
    </w:p>
    <w:p w14:paraId="69F7923C" w14:textId="4C2B83DF" w:rsidR="00A73855" w:rsidRPr="00450913" w:rsidRDefault="00A73855">
      <w:pPr>
        <w:pStyle w:val="TOC8"/>
        <w:rPr>
          <w:ins w:id="113" w:author="Ericsson" w:date="2022-01-24T16:03:00Z"/>
          <w:rFonts w:ascii="Calibri" w:eastAsia="DengXian" w:hAnsi="Calibri"/>
          <w:b w:val="0"/>
          <w:szCs w:val="22"/>
          <w:lang w:val="en-US" w:eastAsia="zh-CN"/>
        </w:rPr>
      </w:pPr>
      <w:ins w:id="114" w:author="Ericsson" w:date="2022-01-24T16:03:00Z">
        <w:r>
          <w:t>Annex A (informative): PlantUML source code</w:t>
        </w:r>
        <w:r>
          <w:tab/>
        </w:r>
        <w:r>
          <w:fldChar w:fldCharType="begin"/>
        </w:r>
        <w:r>
          <w:instrText xml:space="preserve"> PAGEREF _Toc93932641 \h </w:instrText>
        </w:r>
      </w:ins>
      <w:r>
        <w:fldChar w:fldCharType="separate"/>
      </w:r>
      <w:ins w:id="115" w:author="Ericsson" w:date="2022-01-27T13:55:00Z">
        <w:r w:rsidR="003A7864">
          <w:t>17</w:t>
        </w:r>
      </w:ins>
      <w:ins w:id="116" w:author="Ericsson" w:date="2022-01-24T16:03:00Z">
        <w:r>
          <w:fldChar w:fldCharType="end"/>
        </w:r>
      </w:ins>
    </w:p>
    <w:p w14:paraId="59B2036D" w14:textId="0564FB51" w:rsidR="00A73855" w:rsidRPr="00450913" w:rsidRDefault="00A73855">
      <w:pPr>
        <w:pStyle w:val="TOC8"/>
        <w:rPr>
          <w:ins w:id="117" w:author="Ericsson" w:date="2022-01-24T16:03:00Z"/>
          <w:rFonts w:ascii="Calibri" w:eastAsia="DengXian" w:hAnsi="Calibri"/>
          <w:b w:val="0"/>
          <w:szCs w:val="22"/>
          <w:lang w:val="en-US" w:eastAsia="zh-CN"/>
        </w:rPr>
      </w:pPr>
      <w:ins w:id="118" w:author="Ericsson" w:date="2022-01-24T16:03:00Z">
        <w:r>
          <w:t>Annex B (informative): Change history</w:t>
        </w:r>
        <w:r>
          <w:tab/>
        </w:r>
        <w:r>
          <w:fldChar w:fldCharType="begin"/>
        </w:r>
        <w:r>
          <w:instrText xml:space="preserve"> PAGEREF _Toc93932642 \h </w:instrText>
        </w:r>
      </w:ins>
      <w:r>
        <w:fldChar w:fldCharType="separate"/>
      </w:r>
      <w:ins w:id="119" w:author="Ericsson" w:date="2022-01-27T13:55:00Z">
        <w:r w:rsidR="003A7864">
          <w:t>21</w:t>
        </w:r>
      </w:ins>
      <w:ins w:id="120" w:author="Ericsson" w:date="2022-01-24T16:03:00Z">
        <w:r>
          <w:fldChar w:fldCharType="end"/>
        </w:r>
      </w:ins>
    </w:p>
    <w:p w14:paraId="77B3B214" w14:textId="1D3A6190" w:rsidR="00302B93" w:rsidRPr="00AC4B09" w:rsidDel="00A73855" w:rsidRDefault="00302B93">
      <w:pPr>
        <w:pStyle w:val="TOC1"/>
        <w:rPr>
          <w:del w:id="121" w:author="Ericsson" w:date="2022-01-24T16:03:00Z"/>
          <w:rFonts w:ascii="Calibri" w:eastAsia="DengXian" w:hAnsi="Calibri"/>
          <w:szCs w:val="22"/>
          <w:lang w:val="en-US" w:eastAsia="zh-CN"/>
        </w:rPr>
      </w:pPr>
      <w:del w:id="122" w:author="Ericsson" w:date="2022-01-24T16:03:00Z">
        <w:r w:rsidDel="00A73855">
          <w:delText>Foreword</w:delText>
        </w:r>
        <w:r w:rsidDel="00A73855">
          <w:tab/>
        </w:r>
        <w:r w:rsidR="00EE0894" w:rsidDel="00A73855">
          <w:delText>4</w:delText>
        </w:r>
      </w:del>
    </w:p>
    <w:p w14:paraId="43C39649" w14:textId="37682283" w:rsidR="00302B93" w:rsidRPr="00AC4B09" w:rsidDel="00A73855" w:rsidRDefault="00302B93">
      <w:pPr>
        <w:pStyle w:val="TOC1"/>
        <w:rPr>
          <w:del w:id="123" w:author="Ericsson" w:date="2022-01-24T16:03:00Z"/>
          <w:rFonts w:ascii="Calibri" w:eastAsia="DengXian" w:hAnsi="Calibri"/>
          <w:szCs w:val="22"/>
          <w:lang w:val="en-US" w:eastAsia="zh-CN"/>
        </w:rPr>
      </w:pPr>
      <w:del w:id="124" w:author="Ericsson" w:date="2022-01-24T16:03:00Z">
        <w:r w:rsidDel="00A73855">
          <w:delText>Introduction</w:delText>
        </w:r>
        <w:r w:rsidDel="00A73855">
          <w:tab/>
        </w:r>
        <w:r w:rsidR="00EE0894" w:rsidDel="00A73855">
          <w:delText>5</w:delText>
        </w:r>
      </w:del>
    </w:p>
    <w:p w14:paraId="41695373" w14:textId="6C340B4F" w:rsidR="00302B93" w:rsidRPr="00AC4B09" w:rsidDel="00A73855" w:rsidRDefault="00302B93">
      <w:pPr>
        <w:pStyle w:val="TOC1"/>
        <w:rPr>
          <w:del w:id="125" w:author="Ericsson" w:date="2022-01-24T16:03:00Z"/>
          <w:rFonts w:ascii="Calibri" w:eastAsia="DengXian" w:hAnsi="Calibri"/>
          <w:szCs w:val="22"/>
          <w:lang w:val="en-US" w:eastAsia="zh-CN"/>
        </w:rPr>
      </w:pPr>
      <w:del w:id="126" w:author="Ericsson" w:date="2022-01-24T16:03:00Z">
        <w:r w:rsidDel="00A73855">
          <w:delText>1</w:delText>
        </w:r>
        <w:r w:rsidRPr="00AC4B09" w:rsidDel="00A73855">
          <w:rPr>
            <w:rFonts w:ascii="Calibri" w:eastAsia="DengXian" w:hAnsi="Calibri"/>
            <w:szCs w:val="22"/>
            <w:lang w:val="en-US" w:eastAsia="zh-CN"/>
          </w:rPr>
          <w:tab/>
        </w:r>
        <w:r w:rsidDel="00A73855">
          <w:delText>Scope</w:delText>
        </w:r>
        <w:r w:rsidDel="00A73855">
          <w:tab/>
        </w:r>
        <w:r w:rsidR="00EE0894" w:rsidDel="00A73855">
          <w:delText>6</w:delText>
        </w:r>
      </w:del>
    </w:p>
    <w:p w14:paraId="00B32FF5" w14:textId="21AE67CA" w:rsidR="00302B93" w:rsidRPr="00AC4B09" w:rsidDel="00A73855" w:rsidRDefault="00302B93">
      <w:pPr>
        <w:pStyle w:val="TOC1"/>
        <w:rPr>
          <w:del w:id="127" w:author="Ericsson" w:date="2022-01-24T16:03:00Z"/>
          <w:rFonts w:ascii="Calibri" w:eastAsia="DengXian" w:hAnsi="Calibri"/>
          <w:szCs w:val="22"/>
          <w:lang w:val="en-US" w:eastAsia="zh-CN"/>
        </w:rPr>
      </w:pPr>
      <w:del w:id="128" w:author="Ericsson" w:date="2022-01-24T16:03:00Z">
        <w:r w:rsidDel="00A73855">
          <w:delText>2</w:delText>
        </w:r>
        <w:r w:rsidRPr="00AC4B09" w:rsidDel="00A73855">
          <w:rPr>
            <w:rFonts w:ascii="Calibri" w:eastAsia="DengXian" w:hAnsi="Calibri"/>
            <w:szCs w:val="22"/>
            <w:lang w:val="en-US" w:eastAsia="zh-CN"/>
          </w:rPr>
          <w:tab/>
        </w:r>
        <w:r w:rsidDel="00A73855">
          <w:delText>References</w:delText>
        </w:r>
        <w:r w:rsidDel="00A73855">
          <w:tab/>
        </w:r>
        <w:r w:rsidR="00EE0894" w:rsidDel="00A73855">
          <w:delText>6</w:delText>
        </w:r>
      </w:del>
    </w:p>
    <w:p w14:paraId="754380EC" w14:textId="0EEF9502" w:rsidR="00302B93" w:rsidRPr="00AC4B09" w:rsidDel="00A73855" w:rsidRDefault="00302B93">
      <w:pPr>
        <w:pStyle w:val="TOC1"/>
        <w:rPr>
          <w:del w:id="129" w:author="Ericsson" w:date="2022-01-24T16:03:00Z"/>
          <w:rFonts w:ascii="Calibri" w:eastAsia="DengXian" w:hAnsi="Calibri"/>
          <w:szCs w:val="22"/>
          <w:lang w:val="en-US" w:eastAsia="zh-CN"/>
        </w:rPr>
      </w:pPr>
      <w:del w:id="130" w:author="Ericsson" w:date="2022-01-24T16:03:00Z">
        <w:r w:rsidDel="00A73855">
          <w:delText>3</w:delText>
        </w:r>
        <w:r w:rsidRPr="00AC4B09" w:rsidDel="00A73855">
          <w:rPr>
            <w:rFonts w:ascii="Calibri" w:eastAsia="DengXian" w:hAnsi="Calibri"/>
            <w:szCs w:val="22"/>
            <w:lang w:val="en-US" w:eastAsia="zh-CN"/>
          </w:rPr>
          <w:tab/>
        </w:r>
        <w:r w:rsidDel="00A73855">
          <w:delText>Definitions of terms, symbols and abbreviations</w:delText>
        </w:r>
        <w:r w:rsidDel="00A73855">
          <w:tab/>
        </w:r>
        <w:r w:rsidR="00EE0894" w:rsidDel="00A73855">
          <w:delText>6</w:delText>
        </w:r>
      </w:del>
    </w:p>
    <w:p w14:paraId="39B5E369" w14:textId="3EB419D9" w:rsidR="00302B93" w:rsidRPr="00AC4B09" w:rsidDel="00A73855" w:rsidRDefault="00302B93">
      <w:pPr>
        <w:pStyle w:val="TOC2"/>
        <w:rPr>
          <w:del w:id="131" w:author="Ericsson" w:date="2022-01-24T16:03:00Z"/>
          <w:rFonts w:ascii="Calibri" w:eastAsia="DengXian" w:hAnsi="Calibri"/>
          <w:sz w:val="22"/>
          <w:szCs w:val="22"/>
          <w:lang w:val="en-US" w:eastAsia="zh-CN"/>
        </w:rPr>
      </w:pPr>
      <w:del w:id="132" w:author="Ericsson" w:date="2022-01-24T16:03:00Z">
        <w:r w:rsidDel="00A73855">
          <w:delText>3.1</w:delText>
        </w:r>
        <w:r w:rsidRPr="00AC4B09" w:rsidDel="00A73855">
          <w:rPr>
            <w:rFonts w:ascii="Calibri" w:eastAsia="DengXian" w:hAnsi="Calibri"/>
            <w:sz w:val="22"/>
            <w:szCs w:val="22"/>
            <w:lang w:val="en-US" w:eastAsia="zh-CN"/>
          </w:rPr>
          <w:tab/>
        </w:r>
        <w:r w:rsidDel="00A73855">
          <w:delText>Terms</w:delText>
        </w:r>
        <w:r w:rsidDel="00A73855">
          <w:tab/>
        </w:r>
        <w:r w:rsidR="00EE0894" w:rsidDel="00A73855">
          <w:delText>6</w:delText>
        </w:r>
      </w:del>
    </w:p>
    <w:p w14:paraId="11E1F3F6" w14:textId="20D83879" w:rsidR="00302B93" w:rsidRPr="00AC4B09" w:rsidDel="00A73855" w:rsidRDefault="00302B93">
      <w:pPr>
        <w:pStyle w:val="TOC2"/>
        <w:rPr>
          <w:del w:id="133" w:author="Ericsson" w:date="2022-01-24T16:03:00Z"/>
          <w:rFonts w:ascii="Calibri" w:eastAsia="DengXian" w:hAnsi="Calibri"/>
          <w:sz w:val="22"/>
          <w:szCs w:val="22"/>
          <w:lang w:val="en-US" w:eastAsia="zh-CN"/>
        </w:rPr>
      </w:pPr>
      <w:del w:id="134" w:author="Ericsson" w:date="2022-01-24T16:03:00Z">
        <w:r w:rsidDel="00A73855">
          <w:delText>3.2</w:delText>
        </w:r>
        <w:r w:rsidRPr="00AC4B09" w:rsidDel="00A73855">
          <w:rPr>
            <w:rFonts w:ascii="Calibri" w:eastAsia="DengXian" w:hAnsi="Calibri"/>
            <w:sz w:val="22"/>
            <w:szCs w:val="22"/>
            <w:lang w:val="en-US" w:eastAsia="zh-CN"/>
          </w:rPr>
          <w:tab/>
        </w:r>
        <w:r w:rsidDel="00A73855">
          <w:delText>Symbols</w:delText>
        </w:r>
        <w:r w:rsidDel="00A73855">
          <w:tab/>
        </w:r>
        <w:r w:rsidR="00EE0894" w:rsidDel="00A73855">
          <w:delText>6</w:delText>
        </w:r>
      </w:del>
    </w:p>
    <w:p w14:paraId="2458DC6A" w14:textId="44CCD7E4" w:rsidR="00302B93" w:rsidRPr="00AC4B09" w:rsidDel="00A73855" w:rsidRDefault="00302B93">
      <w:pPr>
        <w:pStyle w:val="TOC2"/>
        <w:rPr>
          <w:del w:id="135" w:author="Ericsson" w:date="2022-01-24T16:03:00Z"/>
          <w:rFonts w:ascii="Calibri" w:eastAsia="DengXian" w:hAnsi="Calibri"/>
          <w:sz w:val="22"/>
          <w:szCs w:val="22"/>
          <w:lang w:val="en-US" w:eastAsia="zh-CN"/>
        </w:rPr>
      </w:pPr>
      <w:del w:id="136" w:author="Ericsson" w:date="2022-01-24T16:03:00Z">
        <w:r w:rsidDel="00A73855">
          <w:delText>3.3</w:delText>
        </w:r>
        <w:r w:rsidRPr="00AC4B09" w:rsidDel="00A73855">
          <w:rPr>
            <w:rFonts w:ascii="Calibri" w:eastAsia="DengXian" w:hAnsi="Calibri"/>
            <w:sz w:val="22"/>
            <w:szCs w:val="22"/>
            <w:lang w:val="en-US" w:eastAsia="zh-CN"/>
          </w:rPr>
          <w:tab/>
        </w:r>
        <w:r w:rsidDel="00A73855">
          <w:delText>Abbreviations</w:delText>
        </w:r>
        <w:r w:rsidDel="00A73855">
          <w:tab/>
        </w:r>
        <w:r w:rsidR="00EE0894" w:rsidDel="00A73855">
          <w:delText>6</w:delText>
        </w:r>
      </w:del>
    </w:p>
    <w:p w14:paraId="000CA342" w14:textId="345BCFA0" w:rsidR="00302B93" w:rsidRPr="00AC4B09" w:rsidDel="00A73855" w:rsidRDefault="00302B93">
      <w:pPr>
        <w:pStyle w:val="TOC1"/>
        <w:rPr>
          <w:del w:id="137" w:author="Ericsson" w:date="2022-01-24T16:03:00Z"/>
          <w:rFonts w:ascii="Calibri" w:eastAsia="DengXian" w:hAnsi="Calibri"/>
          <w:szCs w:val="22"/>
          <w:lang w:val="en-US" w:eastAsia="zh-CN"/>
        </w:rPr>
      </w:pPr>
      <w:del w:id="138" w:author="Ericsson" w:date="2022-01-24T16:03:00Z">
        <w:r w:rsidDel="00A73855">
          <w:delText>4</w:delText>
        </w:r>
        <w:r w:rsidRPr="00AC4B09" w:rsidDel="00A73855">
          <w:rPr>
            <w:rFonts w:ascii="Calibri" w:eastAsia="DengXian" w:hAnsi="Calibri"/>
            <w:szCs w:val="22"/>
            <w:lang w:val="en-US" w:eastAsia="zh-CN"/>
          </w:rPr>
          <w:tab/>
        </w:r>
        <w:r w:rsidDel="00A73855">
          <w:delText>Architecture for Plug and Connect</w:delText>
        </w:r>
        <w:r w:rsidDel="00A73855">
          <w:tab/>
        </w:r>
        <w:r w:rsidR="00EE0894" w:rsidDel="00A73855">
          <w:delText>7</w:delText>
        </w:r>
      </w:del>
    </w:p>
    <w:p w14:paraId="7FDFB8CB" w14:textId="25DA6172" w:rsidR="00302B93" w:rsidRPr="00AC4B09" w:rsidDel="00A73855" w:rsidRDefault="00302B93">
      <w:pPr>
        <w:pStyle w:val="TOC2"/>
        <w:rPr>
          <w:del w:id="139" w:author="Ericsson" w:date="2022-01-24T16:03:00Z"/>
          <w:rFonts w:ascii="Calibri" w:eastAsia="DengXian" w:hAnsi="Calibri"/>
          <w:sz w:val="22"/>
          <w:szCs w:val="22"/>
          <w:lang w:val="en-US" w:eastAsia="zh-CN"/>
        </w:rPr>
      </w:pPr>
      <w:del w:id="140" w:author="Ericsson" w:date="2022-01-24T16:03:00Z">
        <w:r w:rsidRPr="00BF63DA" w:rsidDel="00A73855">
          <w:rPr>
            <w:lang w:val="en-US"/>
          </w:rPr>
          <w:delText>4.1</w:delText>
        </w:r>
        <w:r w:rsidRPr="00AC4B09" w:rsidDel="00A73855">
          <w:rPr>
            <w:rFonts w:ascii="Calibri" w:eastAsia="DengXian" w:hAnsi="Calibri"/>
            <w:sz w:val="22"/>
            <w:szCs w:val="22"/>
            <w:lang w:val="en-US" w:eastAsia="zh-CN"/>
          </w:rPr>
          <w:tab/>
        </w:r>
        <w:r w:rsidRPr="00BF63DA" w:rsidDel="00A73855">
          <w:rPr>
            <w:lang w:val="en-US"/>
          </w:rPr>
          <w:delText>Functional architecture</w:delText>
        </w:r>
        <w:r w:rsidDel="00A73855">
          <w:tab/>
        </w:r>
        <w:r w:rsidR="00EE0894" w:rsidDel="00A73855">
          <w:delText>7</w:delText>
        </w:r>
      </w:del>
    </w:p>
    <w:p w14:paraId="44C14F30" w14:textId="7816914A" w:rsidR="00302B93" w:rsidRPr="00AC4B09" w:rsidDel="00A73855" w:rsidRDefault="00302B93">
      <w:pPr>
        <w:pStyle w:val="TOC2"/>
        <w:rPr>
          <w:del w:id="141" w:author="Ericsson" w:date="2022-01-24T16:03:00Z"/>
          <w:rFonts w:ascii="Calibri" w:eastAsia="DengXian" w:hAnsi="Calibri"/>
          <w:sz w:val="22"/>
          <w:szCs w:val="22"/>
          <w:lang w:val="en-US" w:eastAsia="zh-CN"/>
        </w:rPr>
      </w:pPr>
      <w:del w:id="142" w:author="Ericsson" w:date="2022-01-24T16:03:00Z">
        <w:r w:rsidRPr="00BF63DA" w:rsidDel="00A73855">
          <w:rPr>
            <w:lang w:val="en-US"/>
          </w:rPr>
          <w:delText>4.2</w:delText>
        </w:r>
        <w:r w:rsidRPr="00AC4B09" w:rsidDel="00A73855">
          <w:rPr>
            <w:rFonts w:ascii="Calibri" w:eastAsia="DengXian" w:hAnsi="Calibri"/>
            <w:sz w:val="22"/>
            <w:szCs w:val="22"/>
            <w:lang w:val="en-US" w:eastAsia="zh-CN"/>
          </w:rPr>
          <w:tab/>
        </w:r>
        <w:r w:rsidRPr="00BF63DA" w:rsidDel="00A73855">
          <w:rPr>
            <w:lang w:val="en-US"/>
          </w:rPr>
          <w:delText>Functional elements</w:delText>
        </w:r>
        <w:r w:rsidDel="00A73855">
          <w:tab/>
        </w:r>
        <w:r w:rsidR="00EE0894" w:rsidDel="00A73855">
          <w:delText>7</w:delText>
        </w:r>
      </w:del>
    </w:p>
    <w:p w14:paraId="4707CD43" w14:textId="3F24D5F2" w:rsidR="00302B93" w:rsidRPr="00AC4B09" w:rsidDel="00A73855" w:rsidRDefault="00302B93">
      <w:pPr>
        <w:pStyle w:val="TOC3"/>
        <w:rPr>
          <w:del w:id="143" w:author="Ericsson" w:date="2022-01-24T16:03:00Z"/>
          <w:rFonts w:ascii="Calibri" w:eastAsia="DengXian" w:hAnsi="Calibri"/>
          <w:sz w:val="22"/>
          <w:szCs w:val="22"/>
          <w:lang w:val="en-US" w:eastAsia="zh-CN"/>
        </w:rPr>
      </w:pPr>
      <w:del w:id="144" w:author="Ericsson" w:date="2022-01-24T16:03:00Z">
        <w:r w:rsidRPr="00BF63DA" w:rsidDel="00A73855">
          <w:rPr>
            <w:rFonts w:eastAsia="SimSun"/>
            <w:lang w:val="en-US"/>
          </w:rPr>
          <w:delText>4.2.1</w:delText>
        </w:r>
        <w:r w:rsidRPr="00AC4B09" w:rsidDel="00A73855">
          <w:rPr>
            <w:rFonts w:ascii="Calibri" w:eastAsia="DengXian" w:hAnsi="Calibri"/>
            <w:sz w:val="22"/>
            <w:szCs w:val="22"/>
            <w:lang w:val="en-US" w:eastAsia="zh-CN"/>
          </w:rPr>
          <w:tab/>
        </w:r>
        <w:r w:rsidRPr="00BF63DA" w:rsidDel="00A73855">
          <w:rPr>
            <w:rFonts w:eastAsia="SimSun"/>
            <w:lang w:val="en-US"/>
          </w:rPr>
          <w:delText>IP Autoconfiguration services</w:delText>
        </w:r>
        <w:r w:rsidDel="00A73855">
          <w:tab/>
        </w:r>
        <w:r w:rsidR="00EE0894" w:rsidDel="00A73855">
          <w:delText>7</w:delText>
        </w:r>
      </w:del>
    </w:p>
    <w:p w14:paraId="115A619A" w14:textId="74DBDC34" w:rsidR="00302B93" w:rsidRPr="00AC4B09" w:rsidDel="00A73855" w:rsidRDefault="00302B93">
      <w:pPr>
        <w:pStyle w:val="TOC3"/>
        <w:rPr>
          <w:del w:id="145" w:author="Ericsson" w:date="2022-01-24T16:03:00Z"/>
          <w:rFonts w:ascii="Calibri" w:eastAsia="DengXian" w:hAnsi="Calibri"/>
          <w:sz w:val="22"/>
          <w:szCs w:val="22"/>
          <w:lang w:val="en-US" w:eastAsia="zh-CN"/>
        </w:rPr>
      </w:pPr>
      <w:del w:id="146" w:author="Ericsson" w:date="2022-01-24T16:03:00Z">
        <w:r w:rsidRPr="00BF63DA" w:rsidDel="00A73855">
          <w:rPr>
            <w:rFonts w:eastAsia="SimSun"/>
            <w:lang w:val="en-US"/>
          </w:rPr>
          <w:delText>4.2.2</w:delText>
        </w:r>
        <w:r w:rsidRPr="00AC4B09" w:rsidDel="00A73855">
          <w:rPr>
            <w:rFonts w:ascii="Calibri" w:eastAsia="DengXian" w:hAnsi="Calibri"/>
            <w:sz w:val="22"/>
            <w:szCs w:val="22"/>
            <w:lang w:val="en-US" w:eastAsia="zh-CN"/>
          </w:rPr>
          <w:tab/>
        </w:r>
        <w:r w:rsidRPr="00BF63DA" w:rsidDel="00A73855">
          <w:rPr>
            <w:rFonts w:eastAsia="SimSun"/>
            <w:lang w:val="en-US"/>
          </w:rPr>
          <w:delText>DNS server</w:delText>
        </w:r>
        <w:r w:rsidDel="00A73855">
          <w:tab/>
        </w:r>
        <w:r w:rsidR="00EE0894" w:rsidDel="00A73855">
          <w:delText>7</w:delText>
        </w:r>
      </w:del>
    </w:p>
    <w:p w14:paraId="535F17C0" w14:textId="10DDE29A" w:rsidR="00302B93" w:rsidRPr="00AC4B09" w:rsidDel="00A73855" w:rsidRDefault="00302B93">
      <w:pPr>
        <w:pStyle w:val="TOC3"/>
        <w:rPr>
          <w:del w:id="147" w:author="Ericsson" w:date="2022-01-24T16:03:00Z"/>
          <w:rFonts w:ascii="Calibri" w:eastAsia="DengXian" w:hAnsi="Calibri"/>
          <w:sz w:val="22"/>
          <w:szCs w:val="22"/>
          <w:lang w:val="en-US" w:eastAsia="zh-CN"/>
        </w:rPr>
      </w:pPr>
      <w:del w:id="148" w:author="Ericsson" w:date="2022-01-24T16:03:00Z">
        <w:r w:rsidRPr="00BF63DA" w:rsidDel="00A73855">
          <w:rPr>
            <w:rFonts w:eastAsia="SimSun"/>
            <w:lang w:val="en-US"/>
          </w:rPr>
          <w:delText>4.2.3</w:delText>
        </w:r>
        <w:r w:rsidRPr="00AC4B09" w:rsidDel="00A73855">
          <w:rPr>
            <w:rFonts w:ascii="Calibri" w:eastAsia="DengXian" w:hAnsi="Calibri"/>
            <w:sz w:val="22"/>
            <w:szCs w:val="22"/>
            <w:lang w:val="en-US" w:eastAsia="zh-CN"/>
          </w:rPr>
          <w:tab/>
        </w:r>
        <w:r w:rsidRPr="00BF63DA" w:rsidDel="00A73855">
          <w:rPr>
            <w:rFonts w:eastAsia="SimSun"/>
            <w:lang w:val="en-US"/>
          </w:rPr>
          <w:delText>Certification Authority server</w:delText>
        </w:r>
        <w:r w:rsidDel="00A73855">
          <w:tab/>
        </w:r>
        <w:r w:rsidR="00EE0894" w:rsidDel="00A73855">
          <w:delText>7</w:delText>
        </w:r>
      </w:del>
    </w:p>
    <w:p w14:paraId="021F138B" w14:textId="7CC7423E" w:rsidR="00302B93" w:rsidRPr="00AC4B09" w:rsidDel="00A73855" w:rsidRDefault="00302B93">
      <w:pPr>
        <w:pStyle w:val="TOC3"/>
        <w:rPr>
          <w:del w:id="149" w:author="Ericsson" w:date="2022-01-24T16:03:00Z"/>
          <w:rFonts w:ascii="Calibri" w:eastAsia="DengXian" w:hAnsi="Calibri"/>
          <w:sz w:val="22"/>
          <w:szCs w:val="22"/>
          <w:lang w:val="en-US" w:eastAsia="zh-CN"/>
        </w:rPr>
      </w:pPr>
      <w:del w:id="150" w:author="Ericsson" w:date="2022-01-24T16:03:00Z">
        <w:r w:rsidRPr="00BF63DA" w:rsidDel="00A73855">
          <w:rPr>
            <w:rFonts w:eastAsia="SimSun"/>
            <w:lang w:val="en-US"/>
          </w:rPr>
          <w:delText>4.2.4</w:delText>
        </w:r>
        <w:r w:rsidRPr="00AC4B09" w:rsidDel="00A73855">
          <w:rPr>
            <w:rFonts w:ascii="Calibri" w:eastAsia="DengXian" w:hAnsi="Calibri"/>
            <w:sz w:val="22"/>
            <w:szCs w:val="22"/>
            <w:lang w:val="en-US" w:eastAsia="zh-CN"/>
          </w:rPr>
          <w:tab/>
        </w:r>
        <w:r w:rsidRPr="00BF63DA" w:rsidDel="00A73855">
          <w:rPr>
            <w:rFonts w:eastAsia="SimSun"/>
            <w:lang w:val="en-US"/>
          </w:rPr>
          <w:delText xml:space="preserve"> Software and Configuration Server (SCS)</w:delText>
        </w:r>
        <w:r w:rsidDel="00A73855">
          <w:tab/>
        </w:r>
        <w:r w:rsidR="00EE0894" w:rsidDel="00A73855">
          <w:delText>7</w:delText>
        </w:r>
      </w:del>
    </w:p>
    <w:p w14:paraId="7D3D7975" w14:textId="6D6793B6" w:rsidR="00302B93" w:rsidRPr="00AC4B09" w:rsidDel="00A73855" w:rsidRDefault="00302B93">
      <w:pPr>
        <w:pStyle w:val="TOC3"/>
        <w:rPr>
          <w:del w:id="151" w:author="Ericsson" w:date="2022-01-24T16:03:00Z"/>
          <w:rFonts w:ascii="Calibri" w:eastAsia="DengXian" w:hAnsi="Calibri"/>
          <w:sz w:val="22"/>
          <w:szCs w:val="22"/>
          <w:lang w:val="en-US" w:eastAsia="zh-CN"/>
        </w:rPr>
      </w:pPr>
      <w:del w:id="152" w:author="Ericsson" w:date="2022-01-24T16:03:00Z">
        <w:r w:rsidRPr="00BF63DA" w:rsidDel="00A73855">
          <w:rPr>
            <w:rFonts w:eastAsia="SimSun"/>
            <w:lang w:val="en-US"/>
          </w:rPr>
          <w:delText>4.2.5</w:delText>
        </w:r>
        <w:r w:rsidRPr="00AC4B09" w:rsidDel="00A73855">
          <w:rPr>
            <w:rFonts w:ascii="Calibri" w:eastAsia="DengXian" w:hAnsi="Calibri"/>
            <w:sz w:val="22"/>
            <w:szCs w:val="22"/>
            <w:lang w:val="en-US" w:eastAsia="zh-CN"/>
          </w:rPr>
          <w:tab/>
        </w:r>
        <w:r w:rsidRPr="00BF63DA" w:rsidDel="00A73855">
          <w:rPr>
            <w:rFonts w:eastAsia="SimSun"/>
            <w:lang w:val="en-US"/>
          </w:rPr>
          <w:delText>Security Gateway (SeGW)</w:delText>
        </w:r>
        <w:r w:rsidDel="00A73855">
          <w:tab/>
        </w:r>
        <w:r w:rsidR="00EE0894" w:rsidDel="00A73855">
          <w:delText>8</w:delText>
        </w:r>
      </w:del>
    </w:p>
    <w:p w14:paraId="3A698607" w14:textId="2CB08341" w:rsidR="00302B93" w:rsidRPr="00AC4B09" w:rsidDel="00A73855" w:rsidRDefault="00302B93">
      <w:pPr>
        <w:pStyle w:val="TOC1"/>
        <w:rPr>
          <w:del w:id="153" w:author="Ericsson" w:date="2022-01-24T16:03:00Z"/>
          <w:rFonts w:ascii="Calibri" w:eastAsia="DengXian" w:hAnsi="Calibri"/>
          <w:szCs w:val="22"/>
          <w:lang w:val="en-US" w:eastAsia="zh-CN"/>
        </w:rPr>
      </w:pPr>
      <w:del w:id="154" w:author="Ericsson" w:date="2022-01-24T16:03:00Z">
        <w:r w:rsidRPr="00BF63DA" w:rsidDel="00A73855">
          <w:rPr>
            <w:lang w:val="en-US"/>
          </w:rPr>
          <w:delText>5</w:delText>
        </w:r>
        <w:r w:rsidRPr="00AC4B09" w:rsidDel="00A73855">
          <w:rPr>
            <w:rFonts w:ascii="Calibri" w:eastAsia="DengXian" w:hAnsi="Calibri"/>
            <w:szCs w:val="22"/>
            <w:lang w:val="en-US" w:eastAsia="zh-CN"/>
          </w:rPr>
          <w:tab/>
        </w:r>
        <w:r w:rsidRPr="00BF63DA" w:rsidDel="00A73855">
          <w:rPr>
            <w:lang w:val="en-US"/>
          </w:rPr>
          <w:delText>Procedure flows</w:delText>
        </w:r>
        <w:r w:rsidDel="00A73855">
          <w:tab/>
        </w:r>
        <w:r w:rsidR="00EE0894" w:rsidDel="00A73855">
          <w:delText>8</w:delText>
        </w:r>
      </w:del>
    </w:p>
    <w:p w14:paraId="7D478325" w14:textId="283A7CCB" w:rsidR="00302B93" w:rsidRPr="00AC4B09" w:rsidDel="00A73855" w:rsidRDefault="00302B93">
      <w:pPr>
        <w:pStyle w:val="TOC2"/>
        <w:rPr>
          <w:del w:id="155" w:author="Ericsson" w:date="2022-01-24T16:03:00Z"/>
          <w:rFonts w:ascii="Calibri" w:eastAsia="DengXian" w:hAnsi="Calibri"/>
          <w:sz w:val="22"/>
          <w:szCs w:val="22"/>
          <w:lang w:val="en-US" w:eastAsia="zh-CN"/>
        </w:rPr>
      </w:pPr>
      <w:del w:id="156" w:author="Ericsson" w:date="2022-01-24T16:03:00Z">
        <w:r w:rsidRPr="00BF63DA" w:rsidDel="00A73855">
          <w:rPr>
            <w:lang w:val="en-US"/>
          </w:rPr>
          <w:delText>5.1</w:delText>
        </w:r>
        <w:r w:rsidRPr="00AC4B09" w:rsidDel="00A73855">
          <w:rPr>
            <w:rFonts w:ascii="Calibri" w:eastAsia="DengXian" w:hAnsi="Calibri"/>
            <w:sz w:val="22"/>
            <w:szCs w:val="22"/>
            <w:lang w:val="en-US" w:eastAsia="zh-CN"/>
          </w:rPr>
          <w:tab/>
        </w:r>
        <w:r w:rsidRPr="00BF63DA" w:rsidDel="00A73855">
          <w:rPr>
            <w:lang w:val="en-US"/>
          </w:rPr>
          <w:delText>High-level plug-and-connect</w:delText>
        </w:r>
        <w:r w:rsidDel="00A73855">
          <w:tab/>
        </w:r>
        <w:r w:rsidR="00EE0894" w:rsidDel="00A73855">
          <w:delText>8</w:delText>
        </w:r>
      </w:del>
    </w:p>
    <w:p w14:paraId="3B7F2305" w14:textId="4C2A96A3" w:rsidR="00302B93" w:rsidRPr="00AC4B09" w:rsidDel="00A73855" w:rsidRDefault="00302B93">
      <w:pPr>
        <w:pStyle w:val="TOC2"/>
        <w:rPr>
          <w:del w:id="157" w:author="Ericsson" w:date="2022-01-24T16:03:00Z"/>
          <w:rFonts w:ascii="Calibri" w:eastAsia="DengXian" w:hAnsi="Calibri"/>
          <w:sz w:val="22"/>
          <w:szCs w:val="22"/>
          <w:lang w:val="en-US" w:eastAsia="zh-CN"/>
        </w:rPr>
      </w:pPr>
      <w:del w:id="158" w:author="Ericsson" w:date="2022-01-24T16:03:00Z">
        <w:r w:rsidDel="00A73855">
          <w:delText>5.2</w:delText>
        </w:r>
        <w:r w:rsidRPr="00AC4B09" w:rsidDel="00A73855">
          <w:rPr>
            <w:rFonts w:ascii="Calibri" w:eastAsia="DengXian" w:hAnsi="Calibri"/>
            <w:sz w:val="22"/>
            <w:szCs w:val="22"/>
            <w:lang w:val="en-US" w:eastAsia="zh-CN"/>
          </w:rPr>
          <w:tab/>
        </w:r>
        <w:r w:rsidDel="00A73855">
          <w:delText>Initial IP Autoconfiguration</w:delText>
        </w:r>
        <w:r w:rsidDel="00A73855">
          <w:tab/>
        </w:r>
        <w:r w:rsidR="00EE0894" w:rsidDel="00A73855">
          <w:delText>10</w:delText>
        </w:r>
      </w:del>
    </w:p>
    <w:p w14:paraId="176F44F8" w14:textId="3B3F0E99" w:rsidR="00302B93" w:rsidRPr="00AC4B09" w:rsidDel="00A73855" w:rsidRDefault="00302B93">
      <w:pPr>
        <w:pStyle w:val="TOC2"/>
        <w:rPr>
          <w:del w:id="159" w:author="Ericsson" w:date="2022-01-24T16:03:00Z"/>
          <w:rFonts w:ascii="Calibri" w:eastAsia="DengXian" w:hAnsi="Calibri"/>
          <w:sz w:val="22"/>
          <w:szCs w:val="22"/>
          <w:lang w:val="en-US" w:eastAsia="zh-CN"/>
        </w:rPr>
      </w:pPr>
      <w:del w:id="160" w:author="Ericsson" w:date="2022-01-24T16:03:00Z">
        <w:r w:rsidDel="00A73855">
          <w:delText>5.3</w:delText>
        </w:r>
        <w:r w:rsidRPr="00AC4B09" w:rsidDel="00A73855">
          <w:rPr>
            <w:rFonts w:ascii="Calibri" w:eastAsia="DengXian" w:hAnsi="Calibri"/>
            <w:sz w:val="22"/>
            <w:szCs w:val="22"/>
            <w:lang w:val="en-US" w:eastAsia="zh-CN"/>
          </w:rPr>
          <w:tab/>
        </w:r>
        <w:r w:rsidDel="00A73855">
          <w:delText>Certificate enrolment</w:delText>
        </w:r>
        <w:r w:rsidDel="00A73855">
          <w:tab/>
        </w:r>
        <w:r w:rsidR="00EE0894" w:rsidDel="00A73855">
          <w:delText>11</w:delText>
        </w:r>
      </w:del>
    </w:p>
    <w:p w14:paraId="22B5A2E1" w14:textId="10EFD8D9" w:rsidR="00302B93" w:rsidRPr="00AC4B09" w:rsidDel="00A73855" w:rsidRDefault="00302B93">
      <w:pPr>
        <w:pStyle w:val="TOC2"/>
        <w:rPr>
          <w:del w:id="161" w:author="Ericsson" w:date="2022-01-24T16:03:00Z"/>
          <w:rFonts w:ascii="Calibri" w:eastAsia="DengXian" w:hAnsi="Calibri"/>
          <w:sz w:val="22"/>
          <w:szCs w:val="22"/>
          <w:lang w:val="en-US" w:eastAsia="zh-CN"/>
        </w:rPr>
      </w:pPr>
      <w:del w:id="162" w:author="Ericsson" w:date="2022-01-24T16:03:00Z">
        <w:r w:rsidDel="00A73855">
          <w:delText>5.4</w:delText>
        </w:r>
        <w:r w:rsidRPr="00AC4B09" w:rsidDel="00A73855">
          <w:rPr>
            <w:rFonts w:ascii="Calibri" w:eastAsia="DengXian" w:hAnsi="Calibri"/>
            <w:sz w:val="22"/>
            <w:szCs w:val="22"/>
            <w:lang w:val="en-US" w:eastAsia="zh-CN"/>
          </w:rPr>
          <w:tab/>
        </w:r>
        <w:r w:rsidDel="00A73855">
          <w:delText>Establishing secure connection</w:delText>
        </w:r>
        <w:r w:rsidDel="00A73855">
          <w:tab/>
        </w:r>
        <w:r w:rsidR="00EE0894" w:rsidDel="00A73855">
          <w:delText>12</w:delText>
        </w:r>
      </w:del>
    </w:p>
    <w:p w14:paraId="2D3661D7" w14:textId="7FD7BA0D" w:rsidR="00302B93" w:rsidRPr="00AC4B09" w:rsidDel="00A73855" w:rsidRDefault="00302B93">
      <w:pPr>
        <w:pStyle w:val="TOC2"/>
        <w:rPr>
          <w:del w:id="163" w:author="Ericsson" w:date="2022-01-24T16:03:00Z"/>
          <w:rFonts w:ascii="Calibri" w:eastAsia="DengXian" w:hAnsi="Calibri"/>
          <w:sz w:val="22"/>
          <w:szCs w:val="22"/>
          <w:lang w:val="en-US" w:eastAsia="zh-CN"/>
        </w:rPr>
      </w:pPr>
      <w:del w:id="164" w:author="Ericsson" w:date="2022-01-24T16:03:00Z">
        <w:r w:rsidDel="00A73855">
          <w:delText>5.5</w:delText>
        </w:r>
        <w:r w:rsidRPr="00AC4B09" w:rsidDel="00A73855">
          <w:rPr>
            <w:rFonts w:ascii="Calibri" w:eastAsia="DengXian" w:hAnsi="Calibri"/>
            <w:sz w:val="22"/>
            <w:szCs w:val="22"/>
            <w:lang w:val="en-US" w:eastAsia="zh-CN"/>
          </w:rPr>
          <w:tab/>
        </w:r>
        <w:r w:rsidDel="00A73855">
          <w:delText>Establishing connection to Software and Configuration Server (SCS)</w:delText>
        </w:r>
        <w:r w:rsidDel="00A73855">
          <w:tab/>
        </w:r>
        <w:r w:rsidR="00EE0894" w:rsidDel="00A73855">
          <w:delText>13</w:delText>
        </w:r>
      </w:del>
    </w:p>
    <w:p w14:paraId="1A542F41" w14:textId="58FD4FC1" w:rsidR="00302B93" w:rsidRPr="00AC4B09" w:rsidDel="00A73855" w:rsidRDefault="00302B93">
      <w:pPr>
        <w:pStyle w:val="TOC8"/>
        <w:rPr>
          <w:del w:id="165" w:author="Ericsson" w:date="2022-01-24T16:03:00Z"/>
          <w:rFonts w:ascii="Calibri" w:eastAsia="DengXian" w:hAnsi="Calibri"/>
          <w:b w:val="0"/>
          <w:szCs w:val="22"/>
          <w:lang w:val="en-US" w:eastAsia="zh-CN"/>
        </w:rPr>
      </w:pPr>
      <w:del w:id="166" w:author="Ericsson" w:date="2022-01-24T16:03:00Z">
        <w:r w:rsidDel="00A73855">
          <w:delText>Annex &lt;A&gt; (informative): PlantUML source code</w:delText>
        </w:r>
        <w:r w:rsidDel="00A73855">
          <w:tab/>
        </w:r>
        <w:r w:rsidR="00EE0894" w:rsidDel="00A73855">
          <w:delText>15</w:delText>
        </w:r>
      </w:del>
    </w:p>
    <w:p w14:paraId="2AA5824B" w14:textId="7D45CB76" w:rsidR="00302B93" w:rsidRPr="00AC4B09" w:rsidDel="00A73855" w:rsidRDefault="00302B93">
      <w:pPr>
        <w:pStyle w:val="TOC8"/>
        <w:rPr>
          <w:del w:id="167" w:author="Ericsson" w:date="2022-01-24T16:03:00Z"/>
          <w:rFonts w:ascii="Calibri" w:eastAsia="DengXian" w:hAnsi="Calibri"/>
          <w:b w:val="0"/>
          <w:szCs w:val="22"/>
          <w:lang w:val="en-US" w:eastAsia="zh-CN"/>
        </w:rPr>
      </w:pPr>
      <w:del w:id="168" w:author="Ericsson" w:date="2022-01-24T16:03:00Z">
        <w:r w:rsidDel="00A73855">
          <w:delText>Annex &lt;X&gt; (informative): Change history</w:delText>
        </w:r>
        <w:r w:rsidDel="00A73855">
          <w:tab/>
        </w:r>
        <w:r w:rsidR="00EE0894" w:rsidDel="00A73855">
          <w:delText>19</w:delText>
        </w:r>
      </w:del>
    </w:p>
    <w:p w14:paraId="4D7E627E" w14:textId="7D244426"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169" w:name="foreword"/>
      <w:bookmarkStart w:id="170" w:name="_Toc93932619"/>
      <w:bookmarkEnd w:id="169"/>
      <w:r w:rsidRPr="004D3578">
        <w:t>Foreword</w:t>
      </w:r>
      <w:bookmarkEnd w:id="170"/>
    </w:p>
    <w:p w14:paraId="5A2A1E56" w14:textId="054109E0" w:rsidR="00080512" w:rsidRPr="004D3578" w:rsidRDefault="00080512">
      <w:r w:rsidRPr="004D3578">
        <w:t xml:space="preserve">This Technical </w:t>
      </w:r>
      <w:bookmarkStart w:id="171" w:name="spectype3"/>
      <w:r w:rsidRPr="004B144E">
        <w:t>Specification</w:t>
      </w:r>
      <w:bookmarkEnd w:id="171"/>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Version x.y.z</w:t>
      </w:r>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"is" and "is not" do not indicate requirements.</w:t>
      </w:r>
    </w:p>
    <w:p w14:paraId="2D40E0AC" w14:textId="77777777" w:rsidR="00080512" w:rsidRPr="004D3578" w:rsidRDefault="00080512">
      <w:pPr>
        <w:pStyle w:val="Heading1"/>
      </w:pPr>
      <w:bookmarkStart w:id="172" w:name="introduction"/>
      <w:bookmarkStart w:id="173" w:name="_Toc93932620"/>
      <w:bookmarkEnd w:id="172"/>
      <w:r w:rsidRPr="004D3578">
        <w:t>Introduction</w:t>
      </w:r>
      <w:bookmarkEnd w:id="173"/>
    </w:p>
    <w:p w14:paraId="68EFD68C" w14:textId="77777777" w:rsidR="003C6D7C" w:rsidRDefault="003C6D7C" w:rsidP="003C6D7C">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p>
    <w:p w14:paraId="5406BA69" w14:textId="77777777" w:rsidR="003C6D7C" w:rsidRDefault="003C6D7C" w:rsidP="003C6D7C">
      <w:pPr>
        <w:pStyle w:val="B1"/>
        <w:rPr>
          <w:lang w:eastAsia="zh-CN"/>
        </w:rPr>
      </w:pPr>
      <w:r>
        <w:t>TS 28.314: "Plug and Connect; Concepts and requirements".</w:t>
      </w:r>
    </w:p>
    <w:p w14:paraId="212A2A29" w14:textId="77777777" w:rsidR="003C6D7C" w:rsidRDefault="003C6D7C" w:rsidP="003C6D7C">
      <w:pPr>
        <w:pStyle w:val="B1"/>
        <w:rPr>
          <w:b/>
          <w:lang w:eastAsia="zh-CN"/>
        </w:rPr>
      </w:pPr>
      <w:r>
        <w:rPr>
          <w:b/>
        </w:rPr>
        <w:t>TS 28.315: "Plug and Connect; Procedure flows".</w:t>
      </w:r>
    </w:p>
    <w:p w14:paraId="2CF80067" w14:textId="69D418E3" w:rsidR="00080512" w:rsidRPr="004D3578" w:rsidRDefault="003C6D7C" w:rsidP="009E7808">
      <w:pPr>
        <w:ind w:firstLine="284"/>
      </w:pPr>
      <w:r>
        <w:t>TS 28.316: "Plug and Connect; Data formats".</w:t>
      </w:r>
    </w:p>
    <w:p w14:paraId="413438B3" w14:textId="77777777" w:rsidR="00080512" w:rsidRPr="004D3578" w:rsidRDefault="00080512">
      <w:pPr>
        <w:pStyle w:val="Heading1"/>
      </w:pPr>
      <w:r w:rsidRPr="004D3578">
        <w:br w:type="page"/>
      </w:r>
      <w:bookmarkStart w:id="174" w:name="scope"/>
      <w:bookmarkStart w:id="175" w:name="_Toc93932621"/>
      <w:bookmarkEnd w:id="174"/>
      <w:r w:rsidRPr="004D3578">
        <w:t>1</w:t>
      </w:r>
      <w:r w:rsidRPr="004D3578">
        <w:tab/>
        <w:t>Scope</w:t>
      </w:r>
      <w:bookmarkEnd w:id="175"/>
    </w:p>
    <w:p w14:paraId="616C61DB" w14:textId="16B0B833" w:rsidR="00080512" w:rsidRPr="004D3578" w:rsidRDefault="00080512">
      <w:r w:rsidRPr="004D3578">
        <w:t xml:space="preserve">The present document </w:t>
      </w:r>
      <w:r w:rsidR="003C6D7C">
        <w:t xml:space="preserve">specifies procedure flows for </w:t>
      </w:r>
      <w:r w:rsidR="003C6D7C">
        <w:rPr>
          <w:i/>
          <w:iCs/>
        </w:rPr>
        <w:t>Plug and Connect</w:t>
      </w:r>
      <w:r w:rsidR="003C6D7C">
        <w:t xml:space="preserve"> NE in 3GPP systems.</w:t>
      </w:r>
    </w:p>
    <w:p w14:paraId="15F2FD15" w14:textId="77777777" w:rsidR="00080512" w:rsidRPr="004D3578" w:rsidRDefault="00080512">
      <w:pPr>
        <w:pStyle w:val="Heading1"/>
      </w:pPr>
      <w:bookmarkStart w:id="176" w:name="references"/>
      <w:bookmarkStart w:id="177" w:name="_Toc93932622"/>
      <w:bookmarkEnd w:id="176"/>
      <w:r w:rsidRPr="004D3578">
        <w:t>2</w:t>
      </w:r>
      <w:r w:rsidRPr="004D3578">
        <w:tab/>
        <w:t>References</w:t>
      </w:r>
      <w:bookmarkEnd w:id="177"/>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45B45D11" w:rsidR="00EC4A25" w:rsidRDefault="00EC4A25" w:rsidP="00EC4A25">
      <w:pPr>
        <w:pStyle w:val="EX"/>
      </w:pPr>
      <w:r w:rsidRPr="004D3578">
        <w:t>[1]</w:t>
      </w:r>
      <w:r w:rsidRPr="004D3578">
        <w:tab/>
        <w:t>3GPP TR 21.905: "Vocabulary for 3GPP Specifications".</w:t>
      </w:r>
    </w:p>
    <w:p w14:paraId="4AE52075" w14:textId="77777777" w:rsidR="00561E3A" w:rsidRPr="00561E3A" w:rsidRDefault="00561E3A" w:rsidP="00561E3A">
      <w:pPr>
        <w:keepLines/>
        <w:ind w:left="1702" w:hanging="1418"/>
        <w:rPr>
          <w:rFonts w:ascii="Arial" w:hAnsi="Arial" w:cs="Arial"/>
          <w:color w:val="000000"/>
          <w:sz w:val="18"/>
          <w:szCs w:val="18"/>
        </w:rPr>
      </w:pPr>
      <w:r w:rsidRPr="00561E3A">
        <w:t>[2]</w:t>
      </w:r>
      <w:r w:rsidRPr="00561E3A">
        <w:tab/>
        <w:t>3GPP TS 28.314: "</w:t>
      </w:r>
      <w:r w:rsidRPr="00561E3A">
        <w:rPr>
          <w:rFonts w:ascii="Arial" w:hAnsi="Arial" w:cs="Arial"/>
          <w:color w:val="000000"/>
          <w:sz w:val="18"/>
          <w:szCs w:val="18"/>
        </w:rPr>
        <w:t xml:space="preserve"> Management and orchestration; Plug and Connect; Concepts and requirements”.</w:t>
      </w:r>
    </w:p>
    <w:p w14:paraId="336329D9" w14:textId="79C508E7" w:rsidR="00561E3A" w:rsidRPr="004D3578" w:rsidRDefault="00561E3A" w:rsidP="00633DF3">
      <w:pPr>
        <w:keepLines/>
        <w:ind w:left="1702" w:hanging="1418"/>
      </w:pPr>
      <w:r w:rsidRPr="00561E3A">
        <w:rPr>
          <w:rFonts w:ascii="Arial" w:hAnsi="Arial" w:cs="Arial"/>
          <w:color w:val="000000"/>
          <w:sz w:val="18"/>
          <w:szCs w:val="18"/>
        </w:rPr>
        <w:t xml:space="preserve"> </w:t>
      </w:r>
      <w:r w:rsidRPr="00561E3A">
        <w:t>[3]</w:t>
      </w:r>
      <w:r w:rsidRPr="00561E3A">
        <w:tab/>
        <w:t>3GPP TS 28.316: "</w:t>
      </w:r>
      <w:r w:rsidRPr="00561E3A">
        <w:rPr>
          <w:rFonts w:ascii="Arial" w:hAnsi="Arial" w:cs="Arial"/>
          <w:color w:val="000000"/>
          <w:sz w:val="18"/>
          <w:szCs w:val="18"/>
        </w:rPr>
        <w:t>Management and orchestration; Plug and Connect; Data formats</w:t>
      </w:r>
      <w:r w:rsidRPr="00561E3A">
        <w:t>".</w:t>
      </w:r>
    </w:p>
    <w:p w14:paraId="2ABE7CD9" w14:textId="77777777" w:rsidR="00080512" w:rsidRPr="004D3578" w:rsidRDefault="00080512">
      <w:pPr>
        <w:pStyle w:val="Heading1"/>
      </w:pPr>
      <w:bookmarkStart w:id="178" w:name="definitions"/>
      <w:bookmarkStart w:id="179" w:name="_Toc93932623"/>
      <w:bookmarkEnd w:id="178"/>
      <w:r w:rsidRPr="004D3578">
        <w:t>3</w:t>
      </w:r>
      <w:r w:rsidRPr="004D3578">
        <w:tab/>
        <w:t>Definitions</w:t>
      </w:r>
      <w:r w:rsidR="00602AEA">
        <w:t xml:space="preserve"> of terms, symbols and abbreviations</w:t>
      </w:r>
      <w:bookmarkEnd w:id="179"/>
    </w:p>
    <w:p w14:paraId="682BF2B3" w14:textId="77777777" w:rsidR="00080512" w:rsidRPr="004D3578" w:rsidRDefault="00080512">
      <w:pPr>
        <w:pStyle w:val="Heading2"/>
      </w:pPr>
      <w:bookmarkStart w:id="180" w:name="_Toc93932624"/>
      <w:r w:rsidRPr="004D3578">
        <w:t>3.1</w:t>
      </w:r>
      <w:r w:rsidRPr="004D3578">
        <w:tab/>
      </w:r>
      <w:r w:rsidR="002B6339">
        <w:t>Terms</w:t>
      </w:r>
      <w:bookmarkEnd w:id="180"/>
    </w:p>
    <w:p w14:paraId="790A9D3B" w14:textId="603523B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A700E">
        <w:t>, TS28.314</w:t>
      </w:r>
      <w:r w:rsidR="00C71E3D">
        <w:t xml:space="preserve"> </w:t>
      </w:r>
      <w:r w:rsidR="00DA700E">
        <w:t>[2]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71E3D">
        <w:t xml:space="preserve"> and TS 28.314 [2]</w:t>
      </w:r>
      <w:r w:rsidRPr="004D3578">
        <w:t>.</w:t>
      </w:r>
    </w:p>
    <w:p w14:paraId="711AB831" w14:textId="77777777" w:rsidR="00080512" w:rsidRPr="004D3578" w:rsidRDefault="00080512">
      <w:pPr>
        <w:pStyle w:val="Heading2"/>
      </w:pPr>
      <w:bookmarkStart w:id="181" w:name="_Toc93932625"/>
      <w:r w:rsidRPr="004D3578">
        <w:t>3.2</w:t>
      </w:r>
      <w:r w:rsidRPr="004D3578">
        <w:tab/>
        <w:t>Symbols</w:t>
      </w:r>
      <w:bookmarkEnd w:id="181"/>
    </w:p>
    <w:p w14:paraId="29192FC8" w14:textId="420C5FF8" w:rsidR="00080512" w:rsidDel="005A14E8" w:rsidRDefault="00080512">
      <w:pPr>
        <w:keepNext/>
        <w:rPr>
          <w:del w:id="182" w:author="Ericsson" w:date="2022-01-24T15:40:00Z"/>
        </w:rPr>
      </w:pPr>
      <w:del w:id="183" w:author="Ericsson" w:date="2022-01-24T15:40:00Z">
        <w:r w:rsidRPr="004D3578" w:rsidDel="005A14E8">
          <w:delText>For the purposes of the present document, the following symbols apply:</w:delText>
        </w:r>
      </w:del>
    </w:p>
    <w:p w14:paraId="641A0302" w14:textId="6540CFCC" w:rsidR="00080512" w:rsidRPr="004D3578" w:rsidRDefault="0052373F" w:rsidP="00633DF3">
      <w:pPr>
        <w:keepNext/>
      </w:pPr>
      <w:r>
        <w:t>Void</w:t>
      </w:r>
    </w:p>
    <w:p w14:paraId="54F26068" w14:textId="77777777" w:rsidR="00080512" w:rsidRPr="004D3578" w:rsidRDefault="00080512">
      <w:pPr>
        <w:pStyle w:val="Heading2"/>
      </w:pPr>
      <w:bookmarkStart w:id="184" w:name="_Toc93932626"/>
      <w:r w:rsidRPr="004D3578">
        <w:t>3.3</w:t>
      </w:r>
      <w:r w:rsidRPr="004D3578">
        <w:tab/>
        <w:t>Abbreviations</w:t>
      </w:r>
      <w:bookmarkEnd w:id="184"/>
    </w:p>
    <w:p w14:paraId="0DAADB7B" w14:textId="246A6D95" w:rsidR="00080512" w:rsidRPr="004D3578" w:rsidRDefault="00080512" w:rsidP="00633DF3">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32A98">
        <w:t>, TS 28.314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532A98">
        <w:t xml:space="preserve"> and in TS 28.314 [2]</w:t>
      </w:r>
      <w:r w:rsidRPr="004D3578">
        <w:t>.</w:t>
      </w:r>
    </w:p>
    <w:p w14:paraId="6EB2AB63" w14:textId="270F914A" w:rsidR="00080512" w:rsidRPr="004D3578" w:rsidRDefault="00080512">
      <w:pPr>
        <w:pStyle w:val="Heading1"/>
      </w:pPr>
      <w:bookmarkStart w:id="185" w:name="clause4"/>
      <w:bookmarkStart w:id="186" w:name="_Toc93932627"/>
      <w:bookmarkEnd w:id="185"/>
      <w:r w:rsidRPr="004D3578">
        <w:t>4</w:t>
      </w:r>
      <w:r w:rsidRPr="004D3578">
        <w:tab/>
      </w:r>
      <w:r w:rsidR="00D03BBB">
        <w:t>Architecture for Plug and Connect</w:t>
      </w:r>
      <w:bookmarkEnd w:id="186"/>
    </w:p>
    <w:p w14:paraId="59B18CEE" w14:textId="3CAB2297" w:rsidR="00761F0B" w:rsidRDefault="00761F0B" w:rsidP="00761F0B">
      <w:pPr>
        <w:pStyle w:val="Heading2"/>
        <w:rPr>
          <w:lang w:val="en-US"/>
        </w:rPr>
      </w:pPr>
      <w:bookmarkStart w:id="187" w:name="_Toc93932628"/>
      <w:r w:rsidRPr="00761F0B">
        <w:rPr>
          <w:lang w:val="en-US"/>
        </w:rPr>
        <w:t>4.1</w:t>
      </w:r>
      <w:r w:rsidRPr="00761F0B">
        <w:rPr>
          <w:lang w:val="en-US"/>
        </w:rPr>
        <w:tab/>
        <w:t>Functional architecture</w:t>
      </w:r>
      <w:bookmarkEnd w:id="187"/>
    </w:p>
    <w:p w14:paraId="0C5AC09E" w14:textId="110BB65E" w:rsidR="00F14DDE" w:rsidRDefault="00F14DDE" w:rsidP="00F14DDE">
      <w:pPr>
        <w:rPr>
          <w:lang w:val="en-US"/>
        </w:rPr>
      </w:pPr>
      <w:r w:rsidRPr="00F14DDE">
        <w:rPr>
          <w:lang w:val="en-US"/>
        </w:rPr>
        <w:t xml:space="preserve">The functional architecture for plug-and-connect connection of NE to the network is described in </w:t>
      </w:r>
      <w:r w:rsidRPr="00F14DDE">
        <w:t>3GPP TS 28.314</w:t>
      </w:r>
      <w:r w:rsidRPr="00F14DDE">
        <w:rPr>
          <w:lang w:val="en-US"/>
        </w:rPr>
        <w:t xml:space="preserve">[2] clause 4.1.2. </w:t>
      </w:r>
      <w:r w:rsidRPr="00F14DDE">
        <w:rPr>
          <w:lang w:val="en-US"/>
        </w:rPr>
        <w:br/>
        <w:t xml:space="preserve">It covers the scenarios where NE is connected to the Secure Operator Network either via an External Network or via a Non-Secure Operator Network. </w:t>
      </w:r>
      <w:r w:rsidRPr="00F14DDE">
        <w:rPr>
          <w:lang w:val="en-US"/>
        </w:rPr>
        <w:br/>
        <w:t>The entities (functional elements) involved in the PnC are listed and described in detail in clause 4.2.</w:t>
      </w:r>
    </w:p>
    <w:p w14:paraId="236FE5D5" w14:textId="77777777" w:rsidR="004C37D1" w:rsidRPr="004C37D1" w:rsidRDefault="004C37D1" w:rsidP="00302B93">
      <w:pPr>
        <w:pStyle w:val="Heading2"/>
        <w:rPr>
          <w:lang w:val="en-US"/>
        </w:rPr>
      </w:pPr>
      <w:bookmarkStart w:id="188" w:name="_Toc93932629"/>
      <w:r w:rsidRPr="004C37D1">
        <w:rPr>
          <w:lang w:val="en-US"/>
        </w:rPr>
        <w:t>4.2</w:t>
      </w:r>
      <w:r w:rsidRPr="004C37D1">
        <w:rPr>
          <w:lang w:val="en-US"/>
        </w:rPr>
        <w:tab/>
        <w:t>Functional elements</w:t>
      </w:r>
      <w:bookmarkEnd w:id="188"/>
    </w:p>
    <w:p w14:paraId="16D0F326" w14:textId="77777777" w:rsidR="004C37D1" w:rsidRPr="004C37D1" w:rsidRDefault="004C37D1" w:rsidP="00302B93">
      <w:pPr>
        <w:pStyle w:val="Heading3"/>
        <w:rPr>
          <w:rFonts w:eastAsia="SimSun"/>
          <w:lang w:val="en-US"/>
        </w:rPr>
      </w:pPr>
      <w:bookmarkStart w:id="189" w:name="_Toc93932630"/>
      <w:r w:rsidRPr="004C37D1">
        <w:rPr>
          <w:rFonts w:eastAsia="SimSun"/>
          <w:lang w:val="en-US"/>
        </w:rPr>
        <w:t>4.2.1</w:t>
      </w:r>
      <w:r w:rsidRPr="004C37D1">
        <w:rPr>
          <w:rFonts w:eastAsia="SimSun"/>
          <w:lang w:val="en-US"/>
        </w:rPr>
        <w:tab/>
        <w:t>IP Autoconfiguration services</w:t>
      </w:r>
      <w:bookmarkEnd w:id="189"/>
    </w:p>
    <w:p w14:paraId="690CB951" w14:textId="77777777" w:rsidR="004C37D1" w:rsidRPr="004C37D1" w:rsidRDefault="004C37D1" w:rsidP="004C37D1">
      <w:pPr>
        <w:rPr>
          <w:lang w:val="en-US"/>
        </w:rPr>
      </w:pPr>
      <w:r w:rsidRPr="004C37D1">
        <w:rPr>
          <w:lang w:val="en-US"/>
        </w:rPr>
        <w:t>The IP Autoconfiguration services such as DHCP servers and Router Advertisements are used primarily to provide the NE with basic IP configuration information (e.g.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SCS, etc.</w:t>
      </w:r>
      <w:r w:rsidRPr="004C37D1">
        <w:rPr>
          <w:lang w:val="en-US"/>
        </w:rPr>
        <w:br/>
        <w:t xml:space="preserve">The specific data formats used by IP Autoconfiguration services for </w:t>
      </w:r>
      <w:r w:rsidRPr="004C37D1">
        <w:rPr>
          <w:b/>
          <w:lang w:val="en-US"/>
        </w:rPr>
        <w:t xml:space="preserve">plug-and-connect </w:t>
      </w:r>
      <w:r w:rsidRPr="004C37D1">
        <w:rPr>
          <w:lang w:val="en-US"/>
        </w:rPr>
        <w:t xml:space="preserve">procedures are described in </w:t>
      </w:r>
      <w:r w:rsidRPr="004C37D1">
        <w:t>3GPP TS 28.316</w:t>
      </w:r>
      <w:r w:rsidRPr="004C37D1">
        <w:rPr>
          <w:lang w:val="en-US"/>
        </w:rPr>
        <w:t> [3].</w:t>
      </w:r>
    </w:p>
    <w:p w14:paraId="282E4154"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4C37D1" w:rsidRDefault="004C37D1" w:rsidP="00302B93">
      <w:pPr>
        <w:pStyle w:val="Heading3"/>
        <w:rPr>
          <w:rFonts w:eastAsia="SimSun"/>
          <w:lang w:val="en-US"/>
        </w:rPr>
      </w:pPr>
      <w:bookmarkStart w:id="190" w:name="_Toc93932631"/>
      <w:r w:rsidRPr="004C37D1">
        <w:rPr>
          <w:rFonts w:eastAsia="SimSun"/>
          <w:lang w:val="en-US"/>
        </w:rPr>
        <w:t>4.2.2</w:t>
      </w:r>
      <w:r w:rsidRPr="004C37D1">
        <w:rPr>
          <w:rFonts w:eastAsia="SimSun"/>
          <w:lang w:val="en-US"/>
        </w:rPr>
        <w:tab/>
        <w:t>DNS server</w:t>
      </w:r>
      <w:bookmarkEnd w:id="190"/>
    </w:p>
    <w:p w14:paraId="673B5C49" w14:textId="77777777" w:rsidR="004C37D1" w:rsidRPr="004C37D1" w:rsidRDefault="004C37D1" w:rsidP="004C37D1">
      <w:pPr>
        <w:rPr>
          <w:lang w:val="en-US"/>
        </w:rPr>
      </w:pPr>
      <w:r w:rsidRPr="004C37D1">
        <w:rPr>
          <w:lang w:val="en-US"/>
        </w:rPr>
        <w:t xml:space="preserve">DNS servers are used to resolve FQDNs into IP addresses. The FQDNs used for </w:t>
      </w:r>
      <w:r w:rsidRPr="004C37D1">
        <w:rPr>
          <w:b/>
          <w:lang w:val="en-US"/>
        </w:rPr>
        <w:t xml:space="preserve">plug-and-connect </w:t>
      </w:r>
      <w:r w:rsidRPr="004C37D1">
        <w:rPr>
          <w:lang w:val="en-US"/>
        </w:rPr>
        <w:t xml:space="preserve">may be factory programmed, provided by IP Autoconfiguration services, configured by SCS, or derived/generated within the NE using the vendor information, operator network domain name and name of the functional element. </w:t>
      </w:r>
      <w:r w:rsidRPr="004C37D1">
        <w:rPr>
          <w:lang w:val="en-US"/>
        </w:rPr>
        <w:br/>
        <w:t xml:space="preserve">The specific FQDN formats used in </w:t>
      </w:r>
      <w:r w:rsidRPr="004C37D1">
        <w:rPr>
          <w:b/>
          <w:lang w:val="en-US"/>
        </w:rPr>
        <w:t xml:space="preserve">plug-and-connect </w:t>
      </w:r>
      <w:r w:rsidRPr="004C37D1">
        <w:rPr>
          <w:lang w:val="en-US"/>
        </w:rPr>
        <w:t xml:space="preserve">procedures are described in </w:t>
      </w:r>
      <w:r w:rsidRPr="004C37D1">
        <w:t>3GPP TS 28.316 </w:t>
      </w:r>
      <w:r w:rsidRPr="004C37D1">
        <w:rPr>
          <w:lang w:val="en-US"/>
        </w:rPr>
        <w:t>[3].</w:t>
      </w:r>
    </w:p>
    <w:p w14:paraId="6B504FAF"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 xml:space="preserve">feature perspective, the DNS servers may be categorized into secure (those located within a Secure Operator Network) and public (those located either within a </w:t>
      </w:r>
      <w:r w:rsidRPr="004C37D1">
        <w:rPr>
          <w:lang w:val="en-US"/>
        </w:rPr>
        <w:br/>
        <w:t>Non-Secure Operator Network or within an External Network).</w:t>
      </w:r>
    </w:p>
    <w:p w14:paraId="030DCD63" w14:textId="77777777" w:rsidR="004C37D1" w:rsidRPr="004C37D1" w:rsidRDefault="004C37D1" w:rsidP="004C37D1">
      <w:pPr>
        <w:rPr>
          <w:lang w:val="en-US"/>
        </w:rPr>
      </w:pPr>
      <w:r w:rsidRPr="004C37D1">
        <w:rPr>
          <w:lang w:val="en-US"/>
        </w:rPr>
        <w:t>The DNS server is an optional functional element and is only required if particular Operator deployment scenario relies on resolution of FQDNs (e.g. FQDNs are configured at the IP Autoconfiguration services, NE and/or SCS, while IP addresses are configured at DNS servers).</w:t>
      </w:r>
    </w:p>
    <w:p w14:paraId="438CF627" w14:textId="77777777" w:rsidR="004C37D1" w:rsidRPr="004C37D1" w:rsidRDefault="004C37D1" w:rsidP="00302B93">
      <w:pPr>
        <w:pStyle w:val="Heading3"/>
        <w:rPr>
          <w:rFonts w:eastAsia="SimSun"/>
          <w:lang w:val="en-US"/>
        </w:rPr>
      </w:pPr>
      <w:bookmarkStart w:id="191" w:name="_Toc93932632"/>
      <w:r w:rsidRPr="004C37D1">
        <w:rPr>
          <w:rFonts w:eastAsia="SimSun"/>
          <w:lang w:val="en-US"/>
        </w:rPr>
        <w:t>4.2.3</w:t>
      </w:r>
      <w:r w:rsidRPr="004C37D1">
        <w:rPr>
          <w:rFonts w:eastAsia="SimSun"/>
          <w:lang w:val="en-US"/>
        </w:rPr>
        <w:tab/>
        <w:t>Certification Authority server</w:t>
      </w:r>
      <w:bookmarkEnd w:id="191"/>
    </w:p>
    <w:p w14:paraId="11CC0FF0" w14:textId="77777777" w:rsidR="004C37D1" w:rsidRPr="004C37D1" w:rsidRDefault="004C37D1" w:rsidP="004C37D1">
      <w:pPr>
        <w:rPr>
          <w:lang w:val="en-US"/>
        </w:rPr>
      </w:pPr>
      <w:r w:rsidRPr="004C37D1">
        <w:rPr>
          <w:lang w:val="en-US"/>
        </w:rPr>
        <w:t xml:space="preserve">The Certification Authority server (CA/RA) is used in the in the </w:t>
      </w:r>
      <w:r w:rsidRPr="004C37D1">
        <w:rPr>
          <w:b/>
          <w:lang w:val="en-US"/>
        </w:rPr>
        <w:t xml:space="preserve">plug-and-connect </w:t>
      </w:r>
      <w:r w:rsidRPr="004C37D1">
        <w:rPr>
          <w:lang w:val="en-US"/>
        </w:rPr>
        <w:t>procedures for security certificate enrolment (e.g. to provision operator certificates at the NE using the factory-installed vendor certificates).</w:t>
      </w:r>
    </w:p>
    <w:p w14:paraId="5C8C2587" w14:textId="77777777" w:rsidR="004C37D1" w:rsidRPr="004C37D1" w:rsidRDefault="004C37D1" w:rsidP="004C37D1">
      <w:pPr>
        <w:rPr>
          <w:lang w:val="en-US"/>
        </w:rPr>
      </w:pPr>
      <w:r w:rsidRPr="004C37D1">
        <w:rPr>
          <w:lang w:val="en-US"/>
        </w:rPr>
        <w:t>There could be one or more CA/RA depending on a particular operator deployment scenario (e.g. one CA/RA per vendor).</w:t>
      </w:r>
    </w:p>
    <w:p w14:paraId="0788A6DB" w14:textId="6F28DA9E" w:rsidR="004C37D1" w:rsidRPr="004C37D1" w:rsidRDefault="004C37D1" w:rsidP="00302B93">
      <w:pPr>
        <w:pStyle w:val="Heading3"/>
        <w:rPr>
          <w:rFonts w:eastAsia="SimSun"/>
          <w:lang w:val="en-US"/>
        </w:rPr>
      </w:pPr>
      <w:bookmarkStart w:id="192" w:name="_Toc93932633"/>
      <w:r w:rsidRPr="004C37D1">
        <w:rPr>
          <w:rFonts w:eastAsia="SimSun"/>
          <w:lang w:val="en-US"/>
        </w:rPr>
        <w:t>4.2.4</w:t>
      </w:r>
      <w:r w:rsidRPr="004C37D1">
        <w:rPr>
          <w:rFonts w:eastAsia="SimSun"/>
          <w:lang w:val="en-US"/>
        </w:rPr>
        <w:tab/>
        <w:t xml:space="preserve"> Software and Configuration Server (SCS)</w:t>
      </w:r>
      <w:bookmarkEnd w:id="192"/>
    </w:p>
    <w:p w14:paraId="2075C7DF" w14:textId="77777777" w:rsidR="004C37D1" w:rsidRPr="004C37D1" w:rsidRDefault="004C37D1" w:rsidP="004C37D1">
      <w:pPr>
        <w:rPr>
          <w:lang w:val="en-US"/>
        </w:rPr>
      </w:pPr>
      <w:r w:rsidRPr="004C37D1">
        <w:rPr>
          <w:lang w:val="en-US"/>
        </w:rPr>
        <w:t xml:space="preserve">The SCS is a vendor-specific functional element that is used in </w:t>
      </w:r>
      <w:r w:rsidRPr="004C37D1">
        <w:rPr>
          <w:b/>
          <w:lang w:val="en-US"/>
        </w:rPr>
        <w:t xml:space="preserve">plug-and-connect </w:t>
      </w:r>
      <w:r w:rsidRPr="004C37D1">
        <w:rPr>
          <w:lang w:val="en-US"/>
        </w:rPr>
        <w:t>procedures to provide the NE with correct software and configuration information.</w:t>
      </w:r>
    </w:p>
    <w:p w14:paraId="61818536" w14:textId="77777777" w:rsidR="004C37D1" w:rsidRPr="004C37D1" w:rsidRDefault="004C37D1" w:rsidP="004C37D1">
      <w:pPr>
        <w:rPr>
          <w:lang w:val="en-US"/>
        </w:rPr>
      </w:pPr>
      <w:r w:rsidRPr="004C37D1">
        <w:rPr>
          <w:lang w:val="en-US"/>
        </w:rPr>
        <w:t>There could be one or more SCS depending on a particular Operator deployment scenario (e.g. initial SCS, serving SCS).</w:t>
      </w:r>
    </w:p>
    <w:p w14:paraId="40E0423B" w14:textId="77777777" w:rsidR="004C37D1" w:rsidRPr="004C37D1" w:rsidRDefault="004C37D1" w:rsidP="004C37D1">
      <w:pPr>
        <w:rPr>
          <w:lang w:val="en-US"/>
        </w:rPr>
      </w:pPr>
      <w:r w:rsidRPr="004C37D1">
        <w:rPr>
          <w:lang w:val="en-US"/>
        </w:rPr>
        <w:t>The configuration may contain an IP address or FQDN of (another) SCS that this specific NE shall use as SCS.</w:t>
      </w:r>
    </w:p>
    <w:p w14:paraId="7659B490" w14:textId="5FAA2371" w:rsidR="004C37D1" w:rsidRDefault="004C37D1" w:rsidP="004C37D1">
      <w:pPr>
        <w:rPr>
          <w:ins w:id="193" w:author="Ericsson" w:date="2022-01-24T15:56:00Z"/>
          <w:lang w:val="en-US"/>
        </w:rPr>
      </w:pPr>
      <w:r w:rsidRPr="004C37D1">
        <w:rPr>
          <w:lang w:val="en-US"/>
        </w:rPr>
        <w:t>The configuration may contain an IP address or FQDN of (another) SeGW that should be used before connecting to the SCS.</w:t>
      </w:r>
    </w:p>
    <w:p w14:paraId="1D1E86C9" w14:textId="191DB72D" w:rsidR="00173F36" w:rsidRPr="004C37D1" w:rsidRDefault="00173F36" w:rsidP="004C37D1">
      <w:pPr>
        <w:rPr>
          <w:lang w:val="en-US"/>
        </w:rPr>
      </w:pPr>
      <w:ins w:id="194" w:author="Ericsson" w:date="2022-01-24T15:57:00Z">
        <w:r w:rsidRPr="00173F36">
          <w:rPr>
            <w:lang w:val="en-US"/>
          </w:rPr>
          <w:t>SCS can be implemented in EM in IRP based architecture or MnF in SBMA.</w:t>
        </w:r>
      </w:ins>
    </w:p>
    <w:p w14:paraId="6A70DE10" w14:textId="77777777" w:rsidR="004C37D1" w:rsidRPr="004C37D1" w:rsidRDefault="004C37D1" w:rsidP="00302B93">
      <w:pPr>
        <w:pStyle w:val="Heading3"/>
        <w:rPr>
          <w:rFonts w:eastAsia="SimSun"/>
          <w:lang w:val="en-US"/>
        </w:rPr>
      </w:pPr>
      <w:bookmarkStart w:id="195" w:name="_Toc93932634"/>
      <w:r w:rsidRPr="004C37D1">
        <w:rPr>
          <w:rFonts w:eastAsia="SimSun"/>
          <w:lang w:val="en-US"/>
        </w:rPr>
        <w:t>4.2.5</w:t>
      </w:r>
      <w:r w:rsidRPr="004C37D1">
        <w:rPr>
          <w:rFonts w:eastAsia="SimSun"/>
          <w:lang w:val="en-US"/>
        </w:rPr>
        <w:tab/>
        <w:t>Security Gateway (SeGW)</w:t>
      </w:r>
      <w:bookmarkEnd w:id="195"/>
    </w:p>
    <w:p w14:paraId="0703FF6E" w14:textId="77777777" w:rsidR="004C37D1" w:rsidRPr="004C37D1" w:rsidRDefault="004C37D1" w:rsidP="004C37D1">
      <w:pPr>
        <w:rPr>
          <w:lang w:val="en-US"/>
        </w:rPr>
      </w:pPr>
      <w:r w:rsidRPr="004C37D1">
        <w:rPr>
          <w:lang w:val="en-US"/>
        </w:rPr>
        <w:t>The SeGW is used to establish a secure connection between the NE and the Secure Operator Network.</w:t>
      </w:r>
    </w:p>
    <w:p w14:paraId="3F6ADCDA" w14:textId="77777777" w:rsidR="004C37D1" w:rsidRPr="004C37D1" w:rsidRDefault="004C37D1" w:rsidP="004C37D1">
      <w:pPr>
        <w:rPr>
          <w:lang w:val="en-US"/>
        </w:rPr>
      </w:pPr>
      <w:r w:rsidRPr="004C37D1">
        <w:rPr>
          <w:lang w:val="en-US"/>
        </w:rPr>
        <w:t>Depending on a particular operator deployment scenario, there could be separate SeGW for connection to the OAM network and to the CN. The OAM SeGW and CN SeGW may or may not be in practice separate physical entities.</w:t>
      </w:r>
    </w:p>
    <w:p w14:paraId="095FF377" w14:textId="57CF37AA" w:rsidR="004C37D1" w:rsidRPr="00F14DDE" w:rsidRDefault="004C37D1" w:rsidP="00F14DDE">
      <w:pPr>
        <w:rPr>
          <w:lang w:val="en-US"/>
        </w:rPr>
      </w:pPr>
      <w:r w:rsidRPr="004C37D1">
        <w:rPr>
          <w:lang w:val="en-US"/>
        </w:rPr>
        <w:t>Depending on a particular operator deployment scenario, there could be more than one OAM SeGW (e.g. one per vendor).</w:t>
      </w:r>
    </w:p>
    <w:p w14:paraId="67CBE632" w14:textId="77777777" w:rsidR="00761F0B" w:rsidRPr="00761F0B" w:rsidRDefault="00761F0B" w:rsidP="00761F0B">
      <w:pPr>
        <w:pStyle w:val="Heading1"/>
        <w:rPr>
          <w:lang w:val="en-US"/>
        </w:rPr>
      </w:pPr>
      <w:bookmarkStart w:id="196" w:name="_Toc93932635"/>
      <w:r w:rsidRPr="00761F0B">
        <w:rPr>
          <w:lang w:val="en-US"/>
        </w:rPr>
        <w:t>5</w:t>
      </w:r>
      <w:r w:rsidRPr="00761F0B">
        <w:rPr>
          <w:lang w:val="en-US"/>
        </w:rPr>
        <w:tab/>
        <w:t>Procedure flows</w:t>
      </w:r>
      <w:bookmarkEnd w:id="196"/>
    </w:p>
    <w:p w14:paraId="44FDD73C" w14:textId="77777777" w:rsidR="004C37D1" w:rsidRPr="004C37D1" w:rsidRDefault="004C37D1" w:rsidP="00302B93">
      <w:pPr>
        <w:pStyle w:val="Heading2"/>
        <w:rPr>
          <w:lang w:val="en-US"/>
        </w:rPr>
      </w:pPr>
      <w:bookmarkStart w:id="197" w:name="_Toc93932636"/>
      <w:r w:rsidRPr="004C37D1">
        <w:rPr>
          <w:lang w:val="en-US"/>
        </w:rPr>
        <w:t>5.1</w:t>
      </w:r>
      <w:r w:rsidRPr="004C37D1">
        <w:rPr>
          <w:lang w:val="en-US"/>
        </w:rPr>
        <w:tab/>
        <w:t>High-level plug-and-connect</w:t>
      </w:r>
      <w:bookmarkEnd w:id="197"/>
    </w:p>
    <w:p w14:paraId="5936F5EE" w14:textId="0E883D3D" w:rsidR="004C37D1" w:rsidRPr="004C37D1" w:rsidRDefault="004C37D1" w:rsidP="004C37D1">
      <w:pPr>
        <w:rPr>
          <w:lang w:val="en-US"/>
        </w:rPr>
      </w:pPr>
      <w:r w:rsidRPr="004C37D1">
        <w:rPr>
          <w:lang w:val="en-US"/>
        </w:rPr>
        <w:t>The high level procedure for "plug-and</w:t>
      </w:r>
      <w:r w:rsidR="0068786B">
        <w:rPr>
          <w:lang w:val="en-US"/>
        </w:rPr>
        <w:t>-</w:t>
      </w:r>
      <w:r w:rsidRPr="004C37D1">
        <w:rPr>
          <w:lang w:val="en-US"/>
        </w:rPr>
        <w:t>connect" is described next and illustrated in figure 5.1</w:t>
      </w:r>
      <w:ins w:id="198" w:author="Ericsson" w:date="2022-01-24T15:43:00Z">
        <w:r w:rsidR="001546F1">
          <w:rPr>
            <w:lang w:val="en-US"/>
          </w:rPr>
          <w:t>.</w:t>
        </w:r>
      </w:ins>
      <w:del w:id="199" w:author="Ericsson" w:date="2022-01-24T15:43:00Z">
        <w:r w:rsidRPr="004C37D1" w:rsidDel="001546F1">
          <w:rPr>
            <w:lang w:val="en-US"/>
          </w:rPr>
          <w:delText>-</w:delText>
        </w:r>
      </w:del>
      <w:r w:rsidRPr="004C37D1">
        <w:rPr>
          <w:lang w:val="en-US"/>
        </w:rPr>
        <w:t>1.</w:t>
      </w:r>
    </w:p>
    <w:p w14:paraId="2C85A333" w14:textId="77777777" w:rsidR="004C37D1" w:rsidRPr="004C37D1" w:rsidRDefault="004C37D1" w:rsidP="004C37D1">
      <w:pPr>
        <w:rPr>
          <w:lang w:val="en-US"/>
        </w:rPr>
      </w:pPr>
      <w:r w:rsidRPr="004C37D1">
        <w:rPr>
          <w:lang w:val="en-US"/>
        </w:rPr>
        <w:t>Operators may deploy their management infrastructure in different ways. The following options are possible:</w:t>
      </w:r>
    </w:p>
    <w:p w14:paraId="1DD2990C" w14:textId="77777777" w:rsidR="004C37D1" w:rsidRPr="004C37D1" w:rsidRDefault="004C37D1" w:rsidP="004C37D1">
      <w:pPr>
        <w:spacing w:after="0"/>
        <w:ind w:left="568" w:hanging="284"/>
        <w:rPr>
          <w:lang w:val="en-US"/>
        </w:rPr>
      </w:pPr>
      <w:r w:rsidRPr="004C37D1">
        <w:rPr>
          <w:lang w:val="en-US"/>
        </w:rPr>
        <w:t>-</w:t>
      </w:r>
      <w:r w:rsidRPr="004C37D1">
        <w:rPr>
          <w:lang w:val="en-US"/>
        </w:rPr>
        <w:tab/>
        <w:t>One or multiple SCS for each vendor (e.g. an Initial SCS and zero or more Serving SCS);</w:t>
      </w:r>
    </w:p>
    <w:p w14:paraId="334619B5"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SeGW (e.g. one SeGW for OAM and one or more for each CN, and/or one SeGW per vendor);</w:t>
      </w:r>
    </w:p>
    <w:p w14:paraId="2354FF03"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IP Autoconfiguration services in the Secure Operator Network;</w:t>
      </w:r>
    </w:p>
    <w:p w14:paraId="0EC7C9CB"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Secure Operator Network;</w:t>
      </w:r>
    </w:p>
    <w:p w14:paraId="219530F6"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IP Autoconfiguration services in the External Network / non-Secure Operator Network;</w:t>
      </w:r>
    </w:p>
    <w:p w14:paraId="73841A64"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External Network / non-Secure Operator Network;</w:t>
      </w:r>
    </w:p>
    <w:p w14:paraId="2DF5640B" w14:textId="77777777" w:rsidR="004C37D1" w:rsidRPr="004C37D1" w:rsidRDefault="004C37D1" w:rsidP="004C37D1">
      <w:pPr>
        <w:ind w:left="568" w:hanging="284"/>
        <w:rPr>
          <w:lang w:val="en-US"/>
        </w:rPr>
      </w:pPr>
      <w:r w:rsidRPr="004C37D1">
        <w:rPr>
          <w:lang w:val="en-US"/>
        </w:rPr>
        <w:t>-</w:t>
      </w:r>
      <w:r w:rsidRPr="004C37D1">
        <w:rPr>
          <w:lang w:val="en-US"/>
        </w:rPr>
        <w:tab/>
        <w:t>One or more CA/RA (e.g. one per vendor).</w:t>
      </w:r>
    </w:p>
    <w:p w14:paraId="3A0BBB42" w14:textId="53CDC8A7" w:rsidR="004C37D1" w:rsidRPr="004C37D1" w:rsidDel="0067449C" w:rsidRDefault="004C37D1" w:rsidP="004C37D1">
      <w:pPr>
        <w:keepLines/>
        <w:ind w:left="1135" w:hanging="851"/>
        <w:rPr>
          <w:del w:id="200" w:author="Ericsson" w:date="2022-01-24T16:00:00Z"/>
          <w:rFonts w:eastAsia="SimSun"/>
          <w:color w:val="FF0000"/>
        </w:rPr>
      </w:pPr>
      <w:del w:id="201" w:author="Ericsson" w:date="2022-01-24T16:00:00Z">
        <w:r w:rsidRPr="004C37D1" w:rsidDel="0067449C">
          <w:rPr>
            <w:rFonts w:eastAsia="SimSun"/>
            <w:color w:val="FF0000"/>
          </w:rPr>
          <w:delText>Editor’s note: SCS is logical entity which can be applicable to EM in the IRP architecture or MnF in SBMA.</w:delText>
        </w:r>
      </w:del>
    </w:p>
    <w:p w14:paraId="0CA3BAED" w14:textId="04D07A51" w:rsidR="005C74B6" w:rsidRPr="005C74B6" w:rsidRDefault="004C37D1" w:rsidP="005C74B6">
      <w:pPr>
        <w:rPr>
          <w:ins w:id="202" w:author="Ericsson" w:date="2022-01-24T16:01:00Z"/>
          <w:rFonts w:eastAsia="SimSun"/>
          <w:color w:val="FF0000"/>
          <w:lang w:val="en-US" w:eastAsia="zh-CN"/>
        </w:rPr>
      </w:pPr>
      <w:r w:rsidRPr="004C37D1">
        <w:rPr>
          <w:lang w:val="en-US"/>
        </w:rPr>
        <w:t>The procedure described in this clause applies to all deployment options listed above.</w:t>
      </w:r>
      <w:ins w:id="203" w:author="Ericsson" w:date="2022-01-24T16:01:00Z">
        <w:r w:rsidR="005C74B6" w:rsidRPr="005C74B6">
          <w:rPr>
            <w:lang w:val="en-US"/>
          </w:rPr>
          <w:t xml:space="preserve"> </w:t>
        </w:r>
        <w:r w:rsidR="005C74B6" w:rsidRPr="005C74B6">
          <w:rPr>
            <w:rFonts w:eastAsia="SimSun"/>
            <w:color w:val="FF0000"/>
          </w:rPr>
          <w:t>In this procedure NE is the RAN NE. Other types of NE might also be compliant and use this procedure. Examples of NEs are:</w:t>
        </w:r>
      </w:ins>
    </w:p>
    <w:p w14:paraId="0046BF76" w14:textId="77777777" w:rsidR="005C74B6" w:rsidRPr="005C74B6" w:rsidRDefault="005C74B6" w:rsidP="005C74B6">
      <w:pPr>
        <w:keepNext/>
        <w:numPr>
          <w:ilvl w:val="0"/>
          <w:numId w:val="6"/>
        </w:numPr>
        <w:spacing w:after="0"/>
        <w:rPr>
          <w:ins w:id="204" w:author="Ericsson" w:date="2022-01-24T16:01:00Z"/>
          <w:rFonts w:ascii="Calibri" w:hAnsi="Calibri" w:cs="Calibri"/>
          <w:color w:val="FF0000"/>
          <w:sz w:val="22"/>
          <w:szCs w:val="22"/>
        </w:rPr>
      </w:pPr>
      <w:ins w:id="205" w:author="Ericsson" w:date="2022-01-24T16:01:00Z">
        <w:r w:rsidRPr="005C74B6">
          <w:rPr>
            <w:color w:val="FF0000"/>
          </w:rPr>
          <w:t>gNB</w:t>
        </w:r>
      </w:ins>
    </w:p>
    <w:p w14:paraId="352BCF89" w14:textId="77777777" w:rsidR="005C74B6" w:rsidRPr="005C74B6" w:rsidRDefault="005C74B6" w:rsidP="005C74B6">
      <w:pPr>
        <w:keepNext/>
        <w:numPr>
          <w:ilvl w:val="0"/>
          <w:numId w:val="6"/>
        </w:numPr>
        <w:spacing w:after="0"/>
        <w:rPr>
          <w:ins w:id="206" w:author="Ericsson" w:date="2022-01-24T16:01:00Z"/>
          <w:color w:val="FF0000"/>
        </w:rPr>
      </w:pPr>
      <w:ins w:id="207" w:author="Ericsson" w:date="2022-01-24T16:01:00Z">
        <w:r w:rsidRPr="005C74B6">
          <w:rPr>
            <w:color w:val="FF0000"/>
          </w:rPr>
          <w:t>eNB</w:t>
        </w:r>
      </w:ins>
    </w:p>
    <w:p w14:paraId="6F1BB4D5" w14:textId="66AF2685" w:rsidR="004C37D1" w:rsidRPr="005C74B6" w:rsidRDefault="005C74B6" w:rsidP="004C37D1">
      <w:pPr>
        <w:rPr>
          <w:rFonts w:eastAsia="SimSun"/>
          <w:color w:val="000000"/>
        </w:rPr>
      </w:pPr>
      <w:ins w:id="208" w:author="Ericsson" w:date="2022-01-24T16:01:00Z">
        <w:r w:rsidRPr="005C74B6">
          <w:rPr>
            <w:rFonts w:eastAsia="SimSun"/>
          </w:rPr>
          <w:t xml:space="preserve">The NE within virtualization is </w:t>
        </w:r>
        <w:r w:rsidRPr="005C74B6">
          <w:rPr>
            <w:rFonts w:eastAsia="SimSun"/>
            <w:color w:val="000000"/>
          </w:rPr>
          <w:t>not addressed.</w:t>
        </w:r>
      </w:ins>
    </w:p>
    <w:p w14:paraId="14F531C3" w14:textId="7EA0E14C" w:rsidR="004C37D1" w:rsidRPr="004C37D1" w:rsidDel="00AD0FB3" w:rsidRDefault="004C37D1" w:rsidP="00AD0FB3">
      <w:pPr>
        <w:rPr>
          <w:del w:id="209" w:author="Ericsson" w:date="2022-01-24T16:02:00Z"/>
        </w:rPr>
      </w:pPr>
      <w:r w:rsidRPr="004C37D1">
        <w:rPr>
          <w:lang w:val="en-US"/>
        </w:rPr>
        <w:t xml:space="preserve">The procedure begins when the NE is powered up and ends when all mandatory steps in this procedure are completed or when an exception occurs. </w:t>
      </w:r>
      <w:del w:id="210" w:author="Ericsson" w:date="2022-01-24T16:02:00Z">
        <w:r w:rsidRPr="004C37D1" w:rsidDel="00AD0FB3">
          <w:rPr>
            <w:lang w:bidi="ar-KW"/>
          </w:rPr>
          <w:delText>Examples of NEs are:</w:delText>
        </w:r>
      </w:del>
    </w:p>
    <w:p w14:paraId="1D82CC5A" w14:textId="24346142" w:rsidR="004C37D1" w:rsidRPr="004C37D1" w:rsidDel="00AD0FB3" w:rsidRDefault="004C37D1" w:rsidP="00AD0FB3">
      <w:pPr>
        <w:rPr>
          <w:del w:id="211" w:author="Ericsson" w:date="2022-01-24T16:02:00Z"/>
          <w:lang w:bidi="ar-KW"/>
        </w:rPr>
      </w:pPr>
      <w:del w:id="212" w:author="Ericsson" w:date="2022-01-24T16:02:00Z">
        <w:r w:rsidRPr="004C37D1" w:rsidDel="00AD0FB3">
          <w:rPr>
            <w:lang w:bidi="ar-KW"/>
          </w:rPr>
          <w:delText>gNB</w:delText>
        </w:r>
      </w:del>
    </w:p>
    <w:p w14:paraId="3DE64940" w14:textId="45BC2954" w:rsidR="004C37D1" w:rsidRPr="004C37D1" w:rsidDel="00AD0FB3" w:rsidRDefault="004C37D1" w:rsidP="00AD0FB3">
      <w:pPr>
        <w:rPr>
          <w:del w:id="213" w:author="Ericsson" w:date="2022-01-24T16:02:00Z"/>
          <w:lang w:bidi="ar-KW"/>
        </w:rPr>
      </w:pPr>
      <w:del w:id="214" w:author="Ericsson" w:date="2022-01-24T16:02:00Z">
        <w:r w:rsidRPr="004C37D1" w:rsidDel="00AD0FB3">
          <w:rPr>
            <w:lang w:bidi="ar-KW"/>
          </w:rPr>
          <w:delText>eNB</w:delText>
        </w:r>
      </w:del>
    </w:p>
    <w:p w14:paraId="4694EAB3" w14:textId="2D4DA6BB" w:rsidR="004C37D1" w:rsidRPr="004C37D1" w:rsidDel="00AD0FB3" w:rsidRDefault="004C37D1" w:rsidP="00AD0FB3">
      <w:pPr>
        <w:rPr>
          <w:del w:id="215" w:author="Ericsson" w:date="2022-01-24T16:02:00Z"/>
          <w:rFonts w:eastAsia="SimSun"/>
          <w:color w:val="000000"/>
        </w:rPr>
      </w:pPr>
      <w:del w:id="216" w:author="Ericsson" w:date="2022-01-24T16:02:00Z">
        <w:r w:rsidRPr="004C37D1" w:rsidDel="00AD0FB3">
          <w:rPr>
            <w:rFonts w:eastAsia="SimSun"/>
          </w:rPr>
          <w:delText xml:space="preserve">The NE within virtualization is </w:delText>
        </w:r>
        <w:r w:rsidRPr="004C37D1" w:rsidDel="00AD0FB3">
          <w:rPr>
            <w:rFonts w:eastAsia="SimSun"/>
            <w:color w:val="000000"/>
          </w:rPr>
          <w:delText>not addressed.</w:delText>
        </w:r>
      </w:del>
    </w:p>
    <w:p w14:paraId="59FCB5AF" w14:textId="170219FF" w:rsidR="004C37D1" w:rsidRPr="004C37D1" w:rsidRDefault="004C37D1" w:rsidP="00AD0FB3">
      <w:pPr>
        <w:rPr>
          <w:rFonts w:eastAsia="SimSun"/>
          <w:color w:val="FF0000"/>
          <w:lang w:val="en-US"/>
        </w:rPr>
      </w:pPr>
      <w:del w:id="217" w:author="Ericsson" w:date="2022-01-24T16:02:00Z">
        <w:r w:rsidRPr="004C37D1" w:rsidDel="00AD0FB3">
          <w:rPr>
            <w:rFonts w:eastAsia="SimSun"/>
            <w:color w:val="FF0000"/>
            <w:lang w:val="en-US"/>
          </w:rPr>
          <w:delText>Editor’s Note: This procedure is applicable to RAN NE and maybe applicable to other types of NE in need of plug-and-connect. Other types of NE are FFS.</w:delText>
        </w:r>
      </w:del>
    </w:p>
    <w:p w14:paraId="4ED2E08D" w14:textId="77777777" w:rsidR="004C37D1" w:rsidRPr="004C37D1" w:rsidRDefault="004C37D1" w:rsidP="004C37D1">
      <w:pPr>
        <w:rPr>
          <w:b/>
          <w:lang w:val="en-US"/>
        </w:rPr>
      </w:pPr>
      <w:r w:rsidRPr="004C37D1">
        <w:rPr>
          <w:b/>
          <w:lang w:val="en-US"/>
        </w:rPr>
        <w:t>The pre-conditions for this procedure are:</w:t>
      </w:r>
    </w:p>
    <w:p w14:paraId="0AFD633C" w14:textId="77777777" w:rsidR="004C37D1" w:rsidRPr="004C37D1" w:rsidRDefault="004C37D1" w:rsidP="004C37D1">
      <w:pPr>
        <w:spacing w:after="0"/>
        <w:ind w:left="568" w:hanging="284"/>
        <w:rPr>
          <w:lang w:val="en-US"/>
        </w:rPr>
      </w:pPr>
      <w:r w:rsidRPr="004C37D1">
        <w:rPr>
          <w:lang w:val="en-US"/>
        </w:rPr>
        <w:t>-</w:t>
      </w:r>
      <w:r w:rsidRPr="004C37D1">
        <w:rPr>
          <w:lang w:val="en-US"/>
        </w:rPr>
        <w:tab/>
        <w:t>The NE is physically installed;</w:t>
      </w:r>
    </w:p>
    <w:p w14:paraId="35D49864" w14:textId="77777777" w:rsidR="004C37D1" w:rsidRPr="004C37D1" w:rsidRDefault="004C37D1" w:rsidP="004C37D1">
      <w:pPr>
        <w:spacing w:after="0"/>
        <w:ind w:left="568" w:hanging="284"/>
        <w:rPr>
          <w:lang w:val="en-US"/>
        </w:rPr>
      </w:pPr>
      <w:r w:rsidRPr="004C37D1">
        <w:rPr>
          <w:lang w:val="en-US"/>
        </w:rPr>
        <w:t>-</w:t>
      </w:r>
      <w:r w:rsidRPr="004C37D1">
        <w:rPr>
          <w:lang w:val="en-US"/>
        </w:rPr>
        <w:tab/>
        <w:t>IP connectivity exists between involved telecom resources (functional elements listed in clause 4.2);</w:t>
      </w:r>
    </w:p>
    <w:p w14:paraId="37E6F285" w14:textId="77777777" w:rsidR="004C37D1" w:rsidRPr="004C37D1" w:rsidRDefault="004C37D1" w:rsidP="004C37D1">
      <w:pPr>
        <w:spacing w:after="0"/>
        <w:ind w:left="568" w:hanging="284"/>
        <w:rPr>
          <w:lang w:val="en-US"/>
        </w:rPr>
      </w:pPr>
      <w:r w:rsidRPr="004C37D1">
        <w:rPr>
          <w:lang w:val="en-US"/>
        </w:rPr>
        <w:t>-</w:t>
      </w:r>
      <w:r w:rsidRPr="004C37D1">
        <w:rPr>
          <w:lang w:val="en-US"/>
        </w:rPr>
        <w:tab/>
        <w:t>The involved telecom resources (functional elements listed in clause 4.2) are functional;</w:t>
      </w:r>
    </w:p>
    <w:p w14:paraId="31F2A904" w14:textId="77777777" w:rsidR="004C37D1" w:rsidRPr="004C37D1" w:rsidRDefault="004C37D1" w:rsidP="004C37D1">
      <w:pPr>
        <w:ind w:left="568" w:hanging="284"/>
        <w:rPr>
          <w:lang w:val="en-US"/>
        </w:rPr>
      </w:pPr>
      <w:r w:rsidRPr="004C37D1">
        <w:rPr>
          <w:lang w:val="en-US"/>
        </w:rPr>
        <w:t>-</w:t>
      </w:r>
      <w:r w:rsidRPr="004C37D1">
        <w:rPr>
          <w:lang w:val="en-US"/>
        </w:rPr>
        <w:tab/>
        <w:t>The relevant information is stored and available.</w:t>
      </w:r>
    </w:p>
    <w:p w14:paraId="454AC9FB" w14:textId="77777777" w:rsidR="004C37D1" w:rsidRPr="004C37D1" w:rsidRDefault="004C37D1" w:rsidP="004C37D1">
      <w:pPr>
        <w:rPr>
          <w:b/>
          <w:lang w:val="en-US"/>
        </w:rPr>
      </w:pPr>
      <w:r w:rsidRPr="004C37D1">
        <w:rPr>
          <w:b/>
          <w:lang w:val="en-US"/>
        </w:rPr>
        <w:t>The post-conditions for this procedure are:</w:t>
      </w:r>
    </w:p>
    <w:p w14:paraId="61337F9E"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secure connection exists between NE and SCS and the Core Network(s);</w:t>
      </w:r>
    </w:p>
    <w:p w14:paraId="0FB3BDA6" w14:textId="77777777" w:rsidR="004C37D1" w:rsidRPr="004C37D1" w:rsidRDefault="004C37D1" w:rsidP="004C37D1">
      <w:pPr>
        <w:ind w:left="568" w:hanging="284"/>
        <w:rPr>
          <w:lang w:val="en-US"/>
        </w:rPr>
      </w:pPr>
      <w:r w:rsidRPr="004C37D1">
        <w:rPr>
          <w:lang w:val="en-US"/>
        </w:rPr>
        <w:t>-</w:t>
      </w:r>
      <w:r w:rsidRPr="004C37D1">
        <w:rPr>
          <w:lang w:val="en-US"/>
        </w:rPr>
        <w:tab/>
        <w:t>Via the connection to the SCS the NE can receive further instructions to become operational and carry user traffic (e.g. the administrativeState is set to "unlocked").</w:t>
      </w:r>
    </w:p>
    <w:p w14:paraId="7D7F3655" w14:textId="77777777" w:rsidR="004C37D1" w:rsidRPr="004C37D1" w:rsidRDefault="004C37D1" w:rsidP="004C37D1">
      <w:pPr>
        <w:rPr>
          <w:b/>
          <w:lang w:val="en-US"/>
        </w:rPr>
      </w:pPr>
      <w:r w:rsidRPr="004C37D1">
        <w:rPr>
          <w:b/>
          <w:lang w:val="en-US"/>
        </w:rPr>
        <w:t>The exceptions:</w:t>
      </w:r>
    </w:p>
    <w:p w14:paraId="14546174" w14:textId="77777777" w:rsidR="004C37D1" w:rsidRPr="004C37D1" w:rsidRDefault="004C37D1" w:rsidP="004C37D1">
      <w:pPr>
        <w:ind w:left="568" w:hanging="284"/>
        <w:rPr>
          <w:lang w:val="en-US"/>
        </w:rPr>
      </w:pPr>
      <w:r w:rsidRPr="004C37D1">
        <w:rPr>
          <w:lang w:val="en-US"/>
        </w:rPr>
        <w:t>-</w:t>
      </w:r>
      <w:r w:rsidRPr="004C37D1">
        <w:rPr>
          <w:lang w:val="en-US"/>
        </w:rPr>
        <w:tab/>
        <w:t>One of the steps outlined in the procedure fails.</w:t>
      </w:r>
    </w:p>
    <w:p w14:paraId="042B5B50" w14:textId="77777777" w:rsidR="004C37D1" w:rsidRPr="004C37D1" w:rsidRDefault="004C37D1" w:rsidP="004C37D1">
      <w:pPr>
        <w:rPr>
          <w:b/>
          <w:lang w:val="en-US"/>
        </w:rPr>
      </w:pPr>
      <w:r w:rsidRPr="004C37D1">
        <w:rPr>
          <w:b/>
          <w:lang w:val="en-US"/>
        </w:rPr>
        <w:t>Procedure steps:</w:t>
      </w:r>
    </w:p>
    <w:p w14:paraId="0E5ABA12" w14:textId="77777777" w:rsidR="004C37D1" w:rsidRPr="004C37D1" w:rsidRDefault="004C37D1" w:rsidP="004C37D1">
      <w:pPr>
        <w:ind w:left="568" w:hanging="284"/>
        <w:rPr>
          <w:lang w:val="en-US"/>
        </w:rPr>
      </w:pPr>
      <w:r w:rsidRPr="004C37D1">
        <w:rPr>
          <w:lang w:val="en-US"/>
        </w:rPr>
        <w:t>1)</w:t>
      </w:r>
      <w:r w:rsidRPr="004C37D1">
        <w:rPr>
          <w:lang w:val="en-US"/>
        </w:rPr>
        <w:tab/>
      </w:r>
      <w:r w:rsidRPr="004C37D1">
        <w:rPr>
          <w:bCs/>
          <w:color w:val="000000"/>
          <w:szCs w:val="18"/>
        </w:rPr>
        <w:t>If a VLAN ID is available the NE uses it</w:t>
      </w:r>
      <w:r w:rsidRPr="004C37D1">
        <w:rPr>
          <w:rFonts w:cs="Arial"/>
          <w:color w:val="000000"/>
          <w:szCs w:val="18"/>
        </w:rPr>
        <w:t xml:space="preserve">. Otherwise the NE uses the </w:t>
      </w:r>
      <w:r w:rsidRPr="004C37D1">
        <w:rPr>
          <w:bCs/>
          <w:color w:val="000000"/>
          <w:szCs w:val="18"/>
        </w:rPr>
        <w:t>native VLAN where PnC traffic is sent and received untagged.</w:t>
      </w:r>
    </w:p>
    <w:p w14:paraId="49A10C3F" w14:textId="77777777" w:rsidR="004C37D1" w:rsidRPr="004C37D1" w:rsidRDefault="004C37D1" w:rsidP="004C37D1">
      <w:pPr>
        <w:ind w:left="568" w:hanging="284"/>
        <w:rPr>
          <w:lang w:val="en-US"/>
        </w:rPr>
      </w:pPr>
      <w:r w:rsidRPr="004C37D1">
        <w:rPr>
          <w:lang w:val="en-US"/>
        </w:rPr>
        <w:t>2)</w:t>
      </w:r>
      <w:r w:rsidRPr="004C37D1">
        <w:rPr>
          <w:lang w:val="en-US"/>
        </w:rPr>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4C37D1" w:rsidRDefault="004C37D1" w:rsidP="004C37D1">
      <w:pPr>
        <w:ind w:left="568" w:hanging="284"/>
        <w:rPr>
          <w:lang w:val="en-US"/>
        </w:rPr>
      </w:pPr>
      <w:r w:rsidRPr="004C37D1">
        <w:rPr>
          <w:lang w:val="en-US"/>
        </w:rPr>
        <w:t>3)</w:t>
      </w:r>
      <w:r w:rsidRPr="004C37D1">
        <w:rPr>
          <w:lang w:val="en-US"/>
        </w:rPr>
        <w:tab/>
        <w:t>In this step NE invokes the "Certificate Enrolment" procedure (described in clause 5.3).</w:t>
      </w:r>
    </w:p>
    <w:p w14:paraId="6991EA7E" w14:textId="77777777" w:rsidR="004C37D1" w:rsidRPr="004C37D1" w:rsidRDefault="004C37D1" w:rsidP="004C37D1">
      <w:pPr>
        <w:ind w:left="568" w:hanging="284"/>
        <w:rPr>
          <w:lang w:val="en-US"/>
        </w:rPr>
      </w:pPr>
      <w:r w:rsidRPr="004C37D1">
        <w:rPr>
          <w:lang w:val="en-US"/>
        </w:rPr>
        <w:t>4)</w:t>
      </w:r>
      <w:r w:rsidRPr="004C37D1">
        <w:rPr>
          <w:lang w:val="en-US"/>
        </w:rPr>
        <w:tab/>
        <w:t>In this step NE invokes the "Establishing Secure Connection" procedure (described in clause 5.4) and connects to the OAM SeGW.</w:t>
      </w:r>
    </w:p>
    <w:p w14:paraId="1DDDCA6D" w14:textId="77777777" w:rsidR="004C37D1" w:rsidRPr="004C37D1" w:rsidRDefault="004C37D1" w:rsidP="004C37D1">
      <w:pPr>
        <w:ind w:left="568" w:hanging="284"/>
        <w:rPr>
          <w:lang w:val="en-US"/>
        </w:rPr>
      </w:pPr>
      <w:r w:rsidRPr="004C37D1">
        <w:rPr>
          <w:lang w:val="en-US"/>
        </w:rPr>
        <w:t>5)</w:t>
      </w:r>
      <w:r w:rsidRPr="004C37D1">
        <w:rPr>
          <w:lang w:val="en-US"/>
        </w:rPr>
        <w:tab/>
        <w:t xml:space="preserve">In this step NE invokes the "Establishing Connection to SCS" procedure (described in clause 5.5). </w:t>
      </w:r>
      <w:r w:rsidRPr="004C37D1">
        <w:t>In this step SCS may provide the NE with new configuration. The configuration may contain an address to another SCS that this specific node shall use as SCS. The configuration may contain an address to another SeGW that should be used before connecting to the SCS.</w:t>
      </w:r>
    </w:p>
    <w:p w14:paraId="60AB8B97" w14:textId="77777777" w:rsidR="004C37D1" w:rsidRPr="004C37D1" w:rsidRDefault="004C37D1" w:rsidP="004C37D1">
      <w:pPr>
        <w:ind w:left="568" w:hanging="284"/>
        <w:rPr>
          <w:lang w:val="en-US"/>
        </w:rPr>
      </w:pPr>
      <w:r w:rsidRPr="004C37D1">
        <w:rPr>
          <w:lang w:val="en-US"/>
        </w:rPr>
        <w:t>6)</w:t>
      </w:r>
      <w:r w:rsidRPr="004C37D1">
        <w:rPr>
          <w:lang w:val="en-US"/>
        </w:rPr>
        <w:tab/>
        <w:t>If the configuration obtained in step 5 contains the address or FQDN of the SeGW and/or SCS different from the one that NE is currently connected to, the NE may execute steps 6.1 and 6.2 until the configured SeGW and SCS will match the connected SeGW and SCS. The configuration may also contain OAM VLAN Id to be used from this step onwards.</w:t>
      </w:r>
    </w:p>
    <w:p w14:paraId="30171173" w14:textId="77777777" w:rsidR="004C37D1" w:rsidRPr="004C37D1" w:rsidRDefault="004C37D1" w:rsidP="004C37D1">
      <w:pPr>
        <w:ind w:left="851" w:hanging="284"/>
        <w:rPr>
          <w:lang w:val="en-US"/>
        </w:rPr>
      </w:pPr>
      <w:r w:rsidRPr="004C37D1">
        <w:rPr>
          <w:lang w:val="en-US"/>
        </w:rPr>
        <w:t>6.1)</w:t>
      </w:r>
      <w:r w:rsidRPr="004C37D1">
        <w:rPr>
          <w:lang w:val="en-US"/>
        </w:rPr>
        <w:tab/>
        <w:t>In this step, if the NE is connected to the OAM SeGW different from the SeGW that is configured, it releases the connection to the current SeGW and invokes the "Establish Secure Connection" procedure (described in clause 5.4) and connects to the configured SeGW.</w:t>
      </w:r>
    </w:p>
    <w:p w14:paraId="00052A58" w14:textId="77777777" w:rsidR="004C37D1" w:rsidRPr="004C37D1" w:rsidRDefault="004C37D1" w:rsidP="004C37D1">
      <w:pPr>
        <w:ind w:left="851" w:hanging="284"/>
        <w:rPr>
          <w:lang w:val="en-US"/>
        </w:rPr>
      </w:pPr>
      <w:r w:rsidRPr="004C37D1">
        <w:rPr>
          <w:lang w:val="en-US"/>
        </w:rPr>
        <w:t>6.2)</w:t>
      </w:r>
      <w:r w:rsidRPr="004C37D1">
        <w:rPr>
          <w:lang w:val="en-US"/>
        </w:rPr>
        <w:tab/>
        <w:t>In this step, if the NE is connected to the SCS different from the SCS that is configured, it releases the connection to the current SCS and invokes the "Establish Connection to SCS" procedure (described in clause 5.5) and connects to the configured SCS.</w:t>
      </w:r>
    </w:p>
    <w:p w14:paraId="613622F8" w14:textId="64881172" w:rsidR="004C37D1" w:rsidRDefault="003A7864" w:rsidP="004C37D1">
      <w:pPr>
        <w:rPr>
          <w:ins w:id="218" w:author="Ericsson" w:date="2022-01-24T15:42:00Z"/>
          <w:rFonts w:eastAsia="SimSun"/>
        </w:rPr>
      </w:pPr>
      <w:del w:id="219" w:author="Ericsson" w:date="2022-01-24T15:41:00Z">
        <w:r>
          <w:rPr>
            <w:rFonts w:eastAsia="SimSun"/>
          </w:rPr>
          <w:pict w14:anchorId="226A11B1">
            <v:shape id="_x0000_i1027" type="#_x0000_t75" style="width:482.05pt;height:322.1pt;visibility:visible">
              <v:imagedata r:id="rId15" o:title=""/>
            </v:shape>
          </w:pict>
        </w:r>
      </w:del>
    </w:p>
    <w:p w14:paraId="531236DA" w14:textId="20EB424B" w:rsidR="0059007A" w:rsidRPr="004C37D1" w:rsidRDefault="003A7864" w:rsidP="004C37D1">
      <w:pPr>
        <w:rPr>
          <w:rFonts w:eastAsia="SimSun"/>
          <w:noProof/>
        </w:rPr>
      </w:pPr>
      <w:ins w:id="220" w:author="Ericsson" w:date="2022-01-24T15:42:00Z">
        <w:r>
          <w:pict w14:anchorId="4AC9205C">
            <v:shape id="Picture 1" o:spid="_x0000_i1028" type="#_x0000_t75" style="width:482.05pt;height:322.1pt;visibility:visible">
              <v:imagedata r:id="rId16" o:title=""/>
            </v:shape>
          </w:pict>
        </w:r>
      </w:ins>
    </w:p>
    <w:p w14:paraId="74E87C5A" w14:textId="3C484A79" w:rsidR="004C37D1" w:rsidRPr="004C37D1" w:rsidRDefault="004C37D1" w:rsidP="004C37D1">
      <w:pPr>
        <w:keepLines/>
        <w:spacing w:after="240"/>
        <w:jc w:val="center"/>
        <w:rPr>
          <w:rFonts w:ascii="Arial" w:hAnsi="Arial"/>
          <w:b/>
        </w:rPr>
      </w:pPr>
      <w:r w:rsidRPr="004C37D1">
        <w:rPr>
          <w:rFonts w:ascii="Arial" w:hAnsi="Arial"/>
          <w:b/>
        </w:rPr>
        <w:t>Figure 5.1</w:t>
      </w:r>
      <w:ins w:id="221" w:author="Ericsson" w:date="2022-01-24T15:41:00Z">
        <w:r w:rsidR="0007200D">
          <w:rPr>
            <w:rFonts w:ascii="Arial" w:hAnsi="Arial"/>
            <w:b/>
          </w:rPr>
          <w:t>.</w:t>
        </w:r>
      </w:ins>
      <w:del w:id="222" w:author="Ericsson" w:date="2022-01-24T15:41:00Z">
        <w:r w:rsidRPr="004C37D1" w:rsidDel="0007200D">
          <w:rPr>
            <w:rFonts w:ascii="Arial" w:hAnsi="Arial"/>
            <w:b/>
          </w:rPr>
          <w:delText>-</w:delText>
        </w:r>
      </w:del>
      <w:r w:rsidRPr="004C37D1">
        <w:rPr>
          <w:rFonts w:ascii="Arial" w:hAnsi="Arial"/>
          <w:b/>
        </w:rPr>
        <w:t>1: High-level plug-and-connect flow</w:t>
      </w:r>
    </w:p>
    <w:p w14:paraId="15F784DB" w14:textId="77777777" w:rsidR="004C37D1" w:rsidRPr="004C37D1" w:rsidRDefault="004C37D1" w:rsidP="00302B93">
      <w:pPr>
        <w:pStyle w:val="Heading2"/>
      </w:pPr>
      <w:bookmarkStart w:id="223" w:name="_Toc93932637"/>
      <w:r w:rsidRPr="004C37D1">
        <w:t>5.2</w:t>
      </w:r>
      <w:r w:rsidRPr="004C37D1">
        <w:tab/>
        <w:t>Initial IP Autoconfiguration</w:t>
      </w:r>
      <w:bookmarkEnd w:id="223"/>
    </w:p>
    <w:p w14:paraId="53B07849" w14:textId="35062B91" w:rsidR="004C37D1" w:rsidRPr="004C37D1" w:rsidRDefault="004C37D1" w:rsidP="004C37D1">
      <w:r w:rsidRPr="004C37D1">
        <w:t>The procedure for initial IP Autoconfiguration is described next and illustrated in figure 5.2</w:t>
      </w:r>
      <w:ins w:id="224" w:author="Ericsson" w:date="2022-01-24T15:43:00Z">
        <w:r w:rsidR="005437F4">
          <w:t>.</w:t>
        </w:r>
      </w:ins>
      <w:del w:id="225" w:author="Ericsson" w:date="2022-01-24T15:43:00Z">
        <w:r w:rsidRPr="004C37D1" w:rsidDel="005437F4">
          <w:delText>-</w:delText>
        </w:r>
      </w:del>
      <w:r w:rsidRPr="004C37D1">
        <w:t>1.</w:t>
      </w:r>
    </w:p>
    <w:p w14:paraId="3403613C" w14:textId="77777777" w:rsidR="004C37D1" w:rsidRPr="004C37D1" w:rsidRDefault="004C37D1" w:rsidP="004C37D1">
      <w:r w:rsidRPr="004C37D1">
        <w:t>Operators may deploy their management infrastructure in different ways. Specifically, the following options are possible:</w:t>
      </w:r>
    </w:p>
    <w:p w14:paraId="00B6170A" w14:textId="77777777" w:rsidR="004C37D1" w:rsidRPr="004C37D1" w:rsidRDefault="004C37D1" w:rsidP="004C37D1">
      <w:pPr>
        <w:ind w:left="568" w:hanging="284"/>
      </w:pPr>
      <w:r w:rsidRPr="004C37D1">
        <w:t>-</w:t>
      </w:r>
      <w:r w:rsidRPr="004C37D1">
        <w:tab/>
        <w:t>IP Autoconfiguration service is configured with basic IP configuration only (e.g. IP address, netmask, gateway, domain name, DNS server address);</w:t>
      </w:r>
    </w:p>
    <w:p w14:paraId="649E7EBF" w14:textId="2F8A60F2" w:rsidR="004C37D1" w:rsidRPr="004C37D1" w:rsidRDefault="004C37D1" w:rsidP="004C37D1">
      <w:pPr>
        <w:ind w:left="568" w:hanging="284"/>
      </w:pPr>
      <w:r w:rsidRPr="004C37D1">
        <w:t>-</w:t>
      </w:r>
      <w:r w:rsidRPr="004C37D1">
        <w:tab/>
        <w:t xml:space="preserve">IP Autoconfiguration service is configured with basic IP configuration and the IP address of CA/RA, and other CA/RA attributes defined in TS 28.316 [3] </w:t>
      </w:r>
      <w:del w:id="226" w:author="Ericsson" w:date="2022-01-24T15:43:00Z">
        <w:r w:rsidRPr="004C37D1" w:rsidDel="0005600D">
          <w:delText xml:space="preserve">section </w:delText>
        </w:r>
      </w:del>
      <w:ins w:id="227" w:author="Ericsson" w:date="2022-01-24T15:43:00Z">
        <w:r w:rsidR="0005600D">
          <w:t xml:space="preserve">clause </w:t>
        </w:r>
      </w:ins>
      <w:r w:rsidRPr="004C37D1">
        <w:t>4.2.</w:t>
      </w:r>
      <w:ins w:id="228" w:author="Ericsson" w:date="2022-01-27T13:46:00Z">
        <w:r w:rsidR="00F303A9">
          <w:t>3</w:t>
        </w:r>
      </w:ins>
      <w:del w:id="229" w:author="Ericsson" w:date="2022-01-27T13:46:00Z">
        <w:r w:rsidRPr="004C37D1" w:rsidDel="00F303A9">
          <w:delText>2</w:delText>
        </w:r>
      </w:del>
      <w:r w:rsidRPr="004C37D1">
        <w:t>;</w:t>
      </w:r>
    </w:p>
    <w:p w14:paraId="2F71545C" w14:textId="7F8CCDDD" w:rsidR="004C37D1" w:rsidRPr="004C37D1" w:rsidRDefault="004C37D1" w:rsidP="004C37D1">
      <w:pPr>
        <w:ind w:left="568" w:hanging="284"/>
      </w:pPr>
      <w:r w:rsidRPr="004C37D1">
        <w:t>-</w:t>
      </w:r>
      <w:r w:rsidRPr="004C37D1">
        <w:tab/>
        <w:t xml:space="preserve">IP Autoconfiguration service is configured with basic IP configuration and the FQDN of CA/RA, and other CA/RA attributes defined in TS 28.316 [3] </w:t>
      </w:r>
      <w:del w:id="230" w:author="Ericsson" w:date="2022-01-24T15:43:00Z">
        <w:r w:rsidRPr="004C37D1" w:rsidDel="0005600D">
          <w:delText xml:space="preserve">section </w:delText>
        </w:r>
      </w:del>
      <w:ins w:id="231" w:author="Ericsson" w:date="2022-01-24T15:43:00Z">
        <w:r w:rsidR="0005600D">
          <w:t xml:space="preserve">clause </w:t>
        </w:r>
      </w:ins>
      <w:r w:rsidRPr="004C37D1">
        <w:t>4.2.</w:t>
      </w:r>
      <w:ins w:id="232" w:author="Ericsson" w:date="2022-01-27T13:46:00Z">
        <w:r w:rsidR="00F303A9">
          <w:t>3</w:t>
        </w:r>
      </w:ins>
      <w:del w:id="233" w:author="Ericsson" w:date="2022-01-27T13:46:00Z">
        <w:r w:rsidRPr="004C37D1" w:rsidDel="00F303A9">
          <w:delText>2</w:delText>
        </w:r>
      </w:del>
      <w:r w:rsidRPr="004C37D1">
        <w:t>;</w:t>
      </w:r>
    </w:p>
    <w:p w14:paraId="29BE0CBD" w14:textId="2232DD79" w:rsidR="004C37D1" w:rsidRPr="004C37D1" w:rsidRDefault="004C37D1" w:rsidP="004C37D1">
      <w:pPr>
        <w:ind w:left="568" w:hanging="284"/>
      </w:pPr>
      <w:r w:rsidRPr="004C37D1">
        <w:t>-</w:t>
      </w:r>
      <w:r w:rsidRPr="004C37D1">
        <w:tab/>
        <w:t xml:space="preserve">IP Autoconfiguration service is configured with basic IP configuration and the IP addresses of CA/RA and SeGW, and other CA/RA attributes defined in TS 28.316 [3] </w:t>
      </w:r>
      <w:del w:id="234" w:author="Ericsson" w:date="2022-01-24T15:44:00Z">
        <w:r w:rsidRPr="004C37D1" w:rsidDel="0005600D">
          <w:delText xml:space="preserve">section </w:delText>
        </w:r>
      </w:del>
      <w:ins w:id="235" w:author="Ericsson" w:date="2022-01-24T15:44:00Z">
        <w:r w:rsidR="0005600D">
          <w:t xml:space="preserve">clause </w:t>
        </w:r>
      </w:ins>
      <w:r w:rsidRPr="004C37D1">
        <w:t>4.2.</w:t>
      </w:r>
      <w:ins w:id="236" w:author="Ericsson" w:date="2022-01-27T13:46:00Z">
        <w:r w:rsidR="00F303A9">
          <w:t>3</w:t>
        </w:r>
      </w:ins>
      <w:del w:id="237" w:author="Ericsson" w:date="2022-01-27T13:46:00Z">
        <w:r w:rsidRPr="004C37D1" w:rsidDel="00F303A9">
          <w:delText>2</w:delText>
        </w:r>
      </w:del>
      <w:r w:rsidRPr="004C37D1">
        <w:t>;</w:t>
      </w:r>
    </w:p>
    <w:p w14:paraId="7AFB74CA" w14:textId="34C9BFF2" w:rsidR="004C37D1" w:rsidRPr="004C37D1" w:rsidRDefault="004C37D1" w:rsidP="004C37D1">
      <w:pPr>
        <w:ind w:left="568" w:hanging="284"/>
      </w:pPr>
      <w:r w:rsidRPr="004C37D1">
        <w:t>-</w:t>
      </w:r>
      <w:r w:rsidRPr="004C37D1">
        <w:tab/>
        <w:t xml:space="preserve">IP Autoconfiguration service is configured with basic IP configuration and the FQDNs of CA/RA and SeGW, and other CA/RA attributes defined in TS 28.316 [3] </w:t>
      </w:r>
      <w:del w:id="238" w:author="Ericsson" w:date="2022-01-24T15:44:00Z">
        <w:r w:rsidRPr="004C37D1" w:rsidDel="0005600D">
          <w:delText xml:space="preserve">section </w:delText>
        </w:r>
      </w:del>
      <w:ins w:id="239" w:author="Ericsson" w:date="2022-01-24T15:44:00Z">
        <w:r w:rsidR="0005600D">
          <w:t>clause</w:t>
        </w:r>
        <w:r w:rsidR="0005600D" w:rsidRPr="004C37D1">
          <w:t xml:space="preserve"> </w:t>
        </w:r>
      </w:ins>
      <w:r w:rsidRPr="004C37D1">
        <w:t>4.2.</w:t>
      </w:r>
      <w:ins w:id="240" w:author="Ericsson" w:date="2022-01-27T13:46:00Z">
        <w:r w:rsidR="00F303A9">
          <w:t>3</w:t>
        </w:r>
      </w:ins>
      <w:del w:id="241" w:author="Ericsson" w:date="2022-01-27T13:46:00Z">
        <w:r w:rsidRPr="004C37D1" w:rsidDel="00F303A9">
          <w:delText>2</w:delText>
        </w:r>
      </w:del>
      <w:r w:rsidRPr="004C37D1">
        <w:t>;</w:t>
      </w:r>
    </w:p>
    <w:p w14:paraId="1BBC6A30" w14:textId="27F12AD5" w:rsidR="004C37D1" w:rsidRPr="004C37D1" w:rsidRDefault="004C37D1" w:rsidP="004C37D1">
      <w:pPr>
        <w:ind w:left="568" w:hanging="284"/>
      </w:pPr>
      <w:r w:rsidRPr="004C37D1">
        <w:t>-</w:t>
      </w:r>
      <w:r w:rsidRPr="004C37D1">
        <w:tab/>
        <w:t xml:space="preserve">IP Autoconfiguration service is configured with basic IP configuration and the IP addresses of CA/RA, SeGW and SCS, and other CA/RA attributes defined in TS 28.316 [3] </w:t>
      </w:r>
      <w:del w:id="242" w:author="Ericsson" w:date="2022-01-24T15:44:00Z">
        <w:r w:rsidRPr="004C37D1" w:rsidDel="0005600D">
          <w:delText xml:space="preserve">section </w:delText>
        </w:r>
      </w:del>
      <w:ins w:id="243" w:author="Ericsson" w:date="2022-01-24T15:44:00Z">
        <w:r w:rsidR="0005600D">
          <w:t xml:space="preserve">clause </w:t>
        </w:r>
      </w:ins>
      <w:r w:rsidRPr="004C37D1">
        <w:t>4.2.</w:t>
      </w:r>
      <w:ins w:id="244" w:author="Ericsson" w:date="2022-01-27T13:46:00Z">
        <w:r w:rsidR="00F303A9">
          <w:t>3</w:t>
        </w:r>
      </w:ins>
      <w:del w:id="245" w:author="Ericsson" w:date="2022-01-27T13:46:00Z">
        <w:r w:rsidRPr="004C37D1" w:rsidDel="00F303A9">
          <w:delText>2</w:delText>
        </w:r>
      </w:del>
      <w:r w:rsidRPr="004C37D1">
        <w:t>;</w:t>
      </w:r>
    </w:p>
    <w:p w14:paraId="26427035" w14:textId="018183F5" w:rsidR="004C37D1" w:rsidRPr="004C37D1" w:rsidRDefault="004C37D1" w:rsidP="004C37D1">
      <w:pPr>
        <w:ind w:left="568" w:hanging="284"/>
      </w:pPr>
      <w:r w:rsidRPr="004C37D1">
        <w:t>-</w:t>
      </w:r>
      <w:r w:rsidRPr="004C37D1">
        <w:tab/>
        <w:t xml:space="preserve">IP Autoconfiguration service is configured with basic IP configuration and the FQDNs of CA/RA, SeGW and SCS, and other CA/RA attributes defined in TS 28.316 [3] </w:t>
      </w:r>
      <w:del w:id="246" w:author="Ericsson" w:date="2022-01-24T15:44:00Z">
        <w:r w:rsidRPr="004C37D1" w:rsidDel="0005600D">
          <w:delText xml:space="preserve">section </w:delText>
        </w:r>
      </w:del>
      <w:ins w:id="247" w:author="Ericsson" w:date="2022-01-24T15:44:00Z">
        <w:r w:rsidR="0005600D">
          <w:t xml:space="preserve">clause </w:t>
        </w:r>
      </w:ins>
      <w:r w:rsidRPr="004C37D1">
        <w:t>4.2.</w:t>
      </w:r>
      <w:ins w:id="248" w:author="Ericsson" w:date="2022-01-27T13:46:00Z">
        <w:r w:rsidR="00F303A9">
          <w:t>3</w:t>
        </w:r>
      </w:ins>
      <w:del w:id="249" w:author="Ericsson" w:date="2022-01-27T13:46:00Z">
        <w:r w:rsidRPr="004C37D1" w:rsidDel="00F303A9">
          <w:delText>2</w:delText>
        </w:r>
      </w:del>
      <w:r w:rsidRPr="004C37D1">
        <w:t>;</w:t>
      </w:r>
    </w:p>
    <w:p w14:paraId="5DD760A4" w14:textId="7D835FC3"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plug-and-connect</w:t>
      </w:r>
      <w:r w:rsidRPr="004C37D1">
        <w:t xml:space="preserve"> procedure;</w:t>
      </w:r>
    </w:p>
    <w:p w14:paraId="2AA3670B" w14:textId="33FDA830" w:rsidR="004C37D1" w:rsidRPr="004C37D1" w:rsidRDefault="004C37D1" w:rsidP="004C37D1">
      <w:pPr>
        <w:ind w:left="568" w:hanging="284"/>
      </w:pPr>
      <w:r w:rsidRPr="004C37D1">
        <w:t>-</w:t>
      </w:r>
      <w:r w:rsidRPr="004C37D1">
        <w:tab/>
        <w:t xml:space="preserve">IP Autoconfiguration service is able to recognize that the client is an NE performing </w:t>
      </w:r>
      <w:r w:rsidRPr="004C37D1">
        <w:br/>
        <w:t xml:space="preserve">the </w:t>
      </w:r>
      <w:r w:rsidRPr="004C37D1">
        <w:rPr>
          <w:b/>
        </w:rPr>
        <w:t>plug-and-connect</w:t>
      </w:r>
      <w:r w:rsidRPr="004C37D1">
        <w:t xml:space="preserve"> procedure;</w:t>
      </w:r>
    </w:p>
    <w:p w14:paraId="59B4E750" w14:textId="252A0617"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plug-and-connect</w:t>
      </w:r>
      <w:r w:rsidRPr="004C37D1">
        <w:t xml:space="preserve"> procedure and the specific NE vendor.</w:t>
      </w:r>
    </w:p>
    <w:p w14:paraId="0C1ACB7F" w14:textId="77777777" w:rsidR="004C37D1" w:rsidRPr="004C37D1" w:rsidRDefault="004C37D1" w:rsidP="004C37D1">
      <w:r w:rsidRPr="004C37D1">
        <w:t>The procedure described in this clause applies to all deployment options listed above.</w:t>
      </w:r>
    </w:p>
    <w:p w14:paraId="7AFD7C08" w14:textId="77777777" w:rsidR="004C37D1" w:rsidRPr="004C37D1" w:rsidRDefault="004C37D1" w:rsidP="004C37D1">
      <w:pPr>
        <w:rPr>
          <w:b/>
        </w:rPr>
      </w:pPr>
      <w:r w:rsidRPr="004C37D1">
        <w:rPr>
          <w:b/>
        </w:rPr>
        <w:t>The exceptions:</w:t>
      </w:r>
    </w:p>
    <w:p w14:paraId="698C483F" w14:textId="77777777" w:rsidR="004C37D1" w:rsidRPr="004C37D1" w:rsidRDefault="004C37D1" w:rsidP="004C37D1">
      <w:pPr>
        <w:ind w:left="568" w:hanging="284"/>
      </w:pPr>
      <w:r w:rsidRPr="004C37D1">
        <w:t>-</w:t>
      </w:r>
      <w:r w:rsidRPr="004C37D1">
        <w:tab/>
        <w:t>One of the steps outlined in the procedure fails.</w:t>
      </w:r>
    </w:p>
    <w:p w14:paraId="45BC9724" w14:textId="77777777" w:rsidR="004C37D1" w:rsidRPr="004C37D1" w:rsidRDefault="004C37D1" w:rsidP="004C37D1">
      <w:pPr>
        <w:rPr>
          <w:b/>
        </w:rPr>
      </w:pPr>
      <w:r w:rsidRPr="004C37D1">
        <w:rPr>
          <w:b/>
        </w:rPr>
        <w:t>Procedure steps:</w:t>
      </w:r>
    </w:p>
    <w:p w14:paraId="6EFF1C63" w14:textId="77777777" w:rsidR="004C37D1" w:rsidRPr="004C37D1" w:rsidRDefault="004C37D1" w:rsidP="004C37D1">
      <w:pPr>
        <w:ind w:left="568" w:hanging="284"/>
      </w:pPr>
      <w:r w:rsidRPr="004C37D1">
        <w:t>1.1)</w:t>
      </w:r>
      <w:r w:rsidRPr="004C37D1">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4C37D1" w:rsidRDefault="004C37D1" w:rsidP="004C37D1">
      <w:pPr>
        <w:ind w:left="568" w:hanging="284"/>
      </w:pPr>
      <w:r w:rsidRPr="004C37D1">
        <w:t>1.2)</w:t>
      </w:r>
      <w:r w:rsidRPr="004C37D1">
        <w:tab/>
        <w:t xml:space="preserve">Depending on the particular operator deployment scenario, the information configured in the IP Autoconfiguration service may be different and the IP Autoconfiguration service may or may not be able to recognize the specific details about the client (whether it is an NE performing </w:t>
      </w:r>
      <w:r w:rsidRPr="004C37D1">
        <w:rPr>
          <w:b/>
        </w:rPr>
        <w:t>plug-and-connect</w:t>
      </w:r>
      <w:r w:rsidRPr="004C37D1">
        <w:t xml:space="preserve"> procedure and the specific NE vendor). Therefore, in this step the following replies by the IP Autoconfiguration service are possible:</w:t>
      </w:r>
    </w:p>
    <w:p w14:paraId="76AB0BD9" w14:textId="77777777" w:rsidR="004C37D1" w:rsidRPr="004C37D1" w:rsidRDefault="004C37D1" w:rsidP="004C37D1">
      <w:pPr>
        <w:ind w:left="851" w:hanging="284"/>
      </w:pPr>
      <w:r w:rsidRPr="004C37D1">
        <w:t>1.2.a)</w:t>
      </w:r>
      <w:r w:rsidRPr="004C37D1">
        <w:tab/>
        <w:t>Client IP configuration only (e.g. IP address, netmask, gateway, domain name, DNS server address);</w:t>
      </w:r>
    </w:p>
    <w:p w14:paraId="1AF28BC1" w14:textId="5CA5CAE6" w:rsidR="004C37D1" w:rsidRPr="004C37D1" w:rsidRDefault="004C37D1" w:rsidP="004C37D1">
      <w:pPr>
        <w:ind w:left="851" w:hanging="284"/>
      </w:pPr>
      <w:r w:rsidRPr="004C37D1">
        <w:t>1.2.b)</w:t>
      </w:r>
      <w:r w:rsidRPr="004C37D1">
        <w:tab/>
        <w:t xml:space="preserve">Client IP configuration and the IP address of CA/RA, and other CA/RA attributes defined in TS 28.316 [3] </w:t>
      </w:r>
      <w:del w:id="250" w:author="Ericsson" w:date="2022-01-24T15:44:00Z">
        <w:r w:rsidRPr="004C37D1" w:rsidDel="003D7E37">
          <w:delText xml:space="preserve">section </w:delText>
        </w:r>
      </w:del>
      <w:ins w:id="251" w:author="Ericsson" w:date="2022-01-24T15:45:00Z">
        <w:r w:rsidR="003D7E37">
          <w:t xml:space="preserve">clause </w:t>
        </w:r>
      </w:ins>
      <w:r w:rsidRPr="004C37D1">
        <w:t>4.2.</w:t>
      </w:r>
      <w:ins w:id="252" w:author="Ericsson" w:date="2022-01-27T13:47:00Z">
        <w:r w:rsidR="00F303A9">
          <w:t>3</w:t>
        </w:r>
      </w:ins>
      <w:del w:id="253" w:author="Ericsson" w:date="2022-01-27T13:47:00Z">
        <w:r w:rsidRPr="004C37D1" w:rsidDel="00F303A9">
          <w:delText>2</w:delText>
        </w:r>
      </w:del>
      <w:r w:rsidRPr="004C37D1">
        <w:t>;</w:t>
      </w:r>
    </w:p>
    <w:p w14:paraId="65E831C5" w14:textId="12F7B5E0" w:rsidR="004C37D1" w:rsidRPr="004C37D1" w:rsidRDefault="004C37D1" w:rsidP="004C37D1">
      <w:pPr>
        <w:ind w:left="851" w:hanging="284"/>
      </w:pPr>
      <w:r w:rsidRPr="004C37D1">
        <w:t>1.2.c)</w:t>
      </w:r>
      <w:r w:rsidRPr="004C37D1">
        <w:tab/>
        <w:t xml:space="preserve">Client IP configuration and the FQDN of CA/RA, and other CA/RA attributes defined in TS 28.316 [3] </w:t>
      </w:r>
      <w:del w:id="254" w:author="Ericsson" w:date="2022-01-24T15:45:00Z">
        <w:r w:rsidRPr="004C37D1" w:rsidDel="003D7E37">
          <w:delText xml:space="preserve">section </w:delText>
        </w:r>
      </w:del>
      <w:ins w:id="255" w:author="Ericsson" w:date="2022-01-24T15:45:00Z">
        <w:r w:rsidR="003D7E37">
          <w:t xml:space="preserve">clause </w:t>
        </w:r>
      </w:ins>
      <w:r w:rsidRPr="004C37D1">
        <w:t>4.2.</w:t>
      </w:r>
      <w:ins w:id="256" w:author="Ericsson" w:date="2022-01-27T13:47:00Z">
        <w:r w:rsidR="00F303A9">
          <w:t>3</w:t>
        </w:r>
      </w:ins>
      <w:del w:id="257" w:author="Ericsson" w:date="2022-01-27T13:47:00Z">
        <w:r w:rsidRPr="004C37D1" w:rsidDel="00F303A9">
          <w:delText>2</w:delText>
        </w:r>
      </w:del>
      <w:r w:rsidRPr="004C37D1">
        <w:t>;</w:t>
      </w:r>
    </w:p>
    <w:p w14:paraId="17CA376C" w14:textId="3018D48A" w:rsidR="004C37D1" w:rsidRPr="004C37D1" w:rsidRDefault="004C37D1" w:rsidP="004C37D1">
      <w:pPr>
        <w:ind w:left="851" w:hanging="284"/>
      </w:pPr>
      <w:r w:rsidRPr="004C37D1">
        <w:t>1.2.d)</w:t>
      </w:r>
      <w:r w:rsidRPr="004C37D1">
        <w:tab/>
        <w:t xml:space="preserve">Client IP configuration and the IP addresses of CA/RA and SeGW, and other CA/RA attributes defined in TS 28.316 [3] </w:t>
      </w:r>
      <w:del w:id="258" w:author="Ericsson" w:date="2022-01-24T15:45:00Z">
        <w:r w:rsidRPr="004C37D1" w:rsidDel="003D7E37">
          <w:delText xml:space="preserve">section </w:delText>
        </w:r>
      </w:del>
      <w:ins w:id="259" w:author="Ericsson" w:date="2022-01-24T15:45:00Z">
        <w:r w:rsidR="003D7E37">
          <w:t xml:space="preserve">clause </w:t>
        </w:r>
      </w:ins>
      <w:r w:rsidRPr="004C37D1">
        <w:t>4.2.</w:t>
      </w:r>
      <w:ins w:id="260" w:author="Ericsson" w:date="2022-01-27T13:47:00Z">
        <w:r w:rsidR="00F303A9">
          <w:t>3</w:t>
        </w:r>
      </w:ins>
      <w:del w:id="261" w:author="Ericsson" w:date="2022-01-27T13:47:00Z">
        <w:r w:rsidRPr="004C37D1" w:rsidDel="00F303A9">
          <w:delText>2</w:delText>
        </w:r>
      </w:del>
      <w:r w:rsidRPr="004C37D1">
        <w:t>;</w:t>
      </w:r>
    </w:p>
    <w:p w14:paraId="43BCF071" w14:textId="7497B1E8" w:rsidR="004C37D1" w:rsidRPr="004C37D1" w:rsidRDefault="004C37D1" w:rsidP="004C37D1">
      <w:pPr>
        <w:ind w:left="851" w:hanging="284"/>
      </w:pPr>
      <w:r w:rsidRPr="004C37D1">
        <w:t>1.2.e)</w:t>
      </w:r>
      <w:r w:rsidRPr="004C37D1">
        <w:tab/>
      </w:r>
      <w:bookmarkStart w:id="262" w:name="OLE_LINK1"/>
      <w:bookmarkStart w:id="263" w:name="OLE_LINK2"/>
      <w:r w:rsidRPr="004C37D1">
        <w:t xml:space="preserve">Client IP configuration and the FQDNs of CA/RA and SeGW, and other CA/RA attributes defined in TS 28.316 [3] </w:t>
      </w:r>
      <w:del w:id="264" w:author="Ericsson" w:date="2022-01-24T15:45:00Z">
        <w:r w:rsidRPr="004C37D1" w:rsidDel="003D7E37">
          <w:delText xml:space="preserve">section </w:delText>
        </w:r>
      </w:del>
      <w:ins w:id="265" w:author="Ericsson" w:date="2022-01-24T15:45:00Z">
        <w:r w:rsidR="003D7E37">
          <w:t xml:space="preserve">clause </w:t>
        </w:r>
      </w:ins>
      <w:r w:rsidRPr="004C37D1">
        <w:t>4.2.</w:t>
      </w:r>
      <w:ins w:id="266" w:author="Ericsson" w:date="2022-01-27T13:47:00Z">
        <w:r w:rsidR="00F303A9">
          <w:t>3</w:t>
        </w:r>
      </w:ins>
      <w:del w:id="267" w:author="Ericsson" w:date="2022-01-27T13:47:00Z">
        <w:r w:rsidRPr="004C37D1" w:rsidDel="00F303A9">
          <w:delText>2</w:delText>
        </w:r>
      </w:del>
      <w:bookmarkEnd w:id="262"/>
      <w:bookmarkEnd w:id="263"/>
      <w:r w:rsidRPr="004C37D1">
        <w:t>;</w:t>
      </w:r>
    </w:p>
    <w:p w14:paraId="42610075" w14:textId="0FB5E12A" w:rsidR="004C37D1" w:rsidRPr="004C37D1" w:rsidRDefault="004C37D1" w:rsidP="004C37D1">
      <w:pPr>
        <w:ind w:left="851" w:hanging="284"/>
      </w:pPr>
      <w:r w:rsidRPr="004C37D1">
        <w:t>1.2.f)</w:t>
      </w:r>
      <w:r w:rsidRPr="004C37D1">
        <w:tab/>
        <w:t xml:space="preserve">Client IP configuration and the IP addresses of CA/RA, SeGW and SCS, and other CA/RA attributes defined in TS 28.316 [3] </w:t>
      </w:r>
      <w:del w:id="268" w:author="Ericsson" w:date="2022-01-24T15:45:00Z">
        <w:r w:rsidRPr="004C37D1" w:rsidDel="003D7E37">
          <w:delText xml:space="preserve">section </w:delText>
        </w:r>
      </w:del>
      <w:ins w:id="269" w:author="Ericsson" w:date="2022-01-24T15:45:00Z">
        <w:r w:rsidR="003D7E37">
          <w:t xml:space="preserve">clause </w:t>
        </w:r>
      </w:ins>
      <w:r w:rsidRPr="004C37D1">
        <w:t>4.2.</w:t>
      </w:r>
      <w:ins w:id="270" w:author="Ericsson" w:date="2022-01-27T13:47:00Z">
        <w:r w:rsidR="00F303A9">
          <w:t>3</w:t>
        </w:r>
      </w:ins>
      <w:del w:id="271" w:author="Ericsson" w:date="2022-01-27T13:47:00Z">
        <w:r w:rsidRPr="004C37D1" w:rsidDel="00F303A9">
          <w:delText>2</w:delText>
        </w:r>
      </w:del>
      <w:r w:rsidRPr="004C37D1">
        <w:t>;</w:t>
      </w:r>
    </w:p>
    <w:p w14:paraId="1E5B6771" w14:textId="2EE3069D" w:rsidR="004C37D1" w:rsidRPr="004C37D1" w:rsidRDefault="004C37D1" w:rsidP="004C37D1">
      <w:pPr>
        <w:ind w:left="851" w:hanging="284"/>
      </w:pPr>
      <w:r w:rsidRPr="004C37D1">
        <w:t>1.2.g)</w:t>
      </w:r>
      <w:r w:rsidRPr="004C37D1">
        <w:tab/>
        <w:t xml:space="preserve">Client IP configuration and the FQDNs of CA/RA, SeGW and SCS, and other CA/RA attributes defined in TS 28.316 [3] </w:t>
      </w:r>
      <w:del w:id="272" w:author="Ericsson" w:date="2022-01-24T15:45:00Z">
        <w:r w:rsidRPr="004C37D1" w:rsidDel="003D7E37">
          <w:delText xml:space="preserve">section </w:delText>
        </w:r>
      </w:del>
      <w:ins w:id="273" w:author="Ericsson" w:date="2022-01-24T15:45:00Z">
        <w:r w:rsidR="003D7E37">
          <w:t xml:space="preserve">clause </w:t>
        </w:r>
      </w:ins>
      <w:r w:rsidRPr="004C37D1">
        <w:t>4.2.</w:t>
      </w:r>
      <w:ins w:id="274" w:author="Ericsson" w:date="2022-01-27T13:47:00Z">
        <w:r w:rsidR="00F303A9">
          <w:t>3</w:t>
        </w:r>
      </w:ins>
      <w:del w:id="275" w:author="Ericsson" w:date="2022-01-27T13:47:00Z">
        <w:r w:rsidRPr="004C37D1" w:rsidDel="00F303A9">
          <w:delText>2</w:delText>
        </w:r>
      </w:del>
      <w:r w:rsidRPr="004C37D1">
        <w:t>.</w:t>
      </w:r>
    </w:p>
    <w:p w14:paraId="339C12D9" w14:textId="77777777" w:rsidR="004C37D1" w:rsidRPr="004C37D1" w:rsidRDefault="003A7864" w:rsidP="004C37D1">
      <w:pPr>
        <w:rPr>
          <w:rFonts w:eastAsia="SimSun"/>
          <w:noProof/>
        </w:rPr>
      </w:pPr>
      <w:r>
        <w:rPr>
          <w:rFonts w:eastAsia="SimSun"/>
        </w:rPr>
        <w:pict w14:anchorId="5A357709">
          <v:shape id="_x0000_i1029" type="#_x0000_t75" style="width:482.1pt;height:384.8pt;visibility:visible">
            <v:imagedata r:id="rId17" o:title=""/>
          </v:shape>
        </w:pict>
      </w:r>
    </w:p>
    <w:p w14:paraId="058BDC89" w14:textId="64348E57" w:rsidR="004C37D1" w:rsidRPr="004C37D1" w:rsidRDefault="004C37D1" w:rsidP="004C37D1">
      <w:pPr>
        <w:keepLines/>
        <w:spacing w:after="240"/>
        <w:jc w:val="center"/>
        <w:rPr>
          <w:rFonts w:ascii="Arial" w:hAnsi="Arial"/>
          <w:b/>
        </w:rPr>
      </w:pPr>
      <w:r w:rsidRPr="004C37D1">
        <w:rPr>
          <w:rFonts w:ascii="Arial" w:hAnsi="Arial"/>
          <w:b/>
        </w:rPr>
        <w:t>Figure 5.2</w:t>
      </w:r>
      <w:ins w:id="276" w:author="Ericsson" w:date="2022-01-24T16:12:00Z">
        <w:r w:rsidR="00615884">
          <w:rPr>
            <w:rFonts w:ascii="Arial" w:hAnsi="Arial"/>
            <w:b/>
          </w:rPr>
          <w:t>.</w:t>
        </w:r>
      </w:ins>
      <w:del w:id="277" w:author="Ericsson" w:date="2022-01-24T16:12:00Z">
        <w:r w:rsidRPr="004C37D1" w:rsidDel="00615884">
          <w:rPr>
            <w:rFonts w:ascii="Arial" w:hAnsi="Arial"/>
            <w:b/>
          </w:rPr>
          <w:delText>-</w:delText>
        </w:r>
      </w:del>
      <w:r w:rsidRPr="004C37D1">
        <w:rPr>
          <w:rFonts w:ascii="Arial" w:hAnsi="Arial"/>
          <w:b/>
        </w:rPr>
        <w:t>1: Initial IP Autoconfiguration flow</w:t>
      </w:r>
    </w:p>
    <w:p w14:paraId="6198351B" w14:textId="77777777" w:rsidR="004C37D1" w:rsidRPr="004C37D1" w:rsidRDefault="004C37D1" w:rsidP="00302B93">
      <w:pPr>
        <w:pStyle w:val="Heading2"/>
      </w:pPr>
      <w:bookmarkStart w:id="278" w:name="_Toc93932638"/>
      <w:r w:rsidRPr="004C37D1">
        <w:t>5.3</w:t>
      </w:r>
      <w:r w:rsidRPr="004C37D1">
        <w:tab/>
        <w:t>Certificate enrolment</w:t>
      </w:r>
      <w:bookmarkEnd w:id="278"/>
    </w:p>
    <w:p w14:paraId="273A35A3" w14:textId="36EF6D00" w:rsidR="004C37D1" w:rsidRPr="004C37D1" w:rsidRDefault="004C37D1" w:rsidP="004C37D1">
      <w:r w:rsidRPr="004C37D1">
        <w:t>The procedure for certificate enrolment is described next and illustrated in figure 5.3</w:t>
      </w:r>
      <w:ins w:id="279" w:author="Ericsson" w:date="2022-01-24T15:46:00Z">
        <w:r w:rsidR="009A4482">
          <w:t>.</w:t>
        </w:r>
      </w:ins>
      <w:del w:id="280" w:author="Ericsson" w:date="2022-01-24T15:46:00Z">
        <w:r w:rsidRPr="004C37D1" w:rsidDel="009A4482">
          <w:delText>-</w:delText>
        </w:r>
      </w:del>
      <w:r w:rsidRPr="004C37D1">
        <w:t>1.</w:t>
      </w:r>
    </w:p>
    <w:p w14:paraId="7F28661C" w14:textId="77777777" w:rsidR="004C37D1" w:rsidRPr="004C37D1" w:rsidRDefault="004C37D1" w:rsidP="004C37D1">
      <w:r w:rsidRPr="004C37D1">
        <w:t>Operators may deploy their management infrastructure in different ways. The following options are possible:</w:t>
      </w:r>
    </w:p>
    <w:p w14:paraId="4BE22D58" w14:textId="77777777" w:rsidR="004C37D1" w:rsidRPr="004C37D1" w:rsidRDefault="004C37D1" w:rsidP="004C37D1">
      <w:pPr>
        <w:ind w:left="568" w:hanging="284"/>
      </w:pPr>
      <w:r w:rsidRPr="004C37D1">
        <w:t>-</w:t>
      </w:r>
      <w:r w:rsidRPr="004C37D1">
        <w:tab/>
        <w:t>The IP address of the CA/RA is known to the NE (e.g. provided by the IP Autoconfiguration service);</w:t>
      </w:r>
    </w:p>
    <w:p w14:paraId="3EF25579" w14:textId="77777777" w:rsidR="004C37D1" w:rsidRPr="004C37D1" w:rsidRDefault="004C37D1" w:rsidP="004C37D1">
      <w:pPr>
        <w:ind w:left="568" w:hanging="284"/>
      </w:pPr>
      <w:r w:rsidRPr="004C37D1">
        <w:t>-</w:t>
      </w:r>
      <w:r w:rsidRPr="004C37D1">
        <w:tab/>
        <w:t>The IP address of the CA/RA is unknown to the NE, but the FQDN of the CA/RA is known to the NE (e.g. provided by the IP Autoconfiguration service, pre-configured at the factory);</w:t>
      </w:r>
    </w:p>
    <w:p w14:paraId="71C5C7E3" w14:textId="77777777" w:rsidR="004C37D1" w:rsidRPr="004C37D1" w:rsidRDefault="004C37D1" w:rsidP="004C37D1">
      <w:r w:rsidRPr="004C37D1">
        <w:t>The procedure described in this clause applies to all deployment options listed above.</w:t>
      </w:r>
    </w:p>
    <w:p w14:paraId="4B9253DD" w14:textId="77777777" w:rsidR="004C37D1" w:rsidRPr="004C37D1" w:rsidRDefault="004C37D1" w:rsidP="004C37D1">
      <w:pPr>
        <w:rPr>
          <w:b/>
        </w:rPr>
      </w:pPr>
      <w:r w:rsidRPr="004C37D1">
        <w:rPr>
          <w:b/>
        </w:rPr>
        <w:t>The exceptions:</w:t>
      </w:r>
    </w:p>
    <w:p w14:paraId="47A81DA0" w14:textId="77777777" w:rsidR="004C37D1" w:rsidRPr="004C37D1" w:rsidRDefault="004C37D1" w:rsidP="004C37D1">
      <w:pPr>
        <w:ind w:left="568" w:hanging="284"/>
      </w:pPr>
      <w:r w:rsidRPr="004C37D1">
        <w:t>-</w:t>
      </w:r>
      <w:r w:rsidRPr="004C37D1">
        <w:tab/>
        <w:t>One of the steps outlined in the procedure fails.</w:t>
      </w:r>
    </w:p>
    <w:p w14:paraId="178562E3" w14:textId="77777777" w:rsidR="004C37D1" w:rsidRPr="004C37D1" w:rsidRDefault="004C37D1" w:rsidP="004C37D1">
      <w:pPr>
        <w:rPr>
          <w:b/>
        </w:rPr>
      </w:pPr>
      <w:r w:rsidRPr="004C37D1">
        <w:rPr>
          <w:b/>
        </w:rPr>
        <w:t>Procedure steps:</w:t>
      </w:r>
    </w:p>
    <w:p w14:paraId="732F572F" w14:textId="77777777" w:rsidR="004C37D1" w:rsidRPr="004C37D1" w:rsidRDefault="004C37D1" w:rsidP="004C37D1">
      <w:pPr>
        <w:ind w:left="568" w:hanging="284"/>
      </w:pPr>
      <w:r w:rsidRPr="004C37D1">
        <w:t>1)</w:t>
      </w:r>
      <w:r w:rsidRPr="004C37D1">
        <w:tab/>
        <w:t>This step is executed only if the IP address of CA/RA is unknown to the NE, but the FQDN of the CA/RA is known (e.g. provided by the IP Autoconfiguration service, pre-configured at the factory). The format of the FQDN is specified in 3GPP TS 28.316 [3].</w:t>
      </w:r>
    </w:p>
    <w:p w14:paraId="7A30932B" w14:textId="77777777" w:rsidR="004C37D1" w:rsidRPr="004C37D1" w:rsidRDefault="004C37D1" w:rsidP="004C37D1">
      <w:pPr>
        <w:ind w:left="851" w:hanging="284"/>
      </w:pPr>
      <w:r w:rsidRPr="004C37D1">
        <w:t>1.1)</w:t>
      </w:r>
      <w:r w:rsidRPr="004C37D1">
        <w:tab/>
        <w:t>NE sends a request containing the FQDN of the CA/RA to the DNS server.</w:t>
      </w:r>
    </w:p>
    <w:p w14:paraId="348AC472" w14:textId="77777777" w:rsidR="004C37D1" w:rsidRPr="004C37D1" w:rsidRDefault="004C37D1" w:rsidP="004C37D1">
      <w:pPr>
        <w:ind w:left="851" w:hanging="284"/>
      </w:pPr>
      <w:r w:rsidRPr="004C37D1">
        <w:t>1.2)</w:t>
      </w:r>
      <w:r w:rsidRPr="004C37D1">
        <w:tab/>
        <w:t>DNS server resolves the FQDN of the CA/RA into the IP address and provides it to the NE.</w:t>
      </w:r>
    </w:p>
    <w:p w14:paraId="4A9F0B93" w14:textId="77777777" w:rsidR="004C37D1" w:rsidRPr="004C37D1" w:rsidRDefault="004C37D1" w:rsidP="004C37D1">
      <w:pPr>
        <w:ind w:left="568" w:hanging="284"/>
      </w:pPr>
      <w:r w:rsidRPr="004C37D1">
        <w:t>2)</w:t>
      </w:r>
      <w:r w:rsidRPr="004C37D1">
        <w:tab/>
        <w:t>In this step NE performs actual security certificate enrolment (e.g. using CMPv2 protocol). The sub-steps are included for the illustration purposes only.</w:t>
      </w:r>
    </w:p>
    <w:p w14:paraId="528BEF27" w14:textId="146AD0F2" w:rsidR="004C37D1" w:rsidRPr="004C37D1" w:rsidRDefault="004C37D1" w:rsidP="004C37D1">
      <w:pPr>
        <w:ind w:left="851" w:hanging="284"/>
      </w:pPr>
      <w:r w:rsidRPr="004C37D1">
        <w:t>2.1)</w:t>
      </w:r>
      <w:r w:rsidRPr="004C37D1">
        <w:tab/>
        <w:t xml:space="preserve">In this sub-step the NE enrols using the vendor certificate (e.g. pre-programmed at the factory) and other CA/RA attributes defined in TS 28.316 [3] </w:t>
      </w:r>
      <w:del w:id="281" w:author="Ericsson" w:date="2022-01-24T15:46:00Z">
        <w:r w:rsidRPr="004C37D1" w:rsidDel="009A4482">
          <w:delText xml:space="preserve">section </w:delText>
        </w:r>
      </w:del>
      <w:ins w:id="282" w:author="Ericsson" w:date="2022-01-24T15:46:00Z">
        <w:r w:rsidR="009A4482">
          <w:t xml:space="preserve">clause </w:t>
        </w:r>
      </w:ins>
      <w:r w:rsidRPr="004C37D1">
        <w:t>4.2.</w:t>
      </w:r>
      <w:ins w:id="283" w:author="Ericsson" w:date="2022-01-27T13:47:00Z">
        <w:r w:rsidR="00F303A9">
          <w:t>3</w:t>
        </w:r>
      </w:ins>
      <w:del w:id="284" w:author="Ericsson" w:date="2022-01-27T13:47:00Z">
        <w:r w:rsidRPr="004C37D1" w:rsidDel="00F303A9">
          <w:delText>2</w:delText>
        </w:r>
      </w:del>
      <w:r w:rsidRPr="004C37D1">
        <w:t xml:space="preserve"> provided by IP Autoconfiguration service.</w:t>
      </w:r>
    </w:p>
    <w:p w14:paraId="5D628275" w14:textId="77777777" w:rsidR="004C37D1" w:rsidRPr="004C37D1" w:rsidRDefault="004C37D1" w:rsidP="004C37D1">
      <w:pPr>
        <w:ind w:left="851" w:hanging="284"/>
      </w:pPr>
      <w:r w:rsidRPr="004C37D1">
        <w:t>2.2)</w:t>
      </w:r>
      <w:r w:rsidRPr="004C37D1">
        <w:tab/>
        <w:t>In this sub-step the NE receives the Operator certificates from the CA/RA.</w:t>
      </w:r>
    </w:p>
    <w:p w14:paraId="2733B3CC" w14:textId="77777777" w:rsidR="004C37D1" w:rsidRPr="004C37D1" w:rsidRDefault="004C37D1" w:rsidP="004C37D1"/>
    <w:p w14:paraId="0585652A" w14:textId="77777777" w:rsidR="004C37D1" w:rsidRPr="004C37D1" w:rsidRDefault="003A7864" w:rsidP="004C37D1">
      <w:pPr>
        <w:jc w:val="center"/>
      </w:pPr>
      <w:r>
        <w:rPr>
          <w:noProof/>
        </w:rPr>
        <w:pict w14:anchorId="502475E7">
          <v:shape id="_x0000_i1030" type="#_x0000_t75" style="width:285pt;height:181.5pt;visibility:visible">
            <v:imagedata r:id="rId18" o:title=""/>
          </v:shape>
        </w:pict>
      </w:r>
    </w:p>
    <w:p w14:paraId="6986BDBE" w14:textId="60F568C7" w:rsidR="004C37D1" w:rsidRPr="004C37D1" w:rsidRDefault="004C37D1" w:rsidP="004C37D1">
      <w:pPr>
        <w:keepLines/>
        <w:spacing w:after="240"/>
        <w:jc w:val="center"/>
        <w:rPr>
          <w:rFonts w:ascii="Arial" w:hAnsi="Arial"/>
          <w:b/>
        </w:rPr>
      </w:pPr>
      <w:r w:rsidRPr="004C37D1">
        <w:rPr>
          <w:rFonts w:ascii="Arial" w:hAnsi="Arial"/>
          <w:b/>
        </w:rPr>
        <w:t>Figure 5.3</w:t>
      </w:r>
      <w:ins w:id="285" w:author="Ericsson" w:date="2022-01-24T15:46:00Z">
        <w:r w:rsidR="00F575A2">
          <w:rPr>
            <w:rFonts w:ascii="Arial" w:hAnsi="Arial"/>
            <w:b/>
          </w:rPr>
          <w:t>.</w:t>
        </w:r>
      </w:ins>
      <w:del w:id="286" w:author="Ericsson" w:date="2022-01-24T15:46:00Z">
        <w:r w:rsidRPr="004C37D1" w:rsidDel="00F575A2">
          <w:rPr>
            <w:rFonts w:ascii="Arial" w:hAnsi="Arial"/>
            <w:b/>
          </w:rPr>
          <w:delText>-</w:delText>
        </w:r>
      </w:del>
      <w:r w:rsidRPr="004C37D1">
        <w:rPr>
          <w:rFonts w:ascii="Arial" w:hAnsi="Arial"/>
          <w:b/>
        </w:rPr>
        <w:t>1: Certificate enrolment flow</w:t>
      </w:r>
    </w:p>
    <w:p w14:paraId="712A18C8" w14:textId="77777777" w:rsidR="004C37D1" w:rsidRPr="004C37D1" w:rsidRDefault="004C37D1" w:rsidP="00302B93">
      <w:pPr>
        <w:pStyle w:val="Heading2"/>
      </w:pPr>
      <w:bookmarkStart w:id="287" w:name="_Toc93932639"/>
      <w:r w:rsidRPr="004C37D1">
        <w:t>5.4</w:t>
      </w:r>
      <w:r w:rsidRPr="004C37D1">
        <w:tab/>
        <w:t>Establishing secure connection</w:t>
      </w:r>
      <w:bookmarkEnd w:id="287"/>
    </w:p>
    <w:p w14:paraId="7705AD09" w14:textId="1405266C" w:rsidR="004C37D1" w:rsidRPr="004C37D1" w:rsidRDefault="004C37D1" w:rsidP="004C37D1">
      <w:r w:rsidRPr="004C37D1">
        <w:t>The procedure for establishing the secure connection is described next and illustrated in figure 5.4</w:t>
      </w:r>
      <w:ins w:id="288" w:author="Ericsson" w:date="2022-01-24T15:46:00Z">
        <w:r w:rsidR="00F575A2">
          <w:t>.</w:t>
        </w:r>
      </w:ins>
      <w:del w:id="289" w:author="Ericsson" w:date="2022-01-24T15:46:00Z">
        <w:r w:rsidRPr="004C37D1" w:rsidDel="00F575A2">
          <w:delText>-</w:delText>
        </w:r>
      </w:del>
      <w:r w:rsidRPr="004C37D1">
        <w:t>1.</w:t>
      </w:r>
    </w:p>
    <w:p w14:paraId="2FCC2031" w14:textId="77777777" w:rsidR="004C37D1" w:rsidRPr="004C37D1" w:rsidRDefault="004C37D1" w:rsidP="004C37D1">
      <w:r w:rsidRPr="004C37D1">
        <w:t>Operators may deploy their management infrastructure in different ways. Specifically, the following options are possible:</w:t>
      </w:r>
    </w:p>
    <w:p w14:paraId="44FBBD42" w14:textId="77777777" w:rsidR="004C37D1" w:rsidRPr="004C37D1" w:rsidRDefault="004C37D1" w:rsidP="004C37D1">
      <w:pPr>
        <w:ind w:left="568" w:hanging="284"/>
      </w:pPr>
      <w:r w:rsidRPr="004C37D1">
        <w:t>-</w:t>
      </w:r>
      <w:r w:rsidRPr="004C37D1">
        <w:tab/>
        <w:t>The IP address of the SeGW is known to the NE (e.g. provided by the IP Autoconfiguration service, configured by SCS);</w:t>
      </w:r>
    </w:p>
    <w:p w14:paraId="0898756E" w14:textId="77777777" w:rsidR="004C37D1" w:rsidRPr="004C37D1" w:rsidRDefault="004C37D1" w:rsidP="004C37D1">
      <w:pPr>
        <w:ind w:left="568" w:hanging="284"/>
      </w:pPr>
      <w:r w:rsidRPr="004C37D1">
        <w:t>-</w:t>
      </w:r>
      <w:r w:rsidRPr="004C37D1">
        <w:tab/>
        <w:t xml:space="preserve">The IP address of the SeGW is unknown to the NE, but the FQDN of the SeGW is known to the NE </w:t>
      </w:r>
      <w:r w:rsidRPr="004C37D1">
        <w:br/>
        <w:t>(e.g. provided by the IP Autoconfiguration service, configured by SCS, pre-configured at the factory);</w:t>
      </w:r>
    </w:p>
    <w:p w14:paraId="5BDDB861" w14:textId="77777777" w:rsidR="004C37D1" w:rsidRPr="004C37D1" w:rsidRDefault="004C37D1" w:rsidP="004C37D1">
      <w:pPr>
        <w:ind w:left="568" w:hanging="284"/>
      </w:pPr>
      <w:r w:rsidRPr="004C37D1">
        <w:t>-</w:t>
      </w:r>
      <w:r w:rsidRPr="004C37D1">
        <w:tab/>
        <w:t>The SeGW provides NE only with internal IP configuration;</w:t>
      </w:r>
    </w:p>
    <w:p w14:paraId="63F73CA6" w14:textId="77777777" w:rsidR="004C37D1" w:rsidRPr="004C37D1" w:rsidRDefault="004C37D1" w:rsidP="004C37D1">
      <w:pPr>
        <w:ind w:left="568" w:hanging="284"/>
      </w:pPr>
      <w:r w:rsidRPr="004C37D1">
        <w:t>-</w:t>
      </w:r>
      <w:r w:rsidRPr="004C37D1">
        <w:tab/>
        <w:t>The SeGW provides NE with internal IP configuration and the IP address of the secure (internal) DHCP server;</w:t>
      </w:r>
    </w:p>
    <w:p w14:paraId="1EDE9D39" w14:textId="77777777" w:rsidR="004C37D1" w:rsidRPr="004C37D1" w:rsidRDefault="004C37D1" w:rsidP="004C37D1">
      <w:pPr>
        <w:ind w:left="568" w:hanging="284"/>
      </w:pPr>
      <w:r w:rsidRPr="004C37D1">
        <w:t>-</w:t>
      </w:r>
      <w:r w:rsidRPr="004C37D1">
        <w:tab/>
        <w:t>The SeGW provides NE with internal IP configuration and the IP address(es) of the secure (internal) DNS server(s);</w:t>
      </w:r>
    </w:p>
    <w:p w14:paraId="5D426348" w14:textId="77777777" w:rsidR="004C37D1" w:rsidRPr="004C37D1" w:rsidRDefault="004C37D1" w:rsidP="004C37D1">
      <w:pPr>
        <w:ind w:left="568" w:hanging="284"/>
      </w:pPr>
      <w:r w:rsidRPr="004C37D1">
        <w:t>-</w:t>
      </w:r>
      <w:r w:rsidRPr="004C37D1">
        <w:tab/>
        <w:t>The SeGW provides NE with internal IP configuration and the IP addresses of the secure (internal) DHCP and DNS servers.</w:t>
      </w:r>
    </w:p>
    <w:p w14:paraId="56E7973F" w14:textId="77777777" w:rsidR="004C37D1" w:rsidRPr="004C37D1" w:rsidRDefault="004C37D1" w:rsidP="004C37D1">
      <w:r w:rsidRPr="004C37D1">
        <w:t>The procedure described in this clause applies to all deployment options listed above.</w:t>
      </w:r>
    </w:p>
    <w:p w14:paraId="0DA240C7" w14:textId="77777777" w:rsidR="004C37D1" w:rsidRPr="004C37D1" w:rsidRDefault="004C37D1" w:rsidP="004C37D1">
      <w:pPr>
        <w:rPr>
          <w:b/>
        </w:rPr>
      </w:pPr>
      <w:r w:rsidRPr="004C37D1">
        <w:rPr>
          <w:b/>
        </w:rPr>
        <w:t>The exceptions:</w:t>
      </w:r>
    </w:p>
    <w:p w14:paraId="249BD38F" w14:textId="77777777" w:rsidR="004C37D1" w:rsidRPr="004C37D1" w:rsidRDefault="004C37D1" w:rsidP="004C37D1">
      <w:pPr>
        <w:ind w:left="568" w:hanging="284"/>
      </w:pPr>
      <w:r w:rsidRPr="004C37D1">
        <w:t>-</w:t>
      </w:r>
      <w:r w:rsidRPr="004C37D1">
        <w:tab/>
        <w:t>One of the steps outlined in the procedure fails.</w:t>
      </w:r>
    </w:p>
    <w:p w14:paraId="090FD072" w14:textId="77777777" w:rsidR="004C37D1" w:rsidRPr="004C37D1" w:rsidRDefault="004C37D1" w:rsidP="004C37D1">
      <w:pPr>
        <w:rPr>
          <w:b/>
        </w:rPr>
      </w:pPr>
      <w:r w:rsidRPr="004C37D1">
        <w:rPr>
          <w:b/>
        </w:rPr>
        <w:t>Procedure steps:</w:t>
      </w:r>
    </w:p>
    <w:p w14:paraId="3EBC616F" w14:textId="77777777" w:rsidR="004C37D1" w:rsidRPr="004C37D1" w:rsidRDefault="004C37D1" w:rsidP="004C37D1">
      <w:pPr>
        <w:ind w:left="568" w:hanging="284"/>
      </w:pPr>
      <w:r w:rsidRPr="004C37D1">
        <w:t>1)</w:t>
      </w:r>
      <w:r w:rsidRPr="004C37D1">
        <w:tab/>
        <w:t xml:space="preserve">This step is executed only if the IP address of SeGW is unknown to the NE, but the FQDN of the SeGW is known (e.g. provided by the IP Autoconfiguration service, configured by SCS, pre-configured at the factory). </w:t>
      </w:r>
      <w:r w:rsidRPr="004C37D1">
        <w:br/>
        <w:t>The format of the FQDN is specified in 3GPP TS 28.316 [3].</w:t>
      </w:r>
    </w:p>
    <w:p w14:paraId="5BF2A5C1" w14:textId="77777777" w:rsidR="004C37D1" w:rsidRPr="004C37D1" w:rsidRDefault="004C37D1" w:rsidP="004C37D1">
      <w:pPr>
        <w:ind w:left="851" w:hanging="284"/>
      </w:pPr>
      <w:r w:rsidRPr="004C37D1">
        <w:t>1.1)</w:t>
      </w:r>
      <w:r w:rsidRPr="004C37D1">
        <w:tab/>
        <w:t>NE sends a request containing the FQDN of the SeGW to the DNS server.</w:t>
      </w:r>
    </w:p>
    <w:p w14:paraId="06CDD36E" w14:textId="77777777" w:rsidR="004C37D1" w:rsidRPr="004C37D1" w:rsidRDefault="004C37D1" w:rsidP="004C37D1">
      <w:pPr>
        <w:ind w:left="851" w:hanging="284"/>
      </w:pPr>
      <w:r w:rsidRPr="004C37D1">
        <w:t>1.2)</w:t>
      </w:r>
      <w:r w:rsidRPr="004C37D1">
        <w:tab/>
        <w:t>DNS server resolves the FQDN of the SeGW into the IP address and provides it to the NE.</w:t>
      </w:r>
    </w:p>
    <w:p w14:paraId="2134CF2C" w14:textId="77777777" w:rsidR="004C37D1" w:rsidRPr="004C37D1" w:rsidRDefault="004C37D1" w:rsidP="004C37D1">
      <w:pPr>
        <w:ind w:left="568" w:hanging="284"/>
      </w:pPr>
      <w:r w:rsidRPr="004C37D1">
        <w:t>2)</w:t>
      </w:r>
      <w:r w:rsidRPr="004C37D1">
        <w:tab/>
        <w:t>In this step NE establishes secure tunnel to the SeGW using IKEv2 protocol. The sub-steps are included for the illustration purposes only.</w:t>
      </w:r>
    </w:p>
    <w:p w14:paraId="01FC84E8" w14:textId="77777777" w:rsidR="004C37D1" w:rsidRPr="004C37D1" w:rsidRDefault="004C37D1" w:rsidP="004C37D1">
      <w:pPr>
        <w:ind w:left="851" w:hanging="284"/>
      </w:pPr>
      <w:r w:rsidRPr="004C37D1">
        <w:t>2.1)</w:t>
      </w:r>
      <w:r w:rsidRPr="004C37D1">
        <w:tab/>
        <w:t>In this sub-step the NE establishes secure connection using the operator certificate (e.g. provided in the Certificate Enrolment procedure described in clause 5.3).</w:t>
      </w:r>
    </w:p>
    <w:p w14:paraId="4F837B6B" w14:textId="77777777" w:rsidR="004C37D1" w:rsidRPr="004C37D1" w:rsidRDefault="004C37D1" w:rsidP="004C37D1">
      <w:pPr>
        <w:ind w:left="851" w:hanging="284"/>
      </w:pPr>
      <w:r w:rsidRPr="004C37D1">
        <w:t>2.2)</w:t>
      </w:r>
      <w:r w:rsidRPr="004C37D1">
        <w:tab/>
        <w:t>In this sub-step the NE receives its inner IP configuration from the SeGW in the Configuration Parameters of IKEv2. The "inner" IP address may be the same as the "outer" IP address (e.g. obtained in the Initial IP Autoconfiguration procedure described in clause 5.2).</w:t>
      </w:r>
    </w:p>
    <w:p w14:paraId="02228820" w14:textId="77777777" w:rsidR="004C37D1" w:rsidRPr="004C37D1" w:rsidRDefault="004C37D1" w:rsidP="004C37D1">
      <w:pPr>
        <w:ind w:left="851" w:hanging="284"/>
      </w:pPr>
      <w:r w:rsidRPr="004C37D1">
        <w:t>2.3)</w:t>
      </w:r>
      <w:r w:rsidRPr="004C37D1">
        <w:tab/>
        <w:t>In this optional sub-step the NE receives the IP addresses of one or more secure (internal) DNS servers from the SeGW in the Configuration Parameters of IKEv2.</w:t>
      </w:r>
    </w:p>
    <w:p w14:paraId="01CCEC5A" w14:textId="77777777" w:rsidR="004C37D1" w:rsidRPr="004C37D1" w:rsidRDefault="004C37D1" w:rsidP="004C37D1">
      <w:pPr>
        <w:ind w:left="851" w:hanging="284"/>
      </w:pPr>
      <w:r w:rsidRPr="004C37D1">
        <w:t>2.4)</w:t>
      </w:r>
      <w:r w:rsidRPr="004C37D1">
        <w:tab/>
        <w:t>In this optional sub-step the NE receives the IP address of secure (internal) DHCP server from the SeGW in the Configuration Parameters of IKEv2.</w:t>
      </w:r>
    </w:p>
    <w:p w14:paraId="2D93D911" w14:textId="77777777" w:rsidR="004C37D1" w:rsidRPr="004C37D1" w:rsidRDefault="004C37D1" w:rsidP="004C37D1"/>
    <w:p w14:paraId="1BFB3DA3" w14:textId="77777777" w:rsidR="004C37D1" w:rsidRPr="004C37D1" w:rsidRDefault="003A7864" w:rsidP="004C37D1">
      <w:pPr>
        <w:jc w:val="center"/>
      </w:pPr>
      <w:r>
        <w:rPr>
          <w:noProof/>
        </w:rPr>
        <w:pict w14:anchorId="21CBEC65">
          <v:shape id="_x0000_i1031" type="#_x0000_t75" style="width:268.25pt;height:265.5pt;visibility:visible">
            <v:imagedata r:id="rId19" o:title=""/>
          </v:shape>
        </w:pict>
      </w:r>
    </w:p>
    <w:p w14:paraId="10784799" w14:textId="2BB983E3" w:rsidR="004C37D1" w:rsidRPr="004C37D1" w:rsidRDefault="004C37D1" w:rsidP="004C37D1">
      <w:pPr>
        <w:keepLines/>
        <w:spacing w:after="240"/>
        <w:jc w:val="center"/>
        <w:rPr>
          <w:rFonts w:ascii="Arial" w:hAnsi="Arial"/>
          <w:b/>
        </w:rPr>
      </w:pPr>
      <w:r w:rsidRPr="004C37D1">
        <w:rPr>
          <w:rFonts w:ascii="Arial" w:hAnsi="Arial"/>
          <w:b/>
        </w:rPr>
        <w:t>Figure 5.4</w:t>
      </w:r>
      <w:ins w:id="290" w:author="Ericsson" w:date="2022-01-24T15:47:00Z">
        <w:r w:rsidR="007D4D05">
          <w:rPr>
            <w:rFonts w:ascii="Arial" w:hAnsi="Arial"/>
            <w:b/>
          </w:rPr>
          <w:t>.</w:t>
        </w:r>
      </w:ins>
      <w:del w:id="291" w:author="Ericsson" w:date="2022-01-24T15:47:00Z">
        <w:r w:rsidRPr="004C37D1" w:rsidDel="007D4D05">
          <w:rPr>
            <w:rFonts w:ascii="Arial" w:hAnsi="Arial"/>
            <w:b/>
          </w:rPr>
          <w:delText>-</w:delText>
        </w:r>
      </w:del>
      <w:r w:rsidRPr="004C37D1">
        <w:rPr>
          <w:rFonts w:ascii="Arial" w:hAnsi="Arial"/>
          <w:b/>
        </w:rPr>
        <w:t>1: Establishing secure connection flow</w:t>
      </w:r>
    </w:p>
    <w:p w14:paraId="715F6097" w14:textId="55B85956" w:rsidR="004C37D1" w:rsidRPr="004C37D1" w:rsidRDefault="004C37D1" w:rsidP="00302B93">
      <w:pPr>
        <w:pStyle w:val="Heading2"/>
      </w:pPr>
      <w:bookmarkStart w:id="292" w:name="_Toc93932640"/>
      <w:r w:rsidRPr="004C37D1">
        <w:t>5.5</w:t>
      </w:r>
      <w:r w:rsidRPr="004C37D1">
        <w:tab/>
        <w:t>Establishing connection to Software and Configuration Server (SCS)</w:t>
      </w:r>
      <w:bookmarkEnd w:id="292"/>
    </w:p>
    <w:p w14:paraId="730980E8" w14:textId="2E519F0C" w:rsidR="004C37D1" w:rsidRPr="004C37D1" w:rsidRDefault="004C37D1" w:rsidP="004C37D1">
      <w:r w:rsidRPr="004C37D1">
        <w:t>The procedure for establishing connection to Software and Configuration Server (SCS) is described next and illustrated in figure 5.5</w:t>
      </w:r>
      <w:ins w:id="293" w:author="Ericsson" w:date="2022-01-24T15:47:00Z">
        <w:r w:rsidR="007D4D05">
          <w:t>.</w:t>
        </w:r>
      </w:ins>
      <w:del w:id="294" w:author="Ericsson" w:date="2022-01-24T15:47:00Z">
        <w:r w:rsidRPr="004C37D1" w:rsidDel="007D4D05">
          <w:delText>-</w:delText>
        </w:r>
      </w:del>
      <w:r w:rsidRPr="004C37D1">
        <w:t>1.</w:t>
      </w:r>
    </w:p>
    <w:p w14:paraId="4EA32E74" w14:textId="77777777" w:rsidR="004C37D1" w:rsidRPr="004C37D1" w:rsidRDefault="004C37D1" w:rsidP="004C37D1">
      <w:r w:rsidRPr="004C37D1">
        <w:t>Operators may deploy their management infrastructure in different ways. Specifically, the following options are possible:</w:t>
      </w:r>
    </w:p>
    <w:p w14:paraId="653A00D0" w14:textId="77777777" w:rsidR="004C37D1" w:rsidRPr="004C37D1" w:rsidRDefault="004C37D1" w:rsidP="004C37D1">
      <w:pPr>
        <w:ind w:left="568" w:hanging="284"/>
      </w:pPr>
      <w:r w:rsidRPr="004C37D1">
        <w:t>-</w:t>
      </w:r>
      <w:r w:rsidRPr="004C37D1">
        <w:tab/>
        <w:t>The IP address of the SCS is known to the NE (e.g. provided by the IP Autoconfiguration service, configured by SCS);</w:t>
      </w:r>
    </w:p>
    <w:p w14:paraId="7D3E223F" w14:textId="77777777" w:rsidR="004C37D1" w:rsidRPr="004C37D1" w:rsidRDefault="004C37D1" w:rsidP="004C37D1">
      <w:pPr>
        <w:ind w:left="568" w:hanging="284"/>
      </w:pPr>
      <w:r w:rsidRPr="004C37D1">
        <w:t>-</w:t>
      </w:r>
      <w:r w:rsidRPr="004C37D1">
        <w:tab/>
        <w:t>The IP address of the SCS is unknown to the NE, but the FQDN of the SCS is known to the NE (e.g. provided by the IP Autoconfiguration service, configured by SCS, pre-configured at the factory);</w:t>
      </w:r>
    </w:p>
    <w:p w14:paraId="53B4C04C" w14:textId="77777777" w:rsidR="004C37D1" w:rsidRPr="004C37D1" w:rsidRDefault="004C37D1" w:rsidP="004C37D1">
      <w:pPr>
        <w:ind w:left="568" w:hanging="284"/>
      </w:pPr>
      <w:r w:rsidRPr="004C37D1">
        <w:t>-</w:t>
      </w:r>
      <w:r w:rsidRPr="004C37D1">
        <w:tab/>
        <w:t>The IP address of secure (internal) DHCP server is known to the NE (e.g. provided in the Configuration Parameters of IKEv2);</w:t>
      </w:r>
    </w:p>
    <w:p w14:paraId="584215B9" w14:textId="77777777" w:rsidR="004C37D1" w:rsidRPr="004C37D1" w:rsidRDefault="004C37D1" w:rsidP="004C37D1">
      <w:pPr>
        <w:ind w:left="568" w:hanging="284"/>
      </w:pPr>
      <w:r w:rsidRPr="004C37D1">
        <w:t>-</w:t>
      </w:r>
      <w:r w:rsidRPr="004C37D1">
        <w:tab/>
        <w:t>The IP address of secure (internal) DNS server is known to the NE (e.g. provided in the Configuration Parameters of IKEv2);</w:t>
      </w:r>
    </w:p>
    <w:p w14:paraId="7A484C8B" w14:textId="77777777" w:rsidR="004C37D1" w:rsidRPr="004C37D1" w:rsidRDefault="004C37D1" w:rsidP="004C37D1">
      <w:pPr>
        <w:ind w:left="568" w:hanging="284"/>
      </w:pPr>
      <w:r w:rsidRPr="004C37D1">
        <w:t>-</w:t>
      </w:r>
      <w:r w:rsidRPr="004C37D1">
        <w:tab/>
        <w:t>The IP address of the SCS configured in the secure (internal) DHCP server;</w:t>
      </w:r>
    </w:p>
    <w:p w14:paraId="42AD77BE" w14:textId="77777777" w:rsidR="004C37D1" w:rsidRPr="004C37D1" w:rsidRDefault="004C37D1" w:rsidP="004C37D1">
      <w:pPr>
        <w:ind w:left="568" w:hanging="284"/>
      </w:pPr>
      <w:r w:rsidRPr="004C37D1">
        <w:t>-</w:t>
      </w:r>
      <w:r w:rsidRPr="004C37D1">
        <w:tab/>
        <w:t>The FQDN of the SCS configured in the secure (internal) DHCP server.</w:t>
      </w:r>
    </w:p>
    <w:p w14:paraId="13D7889F" w14:textId="77777777" w:rsidR="004C37D1" w:rsidRPr="004C37D1" w:rsidRDefault="004C37D1" w:rsidP="004C37D1">
      <w:r w:rsidRPr="004C37D1">
        <w:t>The procedure described in this clause applies to all deployment options listed above.</w:t>
      </w:r>
    </w:p>
    <w:p w14:paraId="4EA0F202" w14:textId="77777777" w:rsidR="004C37D1" w:rsidRPr="004C37D1" w:rsidRDefault="004C37D1" w:rsidP="004C37D1">
      <w:pPr>
        <w:rPr>
          <w:b/>
        </w:rPr>
      </w:pPr>
      <w:r w:rsidRPr="004C37D1">
        <w:rPr>
          <w:b/>
        </w:rPr>
        <w:t>The exceptions:</w:t>
      </w:r>
    </w:p>
    <w:p w14:paraId="0F71240D" w14:textId="77777777" w:rsidR="004C37D1" w:rsidRPr="004C37D1" w:rsidRDefault="004C37D1" w:rsidP="004C37D1">
      <w:pPr>
        <w:ind w:left="568" w:hanging="284"/>
      </w:pPr>
      <w:r w:rsidRPr="004C37D1">
        <w:t>-</w:t>
      </w:r>
      <w:r w:rsidRPr="004C37D1">
        <w:tab/>
        <w:t>One of the steps outlined in the procedure fails.</w:t>
      </w:r>
    </w:p>
    <w:p w14:paraId="0280BABA" w14:textId="77777777" w:rsidR="004C37D1" w:rsidRPr="004C37D1" w:rsidRDefault="004C37D1" w:rsidP="004C37D1">
      <w:pPr>
        <w:rPr>
          <w:b/>
        </w:rPr>
      </w:pPr>
      <w:r w:rsidRPr="004C37D1">
        <w:rPr>
          <w:b/>
        </w:rPr>
        <w:t>Procedure steps:</w:t>
      </w:r>
    </w:p>
    <w:p w14:paraId="1F88274C" w14:textId="77777777" w:rsidR="004C37D1" w:rsidRPr="004C37D1" w:rsidRDefault="004C37D1" w:rsidP="004C37D1">
      <w:pPr>
        <w:ind w:left="568" w:hanging="284"/>
      </w:pPr>
      <w:r w:rsidRPr="004C37D1">
        <w:t>1)</w:t>
      </w:r>
      <w:r w:rsidRPr="004C37D1">
        <w:tab/>
        <w:t>This step is executed only if the IP address of SCS is unknown to the NE, but the IP address of the secure (internal) DHCP server is known (e.g. provided by the SeGW in the Configuration Parameters of IKEv2).</w:t>
      </w:r>
    </w:p>
    <w:p w14:paraId="45584B27" w14:textId="77777777" w:rsidR="004C37D1" w:rsidRPr="004C37D1" w:rsidRDefault="004C37D1" w:rsidP="004C37D1">
      <w:pPr>
        <w:ind w:left="851" w:hanging="284"/>
      </w:pPr>
      <w:r w:rsidRPr="004C37D1">
        <w:t>1.1)</w:t>
      </w:r>
      <w:r w:rsidRPr="004C37D1">
        <w:tab/>
        <w:t>NE sends a request to the secure DHCP server. The NE may include the vendor specific identifier. The data format used by the NE in this step is specified in 3GPP TS 28.316 [3].</w:t>
      </w:r>
    </w:p>
    <w:p w14:paraId="6747FF04" w14:textId="77777777" w:rsidR="004C37D1" w:rsidRPr="004C37D1" w:rsidRDefault="004C37D1" w:rsidP="004C37D1">
      <w:pPr>
        <w:ind w:left="851" w:hanging="284"/>
      </w:pPr>
      <w:r w:rsidRPr="004C37D1">
        <w:t>1.2)</w:t>
      </w:r>
      <w:r w:rsidRPr="004C37D1">
        <w:tab/>
        <w:t>DHCP server provides the IP address of the SCS to the NE. The data format used by the DHCP server in this step is specified in 3GPP TS 28.316 [3].</w:t>
      </w:r>
    </w:p>
    <w:p w14:paraId="500F3337" w14:textId="77777777" w:rsidR="004C37D1" w:rsidRPr="004C37D1" w:rsidRDefault="004C37D1" w:rsidP="004C37D1">
      <w:pPr>
        <w:ind w:left="568" w:hanging="284"/>
      </w:pPr>
      <w:r w:rsidRPr="004C37D1">
        <w:t>2)</w:t>
      </w:r>
      <w:r w:rsidRPr="004C37D1">
        <w:tab/>
        <w:t>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SeGW in the Configuration Parameters of IKEv2). The format of the FQDN is specified in 3GPP TS 28.316 [3].</w:t>
      </w:r>
    </w:p>
    <w:p w14:paraId="722C9AFF" w14:textId="77777777" w:rsidR="004C37D1" w:rsidRPr="004C37D1" w:rsidRDefault="004C37D1" w:rsidP="004C37D1">
      <w:pPr>
        <w:ind w:left="851" w:hanging="284"/>
      </w:pPr>
      <w:r w:rsidRPr="004C37D1">
        <w:t>2.1)</w:t>
      </w:r>
      <w:r w:rsidRPr="004C37D1">
        <w:tab/>
        <w:t>NE sends a request containing the FQDN of the SCS to the secure (internal) DNS server.</w:t>
      </w:r>
    </w:p>
    <w:p w14:paraId="3443168F" w14:textId="77777777" w:rsidR="004C37D1" w:rsidRPr="004C37D1" w:rsidRDefault="004C37D1" w:rsidP="004C37D1">
      <w:pPr>
        <w:ind w:left="851" w:hanging="284"/>
      </w:pPr>
      <w:r w:rsidRPr="004C37D1">
        <w:t>2.2)</w:t>
      </w:r>
      <w:r w:rsidRPr="004C37D1">
        <w:tab/>
        <w:t>DNS server resolves the FQDN of the SCS into the IP address and provides it to the NE.</w:t>
      </w:r>
    </w:p>
    <w:p w14:paraId="0CC53169" w14:textId="3B5DBFD8" w:rsidR="004C37D1" w:rsidRPr="004C37D1" w:rsidRDefault="004C37D1" w:rsidP="004C37D1">
      <w:pPr>
        <w:ind w:left="568" w:hanging="284"/>
      </w:pPr>
      <w:r w:rsidRPr="004C37D1">
        <w:t>3) and 4)</w:t>
      </w:r>
      <w:r w:rsidRPr="004C37D1">
        <w:tab/>
        <w:t>These steps are executed only if the IP address and FQDN of the SCS are unknown to the NE, but the IP addresses of the secure (internal) DHCP and DNS servers are known (e.g. provided by the SeGW in the Configuration Parameters of IKEv2)</w:t>
      </w:r>
      <w:ins w:id="295" w:author="Ericsson" w:date="2022-01-24T15:48:00Z">
        <w:r w:rsidR="007B396B">
          <w:t>:</w:t>
        </w:r>
      </w:ins>
      <w:del w:id="296" w:author="Ericsson" w:date="2022-01-24T15:48:00Z">
        <w:r w:rsidRPr="004C37D1" w:rsidDel="007B396B">
          <w:delText>.</w:delText>
        </w:r>
      </w:del>
    </w:p>
    <w:p w14:paraId="04054B3C" w14:textId="77777777" w:rsidR="004C37D1" w:rsidRPr="004C37D1" w:rsidRDefault="004C37D1" w:rsidP="004C37D1">
      <w:pPr>
        <w:ind w:left="851" w:hanging="284"/>
      </w:pPr>
      <w:r w:rsidRPr="004C37D1">
        <w:t>3.1)</w:t>
      </w:r>
      <w:r w:rsidRPr="004C37D1">
        <w:tab/>
        <w:t>NE sends a request to the secure DHCP server. The NE may include the vendor specific identifier. The data format used by the NE in this step is specified in 3GPP TS 28.316 [3].</w:t>
      </w:r>
    </w:p>
    <w:p w14:paraId="5A23F837" w14:textId="77777777" w:rsidR="004C37D1" w:rsidRPr="004C37D1" w:rsidRDefault="004C37D1" w:rsidP="004C37D1">
      <w:pPr>
        <w:ind w:left="851" w:hanging="284"/>
      </w:pPr>
      <w:r w:rsidRPr="004C37D1">
        <w:t>3.2)</w:t>
      </w:r>
      <w:r w:rsidRPr="004C37D1">
        <w:tab/>
        <w:t>DHCP server provides the FQDN of the SCS to the NE. The data format used by the DHCP server in this step is specified in 3GPP TS 28.316 [3].</w:t>
      </w:r>
    </w:p>
    <w:p w14:paraId="30F63165" w14:textId="77777777" w:rsidR="004C37D1" w:rsidRPr="004C37D1" w:rsidRDefault="004C37D1" w:rsidP="004C37D1">
      <w:pPr>
        <w:ind w:left="851" w:hanging="284"/>
      </w:pPr>
      <w:r w:rsidRPr="004C37D1">
        <w:t>4.1)</w:t>
      </w:r>
      <w:r w:rsidRPr="004C37D1">
        <w:tab/>
        <w:t>NE sends a request containing the FQDN of the SCS to the secure (internal) DNS server.</w:t>
      </w:r>
    </w:p>
    <w:p w14:paraId="6FD1BA3E" w14:textId="77777777" w:rsidR="004C37D1" w:rsidRPr="004C37D1" w:rsidRDefault="004C37D1" w:rsidP="004C37D1">
      <w:pPr>
        <w:ind w:left="851" w:hanging="284"/>
      </w:pPr>
      <w:r w:rsidRPr="004C37D1">
        <w:t>4.2)</w:t>
      </w:r>
      <w:r w:rsidRPr="004C37D1">
        <w:tab/>
        <w:t>DNS server resolves the FQDN of the SCS into the IP address and provides it to the NE.</w:t>
      </w:r>
    </w:p>
    <w:p w14:paraId="5BE2D276" w14:textId="07B99933" w:rsidR="004C37D1" w:rsidRPr="004C37D1" w:rsidRDefault="004C37D1" w:rsidP="004C37D1">
      <w:pPr>
        <w:ind w:left="568" w:hanging="284"/>
      </w:pPr>
      <w:r w:rsidRPr="004C37D1">
        <w:t>5)</w:t>
      </w:r>
      <w:r w:rsidRPr="004C37D1">
        <w:tab/>
        <w:t>In this step NE establishes communication with SCS. The protocol used for communication between NE and SCS is vendor specific and is out of scope of</w:t>
      </w:r>
      <w:del w:id="297" w:author="Ericsson" w:date="2022-01-24T15:48:00Z">
        <w:r w:rsidRPr="004C37D1" w:rsidDel="00853997">
          <w:delText xml:space="preserve"> this specification</w:delText>
        </w:r>
      </w:del>
      <w:ins w:id="298" w:author="Ericsson" w:date="2022-01-24T15:48:00Z">
        <w:r w:rsidR="00853997">
          <w:t>the present document</w:t>
        </w:r>
      </w:ins>
      <w:r w:rsidRPr="004C37D1">
        <w:t>. The sub-steps listed below are for illustration purposes only.</w:t>
      </w:r>
    </w:p>
    <w:p w14:paraId="27B0CF1D" w14:textId="77777777" w:rsidR="004C37D1" w:rsidRPr="004C37D1" w:rsidRDefault="004C37D1" w:rsidP="004C37D1">
      <w:pPr>
        <w:ind w:left="851" w:hanging="284"/>
      </w:pPr>
      <w:r w:rsidRPr="004C37D1">
        <w:t>5.1)</w:t>
      </w:r>
      <w:r w:rsidRPr="004C37D1">
        <w:tab/>
        <w:t>In this step NE connects to the SCS and identifies itself. The NE may provide SCS with its current software version and configuration.</w:t>
      </w:r>
    </w:p>
    <w:p w14:paraId="450641A2" w14:textId="77777777" w:rsidR="004C37D1" w:rsidRPr="004C37D1" w:rsidRDefault="004C37D1" w:rsidP="004C37D1">
      <w:pPr>
        <w:ind w:left="851" w:hanging="284"/>
      </w:pPr>
      <w:r w:rsidRPr="004C37D1">
        <w:t>5.2)</w:t>
      </w:r>
      <w:r w:rsidRPr="004C37D1">
        <w:tab/>
        <w:t>In this step SCS may provide the NE with new configuration</w:t>
      </w:r>
    </w:p>
    <w:p w14:paraId="1C10C33D" w14:textId="77777777" w:rsidR="004C37D1" w:rsidRPr="004C37D1" w:rsidRDefault="004C37D1" w:rsidP="004C37D1">
      <w:pPr>
        <w:ind w:left="851" w:hanging="284"/>
      </w:pPr>
      <w:r w:rsidRPr="004C37D1">
        <w:t>5.3)</w:t>
      </w:r>
      <w:r w:rsidRPr="004C37D1">
        <w:tab/>
        <w:t>In this step SCS may provide the NE with new software.</w:t>
      </w:r>
    </w:p>
    <w:p w14:paraId="4A1EB767" w14:textId="77777777" w:rsidR="004C37D1" w:rsidRPr="004C37D1" w:rsidRDefault="004C37D1" w:rsidP="004C37D1"/>
    <w:p w14:paraId="176EC5C2" w14:textId="77777777" w:rsidR="004C37D1" w:rsidRPr="004C37D1" w:rsidRDefault="003A7864" w:rsidP="004C37D1">
      <w:pPr>
        <w:jc w:val="center"/>
      </w:pPr>
      <w:r>
        <w:rPr>
          <w:rFonts w:eastAsia="SimSun"/>
        </w:rPr>
        <w:pict w14:anchorId="2738B17D">
          <v:shape id="_x0000_i1032" type="#_x0000_t75" style="width:377.25pt;height:450pt;visibility:visible">
            <v:imagedata r:id="rId20" o:title=""/>
          </v:shape>
        </w:pict>
      </w:r>
    </w:p>
    <w:p w14:paraId="0FA56711" w14:textId="77777777" w:rsidR="004C37D1" w:rsidRPr="004C37D1" w:rsidRDefault="004C37D1" w:rsidP="004C37D1">
      <w:pPr>
        <w:jc w:val="center"/>
      </w:pPr>
    </w:p>
    <w:p w14:paraId="576FA482" w14:textId="25CC0F1B" w:rsidR="004C37D1" w:rsidRPr="004C37D1" w:rsidRDefault="004C37D1" w:rsidP="004C37D1">
      <w:pPr>
        <w:keepLines/>
        <w:spacing w:after="240"/>
        <w:jc w:val="center"/>
        <w:rPr>
          <w:rFonts w:ascii="Arial" w:hAnsi="Arial"/>
          <w:b/>
        </w:rPr>
      </w:pPr>
      <w:r w:rsidRPr="004C37D1">
        <w:rPr>
          <w:rFonts w:ascii="Arial" w:hAnsi="Arial"/>
          <w:b/>
        </w:rPr>
        <w:t>Figure 5.5</w:t>
      </w:r>
      <w:ins w:id="299" w:author="Ericsson" w:date="2022-01-24T15:49:00Z">
        <w:r w:rsidR="00853997">
          <w:rPr>
            <w:rFonts w:ascii="Arial" w:hAnsi="Arial"/>
            <w:b/>
          </w:rPr>
          <w:t>.</w:t>
        </w:r>
      </w:ins>
      <w:del w:id="300" w:author="Ericsson" w:date="2022-01-24T15:49:00Z">
        <w:r w:rsidRPr="004C37D1" w:rsidDel="00853997">
          <w:rPr>
            <w:rFonts w:ascii="Arial" w:hAnsi="Arial"/>
            <w:b/>
          </w:rPr>
          <w:delText>-</w:delText>
        </w:r>
      </w:del>
      <w:r w:rsidRPr="004C37D1">
        <w:rPr>
          <w:rFonts w:ascii="Arial" w:hAnsi="Arial"/>
          <w:b/>
        </w:rPr>
        <w:t>1: Establishing connection to Software and Configuration Server (SCS) flow</w:t>
      </w:r>
    </w:p>
    <w:p w14:paraId="08E26E4E" w14:textId="4B440E30" w:rsidR="004C37D1" w:rsidRPr="004C37D1" w:rsidRDefault="004C37D1" w:rsidP="009B1CDF">
      <w:pPr>
        <w:pStyle w:val="Heading8"/>
      </w:pPr>
      <w:bookmarkStart w:id="301" w:name="_Toc93932641"/>
      <w:r w:rsidRPr="004C37D1">
        <w:t xml:space="preserve">Annex </w:t>
      </w:r>
      <w:del w:id="302" w:author="Ericsson" w:date="2022-01-24T15:49:00Z">
        <w:r w:rsidRPr="004C37D1" w:rsidDel="00BB320C">
          <w:delText>&lt;</w:delText>
        </w:r>
      </w:del>
      <w:r w:rsidRPr="004C37D1">
        <w:t>A</w:t>
      </w:r>
      <w:del w:id="303" w:author="Ericsson" w:date="2022-01-24T15:49:00Z">
        <w:r w:rsidRPr="004C37D1" w:rsidDel="00BB320C">
          <w:delText>&gt;</w:delText>
        </w:r>
      </w:del>
      <w:r w:rsidRPr="004C37D1">
        <w:t xml:space="preserve"> (informative):</w:t>
      </w:r>
      <w:r w:rsidRPr="004C37D1">
        <w:br/>
        <w:t>PlantUML source code</w:t>
      </w:r>
      <w:bookmarkEnd w:id="301"/>
    </w:p>
    <w:p w14:paraId="71AE58FC" w14:textId="77777777" w:rsidR="004C37D1" w:rsidRPr="004C37D1" w:rsidRDefault="004C37D1" w:rsidP="004C37D1">
      <w:pPr>
        <w:keepNext/>
        <w:keepLines/>
        <w:spacing w:before="180"/>
        <w:ind w:left="1134" w:hanging="1134"/>
        <w:outlineLvl w:val="1"/>
        <w:rPr>
          <w:rFonts w:ascii="Arial" w:eastAsia="SimSun" w:hAnsi="Arial"/>
          <w:sz w:val="32"/>
        </w:rPr>
      </w:pPr>
      <w:bookmarkStart w:id="304" w:name="_Toc50705775"/>
      <w:bookmarkStart w:id="305" w:name="_Toc50991646"/>
      <w:bookmarkStart w:id="306" w:name="_Toc58411326"/>
      <w:bookmarkStart w:id="307" w:name="_Toc58417511"/>
      <w:r w:rsidRPr="004C37D1">
        <w:rPr>
          <w:rFonts w:ascii="Arial" w:eastAsia="SimSun" w:hAnsi="Arial"/>
          <w:sz w:val="32"/>
        </w:rPr>
        <w:t>A.1</w:t>
      </w:r>
      <w:r w:rsidRPr="004C37D1">
        <w:rPr>
          <w:rFonts w:ascii="Arial" w:eastAsia="SimSun" w:hAnsi="Arial"/>
          <w:sz w:val="32"/>
        </w:rPr>
        <w:tab/>
      </w:r>
      <w:bookmarkEnd w:id="304"/>
      <w:bookmarkEnd w:id="305"/>
      <w:bookmarkEnd w:id="306"/>
      <w:bookmarkEnd w:id="307"/>
      <w:r w:rsidRPr="004C37D1">
        <w:rPr>
          <w:rFonts w:ascii="Arial" w:eastAsia="SimSun" w:hAnsi="Arial"/>
          <w:sz w:val="32"/>
        </w:rPr>
        <w:t>High-level plug-and-connect</w:t>
      </w:r>
    </w:p>
    <w:p w14:paraId="4898B3A8" w14:textId="5001971B"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High-level plug-and-connect</w:t>
      </w:r>
      <w:r w:rsidRPr="004C37D1">
        <w:t>, as depicted by Figure 5.1</w:t>
      </w:r>
      <w:ins w:id="308" w:author="Ericsson" w:date="2022-01-24T15:49:00Z">
        <w:r w:rsidR="00BB320C">
          <w:t>.</w:t>
        </w:r>
      </w:ins>
      <w:del w:id="309" w:author="Ericsson" w:date="2022-01-24T15:49:00Z">
        <w:r w:rsidRPr="004C37D1" w:rsidDel="00BB320C">
          <w:delText>-</w:delText>
        </w:r>
      </w:del>
      <w:r w:rsidRPr="004C37D1">
        <w:t>1:</w:t>
      </w:r>
    </w:p>
    <w:p w14:paraId="253114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EAEA4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D2B7A5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68014ACC" w14:textId="1DC58F42"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participant "Public IP autoconfiguration server: \n IP </w:t>
      </w:r>
      <w:del w:id="310" w:author="Ericsson" w:date="2022-01-24T15:49:00Z">
        <w:r w:rsidRPr="004C37D1" w:rsidDel="00BB320C">
          <w:rPr>
            <w:rFonts w:ascii="Courier New" w:eastAsia="SimSun" w:hAnsi="Courier New"/>
            <w:noProof/>
            <w:sz w:val="16"/>
          </w:rPr>
          <w:delText xml:space="preserve">autoconfiugration </w:delText>
        </w:r>
      </w:del>
      <w:ins w:id="311" w:author="Ericsson" w:date="2022-01-24T15:49:00Z">
        <w:r w:rsidR="00BB320C">
          <w:rPr>
            <w:rFonts w:ascii="Courier New" w:eastAsia="SimSun" w:hAnsi="Courier New"/>
            <w:noProof/>
            <w:sz w:val="16"/>
          </w:rPr>
          <w:t xml:space="preserve">autoconfiguration </w:t>
        </w:r>
      </w:ins>
      <w:r w:rsidRPr="004C37D1">
        <w:rPr>
          <w:rFonts w:ascii="Courier New" w:eastAsia="SimSun" w:hAnsi="Courier New"/>
          <w:noProof/>
          <w:sz w:val="16"/>
        </w:rPr>
        <w:t>server" as IP_Server</w:t>
      </w:r>
    </w:p>
    <w:p w14:paraId="149F633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41AE903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60DFA09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7E2192E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 \n DNS server" as S_DNS_Server</w:t>
      </w:r>
    </w:p>
    <w:p w14:paraId="690EA3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71B1CC7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SCS</w:t>
      </w:r>
    </w:p>
    <w:p w14:paraId="4CFE20B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VLAN ID is available</w:t>
      </w:r>
    </w:p>
    <w:p w14:paraId="4C39CF8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1a.use available VLAN Id</w:t>
      </w:r>
    </w:p>
    <w:p w14:paraId="60DBD0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[[else]]</w:t>
      </w:r>
    </w:p>
    <w:p w14:paraId="6BE52E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1b.use native VLAN Id</w:t>
      </w:r>
    </w:p>
    <w:p w14:paraId="52358D8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B8495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 2. Initial IP Autoconfiguration</w:t>
      </w:r>
    </w:p>
    <w:p w14:paraId="5866F35C" w14:textId="576C050E"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Ref over NE, IP_Server,CA_RA: 3. Certificate </w:t>
      </w:r>
      <w:del w:id="312" w:author="Ericsson" w:date="2022-01-24T15:50:00Z">
        <w:r w:rsidRPr="004C37D1" w:rsidDel="00D71FA3">
          <w:rPr>
            <w:rFonts w:ascii="Courier New" w:eastAsia="SimSun" w:hAnsi="Courier New"/>
            <w:noProof/>
            <w:sz w:val="16"/>
          </w:rPr>
          <w:delText>Enrollment</w:delText>
        </w:r>
      </w:del>
      <w:ins w:id="313" w:author="Ericsson" w:date="2022-01-24T15:50:00Z">
        <w:r w:rsidR="00D71FA3">
          <w:rPr>
            <w:rFonts w:ascii="Courier New" w:eastAsia="SimSun" w:hAnsi="Courier New"/>
            <w:noProof/>
            <w:sz w:val="16"/>
          </w:rPr>
          <w:t>Enrolment</w:t>
        </w:r>
      </w:ins>
    </w:p>
    <w:p w14:paraId="0092F77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 4. Establishing Secure Connection</w:t>
      </w:r>
    </w:p>
    <w:p w14:paraId="212BC7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IP_Server,CA_RA,SeGW,SCS: 5 Establishing Connection to SCS</w:t>
      </w:r>
    </w:p>
    <w:p w14:paraId="2787BF3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DC056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loop [ [while ((configured SCS&lt;&gt;connected SCS) or (configured OaM SeGW&lt;&gt;connected OaM SeGW))] ]</w:t>
      </w:r>
    </w:p>
    <w:p w14:paraId="76B3D17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OaM SeGW&lt;&gt;connected OaM SeGW] ]</w:t>
      </w:r>
    </w:p>
    <w:p w14:paraId="6B7886C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09D78B2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SeGW:6.1 Establishing Secure Connection</w:t>
      </w:r>
    </w:p>
    <w:p w14:paraId="2D01878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EB8CFE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SCS&lt;&gt;connected SCS] ]</w:t>
      </w:r>
    </w:p>
    <w:p w14:paraId="030DDC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5DB15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SeGW,S_DNS_Server,S_DHCP_Server,SCS:6.2 Establishing Connection to SCS</w:t>
      </w:r>
    </w:p>
    <w:p w14:paraId="00E722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E29B4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0FE0C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2CE86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0EDCC67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46B646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9C8021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690411D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5C2DC3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62B476A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4039C5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03550D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70E9236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3AFF8B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95765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8E9F752"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A.2</w:t>
      </w:r>
      <w:r w:rsidRPr="004C37D1">
        <w:rPr>
          <w:rFonts w:ascii="Arial" w:eastAsia="SimSun" w:hAnsi="Arial"/>
          <w:sz w:val="32"/>
        </w:rPr>
        <w:tab/>
        <w:t>Initial IP Autoconfiguration</w:t>
      </w:r>
    </w:p>
    <w:p w14:paraId="62C1C740" w14:textId="2E8BB340"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Initial IP Autoconfiguration</w:t>
      </w:r>
      <w:r w:rsidRPr="004C37D1">
        <w:t>, as depicted by Figure 5.2</w:t>
      </w:r>
      <w:ins w:id="314" w:author="Ericsson" w:date="2022-01-24T15:50:00Z">
        <w:r w:rsidR="00D71FA3">
          <w:t>.</w:t>
        </w:r>
      </w:ins>
      <w:del w:id="315" w:author="Ericsson" w:date="2022-01-24T15:50:00Z">
        <w:r w:rsidRPr="004C37D1" w:rsidDel="00D71FA3">
          <w:delText>-</w:delText>
        </w:r>
      </w:del>
      <w:r w:rsidRPr="004C37D1">
        <w:t>1:</w:t>
      </w:r>
    </w:p>
    <w:p w14:paraId="3F05C08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AB728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F959D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autoconfiguration server" as IP_Server</w:t>
      </w:r>
    </w:p>
    <w:p w14:paraId="69C75C0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21C14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IP_Server: 1.1 Request(vendor specific attributes)</w:t>
      </w:r>
    </w:p>
    <w:p w14:paraId="49FF65C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5F05F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IP_Server</w:t>
      </w:r>
    </w:p>
    <w:p w14:paraId="51908EC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[Client IP configuration only] ]</w:t>
      </w:r>
    </w:p>
    <w:p w14:paraId="31C16C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1.2.a. Reply(Client IP info, Domain Info)</w:t>
      </w:r>
    </w:p>
    <w:p w14:paraId="647DF3F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F04C8A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w:t>
      </w:r>
    </w:p>
    <w:p w14:paraId="0591C5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1.2.b. Reply(Client IP info, Domain info, CA/RA IP, other CA/RA attributes)</w:t>
      </w:r>
    </w:p>
    <w:p w14:paraId="444E85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136A99A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w:t>
      </w:r>
    </w:p>
    <w:p w14:paraId="7B95A62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IP_Server --&gt;NE: 1.2.c. Reply(Client IP info, Domain Info, CA/RA FQDN, other CA/RA attributes) </w:t>
      </w:r>
    </w:p>
    <w:p w14:paraId="371359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C6F3D0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w:t>
      </w:r>
    </w:p>
    <w:p w14:paraId="52864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1.2.d. Reply(Client IP info, Domain info, CA/RA IP, other CA/RA attributes, SeGW IP)</w:t>
      </w:r>
    </w:p>
    <w:p w14:paraId="04E8F4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7F2E49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w:t>
      </w:r>
    </w:p>
    <w:p w14:paraId="3C37F1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1.2.e. Reply(Client IP info, Domain info, CA/RA FQDN, other CA/RA attributes, SeGW FQDN)</w:t>
      </w:r>
    </w:p>
    <w:p w14:paraId="4932358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63D3C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SCS IP address] ]</w:t>
      </w:r>
    </w:p>
    <w:p w14:paraId="164FE25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1.2.f. Reply(Client IP info, Domain info, CA/RA IP, other CA/RA attributes, SeGW IP, SCS IP)</w:t>
      </w:r>
    </w:p>
    <w:p w14:paraId="11AA3E7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B2AB9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SCS FQDN] ]</w:t>
      </w:r>
    </w:p>
    <w:p w14:paraId="41245A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1.2.g. Reply(Client IP info, Domain info, CA/RA FQDN, other CA/RA attributes, SeGW FQDN, SCS FQDN)</w:t>
      </w:r>
    </w:p>
    <w:p w14:paraId="2AA0A9F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0A5A73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IP_Server</w:t>
      </w:r>
    </w:p>
    <w:p w14:paraId="1E0C1F0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520F1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91B38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58A85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283F1DB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18640F5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AC200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53551CE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341E55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20903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7EE24E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4AD8022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5BD7D1E8"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019CAA8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A.3</w:t>
      </w:r>
      <w:r w:rsidRPr="004C37D1">
        <w:rPr>
          <w:rFonts w:ascii="Arial" w:eastAsia="SimSun" w:hAnsi="Arial"/>
          <w:sz w:val="32"/>
        </w:rPr>
        <w:tab/>
        <w:t>Certificate enrolment</w:t>
      </w:r>
    </w:p>
    <w:p w14:paraId="72465FBE" w14:textId="6490CE5C"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Certificate enrolment</w:t>
      </w:r>
      <w:r w:rsidRPr="004C37D1">
        <w:t>, as depicted by Figure 5.3</w:t>
      </w:r>
      <w:ins w:id="316" w:author="Ericsson" w:date="2022-01-24T15:50:00Z">
        <w:r w:rsidR="00D71FA3">
          <w:t>.</w:t>
        </w:r>
      </w:ins>
      <w:del w:id="317" w:author="Ericsson" w:date="2022-01-24T15:50:00Z">
        <w:r w:rsidRPr="004C37D1" w:rsidDel="00D71FA3">
          <w:delText>-</w:delText>
        </w:r>
      </w:del>
      <w:r w:rsidRPr="004C37D1">
        <w:t>1:</w:t>
      </w:r>
    </w:p>
    <w:p w14:paraId="10D3FB6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2F607B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237687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1540B9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6F1F8E3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289FBD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[CA/RA Server IP address unavailable] ]</w:t>
      </w:r>
    </w:p>
    <w:p w14:paraId="1337C7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NE-&gt;P_DNS_Server: 1.1. ResolveIP(CA/RA FQDN)</w:t>
      </w:r>
    </w:p>
    <w:p w14:paraId="5DFBCD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0DE52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CA/RA IP address</w:t>
      </w:r>
    </w:p>
    <w:p w14:paraId="501DB0D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1E15D2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62B85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NE-&gt;CA_RA: 2.1 Enrol(vendor certificate)</w:t>
      </w:r>
    </w:p>
    <w:p w14:paraId="0E9DD7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CA_RA</w:t>
      </w:r>
    </w:p>
    <w:p w14:paraId="586673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CA_RA--&gt;NE: 2.2 Operator Certificate</w:t>
      </w:r>
    </w:p>
    <w:p w14:paraId="6D7B85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6CABB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CA_RA</w:t>
      </w:r>
    </w:p>
    <w:p w14:paraId="1A90F6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46470F5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F237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F2360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0B3AFB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0C2C8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7BA54B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F3B4F1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7155E43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72121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D0AEC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47253E52"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7AD4BB7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A.4</w:t>
      </w:r>
      <w:r w:rsidRPr="004C37D1">
        <w:rPr>
          <w:rFonts w:ascii="Arial" w:eastAsia="SimSun" w:hAnsi="Arial"/>
          <w:sz w:val="32"/>
        </w:rPr>
        <w:tab/>
        <w:t>Establishing secure connection</w:t>
      </w:r>
    </w:p>
    <w:p w14:paraId="4E287861" w14:textId="21F1090D"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secure connection</w:t>
      </w:r>
      <w:r w:rsidRPr="004C37D1">
        <w:t>, as depicted by Figure 5.4</w:t>
      </w:r>
      <w:ins w:id="318" w:author="Ericsson" w:date="2022-01-24T15:50:00Z">
        <w:r w:rsidR="00D71FA3">
          <w:t>.</w:t>
        </w:r>
      </w:ins>
      <w:del w:id="319" w:author="Ericsson" w:date="2022-01-24T15:50:00Z">
        <w:r w:rsidRPr="004C37D1" w:rsidDel="00D71FA3">
          <w:delText>-</w:delText>
        </w:r>
      </w:del>
      <w:r w:rsidRPr="004C37D1">
        <w:t>1:</w:t>
      </w:r>
    </w:p>
    <w:p w14:paraId="019F0B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4D7FE4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E5ACB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3C4F7A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5011D9F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57E2D39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[SeGW IP address unavailable] ]</w:t>
      </w:r>
    </w:p>
    <w:p w14:paraId="33DBDD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P_DNS_Server: 1.1. ResolveIP(SeGW FQDN)</w:t>
      </w:r>
    </w:p>
    <w:p w14:paraId="14D090E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536D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SeGW IP address</w:t>
      </w:r>
    </w:p>
    <w:p w14:paraId="3B8A2BC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3EBDB4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EC64CD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NE-&gt;SeGW: 2.1 EstablishSecureConnection()</w:t>
      </w:r>
    </w:p>
    <w:p w14:paraId="687EA6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SeGW</w:t>
      </w:r>
    </w:p>
    <w:p w14:paraId="5DBBDBE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2.2 Internal IP configuration</w:t>
      </w:r>
    </w:p>
    <w:p w14:paraId="0AF02F2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3B4D6C7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2.3 Internal DNS</w:t>
      </w:r>
    </w:p>
    <w:p w14:paraId="2446084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DB7CAA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7EE754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2.4 Internal DHCP</w:t>
      </w:r>
    </w:p>
    <w:p w14:paraId="0BB38D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23BE4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BA8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SeGW</w:t>
      </w:r>
    </w:p>
    <w:p w14:paraId="6602F3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1A3EBCD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DFEC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07C48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6AFF4C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1792B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2664F1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994152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0FC4BF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39FB11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6FDD51B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1894F795"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25EACC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BF7465" w14:textId="5838733A"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A.5</w:t>
      </w:r>
      <w:r w:rsidRPr="004C37D1">
        <w:rPr>
          <w:rFonts w:ascii="Arial" w:eastAsia="SimSun" w:hAnsi="Arial"/>
          <w:sz w:val="32"/>
        </w:rPr>
        <w:tab/>
        <w:t>Establishing connection to</w:t>
      </w:r>
      <w:r w:rsidR="00E60BD6">
        <w:rPr>
          <w:rFonts w:ascii="Arial" w:eastAsia="SimSun" w:hAnsi="Arial"/>
          <w:sz w:val="32"/>
        </w:rPr>
        <w:t xml:space="preserve"> </w:t>
      </w:r>
      <w:r w:rsidR="005A43A6">
        <w:rPr>
          <w:rFonts w:ascii="Arial" w:eastAsia="SimSun" w:hAnsi="Arial"/>
          <w:sz w:val="32"/>
        </w:rPr>
        <w:t>Software and Configuration Server (SCS)</w:t>
      </w:r>
    </w:p>
    <w:p w14:paraId="3AE108B4" w14:textId="4B8B6BA1"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connection to</w:t>
      </w:r>
      <w:r w:rsidR="00AE09BE">
        <w:rPr>
          <w:lang w:eastAsia="zh-CN"/>
        </w:rPr>
        <w:t xml:space="preserve"> SCS</w:t>
      </w:r>
      <w:r w:rsidRPr="004C37D1">
        <w:rPr>
          <w:lang w:eastAsia="zh-CN"/>
        </w:rPr>
        <w:t>,</w:t>
      </w:r>
      <w:r w:rsidRPr="004C37D1">
        <w:t xml:space="preserve"> as depicted by Figure 5.5</w:t>
      </w:r>
      <w:ins w:id="320" w:author="Ericsson" w:date="2022-01-24T15:50:00Z">
        <w:r w:rsidR="00CA2237">
          <w:t>.</w:t>
        </w:r>
      </w:ins>
      <w:del w:id="321" w:author="Ericsson" w:date="2022-01-24T15:50:00Z">
        <w:r w:rsidRPr="004C37D1" w:rsidDel="00CA2237">
          <w:delText>-</w:delText>
        </w:r>
      </w:del>
      <w:r w:rsidRPr="004C37D1">
        <w:t>1:</w:t>
      </w:r>
    </w:p>
    <w:p w14:paraId="6617BC3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379BF66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75497D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6B0E6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server:\n DNS server" as S_DNS_Server</w:t>
      </w:r>
    </w:p>
    <w:p w14:paraId="6913D6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3921E44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43F6CE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[SCS IP address unavailable] ]</w:t>
      </w:r>
    </w:p>
    <w:p w14:paraId="7041D6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8CCCF4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[Secure DHCP server info available] ]</w:t>
      </w:r>
    </w:p>
    <w:p w14:paraId="54386D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S_DHCP_Server: 1.1. Request()</w:t>
      </w:r>
    </w:p>
    <w:p w14:paraId="13D33C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29B70BD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 --&gt; NE: 1.2. SCS IP address</w:t>
      </w:r>
    </w:p>
    <w:p w14:paraId="6E4D297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13D951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[Secure DNS server info available] ]</w:t>
      </w:r>
    </w:p>
    <w:p w14:paraId="528CCCB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2.1. ResolveIP(SCS FQDN)</w:t>
      </w:r>
    </w:p>
    <w:p w14:paraId="7E95BD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51A1315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2.2. SCS IP address</w:t>
      </w:r>
    </w:p>
    <w:p w14:paraId="2FEE5B5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6326A0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[both Secure DHCP and Secure DNS server info available] ]</w:t>
      </w:r>
    </w:p>
    <w:p w14:paraId="37195C9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NE-&gt;S_DHCP_Server: 3.1. Request()</w:t>
      </w:r>
    </w:p>
    <w:p w14:paraId="6301D7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58B486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S_DHCP_Server-&gt;NE: 3.2. SCS FQDN</w:t>
      </w:r>
    </w:p>
    <w:p w14:paraId="209C20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0A433E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4.1. ResolveIP(SCS FQDN)</w:t>
      </w:r>
    </w:p>
    <w:p w14:paraId="56687C1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016E31C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4.2. SCS IP address</w:t>
      </w:r>
    </w:p>
    <w:p w14:paraId="7B78D04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4DAE89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D1ADD0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A9E110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NE-&gt;SCS: 5.1. Connect()</w:t>
      </w:r>
    </w:p>
    <w:p w14:paraId="2D0068A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SCS</w:t>
      </w:r>
    </w:p>
    <w:p w14:paraId="03BB95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w:t>
      </w:r>
    </w:p>
    <w:p w14:paraId="4E53D6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configuration for this NE] ]</w:t>
      </w:r>
    </w:p>
    <w:p w14:paraId="0154B3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 --&gt; NE: 5.2. Configuration</w:t>
      </w:r>
    </w:p>
    <w:p w14:paraId="296DF1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79DB4A4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software for this NE] ]</w:t>
      </w:r>
    </w:p>
    <w:p w14:paraId="6CBCC81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SCS--&gt;NE: 5.3. Software</w:t>
      </w:r>
    </w:p>
    <w:p w14:paraId="2154F13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SCS</w:t>
      </w:r>
    </w:p>
    <w:p w14:paraId="52B5F9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2A2186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32CF2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E5A72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F9226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36A9BDD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28E55EE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2760C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05CF07A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72656D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38391E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258B2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FCF16D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66AB354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27300D98" w14:textId="77777777" w:rsidR="00A23B78" w:rsidRDefault="00A23B78" w:rsidP="00A23B78"/>
    <w:p w14:paraId="718C9080" w14:textId="43CCB093" w:rsidR="00080512" w:rsidRPr="004D3578" w:rsidRDefault="00080512">
      <w:pPr>
        <w:pStyle w:val="Heading8"/>
      </w:pPr>
      <w:bookmarkStart w:id="322" w:name="_Toc93932642"/>
      <w:r w:rsidRPr="004D3578">
        <w:t xml:space="preserve">Annex </w:t>
      </w:r>
      <w:del w:id="323" w:author="Ericsson" w:date="2022-01-24T15:51:00Z">
        <w:r w:rsidRPr="004D3578" w:rsidDel="00CA2237">
          <w:delText xml:space="preserve">&lt;X&gt; </w:delText>
        </w:r>
      </w:del>
      <w:ins w:id="324" w:author="Ericsson" w:date="2022-01-24T15:51:00Z">
        <w:r w:rsidR="00CA2237">
          <w:t xml:space="preserve">B </w:t>
        </w:r>
      </w:ins>
      <w:r w:rsidRPr="004D3578">
        <w:t>(informative):</w:t>
      </w:r>
      <w:r w:rsidRPr="004D3578">
        <w:br/>
        <w:t>Change history</w:t>
      </w:r>
      <w:bookmarkEnd w:id="322"/>
    </w:p>
    <w:p w14:paraId="19C6F7A9" w14:textId="77777777" w:rsidR="00054A22" w:rsidRPr="00235394" w:rsidRDefault="00054A22" w:rsidP="00054A22">
      <w:pPr>
        <w:pStyle w:val="TH"/>
      </w:pPr>
      <w:bookmarkStart w:id="325" w:name="historyclause"/>
      <w:bookmarkEnd w:id="3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BA653A">
        <w:tc>
          <w:tcPr>
            <w:tcW w:w="800" w:type="dxa"/>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1000" w:type="dxa"/>
            <w:shd w:val="pct10" w:color="auto" w:fill="FFFFFF"/>
          </w:tcPr>
          <w:p w14:paraId="3E2628EB" w14:textId="77777777" w:rsidR="003C3971" w:rsidRPr="00235394" w:rsidRDefault="00DF2B1F" w:rsidP="00C72833">
            <w:pPr>
              <w:pStyle w:val="TAL"/>
              <w:rPr>
                <w:b/>
                <w:sz w:val="16"/>
              </w:rPr>
            </w:pPr>
            <w:r>
              <w:rPr>
                <w:b/>
                <w:sz w:val="16"/>
              </w:rPr>
              <w:t>Meeting</w:t>
            </w:r>
          </w:p>
        </w:tc>
        <w:tc>
          <w:tcPr>
            <w:tcW w:w="894" w:type="dxa"/>
            <w:shd w:val="pct10" w:color="auto" w:fill="FFFFFF"/>
          </w:tcPr>
          <w:p w14:paraId="58FC9C1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3F9F" w:rsidRPr="00B310C5" w14:paraId="70A5E870" w14:textId="77777777" w:rsidTr="00BA653A">
        <w:trPr>
          <w:ins w:id="326" w:author="Ericsson" w:date="2022-01-24T15:52: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3089756D" w14:textId="77777777" w:rsidR="00473F9F" w:rsidRPr="00473F9F" w:rsidRDefault="00473F9F" w:rsidP="00473F9F">
            <w:pPr>
              <w:pStyle w:val="TAL"/>
              <w:rPr>
                <w:ins w:id="327" w:author="Ericsson" w:date="2022-01-24T15:52:00Z"/>
                <w:b/>
                <w:sz w:val="16"/>
              </w:rPr>
            </w:pPr>
            <w:ins w:id="328" w:author="Ericsson" w:date="2022-01-24T15:52:00Z">
              <w:r w:rsidRPr="00473F9F">
                <w:rPr>
                  <w:b/>
                  <w:sz w:val="16"/>
                </w:rPr>
                <w:t>2021-06</w:t>
              </w:r>
            </w:ins>
          </w:p>
        </w:tc>
        <w:tc>
          <w:tcPr>
            <w:tcW w:w="1000" w:type="dxa"/>
            <w:tcBorders>
              <w:top w:val="single" w:sz="6" w:space="0" w:color="auto"/>
              <w:left w:val="single" w:sz="6" w:space="0" w:color="auto"/>
              <w:bottom w:val="single" w:sz="6" w:space="0" w:color="auto"/>
              <w:right w:val="single" w:sz="6" w:space="0" w:color="auto"/>
            </w:tcBorders>
            <w:shd w:val="pct10" w:color="auto" w:fill="FFFFFF"/>
          </w:tcPr>
          <w:p w14:paraId="246AB383" w14:textId="77777777" w:rsidR="00473F9F" w:rsidRPr="00473F9F" w:rsidRDefault="00473F9F" w:rsidP="00473F9F">
            <w:pPr>
              <w:pStyle w:val="TAL"/>
              <w:rPr>
                <w:ins w:id="329" w:author="Ericsson" w:date="2022-01-24T15:52:00Z"/>
                <w:b/>
                <w:sz w:val="16"/>
              </w:rPr>
            </w:pPr>
            <w:ins w:id="330" w:author="Ericsson" w:date="2022-01-24T15:52:00Z">
              <w:r w:rsidRPr="00473F9F">
                <w:rPr>
                  <w:b/>
                  <w:sz w:val="16"/>
                </w:rPr>
                <w:t>SA5#137-e</w:t>
              </w:r>
            </w:ins>
          </w:p>
        </w:tc>
        <w:tc>
          <w:tcPr>
            <w:tcW w:w="894" w:type="dxa"/>
            <w:tcBorders>
              <w:top w:val="single" w:sz="6" w:space="0" w:color="auto"/>
              <w:left w:val="single" w:sz="6" w:space="0" w:color="auto"/>
              <w:bottom w:val="single" w:sz="6" w:space="0" w:color="auto"/>
              <w:right w:val="single" w:sz="6" w:space="0" w:color="auto"/>
            </w:tcBorders>
            <w:shd w:val="pct10" w:color="auto" w:fill="FFFFFF"/>
          </w:tcPr>
          <w:p w14:paraId="2C75650F" w14:textId="77777777" w:rsidR="00473F9F" w:rsidRPr="00473F9F" w:rsidRDefault="00473F9F" w:rsidP="00473F9F">
            <w:pPr>
              <w:pStyle w:val="TAL"/>
              <w:rPr>
                <w:ins w:id="331" w:author="Ericsson" w:date="2022-01-24T15:52:00Z"/>
                <w:b/>
                <w:sz w:val="16"/>
              </w:rPr>
            </w:pPr>
            <w:ins w:id="332" w:author="Ericsson" w:date="2022-01-24T15:52:00Z">
              <w:r w:rsidRPr="00473F9F">
                <w:rPr>
                  <w:b/>
                  <w:sz w:val="16"/>
                </w:rPr>
                <w:t>S5-213663</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EB2BA54" w14:textId="77777777" w:rsidR="00473F9F" w:rsidRPr="00473F9F" w:rsidRDefault="00473F9F" w:rsidP="00473F9F">
            <w:pPr>
              <w:pStyle w:val="TAL"/>
              <w:rPr>
                <w:ins w:id="333" w:author="Ericsson" w:date="2022-01-24T15:52: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9A3061B" w14:textId="77777777" w:rsidR="00473F9F" w:rsidRPr="00473F9F" w:rsidRDefault="00473F9F" w:rsidP="00473F9F">
            <w:pPr>
              <w:pStyle w:val="TAL"/>
              <w:rPr>
                <w:ins w:id="334" w:author="Ericsson" w:date="2022-01-24T15:52: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E2DE844" w14:textId="77777777" w:rsidR="00473F9F" w:rsidRPr="00473F9F" w:rsidRDefault="00473F9F" w:rsidP="00473F9F">
            <w:pPr>
              <w:pStyle w:val="TAL"/>
              <w:rPr>
                <w:ins w:id="335" w:author="Ericsson" w:date="2022-01-24T15:52: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23443DB" w14:textId="77777777" w:rsidR="00473F9F" w:rsidRPr="00473F9F" w:rsidRDefault="00473F9F" w:rsidP="00473F9F">
            <w:pPr>
              <w:pStyle w:val="TAL"/>
              <w:rPr>
                <w:ins w:id="336" w:author="Ericsson" w:date="2022-01-24T15:52: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A1C0985" w14:textId="77777777" w:rsidR="00473F9F" w:rsidRPr="00473F9F" w:rsidRDefault="00473F9F" w:rsidP="00473F9F">
            <w:pPr>
              <w:pStyle w:val="TAL"/>
              <w:rPr>
                <w:ins w:id="337" w:author="Ericsson" w:date="2022-01-24T15:52:00Z"/>
                <w:b/>
                <w:sz w:val="16"/>
              </w:rPr>
            </w:pPr>
            <w:ins w:id="338" w:author="Ericsson" w:date="2022-01-24T15:52:00Z">
              <w:r w:rsidRPr="00473F9F">
                <w:rPr>
                  <w:b/>
                  <w:sz w:val="16"/>
                </w:rPr>
                <w:t>0.1.0</w:t>
              </w:r>
            </w:ins>
          </w:p>
        </w:tc>
      </w:tr>
      <w:tr w:rsidR="00473F9F" w14:paraId="7B052041" w14:textId="77777777" w:rsidTr="00BA653A">
        <w:trPr>
          <w:ins w:id="339" w:author="Ericsson" w:date="2022-01-24T15:52: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27D30893" w14:textId="77777777" w:rsidR="00473F9F" w:rsidRPr="00473F9F" w:rsidRDefault="00473F9F" w:rsidP="00473F9F">
            <w:pPr>
              <w:pStyle w:val="TAL"/>
              <w:rPr>
                <w:ins w:id="340" w:author="Ericsson" w:date="2022-01-24T15:52:00Z"/>
                <w:b/>
                <w:sz w:val="16"/>
              </w:rPr>
            </w:pPr>
            <w:ins w:id="341" w:author="Ericsson" w:date="2022-01-24T15:52:00Z">
              <w:r w:rsidRPr="00473F9F">
                <w:rPr>
                  <w:b/>
                  <w:sz w:val="16"/>
                </w:rPr>
                <w:t>2021-10</w:t>
              </w:r>
            </w:ins>
          </w:p>
        </w:tc>
        <w:tc>
          <w:tcPr>
            <w:tcW w:w="1000" w:type="dxa"/>
            <w:tcBorders>
              <w:top w:val="single" w:sz="6" w:space="0" w:color="auto"/>
              <w:left w:val="single" w:sz="6" w:space="0" w:color="auto"/>
              <w:bottom w:val="single" w:sz="6" w:space="0" w:color="auto"/>
              <w:right w:val="single" w:sz="6" w:space="0" w:color="auto"/>
            </w:tcBorders>
            <w:shd w:val="pct10" w:color="auto" w:fill="FFFFFF"/>
          </w:tcPr>
          <w:p w14:paraId="65FCBADA" w14:textId="77777777" w:rsidR="00473F9F" w:rsidRPr="00473F9F" w:rsidRDefault="00473F9F" w:rsidP="00473F9F">
            <w:pPr>
              <w:pStyle w:val="TAL"/>
              <w:rPr>
                <w:ins w:id="342" w:author="Ericsson" w:date="2022-01-24T15:52:00Z"/>
                <w:b/>
                <w:sz w:val="16"/>
              </w:rPr>
            </w:pPr>
            <w:ins w:id="343" w:author="Ericsson" w:date="2022-01-24T15:52:00Z">
              <w:r w:rsidRPr="00473F9F">
                <w:rPr>
                  <w:b/>
                  <w:sz w:val="16"/>
                </w:rPr>
                <w:t>SA5#139-e</w:t>
              </w:r>
            </w:ins>
          </w:p>
        </w:tc>
        <w:tc>
          <w:tcPr>
            <w:tcW w:w="894" w:type="dxa"/>
            <w:tcBorders>
              <w:top w:val="single" w:sz="6" w:space="0" w:color="auto"/>
              <w:left w:val="single" w:sz="6" w:space="0" w:color="auto"/>
              <w:bottom w:val="single" w:sz="6" w:space="0" w:color="auto"/>
              <w:right w:val="single" w:sz="6" w:space="0" w:color="auto"/>
            </w:tcBorders>
            <w:shd w:val="pct10" w:color="auto" w:fill="FFFFFF"/>
          </w:tcPr>
          <w:p w14:paraId="2B993A07" w14:textId="77777777" w:rsidR="00473F9F" w:rsidRPr="00473F9F" w:rsidRDefault="00473F9F" w:rsidP="00473F9F">
            <w:pPr>
              <w:pStyle w:val="TAL"/>
              <w:rPr>
                <w:ins w:id="344" w:author="Ericsson" w:date="2022-01-24T15:52:00Z"/>
                <w:b/>
                <w:sz w:val="16"/>
              </w:rPr>
            </w:pPr>
            <w:ins w:id="345" w:author="Ericsson" w:date="2022-01-24T15:52:00Z">
              <w:r w:rsidRPr="00473F9F">
                <w:rPr>
                  <w:b/>
                  <w:sz w:val="16"/>
                </w:rPr>
                <w:t>S5-215629</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053E98C" w14:textId="77777777" w:rsidR="00473F9F" w:rsidRPr="00473F9F" w:rsidRDefault="00473F9F" w:rsidP="00473F9F">
            <w:pPr>
              <w:pStyle w:val="TAL"/>
              <w:rPr>
                <w:ins w:id="346" w:author="Ericsson" w:date="2022-01-24T15:52: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E3372E2" w14:textId="77777777" w:rsidR="00473F9F" w:rsidRPr="00473F9F" w:rsidRDefault="00473F9F" w:rsidP="00473F9F">
            <w:pPr>
              <w:pStyle w:val="TAL"/>
              <w:rPr>
                <w:ins w:id="347" w:author="Ericsson" w:date="2022-01-24T15:52: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6CB0578" w14:textId="77777777" w:rsidR="00473F9F" w:rsidRPr="00473F9F" w:rsidRDefault="00473F9F" w:rsidP="00473F9F">
            <w:pPr>
              <w:pStyle w:val="TAL"/>
              <w:rPr>
                <w:ins w:id="348" w:author="Ericsson" w:date="2022-01-24T15:52: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59D9D5E" w14:textId="77777777" w:rsidR="00473F9F" w:rsidRPr="00473F9F" w:rsidRDefault="00473F9F" w:rsidP="00473F9F">
            <w:pPr>
              <w:pStyle w:val="TAL"/>
              <w:rPr>
                <w:ins w:id="349" w:author="Ericsson" w:date="2022-01-24T15:52: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2AAAF1A5" w14:textId="77777777" w:rsidR="00473F9F" w:rsidRPr="00473F9F" w:rsidRDefault="00473F9F" w:rsidP="00473F9F">
            <w:pPr>
              <w:pStyle w:val="TAL"/>
              <w:rPr>
                <w:ins w:id="350" w:author="Ericsson" w:date="2022-01-24T15:52:00Z"/>
                <w:b/>
                <w:sz w:val="16"/>
              </w:rPr>
            </w:pPr>
            <w:ins w:id="351" w:author="Ericsson" w:date="2022-01-24T15:52:00Z">
              <w:r w:rsidRPr="00473F9F">
                <w:rPr>
                  <w:b/>
                  <w:sz w:val="16"/>
                </w:rPr>
                <w:t>0.2.0</w:t>
              </w:r>
            </w:ins>
          </w:p>
        </w:tc>
      </w:tr>
      <w:tr w:rsidR="00473F9F" w14:paraId="21C0EBAC" w14:textId="77777777" w:rsidTr="00BA653A">
        <w:trPr>
          <w:ins w:id="352" w:author="Ericsson" w:date="2022-01-24T15:52: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0EB34B3D" w14:textId="77777777" w:rsidR="00473F9F" w:rsidRPr="00473F9F" w:rsidRDefault="00473F9F" w:rsidP="00473F9F">
            <w:pPr>
              <w:pStyle w:val="TAL"/>
              <w:rPr>
                <w:ins w:id="353" w:author="Ericsson" w:date="2022-01-24T15:52:00Z"/>
                <w:b/>
                <w:sz w:val="16"/>
              </w:rPr>
            </w:pPr>
            <w:bookmarkStart w:id="354" w:name="_Hlk93931983"/>
            <w:ins w:id="355" w:author="Ericsson" w:date="2022-01-24T15:52:00Z">
              <w:r w:rsidRPr="00473F9F">
                <w:rPr>
                  <w:b/>
                  <w:sz w:val="16"/>
                </w:rPr>
                <w:t>2021-12</w:t>
              </w:r>
            </w:ins>
          </w:p>
        </w:tc>
        <w:tc>
          <w:tcPr>
            <w:tcW w:w="1000" w:type="dxa"/>
            <w:tcBorders>
              <w:top w:val="single" w:sz="6" w:space="0" w:color="auto"/>
              <w:left w:val="single" w:sz="6" w:space="0" w:color="auto"/>
              <w:bottom w:val="single" w:sz="6" w:space="0" w:color="auto"/>
              <w:right w:val="single" w:sz="6" w:space="0" w:color="auto"/>
            </w:tcBorders>
            <w:shd w:val="pct10" w:color="auto" w:fill="FFFFFF"/>
          </w:tcPr>
          <w:p w14:paraId="0F5A0CC0" w14:textId="77777777" w:rsidR="00473F9F" w:rsidRPr="00473F9F" w:rsidRDefault="00473F9F" w:rsidP="00473F9F">
            <w:pPr>
              <w:pStyle w:val="TAL"/>
              <w:rPr>
                <w:ins w:id="356" w:author="Ericsson" w:date="2022-01-24T15:52:00Z"/>
                <w:b/>
                <w:sz w:val="16"/>
              </w:rPr>
            </w:pPr>
            <w:ins w:id="357" w:author="Ericsson" w:date="2022-01-24T15:52:00Z">
              <w:r w:rsidRPr="00473F9F">
                <w:rPr>
                  <w:b/>
                  <w:sz w:val="16"/>
                </w:rPr>
                <w:t>SA5#140-e</w:t>
              </w:r>
            </w:ins>
          </w:p>
        </w:tc>
        <w:tc>
          <w:tcPr>
            <w:tcW w:w="894" w:type="dxa"/>
            <w:tcBorders>
              <w:top w:val="single" w:sz="6" w:space="0" w:color="auto"/>
              <w:left w:val="single" w:sz="6" w:space="0" w:color="auto"/>
              <w:bottom w:val="single" w:sz="6" w:space="0" w:color="auto"/>
              <w:right w:val="single" w:sz="6" w:space="0" w:color="auto"/>
            </w:tcBorders>
            <w:shd w:val="pct10" w:color="auto" w:fill="FFFFFF"/>
          </w:tcPr>
          <w:p w14:paraId="0CA7CDF6" w14:textId="77777777" w:rsidR="00473F9F" w:rsidRPr="00473F9F" w:rsidRDefault="00473F9F" w:rsidP="00473F9F">
            <w:pPr>
              <w:pStyle w:val="TAL"/>
              <w:rPr>
                <w:ins w:id="358" w:author="Ericsson" w:date="2022-01-24T15:52:00Z"/>
                <w:b/>
                <w:sz w:val="16"/>
              </w:rPr>
            </w:pPr>
            <w:ins w:id="359" w:author="Ericsson" w:date="2022-01-24T15:52:00Z">
              <w:r w:rsidRPr="00473F9F">
                <w:rPr>
                  <w:b/>
                  <w:sz w:val="16"/>
                </w:rPr>
                <w:t>S5-216603</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C95104A" w14:textId="77777777" w:rsidR="00473F9F" w:rsidRPr="00473F9F" w:rsidRDefault="00473F9F" w:rsidP="00473F9F">
            <w:pPr>
              <w:pStyle w:val="TAL"/>
              <w:rPr>
                <w:ins w:id="360" w:author="Ericsson" w:date="2022-01-24T15:52: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D9EAA05" w14:textId="77777777" w:rsidR="00473F9F" w:rsidRPr="00473F9F" w:rsidRDefault="00473F9F" w:rsidP="00473F9F">
            <w:pPr>
              <w:pStyle w:val="TAL"/>
              <w:rPr>
                <w:ins w:id="361" w:author="Ericsson" w:date="2022-01-24T15:52: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AED5210" w14:textId="77777777" w:rsidR="00473F9F" w:rsidRPr="00473F9F" w:rsidRDefault="00473F9F" w:rsidP="00473F9F">
            <w:pPr>
              <w:pStyle w:val="TAL"/>
              <w:rPr>
                <w:ins w:id="362" w:author="Ericsson" w:date="2022-01-24T15:52: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D721E42" w14:textId="77777777" w:rsidR="00473F9F" w:rsidRPr="00473F9F" w:rsidRDefault="00473F9F" w:rsidP="00473F9F">
            <w:pPr>
              <w:pStyle w:val="TAL"/>
              <w:rPr>
                <w:ins w:id="363" w:author="Ericsson" w:date="2022-01-24T15:52: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DFF99EE" w14:textId="77777777" w:rsidR="00473F9F" w:rsidRPr="00473F9F" w:rsidRDefault="00473F9F" w:rsidP="00473F9F">
            <w:pPr>
              <w:pStyle w:val="TAL"/>
              <w:rPr>
                <w:ins w:id="364" w:author="Ericsson" w:date="2022-01-24T15:52:00Z"/>
                <w:b/>
                <w:sz w:val="16"/>
              </w:rPr>
            </w:pPr>
            <w:ins w:id="365" w:author="Ericsson" w:date="2022-01-24T15:52:00Z">
              <w:r w:rsidRPr="00473F9F">
                <w:rPr>
                  <w:b/>
                  <w:sz w:val="16"/>
                </w:rPr>
                <w:t>0.3.0</w:t>
              </w:r>
            </w:ins>
          </w:p>
        </w:tc>
      </w:tr>
      <w:bookmarkEnd w:id="354"/>
      <w:tr w:rsidR="00FE4B7A" w:rsidRPr="00473F9F" w14:paraId="4CD82294" w14:textId="77777777" w:rsidTr="00E263D2">
        <w:trPr>
          <w:ins w:id="366" w:author="Ericsson" w:date="2022-01-24T15:52: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691DE88" w14:textId="21823007" w:rsidR="00FE4B7A" w:rsidRPr="00473F9F" w:rsidRDefault="00FE4B7A" w:rsidP="00E263D2">
            <w:pPr>
              <w:pStyle w:val="TAL"/>
              <w:rPr>
                <w:ins w:id="367" w:author="Ericsson" w:date="2022-01-24T15:52:00Z"/>
                <w:b/>
                <w:sz w:val="16"/>
              </w:rPr>
            </w:pPr>
            <w:ins w:id="368" w:author="Ericsson" w:date="2022-01-24T15:52:00Z">
              <w:r w:rsidRPr="00473F9F">
                <w:rPr>
                  <w:b/>
                  <w:sz w:val="16"/>
                </w:rPr>
                <w:t>202</w:t>
              </w:r>
            </w:ins>
            <w:ins w:id="369" w:author="Ericsson" w:date="2022-01-24T15:53:00Z">
              <w:r w:rsidR="00BA653A">
                <w:rPr>
                  <w:b/>
                  <w:sz w:val="16"/>
                </w:rPr>
                <w:t>2</w:t>
              </w:r>
            </w:ins>
            <w:ins w:id="370" w:author="Ericsson" w:date="2022-01-24T15:52:00Z">
              <w:r w:rsidRPr="00473F9F">
                <w:rPr>
                  <w:b/>
                  <w:sz w:val="16"/>
                </w:rPr>
                <w:t>-</w:t>
              </w:r>
            </w:ins>
            <w:ins w:id="371" w:author="Ericsson" w:date="2022-01-27T13:31:00Z">
              <w:r w:rsidR="00C47C27">
                <w:rPr>
                  <w:b/>
                  <w:sz w:val="16"/>
                </w:rPr>
                <w:t>01</w:t>
              </w:r>
            </w:ins>
          </w:p>
        </w:tc>
        <w:tc>
          <w:tcPr>
            <w:tcW w:w="1000" w:type="dxa"/>
            <w:tcBorders>
              <w:top w:val="single" w:sz="6" w:space="0" w:color="auto"/>
              <w:left w:val="single" w:sz="6" w:space="0" w:color="auto"/>
              <w:bottom w:val="single" w:sz="6" w:space="0" w:color="auto"/>
              <w:right w:val="single" w:sz="6" w:space="0" w:color="auto"/>
            </w:tcBorders>
            <w:shd w:val="pct10" w:color="auto" w:fill="FFFFFF"/>
          </w:tcPr>
          <w:p w14:paraId="5512EF08" w14:textId="7AB05A55" w:rsidR="00FE4B7A" w:rsidRPr="00473F9F" w:rsidRDefault="00FE4B7A" w:rsidP="00E263D2">
            <w:pPr>
              <w:pStyle w:val="TAL"/>
              <w:rPr>
                <w:ins w:id="372" w:author="Ericsson" w:date="2022-01-24T15:52:00Z"/>
                <w:b/>
                <w:sz w:val="16"/>
              </w:rPr>
            </w:pPr>
            <w:ins w:id="373" w:author="Ericsson" w:date="2022-01-24T15:52:00Z">
              <w:r w:rsidRPr="00473F9F">
                <w:rPr>
                  <w:b/>
                  <w:sz w:val="16"/>
                </w:rPr>
                <w:t>SA5#14</w:t>
              </w:r>
            </w:ins>
            <w:ins w:id="374" w:author="Ericsson" w:date="2022-01-24T15:53:00Z">
              <w:r w:rsidR="00BA653A">
                <w:rPr>
                  <w:b/>
                  <w:sz w:val="16"/>
                </w:rPr>
                <w:t>1</w:t>
              </w:r>
            </w:ins>
            <w:ins w:id="375" w:author="Ericsson" w:date="2022-01-24T15:52:00Z">
              <w:r w:rsidRPr="00473F9F">
                <w:rPr>
                  <w:b/>
                  <w:sz w:val="16"/>
                </w:rPr>
                <w:t>-e</w:t>
              </w:r>
            </w:ins>
          </w:p>
        </w:tc>
        <w:tc>
          <w:tcPr>
            <w:tcW w:w="894" w:type="dxa"/>
            <w:tcBorders>
              <w:top w:val="single" w:sz="6" w:space="0" w:color="auto"/>
              <w:left w:val="single" w:sz="6" w:space="0" w:color="auto"/>
              <w:bottom w:val="single" w:sz="6" w:space="0" w:color="auto"/>
              <w:right w:val="single" w:sz="6" w:space="0" w:color="auto"/>
            </w:tcBorders>
            <w:shd w:val="pct10" w:color="auto" w:fill="FFFFFF"/>
          </w:tcPr>
          <w:p w14:paraId="5268E7D6" w14:textId="28C25D35" w:rsidR="00FE4B7A" w:rsidRPr="00473F9F" w:rsidRDefault="0050195B" w:rsidP="00E263D2">
            <w:pPr>
              <w:pStyle w:val="TAL"/>
              <w:rPr>
                <w:ins w:id="376" w:author="Ericsson" w:date="2022-01-24T15:52:00Z"/>
                <w:b/>
                <w:sz w:val="16"/>
              </w:rPr>
            </w:pPr>
            <w:ins w:id="377" w:author="Ericsson" w:date="2022-01-27T13:27:00Z">
              <w:r>
                <w:rPr>
                  <w:b/>
                  <w:sz w:val="16"/>
                </w:rPr>
                <w:t>S5-221709</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D92E618" w14:textId="77777777" w:rsidR="00FE4B7A" w:rsidRPr="00473F9F" w:rsidRDefault="00FE4B7A" w:rsidP="00E263D2">
            <w:pPr>
              <w:pStyle w:val="TAL"/>
              <w:rPr>
                <w:ins w:id="378" w:author="Ericsson" w:date="2022-01-24T15:52: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791E908" w14:textId="77777777" w:rsidR="00FE4B7A" w:rsidRPr="00473F9F" w:rsidRDefault="00FE4B7A" w:rsidP="00E263D2">
            <w:pPr>
              <w:pStyle w:val="TAL"/>
              <w:rPr>
                <w:ins w:id="379" w:author="Ericsson" w:date="2022-01-24T15:52:00Z"/>
                <w:b/>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3A5A83B" w14:textId="77777777" w:rsidR="00FE4B7A" w:rsidRPr="00473F9F" w:rsidRDefault="00FE4B7A" w:rsidP="00E263D2">
            <w:pPr>
              <w:pStyle w:val="TAL"/>
              <w:rPr>
                <w:ins w:id="380" w:author="Ericsson" w:date="2022-01-24T15:52:00Z"/>
                <w:b/>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533AE7C" w14:textId="77777777" w:rsidR="00FE4B7A" w:rsidRPr="00473F9F" w:rsidRDefault="00FE4B7A" w:rsidP="00E263D2">
            <w:pPr>
              <w:pStyle w:val="TAL"/>
              <w:rPr>
                <w:ins w:id="381" w:author="Ericsson" w:date="2022-01-24T15:52:00Z"/>
                <w:b/>
                <w:sz w:val="16"/>
              </w:rPr>
            </w:pP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4AB996B9" w14:textId="0599A94C" w:rsidR="00FE4B7A" w:rsidRPr="00473F9F" w:rsidRDefault="0050195B" w:rsidP="00E263D2">
            <w:pPr>
              <w:pStyle w:val="TAL"/>
              <w:rPr>
                <w:ins w:id="382" w:author="Ericsson" w:date="2022-01-24T15:52:00Z"/>
                <w:b/>
                <w:sz w:val="16"/>
              </w:rPr>
            </w:pPr>
            <w:ins w:id="383" w:author="Ericsson" w:date="2022-01-27T13:27:00Z">
              <w:r>
                <w:rPr>
                  <w:b/>
                  <w:sz w:val="16"/>
                </w:rPr>
                <w:t>0</w:t>
              </w:r>
            </w:ins>
            <w:ins w:id="384" w:author="Ericsson" w:date="2022-01-24T15:53:00Z">
              <w:r w:rsidR="00BA653A">
                <w:rPr>
                  <w:b/>
                  <w:sz w:val="16"/>
                </w:rPr>
                <w:t>.</w:t>
              </w:r>
            </w:ins>
            <w:ins w:id="385" w:author="Ericsson" w:date="2022-01-27T13:27:00Z">
              <w:r>
                <w:rPr>
                  <w:b/>
                  <w:sz w:val="16"/>
                </w:rPr>
                <w:t>4</w:t>
              </w:r>
            </w:ins>
            <w:ins w:id="386" w:author="Ericsson" w:date="2022-01-24T15:53:00Z">
              <w:r w:rsidR="00BA653A">
                <w:rPr>
                  <w:b/>
                  <w:sz w:val="16"/>
                </w:rPr>
                <w:t>.0</w:t>
              </w:r>
            </w:ins>
          </w:p>
        </w:tc>
      </w:tr>
      <w:tr w:rsidR="003C3971" w:rsidRPr="006B0D02" w:rsidDel="00BA653A" w14:paraId="70117F49" w14:textId="551F0D1C" w:rsidTr="00BA653A">
        <w:trPr>
          <w:del w:id="387" w:author="Ericsson" w:date="2022-01-24T15:53:00Z"/>
        </w:trPr>
        <w:tc>
          <w:tcPr>
            <w:tcW w:w="800" w:type="dxa"/>
            <w:shd w:val="solid" w:color="FFFFFF" w:fill="auto"/>
          </w:tcPr>
          <w:p w14:paraId="2DE5418A" w14:textId="7DC832A6" w:rsidR="003C3971" w:rsidRPr="006B0D02" w:rsidDel="00BA653A" w:rsidRDefault="003C3971" w:rsidP="00C72833">
            <w:pPr>
              <w:pStyle w:val="TAC"/>
              <w:rPr>
                <w:del w:id="388" w:author="Ericsson" w:date="2022-01-24T15:53:00Z"/>
                <w:sz w:val="16"/>
                <w:szCs w:val="16"/>
              </w:rPr>
            </w:pPr>
          </w:p>
        </w:tc>
        <w:tc>
          <w:tcPr>
            <w:tcW w:w="1000" w:type="dxa"/>
            <w:shd w:val="solid" w:color="FFFFFF" w:fill="auto"/>
          </w:tcPr>
          <w:p w14:paraId="4F1014F0" w14:textId="044BF4EE" w:rsidR="003C3971" w:rsidRPr="006B0D02" w:rsidDel="00BA653A" w:rsidRDefault="003C3971" w:rsidP="00C72833">
            <w:pPr>
              <w:pStyle w:val="TAC"/>
              <w:rPr>
                <w:del w:id="389" w:author="Ericsson" w:date="2022-01-24T15:53:00Z"/>
                <w:sz w:val="16"/>
                <w:szCs w:val="16"/>
              </w:rPr>
            </w:pPr>
          </w:p>
        </w:tc>
        <w:tc>
          <w:tcPr>
            <w:tcW w:w="894" w:type="dxa"/>
            <w:shd w:val="solid" w:color="FFFFFF" w:fill="auto"/>
          </w:tcPr>
          <w:p w14:paraId="370011CE" w14:textId="71001437" w:rsidR="003C3971" w:rsidRPr="006B0D02" w:rsidDel="00BA653A" w:rsidRDefault="003C3971" w:rsidP="00C72833">
            <w:pPr>
              <w:pStyle w:val="TAC"/>
              <w:rPr>
                <w:del w:id="390" w:author="Ericsson" w:date="2022-01-24T15:53:00Z"/>
                <w:sz w:val="16"/>
                <w:szCs w:val="16"/>
              </w:rPr>
            </w:pPr>
          </w:p>
        </w:tc>
        <w:tc>
          <w:tcPr>
            <w:tcW w:w="425" w:type="dxa"/>
            <w:shd w:val="solid" w:color="FFFFFF" w:fill="auto"/>
          </w:tcPr>
          <w:p w14:paraId="18B7E4C7" w14:textId="2B14864E" w:rsidR="003C3971" w:rsidRPr="006B0D02" w:rsidDel="00BA653A" w:rsidRDefault="003C3971" w:rsidP="00C72833">
            <w:pPr>
              <w:pStyle w:val="TAL"/>
              <w:rPr>
                <w:del w:id="391" w:author="Ericsson" w:date="2022-01-24T15:53:00Z"/>
                <w:sz w:val="16"/>
                <w:szCs w:val="16"/>
              </w:rPr>
            </w:pPr>
          </w:p>
        </w:tc>
        <w:tc>
          <w:tcPr>
            <w:tcW w:w="425" w:type="dxa"/>
            <w:shd w:val="solid" w:color="FFFFFF" w:fill="auto"/>
          </w:tcPr>
          <w:p w14:paraId="61D07112" w14:textId="4D712FC8" w:rsidR="003C3971" w:rsidRPr="006B0D02" w:rsidDel="00BA653A" w:rsidRDefault="003C3971" w:rsidP="00C72833">
            <w:pPr>
              <w:pStyle w:val="TAR"/>
              <w:rPr>
                <w:del w:id="392" w:author="Ericsson" w:date="2022-01-24T15:53:00Z"/>
                <w:sz w:val="16"/>
                <w:szCs w:val="16"/>
              </w:rPr>
            </w:pPr>
          </w:p>
        </w:tc>
        <w:tc>
          <w:tcPr>
            <w:tcW w:w="425" w:type="dxa"/>
            <w:shd w:val="solid" w:color="FFFFFF" w:fill="auto"/>
          </w:tcPr>
          <w:p w14:paraId="148EA405" w14:textId="0A42F682" w:rsidR="003C3971" w:rsidRPr="006B0D02" w:rsidDel="00BA653A" w:rsidRDefault="003C3971" w:rsidP="00C72833">
            <w:pPr>
              <w:pStyle w:val="TAC"/>
              <w:rPr>
                <w:del w:id="393" w:author="Ericsson" w:date="2022-01-24T15:53:00Z"/>
                <w:sz w:val="16"/>
                <w:szCs w:val="16"/>
              </w:rPr>
            </w:pPr>
          </w:p>
        </w:tc>
        <w:tc>
          <w:tcPr>
            <w:tcW w:w="4962" w:type="dxa"/>
            <w:shd w:val="solid" w:color="FFFFFF" w:fill="auto"/>
          </w:tcPr>
          <w:p w14:paraId="3F371D8C" w14:textId="45F78D74" w:rsidR="003C3971" w:rsidRPr="006B0D02" w:rsidDel="00BA653A" w:rsidRDefault="003C3971" w:rsidP="00C72833">
            <w:pPr>
              <w:pStyle w:val="TAL"/>
              <w:rPr>
                <w:del w:id="394" w:author="Ericsson" w:date="2022-01-24T15:53:00Z"/>
                <w:sz w:val="16"/>
                <w:szCs w:val="16"/>
              </w:rPr>
            </w:pPr>
          </w:p>
        </w:tc>
        <w:tc>
          <w:tcPr>
            <w:tcW w:w="708" w:type="dxa"/>
            <w:shd w:val="solid" w:color="FFFFFF" w:fill="auto"/>
          </w:tcPr>
          <w:p w14:paraId="40755382" w14:textId="44FA65C5" w:rsidR="003C3971" w:rsidRPr="007D6048" w:rsidDel="00BA653A" w:rsidRDefault="003C3971" w:rsidP="00C72833">
            <w:pPr>
              <w:pStyle w:val="TAC"/>
              <w:rPr>
                <w:del w:id="395" w:author="Ericsson" w:date="2022-01-24T15:53:00Z"/>
                <w:sz w:val="16"/>
                <w:szCs w:val="16"/>
              </w:rPr>
            </w:pP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E291E" w14:textId="77777777" w:rsidR="00450913" w:rsidRDefault="00450913">
      <w:r>
        <w:separator/>
      </w:r>
    </w:p>
  </w:endnote>
  <w:endnote w:type="continuationSeparator" w:id="0">
    <w:p w14:paraId="58E60C0A" w14:textId="77777777" w:rsidR="00450913" w:rsidRDefault="0045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26CE7" w14:textId="77777777" w:rsidR="00450913" w:rsidRDefault="00450913">
      <w:r>
        <w:separator/>
      </w:r>
    </w:p>
  </w:footnote>
  <w:footnote w:type="continuationSeparator" w:id="0">
    <w:p w14:paraId="429A2E83" w14:textId="77777777" w:rsidR="00450913" w:rsidRDefault="00450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3E05" w14:textId="361983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864">
      <w:rPr>
        <w:rFonts w:ascii="Arial" w:hAnsi="Arial" w:cs="Arial"/>
        <w:b/>
        <w:noProof/>
        <w:sz w:val="18"/>
        <w:szCs w:val="18"/>
      </w:rPr>
      <w:t>3GPP TS 28.315 V0.43.0 (20221-011)</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287A70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864">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A6B"/>
    <w:rsid w:val="00033397"/>
    <w:rsid w:val="0003768F"/>
    <w:rsid w:val="00040095"/>
    <w:rsid w:val="00051834"/>
    <w:rsid w:val="00054A22"/>
    <w:rsid w:val="0005600D"/>
    <w:rsid w:val="00056D4E"/>
    <w:rsid w:val="00062023"/>
    <w:rsid w:val="000655A6"/>
    <w:rsid w:val="00065E38"/>
    <w:rsid w:val="0007200D"/>
    <w:rsid w:val="00080512"/>
    <w:rsid w:val="00082753"/>
    <w:rsid w:val="00090EDF"/>
    <w:rsid w:val="000A7860"/>
    <w:rsid w:val="000C05B6"/>
    <w:rsid w:val="000C47C3"/>
    <w:rsid w:val="000D58AB"/>
    <w:rsid w:val="00133525"/>
    <w:rsid w:val="0013394E"/>
    <w:rsid w:val="001546F1"/>
    <w:rsid w:val="00173F36"/>
    <w:rsid w:val="0017447D"/>
    <w:rsid w:val="001A4C42"/>
    <w:rsid w:val="001A7420"/>
    <w:rsid w:val="001B6637"/>
    <w:rsid w:val="001C21C3"/>
    <w:rsid w:val="001D02C2"/>
    <w:rsid w:val="001F0C1D"/>
    <w:rsid w:val="001F1132"/>
    <w:rsid w:val="001F168B"/>
    <w:rsid w:val="0020273C"/>
    <w:rsid w:val="002347A2"/>
    <w:rsid w:val="002675F0"/>
    <w:rsid w:val="002B6339"/>
    <w:rsid w:val="002E00EE"/>
    <w:rsid w:val="00302B93"/>
    <w:rsid w:val="003172DC"/>
    <w:rsid w:val="0035462D"/>
    <w:rsid w:val="003653E8"/>
    <w:rsid w:val="00371B9E"/>
    <w:rsid w:val="003765B8"/>
    <w:rsid w:val="003A7864"/>
    <w:rsid w:val="003B51F5"/>
    <w:rsid w:val="003C3971"/>
    <w:rsid w:val="003C6D7C"/>
    <w:rsid w:val="003D7E37"/>
    <w:rsid w:val="003E2F48"/>
    <w:rsid w:val="00423334"/>
    <w:rsid w:val="004345EC"/>
    <w:rsid w:val="00450913"/>
    <w:rsid w:val="00465515"/>
    <w:rsid w:val="00473F9F"/>
    <w:rsid w:val="004A327B"/>
    <w:rsid w:val="004B144E"/>
    <w:rsid w:val="004C33D5"/>
    <w:rsid w:val="004C37D1"/>
    <w:rsid w:val="004D3578"/>
    <w:rsid w:val="004D597F"/>
    <w:rsid w:val="004D6E83"/>
    <w:rsid w:val="004E213A"/>
    <w:rsid w:val="004F0988"/>
    <w:rsid w:val="004F3340"/>
    <w:rsid w:val="0050195B"/>
    <w:rsid w:val="0052373F"/>
    <w:rsid w:val="00532A98"/>
    <w:rsid w:val="0053388B"/>
    <w:rsid w:val="00535773"/>
    <w:rsid w:val="005437F4"/>
    <w:rsid w:val="00543E6C"/>
    <w:rsid w:val="00561E3A"/>
    <w:rsid w:val="00562391"/>
    <w:rsid w:val="00562F93"/>
    <w:rsid w:val="00565087"/>
    <w:rsid w:val="0059007A"/>
    <w:rsid w:val="00597B11"/>
    <w:rsid w:val="005A14E8"/>
    <w:rsid w:val="005A43A6"/>
    <w:rsid w:val="005A49E5"/>
    <w:rsid w:val="005C74B6"/>
    <w:rsid w:val="005D0CC5"/>
    <w:rsid w:val="005D2E01"/>
    <w:rsid w:val="005D7526"/>
    <w:rsid w:val="005E4BB2"/>
    <w:rsid w:val="00602AEA"/>
    <w:rsid w:val="00614FDF"/>
    <w:rsid w:val="00615884"/>
    <w:rsid w:val="00633DF3"/>
    <w:rsid w:val="0063543D"/>
    <w:rsid w:val="00647114"/>
    <w:rsid w:val="0067449C"/>
    <w:rsid w:val="0068786B"/>
    <w:rsid w:val="006A323F"/>
    <w:rsid w:val="006A607F"/>
    <w:rsid w:val="006B30D0"/>
    <w:rsid w:val="006C3D95"/>
    <w:rsid w:val="006E5C86"/>
    <w:rsid w:val="00701116"/>
    <w:rsid w:val="00713C44"/>
    <w:rsid w:val="00732110"/>
    <w:rsid w:val="00734A5B"/>
    <w:rsid w:val="0074026F"/>
    <w:rsid w:val="007429F6"/>
    <w:rsid w:val="00744E76"/>
    <w:rsid w:val="00761F0B"/>
    <w:rsid w:val="00774DA4"/>
    <w:rsid w:val="00781F0F"/>
    <w:rsid w:val="007B396B"/>
    <w:rsid w:val="007B600E"/>
    <w:rsid w:val="007D4D05"/>
    <w:rsid w:val="007D7FE2"/>
    <w:rsid w:val="007F0F4A"/>
    <w:rsid w:val="007F5983"/>
    <w:rsid w:val="008028A4"/>
    <w:rsid w:val="00830747"/>
    <w:rsid w:val="00840B56"/>
    <w:rsid w:val="00853997"/>
    <w:rsid w:val="008768CA"/>
    <w:rsid w:val="00893755"/>
    <w:rsid w:val="008C384C"/>
    <w:rsid w:val="0090271F"/>
    <w:rsid w:val="00902726"/>
    <w:rsid w:val="00902E23"/>
    <w:rsid w:val="009114D7"/>
    <w:rsid w:val="0091348E"/>
    <w:rsid w:val="00917CCB"/>
    <w:rsid w:val="00942EC2"/>
    <w:rsid w:val="00984D5C"/>
    <w:rsid w:val="009A0DB2"/>
    <w:rsid w:val="009A4482"/>
    <w:rsid w:val="009B1CDF"/>
    <w:rsid w:val="009B5586"/>
    <w:rsid w:val="009E1E32"/>
    <w:rsid w:val="009E3784"/>
    <w:rsid w:val="009E7808"/>
    <w:rsid w:val="009F37B7"/>
    <w:rsid w:val="00A10F02"/>
    <w:rsid w:val="00A164B4"/>
    <w:rsid w:val="00A23B78"/>
    <w:rsid w:val="00A26956"/>
    <w:rsid w:val="00A27486"/>
    <w:rsid w:val="00A52269"/>
    <w:rsid w:val="00A53724"/>
    <w:rsid w:val="00A56066"/>
    <w:rsid w:val="00A73129"/>
    <w:rsid w:val="00A73855"/>
    <w:rsid w:val="00A82346"/>
    <w:rsid w:val="00A92BA1"/>
    <w:rsid w:val="00AC4B09"/>
    <w:rsid w:val="00AC6BC6"/>
    <w:rsid w:val="00AD0FB3"/>
    <w:rsid w:val="00AE0280"/>
    <w:rsid w:val="00AE09BE"/>
    <w:rsid w:val="00AE15CB"/>
    <w:rsid w:val="00AE65E2"/>
    <w:rsid w:val="00B15449"/>
    <w:rsid w:val="00B174CB"/>
    <w:rsid w:val="00B57D42"/>
    <w:rsid w:val="00B924B2"/>
    <w:rsid w:val="00B93086"/>
    <w:rsid w:val="00BA19ED"/>
    <w:rsid w:val="00BA4B8D"/>
    <w:rsid w:val="00BA653A"/>
    <w:rsid w:val="00BB320C"/>
    <w:rsid w:val="00BC0F7D"/>
    <w:rsid w:val="00BD7D31"/>
    <w:rsid w:val="00BE0CCB"/>
    <w:rsid w:val="00BE3255"/>
    <w:rsid w:val="00BF128E"/>
    <w:rsid w:val="00BF6D2A"/>
    <w:rsid w:val="00BF7A48"/>
    <w:rsid w:val="00C074DD"/>
    <w:rsid w:val="00C1496A"/>
    <w:rsid w:val="00C33079"/>
    <w:rsid w:val="00C45231"/>
    <w:rsid w:val="00C47C27"/>
    <w:rsid w:val="00C71E3D"/>
    <w:rsid w:val="00C72833"/>
    <w:rsid w:val="00C80F1D"/>
    <w:rsid w:val="00C93F40"/>
    <w:rsid w:val="00CA2237"/>
    <w:rsid w:val="00CA3D0C"/>
    <w:rsid w:val="00D03BBB"/>
    <w:rsid w:val="00D57972"/>
    <w:rsid w:val="00D675A9"/>
    <w:rsid w:val="00D71FA3"/>
    <w:rsid w:val="00D738D6"/>
    <w:rsid w:val="00D755EB"/>
    <w:rsid w:val="00D76048"/>
    <w:rsid w:val="00D873E2"/>
    <w:rsid w:val="00D87E00"/>
    <w:rsid w:val="00D9134D"/>
    <w:rsid w:val="00DA700E"/>
    <w:rsid w:val="00DA7A03"/>
    <w:rsid w:val="00DB1818"/>
    <w:rsid w:val="00DB288B"/>
    <w:rsid w:val="00DC1B29"/>
    <w:rsid w:val="00DC309B"/>
    <w:rsid w:val="00DC4DA2"/>
    <w:rsid w:val="00DD4C17"/>
    <w:rsid w:val="00DD74A5"/>
    <w:rsid w:val="00DE31D1"/>
    <w:rsid w:val="00DF0793"/>
    <w:rsid w:val="00DF2B1F"/>
    <w:rsid w:val="00DF62CD"/>
    <w:rsid w:val="00E142E3"/>
    <w:rsid w:val="00E16509"/>
    <w:rsid w:val="00E44582"/>
    <w:rsid w:val="00E60BD6"/>
    <w:rsid w:val="00E77645"/>
    <w:rsid w:val="00EA15B0"/>
    <w:rsid w:val="00EA5EA7"/>
    <w:rsid w:val="00EB1452"/>
    <w:rsid w:val="00EC4A25"/>
    <w:rsid w:val="00ED1D24"/>
    <w:rsid w:val="00ED36AB"/>
    <w:rsid w:val="00EE0894"/>
    <w:rsid w:val="00F025A2"/>
    <w:rsid w:val="00F04712"/>
    <w:rsid w:val="00F13360"/>
    <w:rsid w:val="00F1358B"/>
    <w:rsid w:val="00F14DDE"/>
    <w:rsid w:val="00F21655"/>
    <w:rsid w:val="00F22EC7"/>
    <w:rsid w:val="00F24D83"/>
    <w:rsid w:val="00F303A9"/>
    <w:rsid w:val="00F325C8"/>
    <w:rsid w:val="00F47AAF"/>
    <w:rsid w:val="00F575A2"/>
    <w:rsid w:val="00F62302"/>
    <w:rsid w:val="00F653B8"/>
    <w:rsid w:val="00F8226C"/>
    <w:rsid w:val="00F9008D"/>
    <w:rsid w:val="00FA1266"/>
    <w:rsid w:val="00FA4D45"/>
    <w:rsid w:val="00FA7463"/>
    <w:rsid w:val="00FB6D64"/>
    <w:rsid w:val="00FC1192"/>
    <w:rsid w:val="00FE4B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4.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5.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21</Pages>
  <Words>5334</Words>
  <Characters>30406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36</cp:revision>
  <cp:lastPrinted>2019-02-25T14:05:00Z</cp:lastPrinted>
  <dcterms:created xsi:type="dcterms:W3CDTF">2022-01-24T20:35:00Z</dcterms:created>
  <dcterms:modified xsi:type="dcterms:W3CDTF">2022-01-27T18:57:00Z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