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E07BA1F" w:rsidR="001E41F3" w:rsidRDefault="001E41F3">
      <w:pPr>
        <w:pStyle w:val="CRCoverPage"/>
        <w:tabs>
          <w:tab w:val="right" w:pos="9639"/>
        </w:tabs>
        <w:spacing w:after="0"/>
        <w:rPr>
          <w:b/>
          <w:i/>
          <w:noProof/>
          <w:sz w:val="28"/>
        </w:rPr>
      </w:pPr>
      <w:r>
        <w:rPr>
          <w:b/>
          <w:noProof/>
          <w:sz w:val="24"/>
        </w:rPr>
        <w:t>3GPP TSG-</w:t>
      </w:r>
      <w:fldSimple w:instr=" DOCPROPERTY  TSG/WGRef  \* MERGEFORMAT ">
        <w:r w:rsidR="00AB28F6">
          <w:rPr>
            <w:b/>
            <w:noProof/>
            <w:sz w:val="24"/>
          </w:rPr>
          <w:t>SA4</w:t>
        </w:r>
      </w:fldSimple>
      <w:r w:rsidR="00C66BA2">
        <w:rPr>
          <w:b/>
          <w:noProof/>
          <w:sz w:val="24"/>
        </w:rPr>
        <w:t xml:space="preserve"> </w:t>
      </w:r>
      <w:r>
        <w:rPr>
          <w:b/>
          <w:noProof/>
          <w:sz w:val="24"/>
        </w:rPr>
        <w:t>Meeting #</w:t>
      </w:r>
      <w:fldSimple w:instr=" DOCPROPERTY  MtgSeq  \* MERGEFORMAT ">
        <w:r w:rsidR="00AB28F6">
          <w:rPr>
            <w:b/>
            <w:noProof/>
            <w:sz w:val="24"/>
          </w:rPr>
          <w:t>130</w:t>
        </w:r>
      </w:fldSimple>
      <w:r>
        <w:rPr>
          <w:b/>
          <w:i/>
          <w:noProof/>
          <w:sz w:val="28"/>
        </w:rPr>
        <w:tab/>
      </w:r>
      <w:fldSimple w:instr=" DOCPROPERTY  Tdoc#  \* MERGEFORMAT ">
        <w:r w:rsidR="00CF41E9" w:rsidRPr="00CF41E9">
          <w:rPr>
            <w:b/>
            <w:i/>
            <w:noProof/>
            <w:sz w:val="28"/>
          </w:rPr>
          <w:t>S4-241973</w:t>
        </w:r>
      </w:fldSimple>
    </w:p>
    <w:p w14:paraId="7CB45193" w14:textId="03048521" w:rsidR="001E41F3" w:rsidRDefault="003609EF" w:rsidP="005E2C44">
      <w:pPr>
        <w:pStyle w:val="CRCoverPage"/>
        <w:outlineLvl w:val="0"/>
        <w:rPr>
          <w:b/>
          <w:noProof/>
          <w:sz w:val="24"/>
        </w:rPr>
      </w:pPr>
      <w:fldSimple w:instr=" DOCPROPERTY  Location  \* MERGEFORMAT ">
        <w:r w:rsidRPr="00BA51D9">
          <w:rPr>
            <w:b/>
            <w:noProof/>
            <w:sz w:val="24"/>
          </w:rPr>
          <w:t xml:space="preserve"> </w:t>
        </w:r>
        <w:r w:rsidR="003C4BC8">
          <w:rPr>
            <w:b/>
            <w:noProof/>
            <w:sz w:val="24"/>
          </w:rPr>
          <w:t>Orlando</w:t>
        </w:r>
      </w:fldSimple>
      <w:r w:rsidR="001E41F3">
        <w:rPr>
          <w:b/>
          <w:noProof/>
          <w:sz w:val="24"/>
        </w:rPr>
        <w:t xml:space="preserve">, </w:t>
      </w:r>
      <w:fldSimple w:instr=" DOCPROPERTY  Country  \* MERGEFORMAT ">
        <w:r w:rsidR="003C4BC8">
          <w:rPr>
            <w:b/>
            <w:noProof/>
            <w:sz w:val="24"/>
          </w:rPr>
          <w:t>FL, USA</w:t>
        </w:r>
      </w:fldSimple>
      <w:r w:rsidR="001E41F3">
        <w:rPr>
          <w:b/>
          <w:noProof/>
          <w:sz w:val="24"/>
        </w:rPr>
        <w:t xml:space="preserve">, </w:t>
      </w:r>
      <w:fldSimple w:instr=" DOCPROPERTY  StartDate  \* MERGEFORMAT ">
        <w:r w:rsidRPr="00BA51D9">
          <w:rPr>
            <w:b/>
            <w:noProof/>
            <w:sz w:val="24"/>
          </w:rPr>
          <w:t xml:space="preserve"> </w:t>
        </w:r>
        <w:r w:rsidR="003C4BC8">
          <w:rPr>
            <w:b/>
            <w:noProof/>
            <w:sz w:val="24"/>
          </w:rPr>
          <w:t>18</w:t>
        </w:r>
        <w:r w:rsidR="003C4BC8" w:rsidRPr="003C4BC8">
          <w:rPr>
            <w:b/>
            <w:noProof/>
            <w:sz w:val="24"/>
            <w:vertAlign w:val="superscript"/>
          </w:rPr>
          <w:t>th</w:t>
        </w:r>
        <w:r w:rsidR="003C4BC8">
          <w:rPr>
            <w:b/>
            <w:noProof/>
            <w:sz w:val="24"/>
          </w:rPr>
          <w:t xml:space="preserve"> Nobember 2024</w:t>
        </w:r>
      </w:fldSimple>
      <w:r w:rsidR="00547111">
        <w:rPr>
          <w:b/>
          <w:noProof/>
          <w:sz w:val="24"/>
        </w:rPr>
        <w:t xml:space="preserve"> - </w:t>
      </w:r>
      <w:fldSimple w:instr=" DOCPROPERTY  EndDate  \* MERGEFORMAT ">
        <w:r w:rsidR="006570BB">
          <w:rPr>
            <w:b/>
            <w:noProof/>
            <w:sz w:val="24"/>
          </w:rPr>
          <w:t>22</w:t>
        </w:r>
        <w:r w:rsidR="006570BB" w:rsidRPr="006570BB">
          <w:rPr>
            <w:b/>
            <w:noProof/>
            <w:sz w:val="24"/>
            <w:vertAlign w:val="superscript"/>
          </w:rPr>
          <w:t>nd</w:t>
        </w:r>
        <w:r w:rsidR="006570BB">
          <w:rPr>
            <w:b/>
            <w:noProof/>
            <w:sz w:val="24"/>
          </w:rPr>
          <w:t xml:space="preserve"> November</w:t>
        </w:r>
      </w:fldSimple>
      <w:r w:rsidR="006570B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7BE7B0" w:rsidR="001E41F3" w:rsidRPr="00410371" w:rsidRDefault="006570BB" w:rsidP="00E13F3D">
            <w:pPr>
              <w:pStyle w:val="CRCoverPage"/>
              <w:spacing w:after="0"/>
              <w:jc w:val="right"/>
              <w:rPr>
                <w:b/>
                <w:noProof/>
                <w:sz w:val="28"/>
              </w:rPr>
            </w:pPr>
            <w:fldSimple w:instr=" DOCPROPERTY  Spec#  \* MERGEFORMAT ">
              <w:r>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CDBF6A" w:rsidR="001E41F3" w:rsidRPr="00410371" w:rsidRDefault="00B41E39" w:rsidP="00547111">
            <w:pPr>
              <w:pStyle w:val="CRCoverPage"/>
              <w:spacing w:after="0"/>
              <w:rPr>
                <w:noProof/>
              </w:rPr>
            </w:pPr>
            <w:fldSimple w:instr=" DOCPROPERTY  Cr#  \* MERGEFORMAT ">
              <w:r>
                <w:rPr>
                  <w:b/>
                  <w:noProof/>
                  <w:sz w:val="28"/>
                </w:rPr>
                <w:t>0189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3D73B" w:rsidR="001E41F3" w:rsidRPr="00410371" w:rsidRDefault="00B41E39"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45078E" w:rsidR="001E41F3" w:rsidRPr="00410371" w:rsidRDefault="006570BB">
            <w:pPr>
              <w:pStyle w:val="CRCoverPage"/>
              <w:spacing w:after="0"/>
              <w:jc w:val="center"/>
              <w:rPr>
                <w:noProof/>
                <w:sz w:val="28"/>
              </w:rPr>
            </w:pPr>
            <w:fldSimple w:instr=" DOCPROPERTY  Version  \* MERGEFORMAT ">
              <w:r>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74CFDF" w:rsidR="00F25D98" w:rsidRDefault="00B41E3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9EAF1" w:rsidR="001E41F3" w:rsidRDefault="004F220A">
            <w:pPr>
              <w:pStyle w:val="CRCoverPage"/>
              <w:spacing w:after="0"/>
              <w:ind w:left="100"/>
              <w:rPr>
                <w:noProof/>
              </w:rPr>
            </w:pPr>
            <w:r w:rsidRPr="004F220A">
              <w:t>QMC support for application session delivered via the MBS communication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5FC561" w:rsidR="001E41F3" w:rsidRDefault="003A303C">
            <w:pPr>
              <w:pStyle w:val="CRCoverPage"/>
              <w:spacing w:after="0"/>
              <w:ind w:left="100"/>
              <w:rPr>
                <w:noProof/>
              </w:rPr>
            </w:pPr>
            <w:fldSimple w:instr=" DOCPROPERTY  SourceIfWg  \* MERGEFORMAT ">
              <w:r>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690A5A" w:rsidR="001E41F3" w:rsidRDefault="003A303C" w:rsidP="00547111">
            <w:pPr>
              <w:pStyle w:val="CRCoverPage"/>
              <w:spacing w:after="0"/>
              <w:ind w:left="100"/>
              <w:rPr>
                <w:noProof/>
              </w:rPr>
            </w:pPr>
            <w:fldSimple w:instr=" DOCPROPERTY  SourceIfTsg  \* MERGEFORMAT ">
              <w:r>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7FC017" w:rsidR="001E41F3" w:rsidRDefault="0047154F">
            <w:pPr>
              <w:pStyle w:val="CRCoverPage"/>
              <w:spacing w:after="0"/>
              <w:ind w:left="100"/>
              <w:rPr>
                <w:noProof/>
              </w:rPr>
            </w:pPr>
            <w:fldSimple w:instr=" DOCPROPERTY  RelatedWis  \* MERGEFORMAT ">
              <w:r w:rsidRPr="0047154F">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AD11A5" w:rsidR="001E41F3" w:rsidRDefault="00AB28F6">
            <w:pPr>
              <w:pStyle w:val="CRCoverPage"/>
              <w:spacing w:after="0"/>
              <w:ind w:left="100"/>
              <w:rPr>
                <w:noProof/>
              </w:rPr>
            </w:pPr>
            <w:fldSimple w:instr=" DOCPROPERTY  ResDate  \* MERGEFORMAT ">
              <w:r>
                <w:rPr>
                  <w:noProof/>
                </w:rPr>
                <w:t>2024-11-12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9B4DD" w:rsidR="001E41F3" w:rsidRDefault="003A303C"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1CEFCB" w:rsidR="001E41F3" w:rsidRDefault="00AB28F6">
            <w:pPr>
              <w:pStyle w:val="CRCoverPage"/>
              <w:spacing w:after="0"/>
              <w:ind w:left="100"/>
              <w:rPr>
                <w:noProof/>
              </w:rPr>
            </w:pPr>
            <w:fldSimple w:instr=" DOCPROPERTY  Release  \* MERGEFORMAT ">
              <w:r>
                <w:rPr>
                  <w:noProof/>
                </w:rPr>
                <w:t>Rel-1</w:t>
              </w:r>
              <w:r w:rsidR="00AA06F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3F877" w:rsidR="0066483D" w:rsidRDefault="0066483D">
            <w:pPr>
              <w:pStyle w:val="CRCoverPage"/>
              <w:spacing w:after="0"/>
              <w:ind w:left="100"/>
              <w:rPr>
                <w:noProof/>
              </w:rPr>
            </w:pPr>
            <w:r w:rsidRPr="0066483D">
              <w:rPr>
                <w:noProof/>
              </w:rPr>
              <w:t xml:space="preserve">RAN3 </w:t>
            </w:r>
            <w:r w:rsidR="00F02A9D">
              <w:rPr>
                <w:noProof/>
              </w:rPr>
              <w:t xml:space="preserve">informated SA4 in </w:t>
            </w:r>
            <w:r w:rsidR="00F02A9D" w:rsidRPr="002C73B9">
              <w:rPr>
                <w:noProof/>
              </w:rPr>
              <w:t>S4-241805</w:t>
            </w:r>
            <w:r w:rsidR="00F02A9D">
              <w:rPr>
                <w:noProof/>
              </w:rPr>
              <w:t>/</w:t>
            </w:r>
            <w:r w:rsidR="00F02A9D" w:rsidRPr="00E65F84">
              <w:rPr>
                <w:noProof/>
              </w:rPr>
              <w:t>R3-244789</w:t>
            </w:r>
            <w:r w:rsidR="00F02A9D">
              <w:rPr>
                <w:noProof/>
              </w:rPr>
              <w:t xml:space="preserve"> about their conclusion </w:t>
            </w:r>
            <w:r w:rsidRPr="0066483D">
              <w:rPr>
                <w:noProof/>
              </w:rPr>
              <w:t>that a UE configured to conduct QMC for application sessions delivered via the MBS communication service</w:t>
            </w:r>
            <w:r w:rsidR="00F02A9D">
              <w:rPr>
                <w:noProof/>
              </w:rPr>
              <w:t xml:space="preserve">. </w:t>
            </w:r>
            <w:r w:rsidR="00405164" w:rsidRPr="00405164">
              <w:rPr>
                <w:noProof/>
              </w:rPr>
              <w:t>RAN3 agreed that the UE should be notified whether the measurement configuration pertains to MBS broadcast or MBS multicast mode.</w:t>
            </w:r>
            <w:r w:rsidR="00A76669">
              <w:t xml:space="preserve"> </w:t>
            </w:r>
            <w:r w:rsidR="00A76669" w:rsidRPr="00A76669">
              <w:rPr>
                <w:noProof/>
              </w:rPr>
              <w:t>To enable the UE to conduct QMC for the correct MBS mode cooperation with SA4 is needed.</w:t>
            </w:r>
            <w:r w:rsidR="00F02A9D">
              <w:rPr>
                <w:noProof/>
              </w:rPr>
              <w:t xml:space="preserve"> </w:t>
            </w:r>
            <w:r w:rsidR="00164FB2">
              <w:rPr>
                <w:noProof/>
              </w:rPr>
              <w:t xml:space="preserve">The present CR </w:t>
            </w:r>
            <w:r w:rsidR="00FC4B4E">
              <w:rPr>
                <w:noProof/>
              </w:rPr>
              <w:t>provides the addition</w:t>
            </w:r>
            <w:r w:rsidR="006202CE">
              <w:rPr>
                <w:noProof/>
              </w:rPr>
              <w:t xml:space="preserve"> </w:t>
            </w:r>
            <w:r w:rsidR="00AF7151">
              <w:rPr>
                <w:noProof/>
              </w:rPr>
              <w:t xml:space="preserve">that the UE </w:t>
            </w:r>
            <w:r w:rsidR="00856AD1">
              <w:rPr>
                <w:noProof/>
              </w:rPr>
              <w:t xml:space="preserve">is enabled to </w:t>
            </w:r>
            <w:r w:rsidR="00AF7151" w:rsidRPr="00AF7151">
              <w:rPr>
                <w:noProof/>
              </w:rPr>
              <w:t>distinguish whether the QMC configuration pertains to MBS multicast or whether it pertains to sessions that do not use MBS at all.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715770" w:rsidR="001E41F3" w:rsidRDefault="00901CAC">
            <w:pPr>
              <w:pStyle w:val="CRCoverPage"/>
              <w:spacing w:after="0"/>
              <w:ind w:left="100"/>
              <w:rPr>
                <w:noProof/>
              </w:rPr>
            </w:pPr>
            <w:r>
              <w:rPr>
                <w:noProof/>
              </w:rPr>
              <w:t xml:space="preserve">A new </w:t>
            </w:r>
            <w:r w:rsidRPr="00901CAC">
              <w:rPr>
                <w:noProof/>
              </w:rPr>
              <w:t>MBSCommunicationServiceType</w:t>
            </w:r>
            <w:r>
              <w:rPr>
                <w:noProof/>
              </w:rPr>
              <w:t xml:space="preserve"> attribute is added to the DASH quality reporting scheme</w:t>
            </w:r>
            <w:r w:rsidR="00A95080">
              <w:rPr>
                <w:noProof/>
              </w:rPr>
              <w:t xml:space="preserve">. </w:t>
            </w:r>
            <w:r w:rsidR="004E59D0">
              <w:rPr>
                <w:noProof/>
              </w:rPr>
              <w:t xml:space="preserve">This attribute indicates, </w:t>
            </w:r>
            <w:r w:rsidR="004E59D0" w:rsidRPr="004E59D0">
              <w:rPr>
                <w:noProof/>
              </w:rPr>
              <w:t>whether the measurement configuration pertains to MBS broadcast or MBS multicast mode.</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0F3135" w:rsidR="001E41F3" w:rsidRPr="00862548" w:rsidRDefault="00862548">
            <w:pPr>
              <w:pStyle w:val="CRCoverPage"/>
              <w:spacing w:after="0"/>
              <w:ind w:left="100"/>
              <w:rPr>
                <w:b/>
                <w:bCs/>
                <w:noProof/>
              </w:rPr>
            </w:pPr>
            <w:r>
              <w:rPr>
                <w:noProof/>
              </w:rPr>
              <w:t>QMC over MBS Communication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23434F" w:rsidR="001E41F3" w:rsidRDefault="00486A8B">
            <w:pPr>
              <w:pStyle w:val="CRCoverPage"/>
              <w:spacing w:after="0"/>
              <w:ind w:left="100"/>
              <w:rPr>
                <w:noProof/>
              </w:rPr>
            </w:pPr>
            <w:r>
              <w:rPr>
                <w:noProof/>
              </w:rPr>
              <w:t xml:space="preserve">2, </w:t>
            </w:r>
            <w:r w:rsidR="00B41E39">
              <w:rPr>
                <w:noProof/>
              </w:rPr>
              <w:t>10.5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B0333" w:rsidR="001E41F3" w:rsidRDefault="00B870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46A40E" w:rsidR="001E41F3" w:rsidRDefault="00B870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106F79" w:rsidR="001E41F3" w:rsidRDefault="00B870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4A53BE9" w14:textId="28C96AAF" w:rsidR="007D6DB1" w:rsidRDefault="004F4567">
      <w:pPr>
        <w:rPr>
          <w:noProof/>
        </w:rPr>
      </w:pPr>
      <w:r>
        <w:rPr>
          <w:noProof/>
        </w:rPr>
        <w:lastRenderedPageBreak/>
        <w:t>**** First Change ****</w:t>
      </w:r>
    </w:p>
    <w:p w14:paraId="1EF9F913" w14:textId="77777777" w:rsidR="005F0D4E" w:rsidRPr="00CC1F51" w:rsidRDefault="005F0D4E" w:rsidP="005F0D4E">
      <w:pPr>
        <w:pStyle w:val="Heading1"/>
      </w:pPr>
      <w:bookmarkStart w:id="1" w:name="sec_references"/>
      <w:bookmarkStart w:id="2" w:name="_Toc26283611"/>
      <w:bookmarkStart w:id="3" w:name="_Toc170385078"/>
      <w:r w:rsidRPr="00CC1F51">
        <w:t>2</w:t>
      </w:r>
      <w:bookmarkEnd w:id="1"/>
      <w:r w:rsidRPr="00CC1F51">
        <w:tab/>
        <w:t>References</w:t>
      </w:r>
      <w:bookmarkEnd w:id="2"/>
      <w:bookmarkEnd w:id="3"/>
    </w:p>
    <w:p w14:paraId="76D50293" w14:textId="77777777" w:rsidR="005F0D4E" w:rsidRPr="00CC1F51" w:rsidRDefault="005F0D4E" w:rsidP="005F0D4E">
      <w:r w:rsidRPr="00CC1F51">
        <w:t>The following documents contain provisions which, through reference in this text, constitute provisions of the present document.</w:t>
      </w:r>
    </w:p>
    <w:p w14:paraId="64D0B5D7" w14:textId="77777777" w:rsidR="005F0D4E" w:rsidRPr="00CC1F51" w:rsidRDefault="005F0D4E" w:rsidP="005F0D4E">
      <w:pPr>
        <w:pStyle w:val="B1"/>
      </w:pPr>
      <w:r w:rsidRPr="00CC1F51">
        <w:t>-</w:t>
      </w:r>
      <w:r w:rsidRPr="00CC1F51">
        <w:tab/>
        <w:t>References are either specific (identified by date of publication, edition number, version number, etc.) or non</w:t>
      </w:r>
      <w:r w:rsidRPr="00CC1F51">
        <w:noBreakHyphen/>
        <w:t>specific.</w:t>
      </w:r>
    </w:p>
    <w:p w14:paraId="35DCDD6F" w14:textId="77777777" w:rsidR="005F0D4E" w:rsidRPr="00CC1F51" w:rsidRDefault="005F0D4E" w:rsidP="005F0D4E">
      <w:pPr>
        <w:pStyle w:val="B1"/>
      </w:pPr>
      <w:r w:rsidRPr="00CC1F51">
        <w:t>-</w:t>
      </w:r>
      <w:r w:rsidRPr="00CC1F51">
        <w:tab/>
        <w:t>For a specific reference, subsequent revisions do not apply.</w:t>
      </w:r>
    </w:p>
    <w:p w14:paraId="7527CD7A" w14:textId="77777777" w:rsidR="005F0D4E" w:rsidRPr="00CC1F51" w:rsidRDefault="005F0D4E" w:rsidP="005F0D4E">
      <w:pPr>
        <w:pStyle w:val="B1"/>
      </w:pPr>
      <w:r w:rsidRPr="00CC1F51">
        <w:t>-</w:t>
      </w:r>
      <w:r w:rsidRPr="00CC1F51">
        <w:tab/>
        <w:t>For a non-specific reference, the latest version applies. In the case of a reference to a 3GPP document (including a GSM document), a non-specific reference implicitly refers to the latest version of that document</w:t>
      </w:r>
      <w:r w:rsidRPr="00CC1F51">
        <w:rPr>
          <w:i/>
        </w:rPr>
        <w:t xml:space="preserve"> in the same Release as the present document</w:t>
      </w:r>
      <w:r w:rsidRPr="00CC1F51">
        <w:t>.</w:t>
      </w:r>
    </w:p>
    <w:p w14:paraId="1302BF94" w14:textId="77777777" w:rsidR="005F0D4E" w:rsidRPr="00CC1F51" w:rsidRDefault="005F0D4E" w:rsidP="005F0D4E">
      <w:pPr>
        <w:pStyle w:val="EX"/>
      </w:pPr>
      <w:r w:rsidRPr="00CC1F51">
        <w:t>[</w:t>
      </w:r>
      <w:bookmarkStart w:id="4" w:name="ref_gsm_rel"/>
      <w:bookmarkStart w:id="5" w:name="ref_ts22233"/>
      <w:r w:rsidRPr="00CC1F51">
        <w:t>1</w:t>
      </w:r>
      <w:bookmarkEnd w:id="4"/>
      <w:bookmarkEnd w:id="5"/>
      <w:r w:rsidRPr="00CC1F51">
        <w:t>]</w:t>
      </w:r>
      <w:r w:rsidRPr="00CC1F51">
        <w:tab/>
        <w:t>3GPP TS 22.233: "Transparent End-to-End Packet-switched Streaming Service; Stage 1".</w:t>
      </w:r>
    </w:p>
    <w:p w14:paraId="6B7C46C9" w14:textId="77777777" w:rsidR="005F0D4E" w:rsidRPr="00CC1F51" w:rsidRDefault="005F0D4E" w:rsidP="005F0D4E">
      <w:pPr>
        <w:pStyle w:val="EX"/>
      </w:pPr>
      <w:r w:rsidRPr="00CC1F51">
        <w:t>[</w:t>
      </w:r>
      <w:bookmarkStart w:id="6" w:name="ref_streaming_gen_desc"/>
      <w:bookmarkStart w:id="7" w:name="ref_ts26233"/>
      <w:r w:rsidRPr="00CC1F51">
        <w:t>2</w:t>
      </w:r>
      <w:bookmarkEnd w:id="6"/>
      <w:bookmarkEnd w:id="7"/>
      <w:r w:rsidRPr="00CC1F51">
        <w:t>]</w:t>
      </w:r>
      <w:r w:rsidRPr="00CC1F51">
        <w:tab/>
        <w:t xml:space="preserve">3GPP TS 26.233: </w:t>
      </w:r>
      <w:r>
        <w:t>"</w:t>
      </w:r>
      <w:r w:rsidRPr="001F4955">
        <w:t>Transparent end-to-end Packet-switched Streaming service (PSS); General description</w:t>
      </w:r>
      <w:r>
        <w:t>"</w:t>
      </w:r>
      <w:r w:rsidRPr="00CC1F51">
        <w:t>.</w:t>
      </w:r>
    </w:p>
    <w:p w14:paraId="19B48BCD" w14:textId="77777777" w:rsidR="005F0D4E" w:rsidRPr="00CC1F51" w:rsidRDefault="005F0D4E" w:rsidP="005F0D4E">
      <w:pPr>
        <w:pStyle w:val="EX"/>
      </w:pPr>
      <w:r w:rsidRPr="00CC1F51">
        <w:t>[</w:t>
      </w:r>
      <w:bookmarkStart w:id="8" w:name="ref_ts26234"/>
      <w:r w:rsidRPr="00CC1F51">
        <w:t>3</w:t>
      </w:r>
      <w:bookmarkEnd w:id="8"/>
      <w:r w:rsidRPr="00CC1F51">
        <w:t>]</w:t>
      </w:r>
      <w:r w:rsidRPr="00CC1F51">
        <w:tab/>
        <w:t>3GPP TS 26.234: "Transparent end-to-end packet switched streaming service (PSS); Protocols and codecs".</w:t>
      </w:r>
    </w:p>
    <w:p w14:paraId="3E63F7D6" w14:textId="77777777" w:rsidR="005F0D4E" w:rsidRPr="00CC1F51" w:rsidRDefault="005F0D4E" w:rsidP="005F0D4E">
      <w:pPr>
        <w:pStyle w:val="EX"/>
      </w:pPr>
      <w:r w:rsidRPr="00CC1F51">
        <w:t>[</w:t>
      </w:r>
      <w:bookmarkStart w:id="9" w:name="ref_ts26244"/>
      <w:r w:rsidRPr="00CC1F51">
        <w:t>4</w:t>
      </w:r>
      <w:bookmarkEnd w:id="9"/>
      <w:r w:rsidRPr="00CC1F51">
        <w:t>]</w:t>
      </w:r>
      <w:r w:rsidRPr="00CC1F51">
        <w:tab/>
        <w:t>3GPP TS 26.244: "Transparent end-to-end packet switched streaming service (PSS); 3GPP file format (3GP)".</w:t>
      </w:r>
    </w:p>
    <w:p w14:paraId="1C27A7B5" w14:textId="77777777" w:rsidR="005F0D4E" w:rsidRPr="00CC1F51" w:rsidRDefault="005F0D4E" w:rsidP="005F0D4E">
      <w:pPr>
        <w:pStyle w:val="EX"/>
      </w:pPr>
      <w:r w:rsidRPr="00CC1F51">
        <w:t>[</w:t>
      </w:r>
      <w:bookmarkStart w:id="10" w:name="ref_ts26245"/>
      <w:r w:rsidRPr="00CC1F51">
        <w:t>5</w:t>
      </w:r>
      <w:bookmarkEnd w:id="10"/>
      <w:r w:rsidRPr="00CC1F51">
        <w:t>]</w:t>
      </w:r>
      <w:r w:rsidRPr="00CC1F51">
        <w:tab/>
        <w:t>3GPP TS 26.245: "Transparent end-to-end packet switched streaming service (PSS); Timed text format".</w:t>
      </w:r>
    </w:p>
    <w:p w14:paraId="385991DD" w14:textId="77777777" w:rsidR="005F0D4E" w:rsidRPr="00CC1F51" w:rsidRDefault="005F0D4E" w:rsidP="005F0D4E">
      <w:pPr>
        <w:pStyle w:val="EX"/>
      </w:pPr>
      <w:r w:rsidRPr="00CC1F51">
        <w:t>[</w:t>
      </w:r>
      <w:bookmarkStart w:id="11" w:name="ref_ts26246"/>
      <w:r w:rsidRPr="00CC1F51">
        <w:t>6</w:t>
      </w:r>
      <w:bookmarkEnd w:id="11"/>
      <w:r w:rsidRPr="00CC1F51">
        <w:t>]</w:t>
      </w:r>
      <w:r w:rsidRPr="00CC1F51">
        <w:tab/>
        <w:t>3GPP TS 26.246: "Transparent end-to-end packet switched streaming service (PSS); 3GPP SMIL Language Profile".</w:t>
      </w:r>
    </w:p>
    <w:p w14:paraId="5F3D8D38" w14:textId="77777777" w:rsidR="005F0D4E" w:rsidRPr="00CC1F51" w:rsidRDefault="005F0D4E" w:rsidP="005F0D4E">
      <w:pPr>
        <w:pStyle w:val="EX"/>
      </w:pPr>
      <w:r w:rsidRPr="00CC1F51">
        <w:t>[</w:t>
      </w:r>
      <w:bookmarkStart w:id="12" w:name="ref_tr21905"/>
      <w:r w:rsidRPr="00CC1F51">
        <w:t>7</w:t>
      </w:r>
      <w:bookmarkEnd w:id="12"/>
      <w:r w:rsidRPr="00CC1F51">
        <w:t>]</w:t>
      </w:r>
      <w:r w:rsidRPr="00CC1F51">
        <w:tab/>
        <w:t>3GPP TR 21.905: "Vocabulary for 3GPP Specifications".</w:t>
      </w:r>
    </w:p>
    <w:p w14:paraId="575F978D" w14:textId="77777777" w:rsidR="005F0D4E" w:rsidRPr="00CC1F51" w:rsidRDefault="005F0D4E" w:rsidP="005F0D4E">
      <w:pPr>
        <w:pStyle w:val="EX"/>
      </w:pPr>
      <w:r w:rsidRPr="00CC1F51">
        <w:t>[</w:t>
      </w:r>
      <w:bookmarkStart w:id="13" w:name="ref_tcp"/>
      <w:r w:rsidRPr="00CC1F51">
        <w:t>8</w:t>
      </w:r>
      <w:bookmarkEnd w:id="13"/>
      <w:r w:rsidRPr="00CC1F51">
        <w:t>]</w:t>
      </w:r>
      <w:r w:rsidRPr="00CC1F51">
        <w:tab/>
        <w:t>IETF STD 0007: "Transmission Control Protocol", Postel J., September 1981.</w:t>
      </w:r>
    </w:p>
    <w:p w14:paraId="0945DFE2" w14:textId="77777777" w:rsidR="005F0D4E" w:rsidRPr="00CC1F51" w:rsidRDefault="005F0D4E" w:rsidP="005F0D4E">
      <w:pPr>
        <w:pStyle w:val="EX"/>
      </w:pPr>
      <w:r w:rsidRPr="001A7E9C">
        <w:t>[</w:t>
      </w:r>
      <w:bookmarkStart w:id="14" w:name="ref_rfc2616"/>
      <w:r w:rsidRPr="001A7E9C">
        <w:t>9</w:t>
      </w:r>
      <w:bookmarkEnd w:id="14"/>
      <w:r w:rsidRPr="001A7E9C">
        <w:t>]</w:t>
      </w:r>
      <w:r w:rsidRPr="001A7E9C">
        <w:tab/>
        <w:t xml:space="preserve">IETF RFC 9112: "HTTP/1.1", June </w:t>
      </w:r>
      <w:proofErr w:type="gramStart"/>
      <w:r w:rsidRPr="001A7E9C">
        <w:t>2022..</w:t>
      </w:r>
      <w:proofErr w:type="gramEnd"/>
    </w:p>
    <w:p w14:paraId="58AA848B" w14:textId="77777777" w:rsidR="005F0D4E" w:rsidRPr="00CC1F51" w:rsidRDefault="005F0D4E" w:rsidP="005F0D4E">
      <w:pPr>
        <w:pStyle w:val="EX"/>
        <w:rPr>
          <w:szCs w:val="28"/>
        </w:rPr>
      </w:pPr>
      <w:r w:rsidRPr="00CC1F51">
        <w:rPr>
          <w:szCs w:val="28"/>
        </w:rPr>
        <w:t>[</w:t>
      </w:r>
      <w:bookmarkStart w:id="15" w:name="ref_oma10_scp"/>
      <w:r w:rsidRPr="00CC1F51">
        <w:rPr>
          <w:szCs w:val="28"/>
        </w:rPr>
        <w:t>10</w:t>
      </w:r>
      <w:bookmarkEnd w:id="15"/>
      <w:r w:rsidRPr="00CC1F51">
        <w:rPr>
          <w:szCs w:val="28"/>
        </w:rPr>
        <w:t>]</w:t>
      </w:r>
      <w:r w:rsidRPr="00CC1F51">
        <w:rPr>
          <w:szCs w:val="28"/>
        </w:rPr>
        <w:tab/>
        <w:t xml:space="preserve">Open Mobile </w:t>
      </w:r>
      <w:smartTag w:uri="urn:schemas-microsoft-com:office:smarttags" w:element="City">
        <w:r w:rsidRPr="00CC1F51">
          <w:rPr>
            <w:szCs w:val="28"/>
          </w:rPr>
          <w:t>Alliance</w:t>
        </w:r>
      </w:smartTag>
      <w:r w:rsidRPr="00CC1F51">
        <w:rPr>
          <w:szCs w:val="28"/>
        </w:rPr>
        <w:t xml:space="preserve">, Service and Content Protection for </w:t>
      </w:r>
      <w:smartTag w:uri="urn:schemas-microsoft-com:office:smarttags" w:element="place">
        <w:r w:rsidRPr="00CC1F51">
          <w:rPr>
            <w:szCs w:val="28"/>
          </w:rPr>
          <w:t>Mobile</w:t>
        </w:r>
      </w:smartTag>
      <w:r w:rsidRPr="00CC1F51">
        <w:rPr>
          <w:szCs w:val="28"/>
        </w:rPr>
        <w:t xml:space="preserve"> Broadcast Services, Approved Version 1.0, February 2009.</w:t>
      </w:r>
    </w:p>
    <w:p w14:paraId="20AB9F1E" w14:textId="77777777" w:rsidR="005F0D4E" w:rsidRPr="00CC1F51" w:rsidRDefault="005F0D4E" w:rsidP="005F0D4E">
      <w:pPr>
        <w:pStyle w:val="EX"/>
      </w:pPr>
      <w:r w:rsidRPr="00CC1F51">
        <w:t>[</w:t>
      </w:r>
      <w:bookmarkStart w:id="16" w:name="ref_iso_iec_14496_12"/>
      <w:r w:rsidRPr="00CC1F51">
        <w:t>11</w:t>
      </w:r>
      <w:bookmarkEnd w:id="16"/>
      <w:r w:rsidRPr="00CC1F51">
        <w:t>]</w:t>
      </w:r>
      <w:r w:rsidRPr="00CC1F51">
        <w:tab/>
      </w:r>
      <w:r>
        <w:t>ISO/IEC 14496-12:2012 | 15444-12:2012 "Information technology - Coding of audio-visual objects - Part 12: ISO base media file format" | "Information technology - JPEG 2000 image coding system - Part 12: ISO base media file format"</w:t>
      </w:r>
      <w:r w:rsidRPr="00CC1F51">
        <w:t>.</w:t>
      </w:r>
    </w:p>
    <w:p w14:paraId="7303F479" w14:textId="77777777" w:rsidR="005F0D4E" w:rsidRPr="00CC1F51" w:rsidRDefault="005F0D4E" w:rsidP="005F0D4E">
      <w:pPr>
        <w:pStyle w:val="EX"/>
      </w:pPr>
      <w:r w:rsidRPr="00CC1F51">
        <w:t>[</w:t>
      </w:r>
      <w:bookmarkStart w:id="17" w:name="ref_rfc2818"/>
      <w:r w:rsidRPr="00CC1F51">
        <w:t>12</w:t>
      </w:r>
      <w:bookmarkEnd w:id="17"/>
      <w:r w:rsidRPr="00CC1F51">
        <w:t>]</w:t>
      </w:r>
      <w:r w:rsidRPr="00CC1F51">
        <w:tab/>
        <w:t xml:space="preserve">IETF RFC 2818: "HTTP Over TLS", E. Rescorla, May 2000. </w:t>
      </w:r>
    </w:p>
    <w:p w14:paraId="79C6B718" w14:textId="77777777" w:rsidR="005F0D4E" w:rsidRPr="00CC1F51" w:rsidRDefault="005F0D4E" w:rsidP="005F0D4E">
      <w:pPr>
        <w:pStyle w:val="EX"/>
      </w:pPr>
      <w:r w:rsidRPr="00CC1F51">
        <w:t>[</w:t>
      </w:r>
      <w:bookmarkStart w:id="18" w:name="ref_rfc5646"/>
      <w:r w:rsidRPr="00CC1F51">
        <w:t>13</w:t>
      </w:r>
      <w:bookmarkEnd w:id="18"/>
      <w:r w:rsidRPr="00CC1F51">
        <w:t>]</w:t>
      </w:r>
      <w:r w:rsidRPr="00CC1F51">
        <w:tab/>
        <w:t>IETF RFC 5646: "Tags for Identifying Languages", A. Phillips, M. Davis, September 2009.</w:t>
      </w:r>
    </w:p>
    <w:p w14:paraId="576B1EB6" w14:textId="77777777" w:rsidR="005F0D4E" w:rsidRPr="00CC1F51" w:rsidRDefault="005F0D4E" w:rsidP="005F0D4E">
      <w:pPr>
        <w:pStyle w:val="EX"/>
      </w:pPr>
      <w:r w:rsidRPr="00CC1F51">
        <w:t>[14]</w:t>
      </w:r>
      <w:r w:rsidRPr="00CC1F51">
        <w:tab/>
      </w:r>
      <w:r w:rsidRPr="001568C2">
        <w:t>(void)</w:t>
      </w:r>
      <w:r w:rsidRPr="00CC1F51">
        <w:t xml:space="preserve"> </w:t>
      </w:r>
    </w:p>
    <w:p w14:paraId="438603DC" w14:textId="77777777" w:rsidR="005F0D4E" w:rsidRPr="00CC1F51" w:rsidRDefault="005F0D4E" w:rsidP="005F0D4E">
      <w:pPr>
        <w:pStyle w:val="EX"/>
      </w:pPr>
      <w:r w:rsidRPr="00CC1F51">
        <w:t>[</w:t>
      </w:r>
      <w:bookmarkStart w:id="19" w:name="ref_oma20_drm_cf"/>
      <w:r w:rsidRPr="00CC1F51">
        <w:t>15</w:t>
      </w:r>
      <w:bookmarkEnd w:id="19"/>
      <w:r w:rsidRPr="00CC1F51">
        <w:t>]</w:t>
      </w:r>
      <w:r w:rsidRPr="00CC1F51">
        <w:tab/>
        <w:t xml:space="preserve">Open Mobile </w:t>
      </w:r>
      <w:smartTag w:uri="urn:schemas-microsoft-com:office:smarttags" w:element="City">
        <w:smartTag w:uri="urn:schemas-microsoft-com:office:smarttags" w:element="place">
          <w:r w:rsidRPr="00CC1F51">
            <w:t>Alliance</w:t>
          </w:r>
        </w:smartTag>
      </w:smartTag>
      <w:r w:rsidRPr="00CC1F51">
        <w:t>: "DRM Content Format V 2.0".</w:t>
      </w:r>
    </w:p>
    <w:p w14:paraId="074EDD4D" w14:textId="77777777" w:rsidR="005F0D4E" w:rsidRPr="00CC1F51" w:rsidRDefault="005F0D4E" w:rsidP="005F0D4E">
      <w:pPr>
        <w:pStyle w:val="EX"/>
      </w:pPr>
      <w:r w:rsidRPr="00CC1F51">
        <w:t>[</w:t>
      </w:r>
      <w:bookmarkStart w:id="20" w:name="ref_oma21_drm_cf"/>
      <w:r w:rsidRPr="00CC1F51">
        <w:t>16</w:t>
      </w:r>
      <w:bookmarkEnd w:id="20"/>
      <w:r w:rsidRPr="00CC1F51">
        <w:t>]</w:t>
      </w:r>
      <w:r w:rsidRPr="00CC1F51">
        <w:tab/>
        <w:t xml:space="preserve">Open Mobile </w:t>
      </w:r>
      <w:smartTag w:uri="urn:schemas-microsoft-com:office:smarttags" w:element="City">
        <w:smartTag w:uri="urn:schemas-microsoft-com:office:smarttags" w:element="place">
          <w:r w:rsidRPr="00CC1F51">
            <w:t>Alliance</w:t>
          </w:r>
        </w:smartTag>
      </w:smartTag>
      <w:r w:rsidRPr="00CC1F51">
        <w:t>: "DRM Content Format V 2.1".</w:t>
      </w:r>
    </w:p>
    <w:p w14:paraId="778C864C" w14:textId="77777777" w:rsidR="005F0D4E" w:rsidRPr="00CC1F51" w:rsidRDefault="005F0D4E" w:rsidP="005F0D4E">
      <w:pPr>
        <w:pStyle w:val="EX"/>
      </w:pPr>
      <w:r w:rsidRPr="00CC1F51">
        <w:t>[</w:t>
      </w:r>
      <w:bookmarkStart w:id="21" w:name="ref_rfc3986"/>
      <w:r w:rsidRPr="00CC1F51">
        <w:t>17</w:t>
      </w:r>
      <w:bookmarkEnd w:id="21"/>
      <w:r w:rsidRPr="00CC1F51">
        <w:t>]</w:t>
      </w:r>
      <w:r w:rsidRPr="00CC1F51">
        <w:tab/>
        <w:t xml:space="preserve">IETF RFC 3986: </w:t>
      </w:r>
      <w:r>
        <w:t>"</w:t>
      </w:r>
      <w:r w:rsidRPr="00CC1F51">
        <w:t>Uniform Resource Identifiers (URI): Generic Syntax</w:t>
      </w:r>
      <w:r>
        <w:t>"</w:t>
      </w:r>
      <w:r w:rsidRPr="00CC1F51">
        <w:t>, Berners-Lee T., Fielding R. and Masinter L., January 2005.</w:t>
      </w:r>
    </w:p>
    <w:p w14:paraId="6508FBB5" w14:textId="77777777" w:rsidR="005F0D4E" w:rsidRPr="00CC1F51" w:rsidRDefault="005F0D4E" w:rsidP="005F0D4E">
      <w:pPr>
        <w:pStyle w:val="EX"/>
      </w:pPr>
      <w:r w:rsidRPr="00CC1F51">
        <w:t>[</w:t>
      </w:r>
      <w:bookmarkStart w:id="22" w:name="ref_rfc1952"/>
      <w:r w:rsidRPr="00CC1F51">
        <w:t>18</w:t>
      </w:r>
      <w:bookmarkEnd w:id="22"/>
      <w:r w:rsidRPr="00CC1F51">
        <w:t>]</w:t>
      </w:r>
      <w:r w:rsidRPr="00CC1F51">
        <w:tab/>
        <w:t xml:space="preserve">IETF RFC 1952: </w:t>
      </w:r>
      <w:r>
        <w:t>"</w:t>
      </w:r>
      <w:r w:rsidRPr="00CC1F51">
        <w:rPr>
          <w:bCs/>
        </w:rPr>
        <w:t>GZIP file format specification</w:t>
      </w:r>
      <w:r>
        <w:rPr>
          <w:bCs/>
        </w:rPr>
        <w:t>"</w:t>
      </w:r>
      <w:r w:rsidRPr="00CC1F51">
        <w:rPr>
          <w:bCs/>
        </w:rPr>
        <w:t xml:space="preserve"> version 4.3,</w:t>
      </w:r>
      <w:r w:rsidRPr="00CC1F51">
        <w:rPr>
          <w:b/>
          <w:bCs/>
        </w:rPr>
        <w:t xml:space="preserve"> </w:t>
      </w:r>
      <w:r w:rsidRPr="00CC1F51">
        <w:t>P. Deutsch, May 1996.</w:t>
      </w:r>
    </w:p>
    <w:p w14:paraId="24AD3063" w14:textId="77777777" w:rsidR="005F0D4E" w:rsidRPr="00CC1F51" w:rsidRDefault="005F0D4E" w:rsidP="005F0D4E">
      <w:pPr>
        <w:pStyle w:val="EX"/>
      </w:pPr>
      <w:r w:rsidRPr="00CC1F51">
        <w:t>[</w:t>
      </w:r>
      <w:bookmarkStart w:id="23" w:name="ref_rfc1738"/>
      <w:r w:rsidRPr="00CC1F51">
        <w:t>19</w:t>
      </w:r>
      <w:bookmarkEnd w:id="23"/>
      <w:r w:rsidRPr="00CC1F51">
        <w:t>]</w:t>
      </w:r>
      <w:r w:rsidRPr="00CC1F51">
        <w:tab/>
        <w:t>IETF RFC 1738</w:t>
      </w:r>
      <w:r w:rsidRPr="00CC1F51">
        <w:rPr>
          <w:rFonts w:hint="eastAsia"/>
        </w:rPr>
        <w:t xml:space="preserve">: </w:t>
      </w:r>
      <w:r>
        <w:t>"</w:t>
      </w:r>
      <w:r w:rsidRPr="00CC1F51">
        <w:t>Uniform Resource Locators (URL)</w:t>
      </w:r>
      <w:r>
        <w:t>"</w:t>
      </w:r>
      <w:r w:rsidRPr="00CC1F51">
        <w:t>, December 1994.</w:t>
      </w:r>
    </w:p>
    <w:p w14:paraId="23261371" w14:textId="77777777" w:rsidR="005F0D4E" w:rsidRPr="00FF491D" w:rsidRDefault="005F0D4E" w:rsidP="005F0D4E">
      <w:pPr>
        <w:pStyle w:val="EX"/>
      </w:pPr>
      <w:r w:rsidRPr="00FF002A">
        <w:t>[</w:t>
      </w:r>
      <w:bookmarkStart w:id="24" w:name="ref_w3c_xlink"/>
      <w:r w:rsidRPr="00FF002A">
        <w:t>20</w:t>
      </w:r>
      <w:bookmarkEnd w:id="24"/>
      <w:r w:rsidRPr="00FF002A">
        <w:t>]</w:t>
      </w:r>
      <w:r w:rsidRPr="00FF002A">
        <w:tab/>
      </w:r>
      <w:r w:rsidRPr="00FF491D">
        <w:t>(void) </w:t>
      </w:r>
    </w:p>
    <w:p w14:paraId="06C4A8DA" w14:textId="77777777" w:rsidR="005F0D4E" w:rsidRPr="00CC1F51" w:rsidRDefault="005F0D4E" w:rsidP="005F0D4E">
      <w:pPr>
        <w:pStyle w:val="EX"/>
      </w:pPr>
      <w:r w:rsidRPr="00FF491D">
        <w:t>[</w:t>
      </w:r>
      <w:bookmarkStart w:id="25" w:name="ref_rfc3406"/>
      <w:r w:rsidRPr="00FF491D">
        <w:t>21</w:t>
      </w:r>
      <w:bookmarkEnd w:id="25"/>
      <w:r w:rsidRPr="00FF491D">
        <w:t>]</w:t>
      </w:r>
      <w:r w:rsidRPr="00FF491D">
        <w:tab/>
      </w:r>
      <w:r>
        <w:t>(void)</w:t>
      </w:r>
    </w:p>
    <w:p w14:paraId="418E5BA8" w14:textId="77777777" w:rsidR="005F0D4E" w:rsidRPr="00CC1F51" w:rsidRDefault="005F0D4E" w:rsidP="005F0D4E">
      <w:pPr>
        <w:pStyle w:val="EX"/>
      </w:pPr>
      <w:r>
        <w:lastRenderedPageBreak/>
        <w:t>[22]</w:t>
      </w:r>
      <w:r>
        <w:tab/>
      </w:r>
      <w:r w:rsidRPr="00CC1F51">
        <w:t xml:space="preserve">OMA-ERELD-DM-V1_2-20070209-A: "Enabler Release Definition for OMA Device </w:t>
      </w:r>
      <w:r>
        <w:br/>
        <w:t>+</w:t>
      </w:r>
      <w:r w:rsidRPr="00CC1F51">
        <w:t>Management, Approved Version 1.2"</w:t>
      </w:r>
    </w:p>
    <w:p w14:paraId="0D5F192C" w14:textId="77777777" w:rsidR="005F0D4E" w:rsidRDefault="005F0D4E" w:rsidP="005F0D4E">
      <w:pPr>
        <w:pStyle w:val="EX"/>
      </w:pPr>
      <w:r w:rsidRPr="00CC1F51">
        <w:t>[</w:t>
      </w:r>
      <w:bookmarkStart w:id="26" w:name="ref_ts33310"/>
      <w:r w:rsidRPr="00CC1F51">
        <w:t>23</w:t>
      </w:r>
      <w:bookmarkEnd w:id="26"/>
      <w:r w:rsidRPr="00CC1F51">
        <w:t>]</w:t>
      </w:r>
      <w:r w:rsidRPr="00CC1F51">
        <w:tab/>
        <w:t>3GPP TS 33.310: "Network Domain Security (NDS); Authentication Framework (AF)".</w:t>
      </w:r>
    </w:p>
    <w:p w14:paraId="145557FF" w14:textId="77777777" w:rsidR="005F0D4E" w:rsidRDefault="005F0D4E" w:rsidP="005F0D4E">
      <w:pPr>
        <w:pStyle w:val="EX"/>
      </w:pPr>
      <w:r>
        <w:t>[24]</w:t>
      </w:r>
      <w:r>
        <w:tab/>
        <w:t>IETF RFC 2045: "Multipurpose Internet Mail Extensions (MIME) Part One: Format of Internet Message Bodies".</w:t>
      </w:r>
    </w:p>
    <w:p w14:paraId="291D8F28" w14:textId="77777777" w:rsidR="005F0D4E" w:rsidRDefault="005F0D4E" w:rsidP="005F0D4E">
      <w:pPr>
        <w:pStyle w:val="EX"/>
      </w:pPr>
      <w:r>
        <w:t>[25]</w:t>
      </w:r>
      <w:r>
        <w:tab/>
        <w:t>IETF RFC 2231: "MIME Parameter Value and Encoded Word Extensions: Character Sets, Languages, and Continuations".</w:t>
      </w:r>
    </w:p>
    <w:p w14:paraId="6E09A9E0" w14:textId="77777777" w:rsidR="005F0D4E" w:rsidRDefault="005F0D4E" w:rsidP="005F0D4E">
      <w:pPr>
        <w:pStyle w:val="EX"/>
      </w:pPr>
      <w:r>
        <w:t>[26]</w:t>
      </w:r>
      <w:r>
        <w:tab/>
        <w:t>IETF RFC 6381: "</w:t>
      </w:r>
      <w:r w:rsidRPr="007C16CE">
        <w:t>The 'Codecs' and 'Profiles' Parameters for "Bucket" Media Types,</w:t>
      </w:r>
      <w:r>
        <w:t>"</w:t>
      </w:r>
      <w:r w:rsidRPr="007C16CE">
        <w:t xml:space="preserve"> August 2011</w:t>
      </w:r>
      <w:r>
        <w:t>.</w:t>
      </w:r>
    </w:p>
    <w:p w14:paraId="03C6E6FF" w14:textId="77777777" w:rsidR="005F0D4E" w:rsidRDefault="005F0D4E" w:rsidP="005F0D4E">
      <w:pPr>
        <w:pStyle w:val="EX"/>
      </w:pPr>
      <w:r>
        <w:t>[27]</w:t>
      </w:r>
      <w:r>
        <w:tab/>
        <w:t>Void.</w:t>
      </w:r>
    </w:p>
    <w:p w14:paraId="0098786B" w14:textId="77777777" w:rsidR="005F0D4E" w:rsidRDefault="005F0D4E" w:rsidP="005F0D4E">
      <w:pPr>
        <w:pStyle w:val="EX"/>
      </w:pPr>
      <w:r>
        <w:t>[28</w:t>
      </w:r>
      <w:r w:rsidRPr="00E734FA">
        <w:t>]</w:t>
      </w:r>
      <w:r w:rsidRPr="00E734FA">
        <w:tab/>
        <w:t>IEEE 1003.1-2008, IEEE Standard for Information Technology - Portable Operating System Interface (POSIX), Base Specifications, Issue</w:t>
      </w:r>
      <w:r>
        <w:t xml:space="preserve"> 7</w:t>
      </w:r>
    </w:p>
    <w:p w14:paraId="745041B0" w14:textId="77777777" w:rsidR="005F0D4E" w:rsidRDefault="005F0D4E" w:rsidP="005F0D4E">
      <w:pPr>
        <w:pStyle w:val="EX"/>
      </w:pPr>
      <w:r>
        <w:t>[29</w:t>
      </w:r>
      <w:r w:rsidRPr="00E734FA">
        <w:t>]</w:t>
      </w:r>
      <w:r w:rsidRPr="00E734FA">
        <w:tab/>
      </w:r>
      <w:r w:rsidRPr="00202830">
        <w:t xml:space="preserve">IETF RFC 4337, </w:t>
      </w:r>
      <w:r>
        <w:t>"</w:t>
      </w:r>
      <w:r w:rsidRPr="00202830">
        <w:t>MI</w:t>
      </w:r>
      <w:r>
        <w:t>ME Type Registration for MPEG-4,"</w:t>
      </w:r>
      <w:r w:rsidRPr="00202830">
        <w:t xml:space="preserve"> March 2006</w:t>
      </w:r>
    </w:p>
    <w:p w14:paraId="45F4EC35" w14:textId="77777777" w:rsidR="005F0D4E" w:rsidRPr="00A17874" w:rsidRDefault="005F0D4E" w:rsidP="005F0D4E">
      <w:pPr>
        <w:pStyle w:val="EX"/>
      </w:pPr>
      <w:r>
        <w:t>[30</w:t>
      </w:r>
      <w:r w:rsidRPr="00E734FA">
        <w:t>]</w:t>
      </w:r>
      <w:r w:rsidRPr="00E734FA">
        <w:tab/>
      </w:r>
      <w:r w:rsidRPr="00A17874">
        <w:t xml:space="preserve">IETF RFC </w:t>
      </w:r>
      <w:r>
        <w:t>3023,</w:t>
      </w:r>
      <w:r w:rsidRPr="00A17874">
        <w:t xml:space="preserve"> </w:t>
      </w:r>
      <w:r>
        <w:t>"</w:t>
      </w:r>
      <w:r w:rsidRPr="00B222B6">
        <w:t>XML Media Types</w:t>
      </w:r>
      <w:r w:rsidRPr="00A17874">
        <w:t>,</w:t>
      </w:r>
      <w:r>
        <w:t>"</w:t>
      </w:r>
      <w:r w:rsidRPr="00A17874">
        <w:t xml:space="preserve"> </w:t>
      </w:r>
      <w:r>
        <w:t>January</w:t>
      </w:r>
      <w:r w:rsidRPr="00A17874">
        <w:t xml:space="preserve"> </w:t>
      </w:r>
      <w:r>
        <w:t>2001.</w:t>
      </w:r>
    </w:p>
    <w:p w14:paraId="60168897" w14:textId="77777777" w:rsidR="005F0D4E" w:rsidRDefault="005F0D4E" w:rsidP="005F0D4E">
      <w:pPr>
        <w:pStyle w:val="EX"/>
      </w:pPr>
      <w:r>
        <w:t>[31]</w:t>
      </w:r>
      <w:r>
        <w:tab/>
        <w:t>3GPP TS 23.203: "</w:t>
      </w:r>
      <w:r w:rsidRPr="00937FE6">
        <w:t>Policy and charging control architecture</w:t>
      </w:r>
      <w:r>
        <w:t>".</w:t>
      </w:r>
    </w:p>
    <w:p w14:paraId="5B82F2CD" w14:textId="77777777" w:rsidR="005F0D4E" w:rsidRDefault="005F0D4E" w:rsidP="005F0D4E">
      <w:pPr>
        <w:pStyle w:val="EX"/>
      </w:pPr>
      <w:r>
        <w:t>[32]</w:t>
      </w:r>
      <w:r>
        <w:tab/>
        <w:t>3GPP TS 29.213: "</w:t>
      </w:r>
      <w:r w:rsidRPr="009B0AC9">
        <w:t xml:space="preserve">Policy and Charging Control signalling flows and </w:t>
      </w:r>
      <w:r>
        <w:t>Quality of Service (</w:t>
      </w:r>
      <w:r w:rsidRPr="009B0AC9">
        <w:t>QoS</w:t>
      </w:r>
      <w:r>
        <w:t>)</w:t>
      </w:r>
      <w:r w:rsidRPr="009B0AC9">
        <w:t xml:space="preserve"> parameter mapping</w:t>
      </w:r>
      <w:r>
        <w:t>".</w:t>
      </w:r>
    </w:p>
    <w:p w14:paraId="49A99C88" w14:textId="77777777" w:rsidR="005F0D4E" w:rsidRDefault="005F0D4E" w:rsidP="005F0D4E">
      <w:pPr>
        <w:pStyle w:val="EX"/>
      </w:pPr>
      <w:r>
        <w:t>[33]</w:t>
      </w:r>
      <w:r>
        <w:tab/>
        <w:t>3GPP TS 29.214: "</w:t>
      </w:r>
      <w:r w:rsidRPr="00CD522A">
        <w:t>Policy and Charging Control over Rx reference point</w:t>
      </w:r>
      <w:r>
        <w:t>".</w:t>
      </w:r>
    </w:p>
    <w:p w14:paraId="0AE6E321" w14:textId="77777777" w:rsidR="005F0D4E" w:rsidRDefault="005F0D4E" w:rsidP="005F0D4E">
      <w:pPr>
        <w:pStyle w:val="EX"/>
      </w:pPr>
      <w:r>
        <w:t>[34]</w:t>
      </w:r>
      <w:r>
        <w:tab/>
        <w:t>void</w:t>
      </w:r>
    </w:p>
    <w:p w14:paraId="56A414AC" w14:textId="77777777" w:rsidR="005F0D4E" w:rsidRDefault="005F0D4E" w:rsidP="005F0D4E">
      <w:pPr>
        <w:pStyle w:val="EX"/>
      </w:pPr>
      <w:r>
        <w:t>[35]</w:t>
      </w:r>
      <w:r>
        <w:tab/>
        <w:t>ITU-T Recommendation H.264 (04/2013): "Advanced video coding for generic audiovisual services".</w:t>
      </w:r>
    </w:p>
    <w:p w14:paraId="6FB9E05A" w14:textId="77777777" w:rsidR="005F0D4E" w:rsidRDefault="005F0D4E" w:rsidP="005F0D4E">
      <w:pPr>
        <w:pStyle w:val="EX"/>
        <w:tabs>
          <w:tab w:val="left" w:pos="1710"/>
        </w:tabs>
      </w:pPr>
      <w:r>
        <w:rPr>
          <w:rFonts w:hint="eastAsia"/>
          <w:lang w:eastAsia="ja-JP"/>
        </w:rPr>
        <w:t>[</w:t>
      </w:r>
      <w:r>
        <w:rPr>
          <w:lang w:eastAsia="ja-JP"/>
        </w:rPr>
        <w:t>36</w:t>
      </w:r>
      <w:r>
        <w:rPr>
          <w:rFonts w:hint="eastAsia"/>
          <w:lang w:eastAsia="ja-JP"/>
        </w:rPr>
        <w:t>]</w:t>
      </w:r>
      <w:r>
        <w:rPr>
          <w:rFonts w:hint="eastAsia"/>
          <w:lang w:eastAsia="ja-JP"/>
        </w:rPr>
        <w:tab/>
      </w:r>
      <w:r>
        <w:t>3GPP TR 26.</w:t>
      </w:r>
      <w:r>
        <w:rPr>
          <w:lang w:eastAsia="ja-JP"/>
        </w:rPr>
        <w:t>9</w:t>
      </w:r>
      <w:r w:rsidRPr="00CC1F51">
        <w:t>46: "</w:t>
      </w:r>
      <w:r>
        <w:rPr>
          <w:rFonts w:hint="eastAsia"/>
          <w:lang w:eastAsia="ja-JP"/>
        </w:rPr>
        <w:t xml:space="preserve">Multimedia Broadcast/Multicast Service (MBMS); </w:t>
      </w:r>
      <w:r>
        <w:rPr>
          <w:lang w:eastAsia="ja-JP"/>
        </w:rPr>
        <w:t>User service guidelines</w:t>
      </w:r>
      <w:r w:rsidRPr="00CC1F51">
        <w:t>".</w:t>
      </w:r>
    </w:p>
    <w:p w14:paraId="48E0BCAE" w14:textId="77777777" w:rsidR="005F0D4E" w:rsidRDefault="005F0D4E" w:rsidP="005F0D4E">
      <w:pPr>
        <w:pStyle w:val="EX"/>
      </w:pPr>
      <w:r>
        <w:t>[37]</w:t>
      </w:r>
      <w:r>
        <w:tab/>
        <w:t>IETF RFC 3629:</w:t>
      </w:r>
      <w:r w:rsidRPr="00076A06">
        <w:t xml:space="preserve"> </w:t>
      </w:r>
      <w:r>
        <w:t>"</w:t>
      </w:r>
      <w:r w:rsidRPr="009C0ED3">
        <w:t>UTF-8, a transformation format of ISO 10646</w:t>
      </w:r>
      <w:r w:rsidRPr="00076A06">
        <w:t>,</w:t>
      </w:r>
      <w:r>
        <w:t>"</w:t>
      </w:r>
      <w:r w:rsidRPr="00076A06">
        <w:t xml:space="preserve"> November 2003</w:t>
      </w:r>
      <w:r>
        <w:t>.</w:t>
      </w:r>
    </w:p>
    <w:p w14:paraId="70B32CE9" w14:textId="77777777" w:rsidR="005F0D4E" w:rsidRDefault="005F0D4E" w:rsidP="005F0D4E">
      <w:pPr>
        <w:pStyle w:val="EX"/>
      </w:pPr>
      <w:r>
        <w:t>[38]</w:t>
      </w:r>
      <w:r>
        <w:tab/>
        <w:t>IETF RFC 4288:</w:t>
      </w:r>
      <w:r w:rsidRPr="00076A06">
        <w:t xml:space="preserve"> </w:t>
      </w:r>
      <w:r>
        <w:t>"</w:t>
      </w:r>
      <w:r w:rsidRPr="009C0ED3">
        <w:t>Media Type Specifications and Registration Procedures</w:t>
      </w:r>
      <w:r w:rsidRPr="00076A06">
        <w:t>,</w:t>
      </w:r>
      <w:r>
        <w:t>"</w:t>
      </w:r>
      <w:r w:rsidRPr="00076A06">
        <w:t xml:space="preserve"> December 2005</w:t>
      </w:r>
      <w:r>
        <w:t>.</w:t>
      </w:r>
    </w:p>
    <w:p w14:paraId="24CECE59" w14:textId="77777777" w:rsidR="005F0D4E" w:rsidRDefault="005F0D4E" w:rsidP="005F0D4E">
      <w:pPr>
        <w:pStyle w:val="EX"/>
      </w:pPr>
      <w:r>
        <w:t>[39]</w:t>
      </w:r>
      <w:r>
        <w:tab/>
        <w:t>IETF RFC 4648:</w:t>
      </w:r>
      <w:r w:rsidRPr="00076A06">
        <w:t xml:space="preserve"> </w:t>
      </w:r>
      <w:r>
        <w:t>"</w:t>
      </w:r>
      <w:r w:rsidRPr="009C0ED3">
        <w:t>The Base16, Base32, and Base64 Data Encodings</w:t>
      </w:r>
      <w:r>
        <w:t>,"</w:t>
      </w:r>
      <w:r w:rsidRPr="00076A06">
        <w:t xml:space="preserve"> October 2006</w:t>
      </w:r>
      <w:r>
        <w:t>.</w:t>
      </w:r>
    </w:p>
    <w:p w14:paraId="2CCEEECC" w14:textId="77777777" w:rsidR="005F0D4E" w:rsidRDefault="005F0D4E" w:rsidP="005F0D4E">
      <w:pPr>
        <w:pStyle w:val="EX"/>
      </w:pPr>
      <w:r>
        <w:t>[40]</w:t>
      </w:r>
      <w:r>
        <w:tab/>
        <w:t xml:space="preserve">IETF RFC </w:t>
      </w:r>
      <w:r w:rsidRPr="00E20688">
        <w:t>5234</w:t>
      </w:r>
      <w:r>
        <w:t>: "</w:t>
      </w:r>
      <w:r w:rsidRPr="00E20688">
        <w:t>Augmented BNF for Syntax Specifications: ABNF</w:t>
      </w:r>
      <w:r>
        <w:t xml:space="preserve">", Crocker D. and </w:t>
      </w:r>
      <w:proofErr w:type="spellStart"/>
      <w:r>
        <w:t>Overell</w:t>
      </w:r>
      <w:proofErr w:type="spellEnd"/>
      <w:r>
        <w:t xml:space="preserve"> P., </w:t>
      </w:r>
      <w:r w:rsidRPr="00E20688">
        <w:t xml:space="preserve">January </w:t>
      </w:r>
      <w:r>
        <w:t>2008.</w:t>
      </w:r>
    </w:p>
    <w:p w14:paraId="19ABC002" w14:textId="77777777" w:rsidR="005F0D4E" w:rsidRDefault="005F0D4E" w:rsidP="005F0D4E">
      <w:pPr>
        <w:pStyle w:val="EX"/>
        <w:rPr>
          <w:lang w:val="it-IT"/>
        </w:rPr>
      </w:pPr>
      <w:r w:rsidRPr="00953B67">
        <w:rPr>
          <w:lang w:val="it-IT"/>
        </w:rPr>
        <w:t>[</w:t>
      </w:r>
      <w:r>
        <w:rPr>
          <w:lang w:val="it-IT"/>
        </w:rPr>
        <w:t>41</w:t>
      </w:r>
      <w:r w:rsidRPr="00953B67">
        <w:rPr>
          <w:lang w:val="it-IT"/>
        </w:rPr>
        <w:t>]</w:t>
      </w:r>
      <w:r w:rsidRPr="00953B67">
        <w:rPr>
          <w:lang w:val="it-IT"/>
        </w:rPr>
        <w:tab/>
        <w:t>3GPP TR 26.905: "Mobile stereoscopic 3D video"</w:t>
      </w:r>
      <w:r>
        <w:rPr>
          <w:lang w:val="it-IT"/>
        </w:rPr>
        <w:t>.</w:t>
      </w:r>
    </w:p>
    <w:p w14:paraId="6CF1D388" w14:textId="77777777" w:rsidR="005F0D4E" w:rsidRDefault="005F0D4E" w:rsidP="005F0D4E">
      <w:pPr>
        <w:pStyle w:val="EX"/>
        <w:rPr>
          <w:lang w:val="it-IT"/>
        </w:rPr>
      </w:pPr>
      <w:r>
        <w:rPr>
          <w:lang w:val="it-IT"/>
        </w:rPr>
        <w:t>[42]</w:t>
      </w:r>
      <w:r>
        <w:rPr>
          <w:lang w:val="it-IT"/>
        </w:rPr>
        <w:tab/>
        <w:t>3GPP TS 26.346: " Multimedia Broadcast/Multicast Service (MBMS);Protocols and codecs"</w:t>
      </w:r>
    </w:p>
    <w:p w14:paraId="144CFB33" w14:textId="77777777" w:rsidR="005F0D4E" w:rsidRDefault="005F0D4E" w:rsidP="005F0D4E">
      <w:pPr>
        <w:pStyle w:val="EX"/>
      </w:pPr>
      <w:r>
        <w:t>[43</w:t>
      </w:r>
      <w:r w:rsidRPr="00AA2A83">
        <w:t>]</w:t>
      </w:r>
      <w:r w:rsidRPr="00AA2A83">
        <w:tab/>
      </w:r>
      <w:r>
        <w:t>ISO/IEC 23009-1:2020</w:t>
      </w:r>
      <w:r w:rsidRPr="00AA2A83">
        <w:t>/</w:t>
      </w:r>
      <w:proofErr w:type="spellStart"/>
      <w:r>
        <w:t>Amd</w:t>
      </w:r>
      <w:proofErr w:type="spellEnd"/>
      <w:r>
        <w:t>. 1</w:t>
      </w:r>
      <w:r w:rsidRPr="00AA2A83">
        <w:t>" Information technology -- Dynamic adaptive streaming over HTTP (DASH) -- Part 1: Media presentation description and segment formats".</w:t>
      </w:r>
    </w:p>
    <w:p w14:paraId="684D917E" w14:textId="77777777" w:rsidR="005F0D4E" w:rsidRPr="00284206" w:rsidRDefault="005F0D4E" w:rsidP="005F0D4E">
      <w:pPr>
        <w:pStyle w:val="EX"/>
      </w:pPr>
      <w:r w:rsidRPr="00284206">
        <w:t>[</w:t>
      </w:r>
      <w:r>
        <w:t>44</w:t>
      </w:r>
      <w:r w:rsidRPr="00284206">
        <w:t>]</w:t>
      </w:r>
      <w:r w:rsidRPr="00284206">
        <w:tab/>
        <w:t>ISO/IEC 23009-3 "Information technology -- Dynamic adaptive streaming over HTTP (DASH) -- Part 3: Implementation and Deployment Guidelines".</w:t>
      </w:r>
    </w:p>
    <w:p w14:paraId="02D370EF" w14:textId="77777777" w:rsidR="005F0D4E" w:rsidRPr="00284206" w:rsidRDefault="005F0D4E" w:rsidP="005F0D4E">
      <w:pPr>
        <w:pStyle w:val="EX"/>
      </w:pPr>
      <w:r w:rsidRPr="00284206">
        <w:t>[</w:t>
      </w:r>
      <w:r>
        <w:t>45</w:t>
      </w:r>
      <w:r w:rsidRPr="00284206">
        <w:t>]</w:t>
      </w:r>
      <w:r w:rsidRPr="00284206">
        <w:tab/>
        <w:t>ISO/IEC 23009-2 " Information technology -- Dynamic adaptive streaming over HTTP (DASH) -- Part 2: Conformance and Reference Software".</w:t>
      </w:r>
    </w:p>
    <w:p w14:paraId="04A0325B" w14:textId="77777777" w:rsidR="005F0D4E" w:rsidRDefault="005F0D4E" w:rsidP="005F0D4E">
      <w:pPr>
        <w:pStyle w:val="EX"/>
      </w:pPr>
      <w:r>
        <w:t>[46]</w:t>
      </w:r>
      <w:r>
        <w:tab/>
        <w:t xml:space="preserve">3GPP TR 26.938: </w:t>
      </w:r>
      <w:r w:rsidRPr="00284206">
        <w:t>"</w:t>
      </w:r>
      <w:r w:rsidRPr="00DB4F04">
        <w:t>Packet-switched Streaming Service (PSS); Improved support for dynamic adaptive streaming over HTTP in 3GPP</w:t>
      </w:r>
      <w:r w:rsidRPr="00284206">
        <w:t>"</w:t>
      </w:r>
      <w:r>
        <w:t>.</w:t>
      </w:r>
    </w:p>
    <w:p w14:paraId="10B88303" w14:textId="77777777" w:rsidR="005F0D4E" w:rsidRPr="00284206" w:rsidRDefault="005F0D4E" w:rsidP="005F0D4E">
      <w:pPr>
        <w:pStyle w:val="EX"/>
      </w:pPr>
      <w:r w:rsidRPr="00886CD2">
        <w:t>[</w:t>
      </w:r>
      <w:r>
        <w:t>47</w:t>
      </w:r>
      <w:r w:rsidRPr="00886CD2">
        <w:t>]</w:t>
      </w:r>
      <w:r w:rsidRPr="00886CD2">
        <w:tab/>
        <w:t>ISO/IEC 23001-7:2015: "Information technology -- MPEG systems technologies -- Part 7: Common encryption in ISO base media file format files".</w:t>
      </w:r>
    </w:p>
    <w:p w14:paraId="1186CC2C" w14:textId="77777777" w:rsidR="005F0D4E" w:rsidRDefault="005F0D4E" w:rsidP="005F0D4E">
      <w:pPr>
        <w:pStyle w:val="EX"/>
        <w:ind w:left="1701" w:hanging="1417"/>
      </w:pPr>
      <w:r>
        <w:t>[</w:t>
      </w:r>
      <w:r>
        <w:rPr>
          <w:lang w:val="en-US"/>
        </w:rPr>
        <w:t>48</w:t>
      </w:r>
      <w:r w:rsidRPr="00886CD2">
        <w:t>]</w:t>
      </w:r>
      <w:r w:rsidRPr="00886CD2">
        <w:tab/>
        <w:t xml:space="preserve">IETF RFC 7164, </w:t>
      </w:r>
      <w:r w:rsidRPr="00B7207B">
        <w:rPr>
          <w:lang w:val="en-US"/>
        </w:rPr>
        <w:t>"</w:t>
      </w:r>
      <w:r w:rsidRPr="00886CD2">
        <w:t>RTP and Leap Seconds</w:t>
      </w:r>
      <w:r w:rsidRPr="00B7207B">
        <w:rPr>
          <w:lang w:val="en-US"/>
        </w:rPr>
        <w:t>"</w:t>
      </w:r>
      <w:r w:rsidRPr="00886CD2">
        <w:t>, March 2014.</w:t>
      </w:r>
    </w:p>
    <w:p w14:paraId="7B536027" w14:textId="77777777" w:rsidR="005F0D4E" w:rsidRDefault="005F0D4E" w:rsidP="005F0D4E">
      <w:pPr>
        <w:pStyle w:val="EX"/>
        <w:ind w:left="1701" w:hanging="1417"/>
        <w:rPr>
          <w:rStyle w:val="apple-converted-space"/>
          <w:rFonts w:ascii="Trebuchet MS" w:hAnsi="Trebuchet MS"/>
          <w:color w:val="000000"/>
          <w:sz w:val="14"/>
          <w:szCs w:val="14"/>
          <w:shd w:val="clear" w:color="auto" w:fill="FFFFFF"/>
          <w:vertAlign w:val="superscript"/>
        </w:rPr>
      </w:pPr>
      <w:r>
        <w:rPr>
          <w:rFonts w:hint="eastAsia"/>
          <w:lang w:eastAsia="zh-CN"/>
        </w:rPr>
        <w:lastRenderedPageBreak/>
        <w:t>[</w:t>
      </w:r>
      <w:r>
        <w:rPr>
          <w:lang w:eastAsia="zh-CN"/>
        </w:rPr>
        <w:t>49</w:t>
      </w:r>
      <w:r>
        <w:rPr>
          <w:rFonts w:hint="eastAsia"/>
          <w:lang w:eastAsia="zh-CN"/>
        </w:rPr>
        <w:t>]</w:t>
      </w:r>
      <w:r>
        <w:rPr>
          <w:rFonts w:hint="eastAsia"/>
          <w:lang w:eastAsia="zh-CN"/>
        </w:rPr>
        <w:tab/>
      </w:r>
      <w:r>
        <w:rPr>
          <w:lang w:val="en-US" w:eastAsia="zh-CN"/>
        </w:rPr>
        <w:t xml:space="preserve">ITU-T P.1203 (11/2016), </w:t>
      </w:r>
      <w:r w:rsidRPr="00B7207B">
        <w:rPr>
          <w:lang w:val="en-US"/>
        </w:rPr>
        <w:t>"</w:t>
      </w:r>
      <w:r w:rsidRPr="00D12BEC">
        <w:rPr>
          <w:lang w:val="en-US"/>
        </w:rPr>
        <w:t>Parametric bitstream-based quality assessment of progressive download and adaptive audiovisual streaming services over reliable transport</w:t>
      </w:r>
      <w:r w:rsidRPr="00B7207B">
        <w:rPr>
          <w:lang w:val="en-US"/>
        </w:rPr>
        <w:t>"</w:t>
      </w:r>
      <w:r>
        <w:rPr>
          <w:lang w:val="en-US"/>
        </w:rPr>
        <w:t>.</w:t>
      </w:r>
    </w:p>
    <w:p w14:paraId="489CA826" w14:textId="77777777" w:rsidR="005F0D4E" w:rsidRPr="00413322" w:rsidRDefault="005F0D4E" w:rsidP="005F0D4E">
      <w:pPr>
        <w:pStyle w:val="EX"/>
        <w:ind w:left="1701" w:hanging="1417"/>
        <w:rPr>
          <w:lang w:val="en-US" w:eastAsia="zh-CN"/>
        </w:rPr>
      </w:pPr>
      <w:r>
        <w:rPr>
          <w:rFonts w:hint="eastAsia"/>
          <w:lang w:val="en-US" w:eastAsia="zh-CN"/>
        </w:rPr>
        <w:t>[</w:t>
      </w:r>
      <w:r>
        <w:rPr>
          <w:lang w:val="en-US" w:eastAsia="zh-CN"/>
        </w:rPr>
        <w:t>50</w:t>
      </w:r>
      <w:r>
        <w:rPr>
          <w:rFonts w:hint="eastAsia"/>
          <w:lang w:val="en-US" w:eastAsia="zh-CN"/>
        </w:rPr>
        <w:t>]</w:t>
      </w:r>
      <w:r>
        <w:rPr>
          <w:rFonts w:hint="eastAsia"/>
          <w:lang w:val="en-US" w:eastAsia="zh-CN"/>
        </w:rPr>
        <w:tab/>
        <w:t>ITU-T P.910</w:t>
      </w:r>
      <w:r>
        <w:rPr>
          <w:lang w:val="en-US" w:eastAsia="zh-CN"/>
        </w:rPr>
        <w:t xml:space="preserve"> (04/2008)</w:t>
      </w:r>
      <w:r>
        <w:rPr>
          <w:rFonts w:hint="eastAsia"/>
          <w:lang w:val="en-US" w:eastAsia="zh-CN"/>
        </w:rPr>
        <w:t xml:space="preserve">, </w:t>
      </w:r>
      <w:r w:rsidRPr="00B7207B">
        <w:rPr>
          <w:lang w:val="en-US"/>
        </w:rPr>
        <w:t>"</w:t>
      </w:r>
      <w:r w:rsidRPr="009009D6">
        <w:t>Subjective video quality assessment methods for multimedia applications</w:t>
      </w:r>
      <w:r w:rsidRPr="00B7207B">
        <w:rPr>
          <w:lang w:val="en-US"/>
        </w:rPr>
        <w:t>"</w:t>
      </w:r>
      <w:r>
        <w:rPr>
          <w:lang w:val="en-US"/>
        </w:rPr>
        <w:t>.</w:t>
      </w:r>
    </w:p>
    <w:p w14:paraId="3CEB924C" w14:textId="77777777" w:rsidR="005F0D4E" w:rsidRDefault="005F0D4E" w:rsidP="005F0D4E">
      <w:pPr>
        <w:pStyle w:val="EX"/>
        <w:rPr>
          <w:lang w:eastAsia="zh-CN"/>
        </w:rPr>
      </w:pPr>
      <w:r w:rsidRPr="00852100">
        <w:t>[</w:t>
      </w:r>
      <w:r>
        <w:rPr>
          <w:lang w:eastAsia="zh-CN"/>
        </w:rPr>
        <w:t>51</w:t>
      </w:r>
      <w:r w:rsidRPr="00852100">
        <w:t>]</w:t>
      </w:r>
      <w:r w:rsidRPr="00852100">
        <w:tab/>
      </w:r>
      <w:r w:rsidRPr="00852100">
        <w:rPr>
          <w:lang w:val="en-AU"/>
        </w:rPr>
        <w:t>"</w:t>
      </w:r>
      <w:r w:rsidRPr="00852100">
        <w:t>Mobile Location Protocol (MLP)</w:t>
      </w:r>
      <w:r w:rsidRPr="00AB6218">
        <w:rPr>
          <w:lang w:val="en-AU"/>
        </w:rPr>
        <w:t xml:space="preserve"> </w:t>
      </w:r>
      <w:r w:rsidRPr="00852100">
        <w:rPr>
          <w:lang w:val="en-AU"/>
        </w:rPr>
        <w:t>"</w:t>
      </w:r>
      <w:r w:rsidRPr="00852100">
        <w:t>, Open Mobile Alliance, OMA-LIF-MLP-V3_1, Approved Version 3.1 – 20 Sep 2011.</w:t>
      </w:r>
    </w:p>
    <w:p w14:paraId="345834F1" w14:textId="77777777" w:rsidR="005F0D4E" w:rsidRDefault="005F0D4E" w:rsidP="005F0D4E">
      <w:pPr>
        <w:pStyle w:val="EX"/>
        <w:ind w:left="1701" w:hanging="1417"/>
        <w:rPr>
          <w:lang w:val="en-US"/>
        </w:rPr>
      </w:pPr>
      <w:r>
        <w:t>[</w:t>
      </w:r>
      <w:r>
        <w:rPr>
          <w:lang w:eastAsia="zh-CN"/>
        </w:rPr>
        <w:t>52</w:t>
      </w:r>
      <w:r>
        <w:t>]</w:t>
      </w:r>
      <w:r>
        <w:tab/>
        <w:t xml:space="preserve">IEEE 1003.1-2008 </w:t>
      </w:r>
      <w:r w:rsidRPr="00B7207B">
        <w:rPr>
          <w:lang w:val="en-US"/>
        </w:rPr>
        <w:t>"</w:t>
      </w:r>
      <w:r>
        <w:t>IEEE Standard for Information Technology - Portable Operating System Interface (POSIX(R))</w:t>
      </w:r>
      <w:r w:rsidRPr="00B7207B">
        <w:rPr>
          <w:lang w:val="en-US"/>
        </w:rPr>
        <w:t>"</w:t>
      </w:r>
      <w:r>
        <w:rPr>
          <w:lang w:val="en-US"/>
        </w:rPr>
        <w:t>.</w:t>
      </w:r>
    </w:p>
    <w:p w14:paraId="36F3D865" w14:textId="77777777" w:rsidR="005F0D4E" w:rsidRDefault="005F0D4E" w:rsidP="005F0D4E">
      <w:pPr>
        <w:pStyle w:val="EX"/>
        <w:ind w:left="1701" w:hanging="1417"/>
      </w:pPr>
      <w:r>
        <w:t>[</w:t>
      </w:r>
      <w:r>
        <w:rPr>
          <w:lang w:eastAsia="zh-CN"/>
        </w:rPr>
        <w:t>53</w:t>
      </w:r>
      <w:r>
        <w:t>]</w:t>
      </w:r>
      <w:r>
        <w:tab/>
        <w:t>3GPP TS 25.331 "</w:t>
      </w:r>
      <w:r w:rsidRPr="00306642">
        <w:t>Radio Resource Control (RRC); Protocol specification</w:t>
      </w:r>
      <w:r>
        <w:t>".</w:t>
      </w:r>
    </w:p>
    <w:p w14:paraId="43C1622C" w14:textId="77777777" w:rsidR="005F0D4E" w:rsidRDefault="005F0D4E" w:rsidP="005F0D4E">
      <w:pPr>
        <w:pStyle w:val="EX"/>
      </w:pPr>
      <w:r>
        <w:t>[54</w:t>
      </w:r>
      <w:r w:rsidRPr="003654D8">
        <w:t>]</w:t>
      </w:r>
      <w:r>
        <w:tab/>
        <w:t>ISO/IEC 23009-5:2017</w:t>
      </w:r>
      <w:r w:rsidRPr="003654D8">
        <w:t>: "Information Technology — Dynamic adaptive streaming over HTTP (DASH) — Part 5: Server and network assisted DASH (SAND)"</w:t>
      </w:r>
      <w:r>
        <w:t>.</w:t>
      </w:r>
    </w:p>
    <w:p w14:paraId="6CE016C3" w14:textId="77777777" w:rsidR="005F0D4E" w:rsidRDefault="005F0D4E" w:rsidP="005F0D4E">
      <w:pPr>
        <w:pStyle w:val="EX"/>
      </w:pPr>
      <w:r>
        <w:t>[55]</w:t>
      </w:r>
      <w:r>
        <w:tab/>
        <w:t xml:space="preserve">3GPP TR 26.957: </w:t>
      </w:r>
      <w:r w:rsidRPr="003654D8">
        <w:t>"</w:t>
      </w:r>
      <w:r>
        <w:t xml:space="preserve">Study on Server </w:t>
      </w:r>
      <w:proofErr w:type="gramStart"/>
      <w:r>
        <w:t>And</w:t>
      </w:r>
      <w:proofErr w:type="gramEnd"/>
      <w:r>
        <w:t xml:space="preserve"> Network-assisted DASH (SAND) for 3GPP Multimedia Services</w:t>
      </w:r>
      <w:r w:rsidRPr="003654D8">
        <w:t>"</w:t>
      </w:r>
      <w:r>
        <w:t>.</w:t>
      </w:r>
    </w:p>
    <w:p w14:paraId="6BD61C71" w14:textId="77777777" w:rsidR="005F0D4E" w:rsidRDefault="005F0D4E" w:rsidP="005F0D4E">
      <w:pPr>
        <w:pStyle w:val="EX"/>
      </w:pPr>
      <w:r>
        <w:t>[56</w:t>
      </w:r>
      <w:r w:rsidRPr="003654D8">
        <w:t>]</w:t>
      </w:r>
      <w:r>
        <w:tab/>
      </w:r>
      <w:r w:rsidRPr="003654D8">
        <w:t>IETF RFC 6455: "The WebSocket Protocol".</w:t>
      </w:r>
    </w:p>
    <w:p w14:paraId="100E0095" w14:textId="77777777" w:rsidR="005F0D4E" w:rsidRDefault="005F0D4E" w:rsidP="005F0D4E">
      <w:pPr>
        <w:pStyle w:val="EX"/>
        <w:rPr>
          <w:lang w:val="en-AU"/>
        </w:rPr>
      </w:pPr>
      <w:r>
        <w:t>[57]</w:t>
      </w:r>
      <w:r>
        <w:tab/>
      </w:r>
      <w:r w:rsidRPr="00852100">
        <w:t xml:space="preserve">3GPP TS 23.003: </w:t>
      </w:r>
      <w:r w:rsidRPr="00852100">
        <w:rPr>
          <w:lang w:val="en-AU"/>
        </w:rPr>
        <w:t>"</w:t>
      </w:r>
      <w:r w:rsidRPr="00852100">
        <w:t>Numbering, addressing and identification</w:t>
      </w:r>
      <w:r w:rsidRPr="00852100">
        <w:rPr>
          <w:lang w:val="en-AU"/>
        </w:rPr>
        <w:t>"</w:t>
      </w:r>
      <w:r>
        <w:rPr>
          <w:lang w:val="en-AU"/>
        </w:rPr>
        <w:t>.</w:t>
      </w:r>
    </w:p>
    <w:p w14:paraId="04390C67" w14:textId="77777777" w:rsidR="005F0D4E" w:rsidRDefault="005F0D4E" w:rsidP="005F0D4E">
      <w:pPr>
        <w:pStyle w:val="EX"/>
        <w:rPr>
          <w:lang w:val="en-AU"/>
        </w:rPr>
      </w:pPr>
      <w:r>
        <w:t>[58]</w:t>
      </w:r>
      <w:r>
        <w:tab/>
        <w:t xml:space="preserve">3GPP TS </w:t>
      </w:r>
      <w:r>
        <w:rPr>
          <w:lang w:val="en-US"/>
        </w:rPr>
        <w:t>26</w:t>
      </w:r>
      <w:r>
        <w:t>.</w:t>
      </w:r>
      <w:r>
        <w:rPr>
          <w:lang w:val="en-US"/>
        </w:rPr>
        <w:t>116</w:t>
      </w:r>
      <w:r>
        <w:t xml:space="preserve">: </w:t>
      </w:r>
      <w:r>
        <w:rPr>
          <w:lang w:val="en-AU"/>
        </w:rPr>
        <w:t>"</w:t>
      </w:r>
      <w:r w:rsidRPr="00946410">
        <w:rPr>
          <w:lang w:val="en-AU"/>
        </w:rPr>
        <w:t>Television (TV) over 3GPP services; Video profiles</w:t>
      </w:r>
      <w:r>
        <w:rPr>
          <w:lang w:val="en-AU"/>
        </w:rPr>
        <w:t>".</w:t>
      </w:r>
    </w:p>
    <w:p w14:paraId="1B9D8EB5" w14:textId="77777777" w:rsidR="005F0D4E" w:rsidRDefault="005F0D4E" w:rsidP="005F0D4E">
      <w:pPr>
        <w:pStyle w:val="EX"/>
        <w:rPr>
          <w:lang w:val="en-AU"/>
        </w:rPr>
      </w:pPr>
      <w:r>
        <w:t>[59]</w:t>
      </w:r>
      <w:r>
        <w:tab/>
      </w:r>
      <w:r w:rsidRPr="00852100">
        <w:t xml:space="preserve">3GPP TS </w:t>
      </w:r>
      <w:r>
        <w:t>36.331:</w:t>
      </w:r>
      <w:r w:rsidRPr="00852100">
        <w:t xml:space="preserve"> </w:t>
      </w:r>
      <w:r w:rsidRPr="00852100">
        <w:rPr>
          <w:lang w:val="en-AU"/>
        </w:rPr>
        <w:t>"</w:t>
      </w:r>
      <w:r w:rsidRPr="005E1BFF">
        <w:rPr>
          <w:lang w:val="en-AU"/>
        </w:rPr>
        <w:t>Evolved Universal Terrestrial Radio Access (E-UTRA); Radio Resource Control (RRC); Protocol specification</w:t>
      </w:r>
      <w:r w:rsidRPr="00852100">
        <w:rPr>
          <w:lang w:val="en-AU"/>
        </w:rPr>
        <w:t>"</w:t>
      </w:r>
      <w:r>
        <w:rPr>
          <w:lang w:val="en-AU"/>
        </w:rPr>
        <w:t>.</w:t>
      </w:r>
    </w:p>
    <w:p w14:paraId="06786D94" w14:textId="77777777" w:rsidR="005F0D4E" w:rsidRDefault="005F0D4E" w:rsidP="005F0D4E">
      <w:pPr>
        <w:pStyle w:val="EX"/>
        <w:rPr>
          <w:lang w:val="en-AU"/>
        </w:rPr>
      </w:pPr>
      <w:r>
        <w:t>[60]</w:t>
      </w:r>
      <w:r>
        <w:tab/>
      </w:r>
      <w:r w:rsidRPr="00852100">
        <w:t xml:space="preserve">3GPP TS </w:t>
      </w:r>
      <w:r w:rsidRPr="0017521B">
        <w:rPr>
          <w:lang w:val="en-US"/>
        </w:rPr>
        <w:t>26</w:t>
      </w:r>
      <w:r w:rsidRPr="00852100">
        <w:t>.</w:t>
      </w:r>
      <w:r w:rsidRPr="0017521B">
        <w:rPr>
          <w:lang w:val="en-US"/>
        </w:rPr>
        <w:t>347</w:t>
      </w:r>
      <w:r w:rsidRPr="00852100">
        <w:t xml:space="preserve">: </w:t>
      </w:r>
      <w:r w:rsidRPr="00852100">
        <w:rPr>
          <w:lang w:val="en-AU"/>
        </w:rPr>
        <w:t>"</w:t>
      </w:r>
      <w:r w:rsidRPr="009A1A9D">
        <w:t xml:space="preserve"> </w:t>
      </w:r>
      <w:r>
        <w:t>Multimedia Broadcast/Multicast Service (MBMS);</w:t>
      </w:r>
      <w:r w:rsidRPr="0017521B">
        <w:rPr>
          <w:lang w:val="en-US"/>
        </w:rPr>
        <w:t xml:space="preserve"> </w:t>
      </w:r>
      <w:r>
        <w:t>Application Programming Interface and URL</w:t>
      </w:r>
      <w:r w:rsidRPr="00852100">
        <w:rPr>
          <w:lang w:val="en-AU"/>
        </w:rPr>
        <w:t>"</w:t>
      </w:r>
      <w:r>
        <w:rPr>
          <w:lang w:val="en-AU"/>
        </w:rPr>
        <w:t>.</w:t>
      </w:r>
    </w:p>
    <w:p w14:paraId="5510869B" w14:textId="77777777" w:rsidR="005F0D4E" w:rsidRDefault="005F0D4E" w:rsidP="005F0D4E">
      <w:pPr>
        <w:pStyle w:val="EX"/>
        <w:rPr>
          <w:lang w:val="en-AU"/>
        </w:rPr>
      </w:pPr>
      <w:r>
        <w:rPr>
          <w:lang w:val="en-AU"/>
        </w:rPr>
        <w:t>[61]</w:t>
      </w:r>
      <w:r>
        <w:rPr>
          <w:lang w:val="en-AU"/>
        </w:rPr>
        <w:tab/>
        <w:t>3GPP TS 27.007: "</w:t>
      </w:r>
      <w:r w:rsidRPr="00364C08">
        <w:t xml:space="preserve"> </w:t>
      </w:r>
      <w:r w:rsidRPr="00364C08">
        <w:rPr>
          <w:lang w:val="en-AU"/>
        </w:rPr>
        <w:t>Technical Specification Gr</w:t>
      </w:r>
      <w:r>
        <w:rPr>
          <w:lang w:val="en-AU"/>
        </w:rPr>
        <w:t xml:space="preserve">oup Core Network and Terminals; </w:t>
      </w:r>
      <w:r w:rsidRPr="00364C08">
        <w:rPr>
          <w:lang w:val="en-AU"/>
        </w:rPr>
        <w:t>AT command set for User Equipment (UE)</w:t>
      </w:r>
      <w:r>
        <w:rPr>
          <w:lang w:val="en-AU"/>
        </w:rPr>
        <w:t>".</w:t>
      </w:r>
    </w:p>
    <w:p w14:paraId="7608B8DB" w14:textId="77777777" w:rsidR="005F0D4E" w:rsidRPr="00877064" w:rsidRDefault="005F0D4E" w:rsidP="005F0D4E">
      <w:pPr>
        <w:pStyle w:val="EX"/>
        <w:spacing w:after="360"/>
        <w:ind w:left="1699" w:hanging="1411"/>
        <w:rPr>
          <w:lang w:val="en-AU"/>
        </w:rPr>
      </w:pPr>
      <w:r>
        <w:rPr>
          <w:lang w:val="en-AU"/>
        </w:rPr>
        <w:t>[62]</w:t>
      </w:r>
      <w:r>
        <w:rPr>
          <w:lang w:val="en-AU"/>
        </w:rPr>
        <w:tab/>
        <w:t>DASH Industry Forum: "</w:t>
      </w:r>
      <w:r w:rsidRPr="00877064">
        <w:rPr>
          <w:lang w:val="en-AU"/>
        </w:rPr>
        <w:t xml:space="preserve">DASH Player’s Application Events and Timed Metadata Processing Model and APIs", see under </w:t>
      </w:r>
      <w:hyperlink r:id="rId15" w:history="1">
        <w:r w:rsidRPr="00877064">
          <w:rPr>
            <w:lang w:val="en-AU"/>
          </w:rPr>
          <w:t>https://dashif.org/guidelines/</w:t>
        </w:r>
      </w:hyperlink>
      <w:r w:rsidRPr="00877064">
        <w:rPr>
          <w:lang w:val="en-AU"/>
        </w:rPr>
        <w:t>.</w:t>
      </w:r>
    </w:p>
    <w:p w14:paraId="47A88D83" w14:textId="77777777" w:rsidR="005F0D4E" w:rsidRDefault="005F0D4E" w:rsidP="005F0D4E">
      <w:pPr>
        <w:pStyle w:val="EX"/>
        <w:spacing w:after="360"/>
        <w:ind w:left="1699" w:hanging="1411"/>
      </w:pPr>
      <w:r>
        <w:t>[63]</w:t>
      </w:r>
      <w:r>
        <w:tab/>
        <w:t>3GPP TS 28.405; "Management of Quality of Experience (QoE) measurement collection; Control and configuration"</w:t>
      </w:r>
    </w:p>
    <w:p w14:paraId="2849C06B" w14:textId="77777777" w:rsidR="005F0D4E" w:rsidRPr="00877064" w:rsidRDefault="005F0D4E" w:rsidP="005F0D4E">
      <w:pPr>
        <w:pStyle w:val="EX"/>
        <w:rPr>
          <w:lang w:val="en-AU"/>
        </w:rPr>
      </w:pPr>
      <w:r w:rsidRPr="00877064">
        <w:rPr>
          <w:lang w:val="en-AU"/>
        </w:rPr>
        <w:t>[64]</w:t>
      </w:r>
      <w:r w:rsidRPr="00877064">
        <w:rPr>
          <w:lang w:val="en-AU"/>
        </w:rPr>
        <w:tab/>
        <w:t>3GPP TS 26.501: "5G Media Streaming (5GMS); General description and architecture".</w:t>
      </w:r>
    </w:p>
    <w:p w14:paraId="30679CF1" w14:textId="77777777" w:rsidR="005F0D4E" w:rsidRPr="00877064" w:rsidRDefault="005F0D4E" w:rsidP="005F0D4E">
      <w:pPr>
        <w:pStyle w:val="EX"/>
        <w:rPr>
          <w:lang w:val="en-AU"/>
        </w:rPr>
      </w:pPr>
      <w:r w:rsidRPr="00877064">
        <w:rPr>
          <w:lang w:val="en-AU"/>
        </w:rPr>
        <w:t>[65]</w:t>
      </w:r>
      <w:r w:rsidRPr="00877064">
        <w:rPr>
          <w:lang w:val="en-AU"/>
        </w:rPr>
        <w:tab/>
        <w:t>3GPP TS 26.511: "5G Media Streaming (5GMS); Profiles, codecs and formats".</w:t>
      </w:r>
    </w:p>
    <w:p w14:paraId="11FC9BC0" w14:textId="77777777" w:rsidR="005F0D4E" w:rsidRPr="00877064" w:rsidRDefault="005F0D4E" w:rsidP="005F0D4E">
      <w:pPr>
        <w:pStyle w:val="EX"/>
        <w:rPr>
          <w:lang w:val="en-AU"/>
        </w:rPr>
      </w:pPr>
      <w:r w:rsidRPr="00877064">
        <w:rPr>
          <w:lang w:val="en-AU"/>
        </w:rPr>
        <w:t>[66]</w:t>
      </w:r>
      <w:r w:rsidRPr="00877064">
        <w:rPr>
          <w:lang w:val="en-AU"/>
        </w:rPr>
        <w:tab/>
        <w:t>3GPP TS 26.512: " 5G Media Streaming (5GMS); Protocols".</w:t>
      </w:r>
    </w:p>
    <w:p w14:paraId="22EFD231" w14:textId="77777777" w:rsidR="005F0D4E" w:rsidRPr="00877064" w:rsidRDefault="005F0D4E" w:rsidP="005F0D4E">
      <w:pPr>
        <w:pStyle w:val="EX"/>
        <w:rPr>
          <w:lang w:val="en-AU"/>
        </w:rPr>
      </w:pPr>
      <w:r w:rsidRPr="00877064">
        <w:rPr>
          <w:lang w:val="en-AU"/>
        </w:rPr>
        <w:t>[67]</w:t>
      </w:r>
      <w:r w:rsidRPr="00877064">
        <w:rPr>
          <w:lang w:val="en-AU"/>
        </w:rPr>
        <w:tab/>
        <w:t>ISO/IEC 23000-19: "Information Technology Multimedia Application Format (MPEG-A) – Part 19: Common Media Application Format (CMAF) for segmented media".</w:t>
      </w:r>
    </w:p>
    <w:p w14:paraId="655F798A" w14:textId="77777777" w:rsidR="005F0D4E" w:rsidRDefault="005F0D4E" w:rsidP="005F0D4E">
      <w:pPr>
        <w:pStyle w:val="EX"/>
        <w:rPr>
          <w:lang w:val="en-AU"/>
        </w:rPr>
      </w:pPr>
      <w:r>
        <w:rPr>
          <w:lang w:val="en-AU"/>
        </w:rPr>
        <w:t>[68]</w:t>
      </w:r>
      <w:r>
        <w:rPr>
          <w:lang w:val="en-AU"/>
        </w:rPr>
        <w:tab/>
        <w:t>DASH Industry Forum – Guidelines for Interoperability: "</w:t>
      </w:r>
      <w:r w:rsidRPr="00877064">
        <w:rPr>
          <w:lang w:val="en-AU"/>
        </w:rPr>
        <w:t xml:space="preserve">DASH Low Latency Modes", see </w:t>
      </w:r>
      <w:hyperlink r:id="rId16" w:history="1">
        <w:r w:rsidRPr="00877064">
          <w:rPr>
            <w:lang w:val="en-AU"/>
          </w:rPr>
          <w:t>https://dashif.org/guidelines/</w:t>
        </w:r>
      </w:hyperlink>
      <w:r w:rsidRPr="00877064">
        <w:rPr>
          <w:lang w:val="en-AU"/>
        </w:rPr>
        <w:t>.</w:t>
      </w:r>
    </w:p>
    <w:p w14:paraId="1AC697E0" w14:textId="77777777" w:rsidR="005F0D4E" w:rsidRDefault="005F0D4E" w:rsidP="005F0D4E">
      <w:pPr>
        <w:pStyle w:val="EX"/>
      </w:pPr>
      <w:r w:rsidRPr="00140E21">
        <w:t>[</w:t>
      </w:r>
      <w:r>
        <w:t>69</w:t>
      </w:r>
      <w:r w:rsidRPr="00140E21">
        <w:t>]</w:t>
      </w:r>
      <w:r w:rsidRPr="00140E21">
        <w:tab/>
        <w:t>3GPP</w:t>
      </w:r>
      <w:r>
        <w:t> </w:t>
      </w:r>
      <w:r w:rsidRPr="00140E21">
        <w:t>TS</w:t>
      </w:r>
      <w:r>
        <w:t> </w:t>
      </w:r>
      <w:r w:rsidRPr="00140E21">
        <w:t>2</w:t>
      </w:r>
      <w:r>
        <w:t>4</w:t>
      </w:r>
      <w:r w:rsidRPr="00140E21">
        <w:t>.5</w:t>
      </w:r>
      <w:r>
        <w:t>26</w:t>
      </w:r>
      <w:r w:rsidRPr="00140E21">
        <w:t>: "</w:t>
      </w:r>
      <w:r w:rsidRPr="00D05DF0">
        <w:t xml:space="preserve"> </w:t>
      </w:r>
      <w:r w:rsidRPr="001D16CD">
        <w:t>User Equipment (UE) policies for 5G System (5GS)</w:t>
      </w:r>
      <w:r w:rsidRPr="004D3578">
        <w:t>;</w:t>
      </w:r>
      <w:r>
        <w:t xml:space="preserve"> </w:t>
      </w:r>
      <w:r w:rsidRPr="00140E21">
        <w:t>Stage </w:t>
      </w:r>
      <w:r>
        <w:t>3</w:t>
      </w:r>
      <w:r w:rsidRPr="00140E21">
        <w:t>".</w:t>
      </w:r>
    </w:p>
    <w:p w14:paraId="68486EDD" w14:textId="77777777" w:rsidR="000304B5" w:rsidRDefault="005F0D4E" w:rsidP="005F0D4E">
      <w:pPr>
        <w:pStyle w:val="EX"/>
        <w:rPr>
          <w:ins w:id="27" w:author="Thorsten Lohmar" w:date="2024-11-20T16:04:00Z"/>
          <w:lang w:val="en-AU"/>
        </w:rPr>
      </w:pPr>
      <w:r>
        <w:t>[</w:t>
      </w:r>
      <w:r>
        <w:rPr>
          <w:lang w:eastAsia="zh-CN"/>
        </w:rPr>
        <w:t>70</w:t>
      </w:r>
      <w:r>
        <w:t>]</w:t>
      </w:r>
      <w:r>
        <w:tab/>
      </w:r>
      <w:r w:rsidRPr="00852100">
        <w:t xml:space="preserve">3GPP TS </w:t>
      </w:r>
      <w:r>
        <w:t>38.331:</w:t>
      </w:r>
      <w:r w:rsidRPr="00852100">
        <w:t xml:space="preserve"> </w:t>
      </w:r>
      <w:r w:rsidRPr="00852100">
        <w:rPr>
          <w:lang w:val="en-AU"/>
        </w:rPr>
        <w:t>"</w:t>
      </w:r>
      <w:r>
        <w:rPr>
          <w:lang w:val="en-AU"/>
        </w:rPr>
        <w:t xml:space="preserve">NR; </w:t>
      </w:r>
      <w:r w:rsidRPr="005E1BFF">
        <w:rPr>
          <w:lang w:val="en-AU"/>
        </w:rPr>
        <w:t>Radio Resource Control (RRC); Protocol specification</w:t>
      </w:r>
      <w:r w:rsidRPr="00852100">
        <w:rPr>
          <w:lang w:val="en-AU"/>
        </w:rPr>
        <w:t>"</w:t>
      </w:r>
      <w:r>
        <w:rPr>
          <w:lang w:val="en-AU"/>
        </w:rPr>
        <w:t>.</w:t>
      </w:r>
      <w:bookmarkStart w:id="28" w:name="sec_definitions_and_abbreviations"/>
      <w:bookmarkStart w:id="29" w:name="_Toc26283612"/>
    </w:p>
    <w:p w14:paraId="2D810324" w14:textId="00B7A477" w:rsidR="000304B5" w:rsidRDefault="000304B5" w:rsidP="005F0D4E">
      <w:pPr>
        <w:pStyle w:val="EX"/>
        <w:rPr>
          <w:ins w:id="30" w:author="Thorsten Lohmar" w:date="2024-11-20T16:04:00Z"/>
          <w:lang w:val="en-AU"/>
        </w:rPr>
      </w:pPr>
      <w:ins w:id="31" w:author="Thorsten Lohmar" w:date="2024-11-20T16:04:00Z">
        <w:r>
          <w:t>[</w:t>
        </w:r>
        <w:r>
          <w:rPr>
            <w:lang w:eastAsia="zh-CN"/>
          </w:rPr>
          <w:t>71</w:t>
        </w:r>
        <w:r>
          <w:t>]</w:t>
        </w:r>
        <w:r>
          <w:tab/>
        </w:r>
        <w:r w:rsidRPr="00852100">
          <w:t xml:space="preserve">3GPP TS </w:t>
        </w:r>
        <w:r>
          <w:t>38.300:</w:t>
        </w:r>
        <w:r w:rsidRPr="00852100">
          <w:t xml:space="preserve"> </w:t>
        </w:r>
        <w:r w:rsidRPr="00852100">
          <w:rPr>
            <w:lang w:val="en-AU"/>
          </w:rPr>
          <w:t>"</w:t>
        </w:r>
        <w:r w:rsidRPr="00F31B90">
          <w:rPr>
            <w:lang w:val="en-AU"/>
          </w:rPr>
          <w:t>NR; NR and NG-RAN Overall description; Stage-2</w:t>
        </w:r>
        <w:r w:rsidRPr="00852100">
          <w:rPr>
            <w:lang w:val="en-AU"/>
          </w:rPr>
          <w:t>"</w:t>
        </w:r>
        <w:r>
          <w:rPr>
            <w:lang w:val="en-AU"/>
          </w:rPr>
          <w:t>.</w:t>
        </w:r>
      </w:ins>
    </w:p>
    <w:bookmarkEnd w:id="28"/>
    <w:bookmarkEnd w:id="29"/>
    <w:p w14:paraId="3FA0EA23" w14:textId="6EE69549" w:rsidR="005F0D4E" w:rsidRDefault="005F0D4E" w:rsidP="00E13F31">
      <w:pPr>
        <w:keepNext/>
        <w:rPr>
          <w:noProof/>
        </w:rPr>
      </w:pPr>
      <w:r>
        <w:rPr>
          <w:noProof/>
        </w:rPr>
        <w:lastRenderedPageBreak/>
        <w:t>**** Next Change ****</w:t>
      </w:r>
    </w:p>
    <w:p w14:paraId="17A822BB" w14:textId="77777777" w:rsidR="004F4567" w:rsidRPr="00CC1F51" w:rsidRDefault="004F4567" w:rsidP="004F4567">
      <w:pPr>
        <w:pStyle w:val="Heading2"/>
      </w:pPr>
      <w:bookmarkStart w:id="32" w:name="_Toc26283711"/>
      <w:bookmarkStart w:id="33" w:name="_Toc170385179"/>
      <w:r>
        <w:t>10.5</w:t>
      </w:r>
      <w:r>
        <w:tab/>
      </w:r>
      <w:r w:rsidRPr="00CC1F51">
        <w:t>Quality Reporting Scheme for DASH</w:t>
      </w:r>
      <w:bookmarkEnd w:id="32"/>
      <w:bookmarkEnd w:id="33"/>
    </w:p>
    <w:p w14:paraId="2849289E" w14:textId="77777777" w:rsidR="004F4567" w:rsidRPr="00CC1F51" w:rsidRDefault="004F4567" w:rsidP="004F4567">
      <w:pPr>
        <w:keepNext/>
      </w:pPr>
      <w:r w:rsidRPr="00CC1F51">
        <w:t xml:space="preserve">This </w:t>
      </w:r>
      <w:r>
        <w:t>clause</w:t>
      </w:r>
      <w:r w:rsidRPr="00CC1F51">
        <w:t xml:space="preserve"> specifies a 3GP-DASH quality reporting scheme.</w:t>
      </w:r>
    </w:p>
    <w:p w14:paraId="19A7F038" w14:textId="77777777" w:rsidR="004F4567" w:rsidRPr="00CC1F51" w:rsidRDefault="004F4567" w:rsidP="004F4567">
      <w:r w:rsidRPr="00CC1F51">
        <w:t xml:space="preserve">The quality reporting scheme is signaled using in the </w:t>
      </w:r>
      <w:bookmarkStart w:id="34" w:name="MCCQCTEMPBM_00000280"/>
      <w:r w:rsidRPr="00CC1F51">
        <w:rPr>
          <w:rFonts w:ascii="Courier New" w:hAnsi="Courier New" w:cs="Courier New"/>
          <w:b/>
        </w:rPr>
        <w:t>Reporting</w:t>
      </w:r>
      <w:bookmarkEnd w:id="34"/>
      <w:r w:rsidRPr="00CC1F51">
        <w:t xml:space="preserve"> element in the </w:t>
      </w:r>
      <w:bookmarkStart w:id="35" w:name="MCCQCTEMPBM_00000281"/>
      <w:r w:rsidRPr="00CC1F51">
        <w:rPr>
          <w:rFonts w:ascii="Courier New" w:hAnsi="Courier New" w:cs="Courier New"/>
          <w:b/>
        </w:rPr>
        <w:t>Metrics</w:t>
      </w:r>
      <w:bookmarkEnd w:id="35"/>
      <w:r w:rsidRPr="00CC1F51">
        <w:t xml:space="preserve"> element. The URN to be used for the </w:t>
      </w:r>
      <w:bookmarkStart w:id="36" w:name="MCCQCTEMPBM_00000282"/>
      <w:r w:rsidRPr="00CC1F51">
        <w:rPr>
          <w:rFonts w:ascii="Courier New" w:hAnsi="Courier New" w:cs="Courier New"/>
          <w:b/>
        </w:rPr>
        <w:t>Reporting</w:t>
      </w:r>
      <w:r w:rsidRPr="00CC1F51">
        <w:rPr>
          <w:rFonts w:ascii="Courier New" w:hAnsi="Courier New" w:cs="Courier New"/>
        </w:rPr>
        <w:t>@schemeIdUri</w:t>
      </w:r>
      <w:bookmarkEnd w:id="36"/>
      <w:r w:rsidRPr="00CC1F51">
        <w:t xml:space="preserve"> shall be "</w:t>
      </w:r>
      <w:bookmarkStart w:id="37" w:name="MCCQCTEMPBM_00000283"/>
      <w:r w:rsidRPr="00CC1F51">
        <w:rPr>
          <w:rFonts w:ascii="Courier New" w:hAnsi="Courier New" w:cs="Courier New"/>
        </w:rPr>
        <w:t>urn:3</w:t>
      </w:r>
      <w:proofErr w:type="gramStart"/>
      <w:r w:rsidRPr="00CC1F51">
        <w:rPr>
          <w:rFonts w:ascii="Courier New" w:hAnsi="Courier New" w:cs="Courier New"/>
        </w:rPr>
        <w:t>GPP:ns</w:t>
      </w:r>
      <w:proofErr w:type="gramEnd"/>
      <w:r w:rsidRPr="00CC1F51">
        <w:rPr>
          <w:rFonts w:ascii="Courier New" w:hAnsi="Courier New" w:cs="Courier New"/>
        </w:rPr>
        <w:t>:PSS:DASH:QM10</w:t>
      </w:r>
      <w:bookmarkEnd w:id="37"/>
      <w:r w:rsidRPr="00CC1F51">
        <w:t>".</w:t>
      </w:r>
    </w:p>
    <w:p w14:paraId="5AB75E5F" w14:textId="77777777" w:rsidR="004F4567" w:rsidRPr="00CC1F51" w:rsidRDefault="004F4567" w:rsidP="004F4567">
      <w:r w:rsidRPr="00CC1F51">
        <w:t xml:space="preserve">The reporting scheme shall use the quality reporting protocol defined in </w:t>
      </w:r>
      <w:r>
        <w:t>clause </w:t>
      </w:r>
      <w:r w:rsidRPr="00CC1F51">
        <w:t>10.6.</w:t>
      </w:r>
    </w:p>
    <w:p w14:paraId="47AC4E09" w14:textId="77777777" w:rsidR="004F4567" w:rsidRPr="00CC1F51" w:rsidRDefault="004F4567" w:rsidP="004F4567">
      <w:r w:rsidRPr="00CC1F51">
        <w:t>The semantics and XML syntax of the scheme information for the 3GP-DASH quality reporting scheme are specified in Table 34 and Table 35, respectively.</w:t>
      </w:r>
    </w:p>
    <w:p w14:paraId="383A7BD9" w14:textId="77777777" w:rsidR="004F4567" w:rsidRDefault="004F4567" w:rsidP="004F4567">
      <w:pPr>
        <w:pStyle w:val="TH"/>
      </w:pPr>
      <w:bookmarkStart w:id="38" w:name="tab_qr_semantics"/>
      <w:bookmarkStart w:id="39" w:name="tab_qr_xml"/>
      <w:r w:rsidRPr="00CC1F51">
        <w:t>Table 34</w:t>
      </w:r>
      <w:bookmarkEnd w:id="38"/>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4F4567" w:rsidRPr="00CC1F51" w14:paraId="51939A3F" w14:textId="77777777" w:rsidTr="002C374B">
        <w:tc>
          <w:tcPr>
            <w:tcW w:w="1854" w:type="pct"/>
            <w:gridSpan w:val="2"/>
            <w:tcBorders>
              <w:right w:val="single" w:sz="4" w:space="0" w:color="000000"/>
            </w:tcBorders>
          </w:tcPr>
          <w:p w14:paraId="36ADFFBC" w14:textId="77777777" w:rsidR="004F4567" w:rsidRPr="00CC1F51" w:rsidRDefault="004F4567" w:rsidP="006D7A37">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4C38A936" w14:textId="77777777" w:rsidR="004F4567" w:rsidRPr="00CC1F51" w:rsidRDefault="004F4567" w:rsidP="006D7A37">
            <w:pPr>
              <w:pStyle w:val="TAH"/>
              <w:rPr>
                <w:szCs w:val="18"/>
              </w:rPr>
            </w:pPr>
            <w:r w:rsidRPr="00CC1F51">
              <w:rPr>
                <w:szCs w:val="18"/>
              </w:rPr>
              <w:t>Use</w:t>
            </w:r>
          </w:p>
        </w:tc>
        <w:tc>
          <w:tcPr>
            <w:tcW w:w="2631" w:type="pct"/>
            <w:tcBorders>
              <w:left w:val="single" w:sz="4" w:space="0" w:color="000000"/>
            </w:tcBorders>
          </w:tcPr>
          <w:p w14:paraId="34C05542" w14:textId="77777777" w:rsidR="004F4567" w:rsidRPr="00CC1F51" w:rsidRDefault="004F4567" w:rsidP="006D7A37">
            <w:pPr>
              <w:pStyle w:val="TAH"/>
              <w:rPr>
                <w:szCs w:val="18"/>
              </w:rPr>
            </w:pPr>
            <w:r w:rsidRPr="00CC1F51">
              <w:rPr>
                <w:szCs w:val="18"/>
              </w:rPr>
              <w:t>Description</w:t>
            </w:r>
          </w:p>
        </w:tc>
      </w:tr>
      <w:tr w:rsidR="004F4567" w:rsidRPr="00CC1F51" w14:paraId="0E578734" w14:textId="77777777" w:rsidTr="002C374B">
        <w:tc>
          <w:tcPr>
            <w:tcW w:w="129" w:type="pct"/>
          </w:tcPr>
          <w:p w14:paraId="2691317D" w14:textId="77777777" w:rsidR="004F4567" w:rsidRPr="00CC1F51" w:rsidRDefault="004F4567" w:rsidP="006D7A37">
            <w:pPr>
              <w:pStyle w:val="TableCell"/>
              <w:keepNext/>
              <w:rPr>
                <w:b/>
                <w:szCs w:val="18"/>
              </w:rPr>
            </w:pPr>
          </w:p>
        </w:tc>
        <w:tc>
          <w:tcPr>
            <w:tcW w:w="1725" w:type="pct"/>
            <w:tcBorders>
              <w:right w:val="single" w:sz="4" w:space="0" w:color="000000"/>
            </w:tcBorders>
          </w:tcPr>
          <w:p w14:paraId="2B2450A5" w14:textId="77777777" w:rsidR="004F4567" w:rsidRPr="00CC1F51" w:rsidRDefault="004F4567" w:rsidP="006D7A37">
            <w:pPr>
              <w:pStyle w:val="TAL"/>
              <w:rPr>
                <w:rFonts w:ascii="Courier New" w:hAnsi="Courier New" w:cs="Courier New"/>
              </w:rPr>
            </w:pPr>
            <w:bookmarkStart w:id="40" w:name="MCCQCTEMPBM_00000284"/>
            <w:r>
              <w:rPr>
                <w:rFonts w:ascii="Courier New" w:hAnsi="Courier New" w:cs="Courier New"/>
              </w:rPr>
              <w:t>@apn</w:t>
            </w:r>
            <w:bookmarkEnd w:id="40"/>
          </w:p>
        </w:tc>
        <w:tc>
          <w:tcPr>
            <w:tcW w:w="515" w:type="pct"/>
            <w:tcBorders>
              <w:left w:val="single" w:sz="4" w:space="0" w:color="000000"/>
              <w:right w:val="single" w:sz="4" w:space="0" w:color="000000"/>
            </w:tcBorders>
          </w:tcPr>
          <w:p w14:paraId="2B368151"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650BBCD1" w14:textId="77777777" w:rsidR="004F4567" w:rsidRPr="00CC1F51" w:rsidRDefault="004F4567" w:rsidP="006D7A37">
            <w:pPr>
              <w:pStyle w:val="TAL"/>
              <w:rPr>
                <w:lang w:eastAsia="zh-CN"/>
              </w:rPr>
            </w:pPr>
            <w:r w:rsidRPr="00CC1F51">
              <w:t>This attribute gives the access point that should be used for sending the QoE reports.</w:t>
            </w:r>
          </w:p>
        </w:tc>
      </w:tr>
      <w:tr w:rsidR="004F4567" w:rsidRPr="00CC1F51" w14:paraId="4DCB9C2F" w14:textId="77777777" w:rsidTr="002C374B">
        <w:tc>
          <w:tcPr>
            <w:tcW w:w="129" w:type="pct"/>
          </w:tcPr>
          <w:p w14:paraId="4EEA913C" w14:textId="77777777" w:rsidR="004F4567" w:rsidRPr="00CC1F51" w:rsidRDefault="004F4567" w:rsidP="006D7A37">
            <w:pPr>
              <w:pStyle w:val="TableCell"/>
              <w:keepNext/>
              <w:rPr>
                <w:b/>
                <w:szCs w:val="18"/>
              </w:rPr>
            </w:pPr>
          </w:p>
        </w:tc>
        <w:tc>
          <w:tcPr>
            <w:tcW w:w="1725" w:type="pct"/>
            <w:tcBorders>
              <w:right w:val="single" w:sz="4" w:space="0" w:color="000000"/>
            </w:tcBorders>
          </w:tcPr>
          <w:p w14:paraId="17D27F3E" w14:textId="77777777" w:rsidR="004F4567" w:rsidRPr="00CC1F51" w:rsidRDefault="004F4567" w:rsidP="006D7A37">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01683C34"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16DA3FBB" w14:textId="77777777" w:rsidR="004F4567" w:rsidRPr="00CC1F51" w:rsidRDefault="004F4567" w:rsidP="006D7A37">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r w:rsidRPr="00CC1F51">
              <w:t>gzip</w:t>
            </w:r>
            <w:r>
              <w:t>"</w:t>
            </w:r>
            <w:r w:rsidRPr="00CC1F51">
              <w:t>.</w:t>
            </w:r>
          </w:p>
        </w:tc>
      </w:tr>
      <w:tr w:rsidR="004F4567" w:rsidRPr="00CC1F51" w14:paraId="43FB60BC" w14:textId="77777777" w:rsidTr="002C374B">
        <w:tc>
          <w:tcPr>
            <w:tcW w:w="129" w:type="pct"/>
          </w:tcPr>
          <w:p w14:paraId="1733A5B5" w14:textId="77777777" w:rsidR="004F4567" w:rsidRPr="00CC1F51" w:rsidRDefault="004F4567" w:rsidP="006D7A37">
            <w:pPr>
              <w:pStyle w:val="TableCell"/>
              <w:keepNext/>
              <w:rPr>
                <w:b/>
                <w:szCs w:val="18"/>
              </w:rPr>
            </w:pPr>
          </w:p>
        </w:tc>
        <w:tc>
          <w:tcPr>
            <w:tcW w:w="1725" w:type="pct"/>
            <w:tcBorders>
              <w:right w:val="single" w:sz="4" w:space="0" w:color="000000"/>
            </w:tcBorders>
          </w:tcPr>
          <w:p w14:paraId="3368DED5" w14:textId="77777777" w:rsidR="004F4567" w:rsidRPr="00CC1F51" w:rsidRDefault="004F4567" w:rsidP="006D7A37">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59394F32"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06A00563" w14:textId="77777777" w:rsidR="004F4567" w:rsidRPr="00CC1F51" w:rsidRDefault="004F4567" w:rsidP="006D7A37">
            <w:pPr>
              <w:pStyle w:val="TAL"/>
              <w:rPr>
                <w:lang w:eastAsia="zh-CN"/>
              </w:rPr>
            </w:pPr>
            <w:r w:rsidRPr="00CC1F51">
              <w:t>Percentage of the clients that should report QoE. The client uses a random number generator with the given percentage to find out if the client should report or not.</w:t>
            </w:r>
          </w:p>
        </w:tc>
      </w:tr>
      <w:tr w:rsidR="004F4567" w:rsidRPr="00CC1F51" w14:paraId="4ED59FD5" w14:textId="77777777" w:rsidTr="002C374B">
        <w:tc>
          <w:tcPr>
            <w:tcW w:w="129" w:type="pct"/>
          </w:tcPr>
          <w:p w14:paraId="1DBAE7DD" w14:textId="77777777" w:rsidR="004F4567" w:rsidRPr="00CC1F51" w:rsidRDefault="004F4567" w:rsidP="006D7A37">
            <w:pPr>
              <w:pStyle w:val="TableCell"/>
              <w:keepNext/>
              <w:rPr>
                <w:b/>
                <w:szCs w:val="18"/>
              </w:rPr>
            </w:pPr>
          </w:p>
        </w:tc>
        <w:tc>
          <w:tcPr>
            <w:tcW w:w="1725" w:type="pct"/>
            <w:tcBorders>
              <w:right w:val="single" w:sz="4" w:space="0" w:color="000000"/>
            </w:tcBorders>
          </w:tcPr>
          <w:p w14:paraId="265DBB6A" w14:textId="77777777" w:rsidR="004F4567" w:rsidRPr="00CC1F51" w:rsidRDefault="004F4567" w:rsidP="006D7A37">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74EB98D6" w14:textId="77777777" w:rsidR="004F4567" w:rsidRPr="00CC1F51" w:rsidRDefault="004F4567" w:rsidP="006D7A37">
            <w:pPr>
              <w:pStyle w:val="TAC"/>
              <w:rPr>
                <w:lang w:eastAsia="zh-CN"/>
              </w:rPr>
            </w:pPr>
            <w:r w:rsidRPr="00CC1F51">
              <w:rPr>
                <w:lang w:eastAsia="zh-CN"/>
              </w:rPr>
              <w:t>M</w:t>
            </w:r>
          </w:p>
        </w:tc>
        <w:tc>
          <w:tcPr>
            <w:tcW w:w="2631" w:type="pct"/>
            <w:tcBorders>
              <w:left w:val="single" w:sz="4" w:space="0" w:color="000000"/>
            </w:tcBorders>
          </w:tcPr>
          <w:p w14:paraId="0D5346F3" w14:textId="77777777" w:rsidR="004F4567" w:rsidRPr="00CC1F51" w:rsidRDefault="004F4567" w:rsidP="006D7A37">
            <w:pPr>
              <w:pStyle w:val="TAL"/>
            </w:pPr>
            <w:r w:rsidRPr="00CC1F51">
              <w:t>The reporting server URL to which the reports will be sent.</w:t>
            </w:r>
          </w:p>
        </w:tc>
      </w:tr>
      <w:tr w:rsidR="004F4567" w:rsidRPr="00CC1F51" w14:paraId="6332877F" w14:textId="77777777" w:rsidTr="002C374B">
        <w:tc>
          <w:tcPr>
            <w:tcW w:w="129" w:type="pct"/>
          </w:tcPr>
          <w:p w14:paraId="74619A1F" w14:textId="77777777" w:rsidR="004F4567" w:rsidRPr="00CC1F51" w:rsidRDefault="004F4567" w:rsidP="006D7A37">
            <w:pPr>
              <w:pStyle w:val="TableCell"/>
              <w:keepNext/>
              <w:rPr>
                <w:b/>
                <w:szCs w:val="18"/>
              </w:rPr>
            </w:pPr>
          </w:p>
        </w:tc>
        <w:tc>
          <w:tcPr>
            <w:tcW w:w="1725" w:type="pct"/>
            <w:tcBorders>
              <w:right w:val="single" w:sz="4" w:space="0" w:color="000000"/>
            </w:tcBorders>
          </w:tcPr>
          <w:p w14:paraId="5F629F1B" w14:textId="77777777" w:rsidR="004F4567" w:rsidRPr="00CC1F51" w:rsidRDefault="004F4567" w:rsidP="006D7A37">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657EB4C9"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48EA6507" w14:textId="77777777" w:rsidR="004F4567" w:rsidRPr="00CC1F51" w:rsidRDefault="004F4567" w:rsidP="006D7A37">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n-th second provided that new metrics information has become available since the previous report.</w:t>
            </w:r>
            <w:r>
              <w:t xml:space="preserve"> For each report sent, only the newly collected information since the previous report shall be reported.</w:t>
            </w:r>
          </w:p>
        </w:tc>
      </w:tr>
      <w:tr w:rsidR="004F4567" w:rsidRPr="00CC1F51" w14:paraId="2C4AAAA4" w14:textId="77777777" w:rsidTr="002C374B">
        <w:tc>
          <w:tcPr>
            <w:tcW w:w="129" w:type="pct"/>
          </w:tcPr>
          <w:p w14:paraId="2484F7B1" w14:textId="77777777" w:rsidR="004F4567" w:rsidRPr="00CC1F51" w:rsidRDefault="004F4567" w:rsidP="006D7A37">
            <w:pPr>
              <w:rPr>
                <w:b/>
                <w:sz w:val="18"/>
              </w:rPr>
            </w:pPr>
          </w:p>
        </w:tc>
        <w:tc>
          <w:tcPr>
            <w:tcW w:w="1725" w:type="pct"/>
            <w:tcBorders>
              <w:right w:val="single" w:sz="4" w:space="0" w:color="000000"/>
            </w:tcBorders>
          </w:tcPr>
          <w:p w14:paraId="1C1F1200" w14:textId="77777777" w:rsidR="004F4567" w:rsidRPr="006744CA" w:rsidRDefault="004F4567" w:rsidP="006D7A37">
            <w:pPr>
              <w:rPr>
                <w:rFonts w:ascii="Courier New" w:hAnsi="Courier New" w:cs="Courier New"/>
                <w:b/>
                <w:sz w:val="18"/>
                <w:szCs w:val="18"/>
              </w:rPr>
            </w:pPr>
            <w:r w:rsidRPr="006744CA">
              <w:rPr>
                <w:rFonts w:ascii="Courier New" w:hAnsi="Courier New" w:cs="Courier New"/>
                <w:b/>
                <w:bCs/>
                <w:sz w:val="18"/>
                <w:szCs w:val="18"/>
              </w:rPr>
              <w:t>LocationFilter</w:t>
            </w:r>
          </w:p>
        </w:tc>
        <w:tc>
          <w:tcPr>
            <w:tcW w:w="515" w:type="pct"/>
            <w:tcBorders>
              <w:left w:val="single" w:sz="4" w:space="0" w:color="000000"/>
              <w:right w:val="single" w:sz="4" w:space="0" w:color="000000"/>
            </w:tcBorders>
          </w:tcPr>
          <w:p w14:paraId="6F025586" w14:textId="77777777" w:rsidR="004F4567" w:rsidRPr="006744CA" w:rsidRDefault="004F4567" w:rsidP="006D7A37">
            <w:pPr>
              <w:pStyle w:val="TAC"/>
              <w:rPr>
                <w:szCs w:val="18"/>
              </w:rPr>
            </w:pPr>
            <w:r w:rsidRPr="006744CA">
              <w:rPr>
                <w:szCs w:val="18"/>
                <w:lang w:eastAsia="zh-CN"/>
              </w:rPr>
              <w:t>0..1</w:t>
            </w:r>
          </w:p>
        </w:tc>
        <w:tc>
          <w:tcPr>
            <w:tcW w:w="2631" w:type="pct"/>
            <w:tcBorders>
              <w:left w:val="single" w:sz="4" w:space="0" w:color="000000"/>
            </w:tcBorders>
          </w:tcPr>
          <w:p w14:paraId="4797F97A" w14:textId="3DF74BA0" w:rsidR="004F4567" w:rsidRPr="006744CA" w:rsidRDefault="004F4567" w:rsidP="006D7A37">
            <w:pPr>
              <w:pStyle w:val="TAL"/>
              <w:rPr>
                <w:szCs w:val="18"/>
              </w:rPr>
            </w:pPr>
            <w:r w:rsidRPr="006744CA">
              <w:rPr>
                <w:szCs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w:t>
            </w:r>
            <w:ins w:id="41" w:author="Richard Bradbury" w:date="2024-11-13T12:26:00Z">
              <w:r w:rsidR="00004C50">
                <w:rPr>
                  <w:szCs w:val="18"/>
                </w:rPr>
                <w:t xml:space="preserve"> </w:t>
              </w:r>
            </w:ins>
            <w:r w:rsidRPr="006744CA">
              <w:rPr>
                <w:szCs w:val="18"/>
              </w:rPr>
              <w:t>Each cell-ID entry in LocationFilter is announced in cellList, and each polygon and circular area entry is announced in the polygonList or and circularAreaList elements, respectively.</w:t>
            </w:r>
          </w:p>
        </w:tc>
      </w:tr>
      <w:tr w:rsidR="004F4567" w:rsidRPr="00CC1F51" w14:paraId="5425F5A3" w14:textId="77777777" w:rsidTr="002C374B">
        <w:tc>
          <w:tcPr>
            <w:tcW w:w="129" w:type="pct"/>
          </w:tcPr>
          <w:p w14:paraId="47812FF1" w14:textId="77777777" w:rsidR="004F4567" w:rsidRPr="00CC1F51" w:rsidRDefault="004F4567" w:rsidP="006D7A37">
            <w:pPr>
              <w:rPr>
                <w:b/>
                <w:sz w:val="18"/>
              </w:rPr>
            </w:pPr>
          </w:p>
        </w:tc>
        <w:tc>
          <w:tcPr>
            <w:tcW w:w="1725" w:type="pct"/>
            <w:tcBorders>
              <w:right w:val="single" w:sz="4" w:space="0" w:color="000000"/>
            </w:tcBorders>
          </w:tcPr>
          <w:p w14:paraId="42190CA3"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cellList</w:t>
            </w:r>
          </w:p>
        </w:tc>
        <w:tc>
          <w:tcPr>
            <w:tcW w:w="515" w:type="pct"/>
            <w:tcBorders>
              <w:left w:val="single" w:sz="4" w:space="0" w:color="000000"/>
              <w:right w:val="single" w:sz="4" w:space="0" w:color="000000"/>
            </w:tcBorders>
          </w:tcPr>
          <w:p w14:paraId="5606AC1F" w14:textId="77777777" w:rsidR="004F4567" w:rsidRPr="006744CA" w:rsidRDefault="004F4567" w:rsidP="006D7A37">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5905F21C" w14:textId="3E88891A" w:rsidR="004F4567" w:rsidRPr="006744CA" w:rsidRDefault="004F4567" w:rsidP="006D7A37">
            <w:pPr>
              <w:pStyle w:val="TAL"/>
              <w:rPr>
                <w:szCs w:val="18"/>
              </w:rPr>
            </w:pPr>
            <w:r w:rsidRPr="006744CA">
              <w:rPr>
                <w:szCs w:val="18"/>
              </w:rPr>
              <w:t>This element specifies a list of cell</w:t>
            </w:r>
            <w:ins w:id="42" w:author="Richard Bradbury" w:date="2024-11-13T12:26:00Z">
              <w:r w:rsidR="00004C50">
                <w:rPr>
                  <w:szCs w:val="18"/>
                </w:rPr>
                <w:t>s</w:t>
              </w:r>
            </w:ins>
            <w:r w:rsidRPr="006744CA">
              <w:rPr>
                <w:szCs w:val="18"/>
              </w:rPr>
              <w:t xml:space="preserve"> identified by E-UTRAN-CGI or CGI.</w:t>
            </w:r>
          </w:p>
        </w:tc>
      </w:tr>
      <w:tr w:rsidR="004F4567" w:rsidRPr="00CC1F51" w14:paraId="34359B67" w14:textId="77777777" w:rsidTr="002C374B">
        <w:tc>
          <w:tcPr>
            <w:tcW w:w="129" w:type="pct"/>
          </w:tcPr>
          <w:p w14:paraId="4F4D4368" w14:textId="77777777" w:rsidR="004F4567" w:rsidRPr="00CC1F51" w:rsidRDefault="004F4567" w:rsidP="006D7A37">
            <w:pPr>
              <w:rPr>
                <w:b/>
                <w:sz w:val="18"/>
              </w:rPr>
            </w:pPr>
          </w:p>
        </w:tc>
        <w:tc>
          <w:tcPr>
            <w:tcW w:w="1725" w:type="pct"/>
            <w:tcBorders>
              <w:right w:val="single" w:sz="4" w:space="0" w:color="000000"/>
            </w:tcBorders>
          </w:tcPr>
          <w:p w14:paraId="621FDAC6"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7B18D0A4" w14:textId="77777777" w:rsidR="004F4567" w:rsidRPr="006744CA" w:rsidRDefault="004F4567" w:rsidP="006D7A37">
            <w:pPr>
              <w:pStyle w:val="TAC"/>
              <w:rPr>
                <w:szCs w:val="18"/>
              </w:rPr>
            </w:pPr>
          </w:p>
        </w:tc>
        <w:tc>
          <w:tcPr>
            <w:tcW w:w="2631" w:type="pct"/>
            <w:tcBorders>
              <w:left w:val="single" w:sz="4" w:space="0" w:color="000000"/>
            </w:tcBorders>
          </w:tcPr>
          <w:p w14:paraId="0209274E" w14:textId="77777777" w:rsidR="004F4567" w:rsidRPr="006744CA" w:rsidRDefault="004F4567" w:rsidP="006D7A37">
            <w:pPr>
              <w:pStyle w:val="TAL"/>
              <w:rPr>
                <w:szCs w:val="18"/>
              </w:rPr>
            </w:pPr>
            <w:r w:rsidRPr="006744CA">
              <w:rPr>
                <w:szCs w:val="18"/>
              </w:rPr>
              <w:t>Geographic area comprising one or more instances of polygonList and/or circularAreaList elements.</w:t>
            </w:r>
          </w:p>
        </w:tc>
      </w:tr>
      <w:tr w:rsidR="004F4567" w:rsidRPr="00CC1F51" w14:paraId="60D20219" w14:textId="77777777" w:rsidTr="002C374B">
        <w:tc>
          <w:tcPr>
            <w:tcW w:w="129" w:type="pct"/>
          </w:tcPr>
          <w:p w14:paraId="07977D84" w14:textId="77777777" w:rsidR="004F4567" w:rsidRPr="00CC1F51" w:rsidRDefault="004F4567" w:rsidP="006D7A37">
            <w:pPr>
              <w:rPr>
                <w:b/>
                <w:sz w:val="18"/>
              </w:rPr>
            </w:pPr>
          </w:p>
        </w:tc>
        <w:tc>
          <w:tcPr>
            <w:tcW w:w="1725" w:type="pct"/>
            <w:tcBorders>
              <w:right w:val="single" w:sz="4" w:space="0" w:color="000000"/>
            </w:tcBorders>
          </w:tcPr>
          <w:p w14:paraId="59B6D2D2"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polygonList</w:t>
            </w:r>
          </w:p>
        </w:tc>
        <w:tc>
          <w:tcPr>
            <w:tcW w:w="515" w:type="pct"/>
            <w:tcBorders>
              <w:left w:val="single" w:sz="4" w:space="0" w:color="000000"/>
              <w:right w:val="single" w:sz="4" w:space="0" w:color="000000"/>
            </w:tcBorders>
          </w:tcPr>
          <w:p w14:paraId="55C2A006" w14:textId="77777777" w:rsidR="004F4567" w:rsidRPr="006744CA" w:rsidRDefault="004F4567" w:rsidP="006D7A37">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2681E8F0" w14:textId="2265D3F5" w:rsidR="004F4567" w:rsidRPr="006744CA" w:rsidRDefault="004F4567" w:rsidP="006D7A37">
            <w:pPr>
              <w:pStyle w:val="TAL"/>
              <w:rPr>
                <w:szCs w:val="18"/>
              </w:rPr>
            </w:pPr>
            <w:r w:rsidRPr="006744CA">
              <w:rPr>
                <w:szCs w:val="18"/>
              </w:rPr>
              <w:t>This element, when present, comprises a list of ‘Polygon’ shapes as defined by OMA MLP</w:t>
            </w:r>
            <w:ins w:id="43" w:author="Richard Bradbury" w:date="2024-11-13T12:26:00Z">
              <w:r w:rsidR="00004C50">
                <w:rPr>
                  <w:szCs w:val="18"/>
                </w:rPr>
                <w:t> </w:t>
              </w:r>
            </w:ins>
            <w:r w:rsidRPr="006744CA">
              <w:rPr>
                <w:szCs w:val="18"/>
              </w:rPr>
              <w:t>[51].</w:t>
            </w:r>
          </w:p>
        </w:tc>
      </w:tr>
      <w:tr w:rsidR="004F4567" w:rsidRPr="00CC1F51" w14:paraId="780D94DF" w14:textId="77777777" w:rsidTr="002C374B">
        <w:tc>
          <w:tcPr>
            <w:tcW w:w="129" w:type="pct"/>
          </w:tcPr>
          <w:p w14:paraId="73A75AC9" w14:textId="77777777" w:rsidR="004F4567" w:rsidRPr="00CC1F51" w:rsidRDefault="004F4567" w:rsidP="006D7A37">
            <w:pPr>
              <w:rPr>
                <w:b/>
                <w:sz w:val="18"/>
              </w:rPr>
            </w:pPr>
          </w:p>
        </w:tc>
        <w:tc>
          <w:tcPr>
            <w:tcW w:w="1725" w:type="pct"/>
            <w:tcBorders>
              <w:right w:val="single" w:sz="4" w:space="0" w:color="000000"/>
            </w:tcBorders>
          </w:tcPr>
          <w:p w14:paraId="7652CBD3"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616252C3" w14:textId="77777777" w:rsidR="004F4567" w:rsidRPr="006744CA" w:rsidRDefault="004F4567" w:rsidP="006D7A37">
            <w:pPr>
              <w:pStyle w:val="TAC"/>
              <w:rPr>
                <w:szCs w:val="18"/>
              </w:rPr>
            </w:pPr>
            <w:r w:rsidRPr="006744CA">
              <w:rPr>
                <w:szCs w:val="18"/>
                <w:lang w:eastAsia="zh-CN"/>
              </w:rPr>
              <w:t>O</w:t>
            </w:r>
          </w:p>
        </w:tc>
        <w:tc>
          <w:tcPr>
            <w:tcW w:w="2631" w:type="pct"/>
            <w:tcBorders>
              <w:left w:val="single" w:sz="4" w:space="0" w:color="000000"/>
            </w:tcBorders>
          </w:tcPr>
          <w:p w14:paraId="140DFF73" w14:textId="77777777" w:rsidR="004F4567" w:rsidRPr="006744CA" w:rsidRDefault="004F4567" w:rsidP="006D7A37">
            <w:pPr>
              <w:pStyle w:val="TAL"/>
              <w:rPr>
                <w:szCs w:val="18"/>
              </w:rPr>
            </w:pPr>
            <w:r w:rsidRPr="006744CA">
              <w:rPr>
                <w:szCs w:val="18"/>
              </w:rPr>
              <w:t>This attribute indicates the probability in percent that the DASH client is located in the corresponding polygon area. It is defined as ‘lev_conf’ by OMA MLP. If not present, it has default value of 60.</w:t>
            </w:r>
          </w:p>
        </w:tc>
      </w:tr>
      <w:tr w:rsidR="004F4567" w:rsidRPr="00CC1F51" w14:paraId="4BC98D1C" w14:textId="77777777" w:rsidTr="002C374B">
        <w:tc>
          <w:tcPr>
            <w:tcW w:w="129" w:type="pct"/>
          </w:tcPr>
          <w:p w14:paraId="3C1534C2" w14:textId="77777777" w:rsidR="004F4567" w:rsidRPr="00CC1F51" w:rsidRDefault="004F4567" w:rsidP="006D7A37">
            <w:pPr>
              <w:rPr>
                <w:b/>
                <w:sz w:val="18"/>
              </w:rPr>
            </w:pPr>
          </w:p>
        </w:tc>
        <w:tc>
          <w:tcPr>
            <w:tcW w:w="1725" w:type="pct"/>
            <w:tcBorders>
              <w:right w:val="single" w:sz="4" w:space="0" w:color="000000"/>
            </w:tcBorders>
          </w:tcPr>
          <w:p w14:paraId="1495D929"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circularAreaList</w:t>
            </w:r>
          </w:p>
        </w:tc>
        <w:tc>
          <w:tcPr>
            <w:tcW w:w="515" w:type="pct"/>
            <w:tcBorders>
              <w:left w:val="single" w:sz="4" w:space="0" w:color="000000"/>
              <w:right w:val="single" w:sz="4" w:space="0" w:color="000000"/>
            </w:tcBorders>
          </w:tcPr>
          <w:p w14:paraId="53B8B5D6" w14:textId="77777777" w:rsidR="004F4567" w:rsidRPr="006744CA" w:rsidRDefault="004F4567" w:rsidP="006D7A37">
            <w:pPr>
              <w:pStyle w:val="TAC"/>
              <w:rPr>
                <w:szCs w:val="18"/>
              </w:rPr>
            </w:pPr>
            <w:proofErr w:type="gramStart"/>
            <w:r w:rsidRPr="006744CA">
              <w:rPr>
                <w:szCs w:val="18"/>
                <w:lang w:eastAsia="zh-CN"/>
              </w:rPr>
              <w:t>0..N</w:t>
            </w:r>
            <w:proofErr w:type="gramEnd"/>
          </w:p>
        </w:tc>
        <w:tc>
          <w:tcPr>
            <w:tcW w:w="2631" w:type="pct"/>
            <w:tcBorders>
              <w:left w:val="single" w:sz="4" w:space="0" w:color="000000"/>
            </w:tcBorders>
          </w:tcPr>
          <w:p w14:paraId="7024B891" w14:textId="7FC4C5D0" w:rsidR="004F4567" w:rsidRPr="006744CA" w:rsidRDefault="004F4567" w:rsidP="006D7A37">
            <w:pPr>
              <w:pStyle w:val="TAL"/>
              <w:rPr>
                <w:szCs w:val="18"/>
              </w:rPr>
            </w:pPr>
            <w:r w:rsidRPr="006744CA">
              <w:rPr>
                <w:szCs w:val="18"/>
              </w:rPr>
              <w:t>This element, when present, comprises a list of ‘CircularArea’ shapes as defined by OMA MLP</w:t>
            </w:r>
            <w:ins w:id="44" w:author="Richard Bradbury" w:date="2024-11-13T12:26:00Z">
              <w:r w:rsidR="00004C50">
                <w:rPr>
                  <w:szCs w:val="18"/>
                </w:rPr>
                <w:t> </w:t>
              </w:r>
            </w:ins>
            <w:r w:rsidRPr="006744CA">
              <w:rPr>
                <w:szCs w:val="18"/>
              </w:rPr>
              <w:t>[51].</w:t>
            </w:r>
          </w:p>
        </w:tc>
      </w:tr>
      <w:tr w:rsidR="004F4567" w:rsidRPr="00CC1F51" w14:paraId="4B469A1E" w14:textId="77777777" w:rsidTr="002C374B">
        <w:tc>
          <w:tcPr>
            <w:tcW w:w="129" w:type="pct"/>
          </w:tcPr>
          <w:p w14:paraId="0E373D85" w14:textId="77777777" w:rsidR="004F4567" w:rsidRPr="00CC1F51" w:rsidRDefault="004F4567" w:rsidP="006D7A37">
            <w:pPr>
              <w:rPr>
                <w:b/>
                <w:sz w:val="18"/>
              </w:rPr>
            </w:pPr>
          </w:p>
        </w:tc>
        <w:tc>
          <w:tcPr>
            <w:tcW w:w="1725" w:type="pct"/>
            <w:tcBorders>
              <w:right w:val="single" w:sz="4" w:space="0" w:color="000000"/>
            </w:tcBorders>
          </w:tcPr>
          <w:p w14:paraId="783FE2B1"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45E8962A" w14:textId="77777777" w:rsidR="004F4567" w:rsidRPr="006744CA" w:rsidRDefault="004F4567" w:rsidP="006D7A37">
            <w:pPr>
              <w:pStyle w:val="TAC"/>
              <w:rPr>
                <w:szCs w:val="18"/>
              </w:rPr>
            </w:pPr>
            <w:r w:rsidRPr="006744CA">
              <w:rPr>
                <w:szCs w:val="18"/>
                <w:lang w:eastAsia="zh-CN"/>
              </w:rPr>
              <w:t>O</w:t>
            </w:r>
          </w:p>
        </w:tc>
        <w:tc>
          <w:tcPr>
            <w:tcW w:w="2631" w:type="pct"/>
            <w:tcBorders>
              <w:left w:val="single" w:sz="4" w:space="0" w:color="000000"/>
            </w:tcBorders>
          </w:tcPr>
          <w:p w14:paraId="06D59876" w14:textId="77777777" w:rsidR="004F4567" w:rsidRPr="006744CA" w:rsidRDefault="004F4567" w:rsidP="006D7A37">
            <w:pPr>
              <w:pStyle w:val="TAL"/>
              <w:rPr>
                <w:szCs w:val="18"/>
              </w:rPr>
            </w:pPr>
            <w:r w:rsidRPr="006744CA">
              <w:rPr>
                <w:szCs w:val="18"/>
              </w:rPr>
              <w:t>This attribute indicates the probability in percent that the DASH client is located in the corresponding circular area. It is defined as ‘lev_conf’ by OMA MLP. If not present, it has default value of 60.</w:t>
            </w:r>
          </w:p>
        </w:tc>
      </w:tr>
      <w:tr w:rsidR="004F4567" w14:paraId="2A3B8389" w14:textId="77777777" w:rsidTr="002C374B">
        <w:tc>
          <w:tcPr>
            <w:tcW w:w="129" w:type="pct"/>
            <w:tcBorders>
              <w:top w:val="single" w:sz="4" w:space="0" w:color="000000"/>
              <w:left w:val="single" w:sz="4" w:space="0" w:color="000000"/>
              <w:bottom w:val="single" w:sz="4" w:space="0" w:color="000000"/>
              <w:right w:val="nil"/>
            </w:tcBorders>
          </w:tcPr>
          <w:p w14:paraId="6E935407" w14:textId="77777777" w:rsidR="004F4567" w:rsidRPr="00155B97" w:rsidRDefault="004F4567" w:rsidP="006D7A37">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50B764C" w14:textId="43178BF2" w:rsidR="004F4567" w:rsidRPr="00155B97" w:rsidRDefault="00004C50" w:rsidP="006D7A37">
            <w:pPr>
              <w:rPr>
                <w:rFonts w:ascii="Courier New" w:hAnsi="Courier New" w:cs="Courier New"/>
                <w:b/>
                <w:sz w:val="18"/>
                <w:szCs w:val="18"/>
                <w:lang w:eastAsia="zh-CN"/>
              </w:rPr>
            </w:pPr>
            <w:ins w:id="45" w:author="Richard Bradbury" w:date="2024-11-13T12:29:00Z">
              <w:r>
                <w:rPr>
                  <w:rFonts w:ascii="Courier New" w:hAnsi="Courier New" w:cs="Courier New"/>
                  <w:b/>
                  <w:sz w:val="18"/>
                  <w:szCs w:val="18"/>
                  <w:lang w:eastAsia="zh-CN"/>
                </w:rPr>
                <w:t>@</w:t>
              </w:r>
            </w:ins>
            <w:del w:id="46" w:author="Richard Bradbury" w:date="2024-11-13T12:29:00Z">
              <w:r w:rsidR="004F4567" w:rsidRPr="00155B97" w:rsidDel="00004C50">
                <w:rPr>
                  <w:rFonts w:ascii="Courier New" w:hAnsi="Courier New" w:cs="Courier New"/>
                  <w:b/>
                  <w:sz w:val="18"/>
                  <w:szCs w:val="18"/>
                  <w:lang w:eastAsia="zh-CN"/>
                </w:rPr>
                <w:delText>S</w:delText>
              </w:r>
            </w:del>
            <w:ins w:id="47" w:author="Richard Bradbury" w:date="2024-11-13T12:29:00Z">
              <w:r>
                <w:rPr>
                  <w:rFonts w:ascii="Courier New" w:hAnsi="Courier New" w:cs="Courier New"/>
                  <w:b/>
                  <w:sz w:val="18"/>
                  <w:szCs w:val="18"/>
                  <w:lang w:eastAsia="zh-CN"/>
                </w:rPr>
                <w:t>s</w:t>
              </w:r>
            </w:ins>
            <w:r w:rsidR="004F4567" w:rsidRPr="00155B97">
              <w:rPr>
                <w:rFonts w:ascii="Courier New" w:hAnsi="Courier New" w:cs="Courier New"/>
                <w:b/>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43C60EDC" w14:textId="2A393D90" w:rsidR="004F4567" w:rsidRDefault="004F4567" w:rsidP="006D7A37">
            <w:pPr>
              <w:pStyle w:val="TAC"/>
              <w:rPr>
                <w:szCs w:val="18"/>
                <w:lang w:eastAsia="zh-CN"/>
              </w:rPr>
            </w:pPr>
            <w:del w:id="48" w:author="Thorsten Lohmar" w:date="2024-11-20T15:50:00Z">
              <w:r w:rsidDel="00E14C74">
                <w:rPr>
                  <w:rFonts w:hint="eastAsia"/>
                  <w:szCs w:val="18"/>
                  <w:lang w:eastAsia="zh-CN"/>
                </w:rPr>
                <w:delText>0</w:delText>
              </w:r>
              <w:r w:rsidDel="00E14C74">
                <w:rPr>
                  <w:szCs w:val="18"/>
                  <w:lang w:eastAsia="zh-CN"/>
                </w:rPr>
                <w:delText>..1</w:delText>
              </w:r>
            </w:del>
            <w:ins w:id="49" w:author="Thorsten Lohmar" w:date="2024-11-20T15:50:00Z">
              <w:r w:rsidR="00E14C74">
                <w:rPr>
                  <w:szCs w:val="18"/>
                  <w:lang w:eastAsia="zh-CN"/>
                </w:rPr>
                <w:t>O</w:t>
              </w:r>
            </w:ins>
          </w:p>
        </w:tc>
        <w:tc>
          <w:tcPr>
            <w:tcW w:w="2631" w:type="pct"/>
            <w:tcBorders>
              <w:top w:val="single" w:sz="4" w:space="0" w:color="000000"/>
              <w:left w:val="single" w:sz="4" w:space="0" w:color="000000"/>
              <w:bottom w:val="single" w:sz="4" w:space="0" w:color="000000"/>
              <w:right w:val="single" w:sz="4" w:space="0" w:color="000000"/>
            </w:tcBorders>
          </w:tcPr>
          <w:p w14:paraId="2034F22E" w14:textId="10683F41" w:rsidR="004F4567" w:rsidRDefault="004F4567" w:rsidP="006D7A37">
            <w:pPr>
              <w:pStyle w:val="TAL"/>
              <w:rPr>
                <w:szCs w:val="18"/>
              </w:rPr>
            </w:pPr>
            <w:r w:rsidRPr="00C316B2">
              <w:rPr>
                <w:szCs w:val="18"/>
              </w:rPr>
              <w:t xml:space="preserve">When present, this </w:t>
            </w:r>
            <w:del w:id="50" w:author="Richard Bradbury" w:date="2024-11-13T12:30:00Z">
              <w:r w:rsidRPr="00C316B2" w:rsidDel="00004C50">
                <w:rPr>
                  <w:szCs w:val="18"/>
                </w:rPr>
                <w:delText>element</w:delText>
              </w:r>
            </w:del>
            <w:ins w:id="51" w:author="Richard Bradbury" w:date="2024-11-13T12:30:00Z">
              <w:r w:rsidR="00004C50">
                <w:rPr>
                  <w:szCs w:val="18"/>
                </w:rPr>
                <w:t>attribute</w:t>
              </w:r>
            </w:ins>
            <w:r w:rsidRPr="00C316B2">
              <w:rPr>
                <w:szCs w:val="18"/>
              </w:rPr>
              <w:t xml:space="preserve"> indicates </w:t>
            </w:r>
            <w:r>
              <w:rPr>
                <w:szCs w:val="18"/>
              </w:rPr>
              <w:t>a list of</w:t>
            </w:r>
            <w:r w:rsidRPr="00C316B2">
              <w:rPr>
                <w:szCs w:val="18"/>
              </w:rPr>
              <w:t xml:space="preserve"> network slices in which the </w:t>
            </w:r>
            <w:r>
              <w:rPr>
                <w:szCs w:val="18"/>
              </w:rPr>
              <w:t>QoE</w:t>
            </w:r>
            <w:r w:rsidRPr="00C316B2">
              <w:rPr>
                <w:szCs w:val="18"/>
              </w:rPr>
              <w:t xml:space="preserve"> collection is</w:t>
            </w:r>
            <w:r>
              <w:rPr>
                <w:szCs w:val="18"/>
              </w:rPr>
              <w:t xml:space="preserve"> requested. When not present, quality metric collection is requested for all network slices</w:t>
            </w:r>
            <w:r w:rsidRPr="00C316B2">
              <w:rPr>
                <w:szCs w:val="18"/>
              </w:rPr>
              <w:t xml:space="preserve">. The </w:t>
            </w:r>
            <w:del w:id="52" w:author="Richard Bradbury" w:date="2024-11-13T12:33:00Z">
              <w:r w:rsidDel="00DE16AA">
                <w:rPr>
                  <w:szCs w:val="18"/>
                </w:rPr>
                <w:delText>S</w:delText>
              </w:r>
              <w:r w:rsidRPr="00C316B2" w:rsidDel="00DE16AA">
                <w:rPr>
                  <w:szCs w:val="18"/>
                </w:rPr>
                <w:delText>lice</w:delText>
              </w:r>
              <w:r w:rsidDel="00DE16AA">
                <w:rPr>
                  <w:szCs w:val="18"/>
                </w:rPr>
                <w:delText>Scope</w:delText>
              </w:r>
            </w:del>
            <w:ins w:id="53" w:author="Richard Bradbury" w:date="2024-11-13T12:33:00Z">
              <w:r w:rsidR="00DE16AA">
                <w:rPr>
                  <w:szCs w:val="18"/>
                </w:rPr>
                <w:t>value</w:t>
              </w:r>
            </w:ins>
            <w:r w:rsidRPr="00C316B2">
              <w:rPr>
                <w:szCs w:val="18"/>
              </w:rPr>
              <w:t xml:space="preserve"> is a list of S-NSSAI</w:t>
            </w:r>
            <w:r>
              <w:rPr>
                <w:szCs w:val="18"/>
              </w:rPr>
              <w:t>s</w:t>
            </w:r>
            <w:r w:rsidRPr="00C316B2">
              <w:rPr>
                <w:szCs w:val="18"/>
              </w:rPr>
              <w:t>.</w:t>
            </w:r>
          </w:p>
        </w:tc>
      </w:tr>
      <w:tr w:rsidR="002C374B" w14:paraId="3A6F923F" w14:textId="77777777" w:rsidTr="002C374B">
        <w:trPr>
          <w:ins w:id="54" w:author="Thorsten Lohmar" w:date="2024-11-12T15:42:00Z"/>
        </w:trPr>
        <w:tc>
          <w:tcPr>
            <w:tcW w:w="129" w:type="pct"/>
            <w:tcBorders>
              <w:top w:val="single" w:sz="4" w:space="0" w:color="000000"/>
              <w:left w:val="single" w:sz="4" w:space="0" w:color="000000"/>
              <w:bottom w:val="single" w:sz="4" w:space="0" w:color="000000"/>
              <w:right w:val="nil"/>
            </w:tcBorders>
          </w:tcPr>
          <w:p w14:paraId="6966C86E" w14:textId="77777777" w:rsidR="002C374B" w:rsidRPr="00155B97" w:rsidRDefault="002C374B" w:rsidP="002C374B">
            <w:pPr>
              <w:rPr>
                <w:ins w:id="55" w:author="Thorsten Lohmar" w:date="2024-11-12T15:42:00Z"/>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72424D7" w14:textId="3AF11D42" w:rsidR="002C374B" w:rsidRPr="00155B97" w:rsidRDefault="00004C50" w:rsidP="002C374B">
            <w:pPr>
              <w:rPr>
                <w:ins w:id="56" w:author="Thorsten Lohmar" w:date="2024-11-12T15:42:00Z"/>
                <w:rFonts w:ascii="Courier New" w:hAnsi="Courier New" w:cs="Courier New"/>
                <w:b/>
                <w:sz w:val="18"/>
                <w:szCs w:val="18"/>
                <w:lang w:eastAsia="zh-CN"/>
              </w:rPr>
            </w:pPr>
            <w:ins w:id="57" w:author="Richard Bradbury" w:date="2024-11-13T12:29:00Z">
              <w:r>
                <w:rPr>
                  <w:rFonts w:ascii="Courier New" w:hAnsi="Courier New" w:cs="Courier New"/>
                  <w:b/>
                  <w:sz w:val="18"/>
                  <w:szCs w:val="18"/>
                  <w:lang w:eastAsia="zh-CN"/>
                </w:rPr>
                <w:t>@</w:t>
              </w:r>
            </w:ins>
            <w:ins w:id="58" w:author="Thorsten Lohmar" w:date="2024-11-20T15:50:00Z">
              <w:r w:rsidR="00E14C74">
                <w:rPr>
                  <w:rFonts w:ascii="Courier New" w:hAnsi="Courier New" w:cs="Courier New"/>
                  <w:b/>
                  <w:sz w:val="18"/>
                  <w:szCs w:val="18"/>
                  <w:lang w:eastAsia="zh-CN"/>
                </w:rPr>
                <w:t>c</w:t>
              </w:r>
            </w:ins>
            <w:ins w:id="59" w:author="Thorsten Lohmar" w:date="2024-11-12T15:42:00Z">
              <w:r w:rsidR="002C374B" w:rsidRPr="00B90A41">
                <w:rPr>
                  <w:rFonts w:ascii="Courier New" w:hAnsi="Courier New" w:cs="Courier New"/>
                  <w:b/>
                  <w:sz w:val="18"/>
                  <w:szCs w:val="18"/>
                  <w:lang w:eastAsia="zh-CN"/>
                </w:rPr>
                <w:t>ommunicationServiceType</w:t>
              </w:r>
            </w:ins>
          </w:p>
        </w:tc>
        <w:tc>
          <w:tcPr>
            <w:tcW w:w="515" w:type="pct"/>
            <w:tcBorders>
              <w:top w:val="single" w:sz="4" w:space="0" w:color="000000"/>
              <w:left w:val="single" w:sz="4" w:space="0" w:color="000000"/>
              <w:bottom w:val="single" w:sz="4" w:space="0" w:color="000000"/>
              <w:right w:val="single" w:sz="4" w:space="0" w:color="000000"/>
            </w:tcBorders>
          </w:tcPr>
          <w:p w14:paraId="30A60FC4" w14:textId="01B9F7A7" w:rsidR="002C374B" w:rsidRDefault="005C18A4" w:rsidP="002C374B">
            <w:pPr>
              <w:pStyle w:val="TAC"/>
              <w:rPr>
                <w:ins w:id="60" w:author="Thorsten Lohmar" w:date="2024-11-12T15:42:00Z"/>
                <w:szCs w:val="18"/>
                <w:lang w:eastAsia="zh-CN"/>
              </w:rPr>
            </w:pPr>
            <w:ins w:id="61" w:author="Thorsten Lohmar" w:date="2024-11-20T15:48:00Z">
              <w:r>
                <w:rPr>
                  <w:szCs w:val="18"/>
                  <w:lang w:eastAsia="zh-CN"/>
                </w:rPr>
                <w:t>O</w:t>
              </w:r>
            </w:ins>
            <w:ins w:id="62" w:author="Thorsten Lohmar" w:date="2024-11-20T15:49:00Z">
              <w:r>
                <w:rPr>
                  <w:szCs w:val="18"/>
                  <w:lang w:eastAsia="zh-CN"/>
                </w:rPr>
                <w:t>D</w:t>
              </w:r>
            </w:ins>
          </w:p>
        </w:tc>
        <w:tc>
          <w:tcPr>
            <w:tcW w:w="2631" w:type="pct"/>
            <w:tcBorders>
              <w:top w:val="single" w:sz="4" w:space="0" w:color="000000"/>
              <w:left w:val="single" w:sz="4" w:space="0" w:color="000000"/>
              <w:bottom w:val="single" w:sz="4" w:space="0" w:color="000000"/>
              <w:right w:val="single" w:sz="4" w:space="0" w:color="000000"/>
            </w:tcBorders>
          </w:tcPr>
          <w:p w14:paraId="4E2340E3" w14:textId="77777777" w:rsidR="00E13F31" w:rsidRDefault="002C374B" w:rsidP="002C374B">
            <w:pPr>
              <w:pStyle w:val="TAL"/>
              <w:rPr>
                <w:ins w:id="63" w:author="Richard Bradbury (2024-11-20)" w:date="2024-11-20T12:08:00Z" w16du:dateUtc="2024-11-20T17:08:00Z"/>
                <w:szCs w:val="18"/>
              </w:rPr>
            </w:pPr>
            <w:ins w:id="64" w:author="Thorsten Lohmar" w:date="2024-11-12T15:42:00Z">
              <w:r w:rsidRPr="00B90A41">
                <w:rPr>
                  <w:szCs w:val="18"/>
                </w:rPr>
                <w:t xml:space="preserve">When present, this </w:t>
              </w:r>
            </w:ins>
            <w:ins w:id="65" w:author="Richard Bradbury" w:date="2024-11-13T12:30:00Z">
              <w:r w:rsidR="00004C50">
                <w:rPr>
                  <w:szCs w:val="18"/>
                </w:rPr>
                <w:t>attribute</w:t>
              </w:r>
            </w:ins>
            <w:ins w:id="66" w:author="Thorsten Lohmar" w:date="2024-11-12T15:42:00Z">
              <w:r w:rsidRPr="00B90A41">
                <w:rPr>
                  <w:szCs w:val="18"/>
                </w:rPr>
                <w:t xml:space="preserve"> indicates in which </w:t>
              </w:r>
            </w:ins>
            <w:ins w:id="67" w:author="Thorsten Lohmar" w:date="2024-11-20T15:51:00Z">
              <w:r w:rsidR="006C76E6">
                <w:rPr>
                  <w:szCs w:val="18"/>
                </w:rPr>
                <w:t>communicat</w:t>
              </w:r>
            </w:ins>
            <w:ins w:id="68" w:author="Richard Bradbury (2024-11-20)" w:date="2024-11-20T12:08:00Z" w16du:dateUtc="2024-11-20T17:08:00Z">
              <w:r w:rsidR="00E13F31">
                <w:rPr>
                  <w:szCs w:val="18"/>
                </w:rPr>
                <w:t>ion</w:t>
              </w:r>
            </w:ins>
            <w:ins w:id="69" w:author="Thorsten Lohmar" w:date="2024-11-20T15:51:00Z">
              <w:r w:rsidR="006C76E6">
                <w:rPr>
                  <w:szCs w:val="18"/>
                </w:rPr>
                <w:t xml:space="preserve"> service type </w:t>
              </w:r>
            </w:ins>
            <w:ins w:id="70" w:author="Thorsten Lohmar" w:date="2024-11-12T15:42:00Z">
              <w:r w:rsidRPr="00B90A41">
                <w:rPr>
                  <w:szCs w:val="18"/>
                </w:rPr>
                <w:t>the QoE collection is requested</w:t>
              </w:r>
            </w:ins>
            <w:ins w:id="71" w:author="Richard Bradbury (2024-11-20)" w:date="2024-11-20T12:08:00Z" w16du:dateUtc="2024-11-20T17:08:00Z">
              <w:r w:rsidR="00E13F31">
                <w:rPr>
                  <w:szCs w:val="18"/>
                </w:rPr>
                <w:t>:</w:t>
              </w:r>
            </w:ins>
          </w:p>
          <w:p w14:paraId="13061850" w14:textId="4420FF64" w:rsidR="00E13F31" w:rsidRDefault="00E13F31" w:rsidP="002C374B">
            <w:pPr>
              <w:pStyle w:val="TAL"/>
              <w:rPr>
                <w:ins w:id="72" w:author="Richard Bradbury (2024-11-20)" w:date="2024-11-20T12:08:00Z" w16du:dateUtc="2024-11-20T17:08:00Z"/>
                <w:szCs w:val="18"/>
              </w:rPr>
            </w:pPr>
            <w:ins w:id="73" w:author="Richard Bradbury (2024-11-20)" w:date="2024-11-20T12:08:00Z" w16du:dateUtc="2024-11-20T17:08:00Z">
              <w:r>
                <w:rPr>
                  <w:szCs w:val="18"/>
                </w:rPr>
                <w:t>-</w:t>
              </w:r>
              <w:r>
                <w:rPr>
                  <w:szCs w:val="18"/>
                </w:rPr>
                <w:tab/>
              </w:r>
            </w:ins>
            <w:ins w:id="74" w:author="Thorsten Lohmar" w:date="2024-11-20T15:52:00Z">
              <w:r w:rsidR="006C76E6">
                <w:rPr>
                  <w:szCs w:val="18"/>
                </w:rPr>
                <w:t xml:space="preserve">The value </w:t>
              </w:r>
              <w:proofErr w:type="spellStart"/>
              <w:r w:rsidR="006C76E6" w:rsidRPr="00E13F31">
                <w:rPr>
                  <w:i/>
                  <w:iCs/>
                  <w:szCs w:val="18"/>
                </w:rPr>
                <w:t>mbsMulticast</w:t>
              </w:r>
              <w:proofErr w:type="spellEnd"/>
              <w:r w:rsidR="006C76E6">
                <w:rPr>
                  <w:szCs w:val="18"/>
                </w:rPr>
                <w:t xml:space="preserve"> refers to </w:t>
              </w:r>
            </w:ins>
            <w:ins w:id="75" w:author="Thorsten Lohmar" w:date="2024-11-20T15:54:00Z">
              <w:r w:rsidR="00871A78">
                <w:rPr>
                  <w:szCs w:val="18"/>
                </w:rPr>
                <w:t xml:space="preserve">the </w:t>
              </w:r>
            </w:ins>
            <w:ins w:id="76" w:author="Thorsten Lohmar" w:date="2024-11-20T15:52:00Z">
              <w:r w:rsidR="00D27944" w:rsidRPr="009F2DE4">
                <w:rPr>
                  <w:i/>
                  <w:iCs/>
                  <w:szCs w:val="18"/>
                </w:rPr>
                <w:t>MBS Multicast</w:t>
              </w:r>
            </w:ins>
            <w:ins w:id="77" w:author="Thorsten Lohmar" w:date="2024-11-20T15:54:00Z">
              <w:r w:rsidR="009F2DE4">
                <w:rPr>
                  <w:szCs w:val="18"/>
                </w:rPr>
                <w:t xml:space="preserve"> </w:t>
              </w:r>
            </w:ins>
            <w:ins w:id="78" w:author="Thorsten Lohmar" w:date="2024-11-20T15:55:00Z">
              <w:r w:rsidR="00300F83" w:rsidRPr="00300F83">
                <w:rPr>
                  <w:i/>
                  <w:iCs/>
                  <w:szCs w:val="18"/>
                </w:rPr>
                <w:t>communication service</w:t>
              </w:r>
              <w:r w:rsidR="00300F83">
                <w:rPr>
                  <w:szCs w:val="18"/>
                </w:rPr>
                <w:t xml:space="preserve"> </w:t>
              </w:r>
            </w:ins>
            <w:ins w:id="79" w:author="Richard Bradbury (2024-11-20)" w:date="2024-11-20T12:10:00Z" w16du:dateUtc="2024-11-20T17:10:00Z">
              <w:r>
                <w:rPr>
                  <w:szCs w:val="18"/>
                </w:rPr>
                <w:t>per</w:t>
              </w:r>
            </w:ins>
            <w:ins w:id="80" w:author="Thorsten Lohmar" w:date="2024-11-20T15:54:00Z">
              <w:r>
                <w:rPr>
                  <w:szCs w:val="18"/>
                </w:rPr>
                <w:t xml:space="preserve"> </w:t>
              </w:r>
            </w:ins>
            <w:ins w:id="81" w:author="Richard Bradbury (2024-11-20)" w:date="2024-11-20T12:11:00Z" w16du:dateUtc="2024-11-20T17:11:00Z">
              <w:r>
                <w:rPr>
                  <w:szCs w:val="18"/>
                </w:rPr>
                <w:t>c</w:t>
              </w:r>
            </w:ins>
            <w:ins w:id="82" w:author="Thorsten Lohmar" w:date="2024-11-20T15:54:00Z">
              <w:r>
                <w:rPr>
                  <w:szCs w:val="18"/>
                </w:rPr>
                <w:t>lause</w:t>
              </w:r>
            </w:ins>
            <w:ins w:id="83" w:author="Richard Bradbury (2024-11-20)" w:date="2024-11-20T12:11:00Z" w16du:dateUtc="2024-11-20T17:11:00Z">
              <w:r>
                <w:rPr>
                  <w:szCs w:val="18"/>
                </w:rPr>
                <w:t> </w:t>
              </w:r>
            </w:ins>
            <w:ins w:id="84" w:author="Thorsten Lohmar" w:date="2024-11-20T15:54:00Z">
              <w:r>
                <w:rPr>
                  <w:szCs w:val="18"/>
                </w:rPr>
                <w:t>21.1</w:t>
              </w:r>
            </w:ins>
            <w:ins w:id="85" w:author="Richard Bradbury (2024-11-20)" w:date="2024-11-20T12:10:00Z" w16du:dateUtc="2024-11-20T17:10:00Z">
              <w:r>
                <w:rPr>
                  <w:szCs w:val="18"/>
                </w:rPr>
                <w:t xml:space="preserve"> </w:t>
              </w:r>
            </w:ins>
            <w:ins w:id="86" w:author="Richard Bradbury (2024-11-20)" w:date="2024-11-20T12:11:00Z" w16du:dateUtc="2024-11-20T17:11:00Z">
              <w:r>
                <w:rPr>
                  <w:szCs w:val="18"/>
                </w:rPr>
                <w:t xml:space="preserve">of </w:t>
              </w:r>
            </w:ins>
            <w:ins w:id="87" w:author="Thorsten Lohmar" w:date="2024-11-20T15:54:00Z">
              <w:r w:rsidR="009F2DE4">
                <w:rPr>
                  <w:szCs w:val="18"/>
                </w:rPr>
                <w:t>TS</w:t>
              </w:r>
            </w:ins>
            <w:ins w:id="88" w:author="Richard Bradbury (2024-11-20)" w:date="2024-11-20T12:11:00Z" w16du:dateUtc="2024-11-20T17:11:00Z">
              <w:r>
                <w:rPr>
                  <w:szCs w:val="18"/>
                </w:rPr>
                <w:t> </w:t>
              </w:r>
            </w:ins>
            <w:ins w:id="89" w:author="Thorsten Lohmar" w:date="2024-11-20T15:54:00Z">
              <w:r w:rsidR="009F2DE4">
                <w:rPr>
                  <w:szCs w:val="18"/>
                </w:rPr>
                <w:t>38.300</w:t>
              </w:r>
            </w:ins>
            <w:ins w:id="90" w:author="Richard Bradbury (2024-11-20)" w:date="2024-11-20T12:11:00Z" w16du:dateUtc="2024-11-20T17:11:00Z">
              <w:r>
                <w:rPr>
                  <w:szCs w:val="18"/>
                </w:rPr>
                <w:t> </w:t>
              </w:r>
            </w:ins>
            <w:ins w:id="91" w:author="Thorsten Lohmar" w:date="2024-11-20T15:58:00Z">
              <w:r w:rsidR="0072215D">
                <w:rPr>
                  <w:szCs w:val="18"/>
                </w:rPr>
                <w:t>[</w:t>
              </w:r>
            </w:ins>
            <w:ins w:id="92" w:author="Richard Bradbury (2024-11-20)" w:date="2024-11-20T12:11:00Z" w16du:dateUtc="2024-11-20T17:11:00Z">
              <w:r>
                <w:rPr>
                  <w:szCs w:val="18"/>
                </w:rPr>
                <w:t>71</w:t>
              </w:r>
            </w:ins>
            <w:ins w:id="93" w:author="Thorsten Lohmar" w:date="2024-11-20T15:58:00Z">
              <w:r w:rsidR="0072215D">
                <w:rPr>
                  <w:szCs w:val="18"/>
                </w:rPr>
                <w:t>]</w:t>
              </w:r>
            </w:ins>
            <w:ins w:id="94" w:author="Thorsten Lohmar" w:date="2024-11-20T15:54:00Z">
              <w:r w:rsidR="009F2DE4">
                <w:rPr>
                  <w:szCs w:val="18"/>
                </w:rPr>
                <w:t>)</w:t>
              </w:r>
            </w:ins>
            <w:ins w:id="95" w:author="Richard Bradbury (2024-11-20)" w:date="2024-11-20T12:08:00Z" w16du:dateUtc="2024-11-20T17:08:00Z">
              <w:r>
                <w:rPr>
                  <w:szCs w:val="18"/>
                </w:rPr>
                <w:t>.</w:t>
              </w:r>
            </w:ins>
          </w:p>
          <w:p w14:paraId="40791AE7" w14:textId="49F3CE5E" w:rsidR="00E13F31" w:rsidRDefault="00E13F31" w:rsidP="002C374B">
            <w:pPr>
              <w:pStyle w:val="TAL"/>
              <w:rPr>
                <w:ins w:id="96" w:author="Richard Bradbury (2024-11-20)" w:date="2024-11-20T12:08:00Z" w16du:dateUtc="2024-11-20T17:08:00Z"/>
                <w:szCs w:val="18"/>
              </w:rPr>
            </w:pPr>
            <w:ins w:id="97" w:author="Richard Bradbury (2024-11-20)" w:date="2024-11-20T12:08:00Z" w16du:dateUtc="2024-11-20T17:08:00Z">
              <w:r>
                <w:rPr>
                  <w:szCs w:val="18"/>
                </w:rPr>
                <w:t>-</w:t>
              </w:r>
              <w:r>
                <w:rPr>
                  <w:szCs w:val="18"/>
                </w:rPr>
                <w:tab/>
                <w:t>T</w:t>
              </w:r>
            </w:ins>
            <w:ins w:id="98" w:author="Thorsten Lohmar" w:date="2024-11-20T15:52:00Z">
              <w:r w:rsidR="00D27944">
                <w:rPr>
                  <w:szCs w:val="18"/>
                </w:rPr>
                <w:t xml:space="preserve">he value </w:t>
              </w:r>
              <w:proofErr w:type="spellStart"/>
              <w:r w:rsidR="00D27944" w:rsidRPr="00E13F31">
                <w:rPr>
                  <w:i/>
                  <w:iCs/>
                  <w:szCs w:val="18"/>
                </w:rPr>
                <w:t>mbsBroadcast</w:t>
              </w:r>
              <w:proofErr w:type="spellEnd"/>
              <w:r w:rsidR="00D27944">
                <w:rPr>
                  <w:szCs w:val="18"/>
                </w:rPr>
                <w:t xml:space="preserve"> refers to </w:t>
              </w:r>
            </w:ins>
            <w:ins w:id="99" w:author="Thorsten Lohmar" w:date="2024-11-20T15:56:00Z">
              <w:r w:rsidR="00300F83">
                <w:rPr>
                  <w:szCs w:val="18"/>
                </w:rPr>
                <w:t xml:space="preserve">the </w:t>
              </w:r>
            </w:ins>
            <w:ins w:id="100" w:author="Thorsten Lohmar" w:date="2024-11-20T15:52:00Z">
              <w:r w:rsidR="00D27944" w:rsidRPr="00300F83">
                <w:rPr>
                  <w:i/>
                  <w:iCs/>
                  <w:szCs w:val="18"/>
                </w:rPr>
                <w:t>MBS Broadcast</w:t>
              </w:r>
            </w:ins>
            <w:ins w:id="101" w:author="Thorsten Lohmar" w:date="2024-11-20T15:56:00Z">
              <w:r w:rsidR="00300F83" w:rsidRPr="00300F83">
                <w:rPr>
                  <w:i/>
                  <w:iCs/>
                  <w:szCs w:val="18"/>
                </w:rPr>
                <w:t xml:space="preserve"> communication service</w:t>
              </w:r>
            </w:ins>
            <w:ins w:id="102" w:author="Thorsten Lohmar" w:date="2024-11-20T15:59:00Z">
              <w:r>
                <w:rPr>
                  <w:szCs w:val="18"/>
                </w:rPr>
                <w:t xml:space="preserve"> </w:t>
              </w:r>
            </w:ins>
            <w:ins w:id="103" w:author="Richard Bradbury (2024-11-20)" w:date="2024-11-20T12:11:00Z" w16du:dateUtc="2024-11-20T17:11:00Z">
              <w:r>
                <w:rPr>
                  <w:szCs w:val="18"/>
                </w:rPr>
                <w:t>per c</w:t>
              </w:r>
            </w:ins>
            <w:ins w:id="104" w:author="Thorsten Lohmar" w:date="2024-11-20T15:59:00Z">
              <w:r>
                <w:rPr>
                  <w:szCs w:val="18"/>
                </w:rPr>
                <w:t>lause</w:t>
              </w:r>
            </w:ins>
            <w:ins w:id="105" w:author="Richard Bradbury (2024-11-20)" w:date="2024-11-20T12:11:00Z" w16du:dateUtc="2024-11-20T17:11:00Z">
              <w:r>
                <w:rPr>
                  <w:szCs w:val="18"/>
                </w:rPr>
                <w:t> </w:t>
              </w:r>
            </w:ins>
            <w:ins w:id="106" w:author="Thorsten Lohmar" w:date="2024-11-20T15:59:00Z">
              <w:r>
                <w:rPr>
                  <w:szCs w:val="18"/>
                </w:rPr>
                <w:t>21.1</w:t>
              </w:r>
              <w:r w:rsidR="00346B2F" w:rsidRPr="00E13F31">
                <w:t xml:space="preserve"> </w:t>
              </w:r>
            </w:ins>
            <w:ins w:id="107" w:author="Richard Bradbury (2024-11-20)" w:date="2024-11-20T12:11:00Z" w16du:dateUtc="2024-11-20T17:11:00Z">
              <w:r w:rsidRPr="00E13F31">
                <w:t>of</w:t>
              </w:r>
              <w:r>
                <w:t xml:space="preserve"> </w:t>
              </w:r>
              <w:r>
                <w:rPr>
                  <w:szCs w:val="18"/>
                </w:rPr>
                <w:t>TS 38.300 </w:t>
              </w:r>
            </w:ins>
            <w:ins w:id="108" w:author="Thorsten Lohmar" w:date="2024-11-20T15:59:00Z">
              <w:r w:rsidR="00346B2F">
                <w:rPr>
                  <w:szCs w:val="18"/>
                </w:rPr>
                <w:t>[</w:t>
              </w:r>
            </w:ins>
            <w:ins w:id="109" w:author="Richard Bradbury (2024-11-20)" w:date="2024-11-20T12:12:00Z" w16du:dateUtc="2024-11-20T17:12:00Z">
              <w:r>
                <w:rPr>
                  <w:szCs w:val="18"/>
                </w:rPr>
                <w:t>71</w:t>
              </w:r>
            </w:ins>
            <w:ins w:id="110" w:author="Thorsten Lohmar" w:date="2024-11-20T15:59:00Z">
              <w:r w:rsidR="00346B2F">
                <w:rPr>
                  <w:szCs w:val="18"/>
                </w:rPr>
                <w:t>]</w:t>
              </w:r>
            </w:ins>
            <w:ins w:id="111" w:author="Thorsten Lohmar" w:date="2024-11-20T15:52:00Z">
              <w:r w:rsidR="00D27944">
                <w:rPr>
                  <w:szCs w:val="18"/>
                </w:rPr>
                <w:t>.</w:t>
              </w:r>
            </w:ins>
          </w:p>
          <w:p w14:paraId="35EAFD6F" w14:textId="77777777" w:rsidR="00E13F31" w:rsidRDefault="00E13F31" w:rsidP="002C374B">
            <w:pPr>
              <w:pStyle w:val="TAL"/>
              <w:rPr>
                <w:szCs w:val="18"/>
              </w:rPr>
            </w:pPr>
            <w:ins w:id="112" w:author="Richard Bradbury (2024-11-20)" w:date="2024-11-20T12:09:00Z" w16du:dateUtc="2024-11-20T17:09:00Z">
              <w:r>
                <w:rPr>
                  <w:szCs w:val="18"/>
                </w:rPr>
                <w:t>-</w:t>
              </w:r>
              <w:r>
                <w:rPr>
                  <w:szCs w:val="18"/>
                </w:rPr>
                <w:tab/>
              </w:r>
            </w:ins>
            <w:ins w:id="113" w:author="Thorsten Lohmar" w:date="2024-11-20T15:57:00Z">
              <w:r w:rsidR="00C45783">
                <w:rPr>
                  <w:szCs w:val="18"/>
                </w:rPr>
                <w:t xml:space="preserve">The value </w:t>
              </w:r>
              <w:r w:rsidR="00C45783" w:rsidRPr="00E13F31">
                <w:rPr>
                  <w:i/>
                  <w:iCs/>
                  <w:szCs w:val="18"/>
                </w:rPr>
                <w:t>all</w:t>
              </w:r>
              <w:r w:rsidR="00C45783">
                <w:rPr>
                  <w:szCs w:val="18"/>
                </w:rPr>
                <w:t xml:space="preserve"> refers to all communication service types.</w:t>
              </w:r>
            </w:ins>
          </w:p>
          <w:p w14:paraId="6DB7ACDD" w14:textId="685E2DCF" w:rsidR="002C374B" w:rsidRPr="00C316B2" w:rsidRDefault="002C374B" w:rsidP="002C374B">
            <w:pPr>
              <w:pStyle w:val="TAL"/>
              <w:rPr>
                <w:ins w:id="114" w:author="Thorsten Lohmar" w:date="2024-11-12T15:42:00Z"/>
                <w:szCs w:val="18"/>
              </w:rPr>
            </w:pPr>
            <w:ins w:id="115" w:author="Thorsten Lohmar" w:date="2024-11-12T15:42:00Z">
              <w:r w:rsidRPr="00B90A41">
                <w:rPr>
                  <w:szCs w:val="18"/>
                </w:rPr>
                <w:t xml:space="preserve">When </w:t>
              </w:r>
            </w:ins>
            <w:ins w:id="116" w:author="Richard Bradbury" w:date="2024-11-13T12:27:00Z">
              <w:r w:rsidR="00004C50">
                <w:rPr>
                  <w:szCs w:val="18"/>
                </w:rPr>
                <w:t>ab</w:t>
              </w:r>
            </w:ins>
            <w:ins w:id="117" w:author="Thorsten Lohmar" w:date="2024-11-12T15:42:00Z">
              <w:r w:rsidRPr="00B90A41">
                <w:rPr>
                  <w:szCs w:val="18"/>
                </w:rPr>
                <w:t>sent, quality metric</w:t>
              </w:r>
            </w:ins>
            <w:ins w:id="118" w:author="Richard Bradbury" w:date="2024-11-13T12:26:00Z">
              <w:r w:rsidR="00004C50">
                <w:rPr>
                  <w:szCs w:val="18"/>
                </w:rPr>
                <w:t>s</w:t>
              </w:r>
            </w:ins>
            <w:ins w:id="119" w:author="Thorsten Lohmar" w:date="2024-11-12T15:42:00Z">
              <w:r w:rsidRPr="00B90A41">
                <w:rPr>
                  <w:szCs w:val="18"/>
                </w:rPr>
                <w:t xml:space="preserve"> collection is requested for </w:t>
              </w:r>
            </w:ins>
            <w:ins w:id="120" w:author="Richard Bradbury" w:date="2024-11-13T12:26:00Z">
              <w:r w:rsidR="00004C50">
                <w:rPr>
                  <w:szCs w:val="18"/>
                </w:rPr>
                <w:t>all</w:t>
              </w:r>
            </w:ins>
            <w:ins w:id="121" w:author="Thorsten Lohmar" w:date="2024-11-12T15:42:00Z">
              <w:r w:rsidRPr="00B90A41">
                <w:rPr>
                  <w:szCs w:val="18"/>
                </w:rPr>
                <w:t xml:space="preserve"> MBS mode</w:t>
              </w:r>
            </w:ins>
            <w:ins w:id="122" w:author="Richard Bradbury" w:date="2024-11-13T12:26:00Z">
              <w:r w:rsidR="00004C50">
                <w:rPr>
                  <w:szCs w:val="18"/>
                </w:rPr>
                <w:t>s</w:t>
              </w:r>
            </w:ins>
            <w:ins w:id="123" w:author="Thorsten Lohmar" w:date="2024-11-12T15:42:00Z">
              <w:r w:rsidRPr="00B90A41">
                <w:rPr>
                  <w:szCs w:val="18"/>
                </w:rPr>
                <w:t>.</w:t>
              </w:r>
            </w:ins>
          </w:p>
        </w:tc>
      </w:tr>
      <w:tr w:rsidR="002C374B" w:rsidRPr="00CC1F51" w14:paraId="6DDF6FD5" w14:textId="77777777" w:rsidTr="006D7A37">
        <w:tc>
          <w:tcPr>
            <w:tcW w:w="5000" w:type="pct"/>
            <w:gridSpan w:val="4"/>
          </w:tcPr>
          <w:p w14:paraId="4831FAC8" w14:textId="77777777" w:rsidR="002C374B" w:rsidRPr="00CC1F51" w:rsidRDefault="002C374B" w:rsidP="002C374B">
            <w:pPr>
              <w:pStyle w:val="TH"/>
              <w:spacing w:before="0" w:after="0"/>
              <w:jc w:val="left"/>
              <w:rPr>
                <w:sz w:val="18"/>
                <w:szCs w:val="18"/>
              </w:rPr>
            </w:pPr>
            <w:r w:rsidRPr="00CC1F51">
              <w:rPr>
                <w:sz w:val="18"/>
                <w:szCs w:val="18"/>
              </w:rPr>
              <w:t>Legend:</w:t>
            </w:r>
          </w:p>
          <w:p w14:paraId="406EA698" w14:textId="77777777" w:rsidR="002C374B" w:rsidRPr="00CC1F51" w:rsidRDefault="002C374B" w:rsidP="002C374B">
            <w:pPr>
              <w:pStyle w:val="TH"/>
              <w:spacing w:before="0" w:after="0"/>
              <w:ind w:left="360"/>
              <w:jc w:val="left"/>
              <w:rPr>
                <w:b w:val="0"/>
                <w:sz w:val="18"/>
                <w:szCs w:val="18"/>
              </w:rPr>
            </w:pPr>
            <w:r w:rsidRPr="00CC1F51">
              <w:rPr>
                <w:b w:val="0"/>
                <w:sz w:val="18"/>
                <w:szCs w:val="18"/>
              </w:rPr>
              <w:t>For attributes: M=Mandatory, O=Optional, OD=Optional with Default Value, CM=Conditionally Mandatory.</w:t>
            </w:r>
          </w:p>
          <w:p w14:paraId="6FF9EA2F" w14:textId="77777777" w:rsidR="002C374B" w:rsidRPr="00CC1F51" w:rsidRDefault="002C374B" w:rsidP="002C374B">
            <w:pPr>
              <w:pStyle w:val="TH"/>
              <w:spacing w:before="0" w:after="0"/>
              <w:ind w:left="360"/>
              <w:jc w:val="left"/>
              <w:rPr>
                <w:b w:val="0"/>
                <w:sz w:val="18"/>
                <w:szCs w:val="18"/>
              </w:rPr>
            </w:pPr>
            <w:r w:rsidRPr="00CC1F51">
              <w:rPr>
                <w:b w:val="0"/>
                <w:sz w:val="18"/>
                <w:szCs w:val="18"/>
              </w:rPr>
              <w:t>For elements: &lt;minOccurs&gt;…&lt;maxOccurs&gt; (N=unbounded)</w:t>
            </w:r>
          </w:p>
          <w:p w14:paraId="619A0C87" w14:textId="77777777" w:rsidR="002C374B" w:rsidRPr="00CC1F51" w:rsidRDefault="002C374B" w:rsidP="002C374B">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xml:space="preserve">; attributes are non-bold and preceded with </w:t>
            </w:r>
            <w:proofErr w:type="gramStart"/>
            <w:r w:rsidRPr="00CC1F51">
              <w:rPr>
                <w:b w:val="0"/>
                <w:sz w:val="18"/>
                <w:szCs w:val="18"/>
              </w:rPr>
              <w:t>an</w:t>
            </w:r>
            <w:proofErr w:type="gramEnd"/>
            <w:r w:rsidRPr="00CC1F51">
              <w:rPr>
                <w:b w:val="0"/>
                <w:sz w:val="18"/>
                <w:szCs w:val="18"/>
              </w:rPr>
              <w:t xml:space="preserve"> @</w:t>
            </w:r>
          </w:p>
        </w:tc>
      </w:tr>
    </w:tbl>
    <w:p w14:paraId="2FD22196" w14:textId="77777777" w:rsidR="004F4567" w:rsidRPr="00CC1F51" w:rsidRDefault="004F4567" w:rsidP="004F4567">
      <w:pPr>
        <w:pStyle w:val="FP"/>
      </w:pPr>
    </w:p>
    <w:bookmarkEnd w:id="39"/>
    <w:p w14:paraId="2B5F3DDA" w14:textId="77777777" w:rsidR="004F4567" w:rsidRPr="00CC1F51" w:rsidRDefault="004F4567" w:rsidP="004F4567">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4F4567" w:rsidRPr="00CC1F51" w14:paraId="5BAEEAE7" w14:textId="77777777" w:rsidTr="006D7A37">
        <w:tc>
          <w:tcPr>
            <w:tcW w:w="9747" w:type="dxa"/>
            <w:shd w:val="clear" w:color="auto" w:fill="E6E6E6"/>
          </w:tcPr>
          <w:p w14:paraId="7FD49D2C" w14:textId="6A1D381B" w:rsidR="004F4567" w:rsidRDefault="004F4567" w:rsidP="006D7A37">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del w:id="124" w:author="Richard Bradbury" w:date="2024-11-13T12:28:00Z">
              <w:r w:rsidRPr="00CC1F51" w:rsidDel="00004C50">
                <w:rPr>
                  <w:color w:val="000000"/>
                  <w:lang w:eastAsia="de-DE"/>
                </w:rPr>
                <w:tab/>
              </w:r>
            </w:del>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1A9E9E0B" w14:textId="77777777" w:rsidR="004F4567" w:rsidRDefault="004F4567" w:rsidP="006D7A37">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5221C59D" w14:textId="77777777" w:rsidR="004F4567" w:rsidRDefault="004F4567" w:rsidP="006D7A37">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4A70C05" w14:textId="3E95A143" w:rsidR="004F4567" w:rsidRDefault="004F4567" w:rsidP="006D7A37">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ins w:id="125" w:author="Thorsten Lohmar" w:date="2024-11-12T15:43:00Z">
              <w:r w:rsidR="002C374B">
                <w:rPr>
                  <w:color w:val="000096"/>
                  <w:lang w:eastAsia="zh-CN"/>
                </w:rPr>
                <w:t xml:space="preserve">        &lt;xs:attribute name=</w:t>
              </w:r>
              <w:r w:rsidR="002C374B">
                <w:t>"</w:t>
              </w:r>
            </w:ins>
            <w:ins w:id="126" w:author="Thorsten Lohmar" w:date="2024-11-20T15:48:00Z">
              <w:r w:rsidR="005C18A4">
                <w:t>c</w:t>
              </w:r>
            </w:ins>
            <w:ins w:id="127" w:author="Thorsten Lohmar" w:date="2024-11-12T15:43:00Z">
              <w:r w:rsidR="006E0EDA">
                <w:t>ommunicationServiceType</w:t>
              </w:r>
              <w:r w:rsidR="002C374B">
                <w:t>" type="</w:t>
              </w:r>
            </w:ins>
            <w:ins w:id="128" w:author="Thorsten Lohmar" w:date="2024-11-12T15:44:00Z">
              <w:r w:rsidR="006E0EDA">
                <w:t>CommunicationServiceTypeType</w:t>
              </w:r>
            </w:ins>
            <w:ins w:id="129" w:author="Thorsten Lohmar" w:date="2024-11-12T15:43:00Z">
              <w:r w:rsidR="002C374B">
                <w:t>" use="optional"</w:t>
              </w:r>
            </w:ins>
            <w:ins w:id="130" w:author="Thorsten Lohmar" w:date="2024-11-20T16:22:00Z">
              <w:r w:rsidR="00A712A2">
                <w:t xml:space="preserve"> default</w:t>
              </w:r>
              <w:r w:rsidR="0048468B">
                <w:t>=</w:t>
              </w:r>
            </w:ins>
            <w:ins w:id="131" w:author="Thorsten Lohmar" w:date="2024-11-20T16:23:00Z">
              <w:r w:rsidR="0048468B">
                <w:t>"</w:t>
              </w:r>
            </w:ins>
            <w:ins w:id="132" w:author="Thorsten Lohmar" w:date="2024-11-20T16:22:00Z">
              <w:r w:rsidR="0048468B">
                <w:t>all</w:t>
              </w:r>
            </w:ins>
            <w:ins w:id="133" w:author="Thorsten Lohmar" w:date="2024-11-20T16:23:00Z">
              <w:r w:rsidR="0048468B">
                <w:t>"</w:t>
              </w:r>
            </w:ins>
            <w:ins w:id="134" w:author="Thorsten Lohmar" w:date="2024-11-12T15:43:00Z">
              <w:r w:rsidR="002C374B">
                <w:t>/&gt;</w:t>
              </w:r>
              <w:r w:rsidR="002C374B">
                <w:rPr>
                  <w:color w:val="000000"/>
                  <w:lang w:eastAsia="de-DE"/>
                </w:rPr>
                <w:br/>
              </w:r>
            </w:ins>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del w:id="135" w:author="Richard Bradbury" w:date="2024-11-13T12:27:00Z">
              <w:r w:rsidRPr="00CC1F51" w:rsidDel="00004C50">
                <w:rPr>
                  <w:color w:val="000000"/>
                  <w:lang w:eastAsia="de-DE"/>
                </w:rPr>
                <w:delText xml:space="preserve">   </w:delText>
              </w:r>
            </w:del>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17D0D6DF" w14:textId="77777777" w:rsidR="00B53635" w:rsidRDefault="00B53635" w:rsidP="00B53635">
            <w:pPr>
              <w:pStyle w:val="PL"/>
              <w:rPr>
                <w:ins w:id="136" w:author="Thorsten Lohmar" w:date="2024-11-12T15:45:00Z"/>
                <w:color w:val="000000"/>
                <w:lang w:eastAsia="de-DE"/>
              </w:rPr>
            </w:pPr>
          </w:p>
          <w:p w14:paraId="550F6EE3" w14:textId="51EBB9A0" w:rsidR="00B53635" w:rsidRDefault="00B53635" w:rsidP="00B53635">
            <w:pPr>
              <w:pStyle w:val="PL"/>
              <w:rPr>
                <w:ins w:id="137" w:author="Thorsten Lohmar" w:date="2024-11-12T15:45:00Z"/>
                <w:color w:val="003296"/>
                <w:lang w:eastAsia="de-DE"/>
              </w:rPr>
            </w:pPr>
            <w:ins w:id="138" w:author="Thorsten Lohmar" w:date="2024-11-12T15:45:00Z">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r>
                <w:t>CommunicationServiceTypeType</w:t>
              </w:r>
              <w:r w:rsidRPr="00CC1F51">
                <w:rPr>
                  <w:lang w:eastAsia="de-DE"/>
                </w:rPr>
                <w:t>"</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r>
            </w:ins>
            <w:ins w:id="139" w:author="Thorsten Lohmar" w:date="2024-11-20T15:48:00Z">
              <w:r w:rsidR="00A50F99" w:rsidRPr="00CC1F51">
                <w:rPr>
                  <w:color w:val="000000"/>
                  <w:lang w:eastAsia="de-DE"/>
                </w:rPr>
                <w:t xml:space="preserve">            </w:t>
              </w:r>
              <w:r w:rsidR="00A50F99" w:rsidRPr="00CC1F51">
                <w:rPr>
                  <w:color w:val="003296"/>
                  <w:lang w:eastAsia="de-DE"/>
                </w:rPr>
                <w:t>&lt;xs:enumeration</w:t>
              </w:r>
              <w:r w:rsidR="00A50F99" w:rsidRPr="00CC1F51">
                <w:rPr>
                  <w:color w:val="F5844C"/>
                  <w:lang w:eastAsia="de-DE"/>
                </w:rPr>
                <w:t xml:space="preserve"> value</w:t>
              </w:r>
              <w:r w:rsidR="00A50F99" w:rsidRPr="00CC1F51">
                <w:rPr>
                  <w:color w:val="FF8040"/>
                  <w:lang w:eastAsia="de-DE"/>
                </w:rPr>
                <w:t>=</w:t>
              </w:r>
              <w:r w:rsidR="00A50F99" w:rsidRPr="00CC1F51">
                <w:rPr>
                  <w:lang w:eastAsia="de-DE"/>
                </w:rPr>
                <w:t>"</w:t>
              </w:r>
              <w:r w:rsidR="00A50F99">
                <w:rPr>
                  <w:lang w:eastAsia="de-DE"/>
                </w:rPr>
                <w:t>all</w:t>
              </w:r>
              <w:r w:rsidR="00A50F99" w:rsidRPr="00CC1F51">
                <w:rPr>
                  <w:lang w:eastAsia="de-DE"/>
                </w:rPr>
                <w:t>"</w:t>
              </w:r>
              <w:r w:rsidR="00A50F99" w:rsidRPr="00CC1F51">
                <w:rPr>
                  <w:color w:val="F5844C"/>
                  <w:lang w:eastAsia="de-DE"/>
                </w:rPr>
                <w:t xml:space="preserve"> </w:t>
              </w:r>
              <w:r w:rsidR="00A50F99" w:rsidRPr="00CC1F51">
                <w:rPr>
                  <w:color w:val="000096"/>
                  <w:lang w:eastAsia="de-DE"/>
                </w:rPr>
                <w:t>/&gt;</w:t>
              </w:r>
              <w:r w:rsidR="00A50F99" w:rsidRPr="00CC1F51">
                <w:rPr>
                  <w:color w:val="000000"/>
                  <w:lang w:eastAsia="de-DE"/>
                </w:rPr>
                <w:br/>
              </w:r>
            </w:ins>
            <w:ins w:id="140" w:author="Thorsten Lohmar" w:date="2024-11-12T15:45:00Z">
              <w:r w:rsidRPr="00CC1F51">
                <w:rPr>
                  <w:color w:val="000000"/>
                  <w:lang w:eastAsia="de-DE"/>
                </w:rP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ins>
            <w:ins w:id="141" w:author="Thorsten Lohmar" w:date="2024-11-20T15:47:00Z">
              <w:r w:rsidR="00A50F99">
                <w:rPr>
                  <w:lang w:eastAsia="de-DE"/>
                </w:rPr>
                <w:t>mbsB</w:t>
              </w:r>
            </w:ins>
            <w:ins w:id="142" w:author="Thorsten Lohmar" w:date="2024-11-12T15:45:00Z">
              <w:r w:rsidR="00AC0F21">
                <w:rPr>
                  <w:lang w:eastAsia="de-DE"/>
                </w:rPr>
                <w:t>roadcast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ins>
            <w:ins w:id="143" w:author="Thorsten Lohmar" w:date="2024-11-20T15:47:00Z">
              <w:r w:rsidR="00A50F99">
                <w:rPr>
                  <w:lang w:eastAsia="de-DE"/>
                </w:rPr>
                <w:t>mbsM</w:t>
              </w:r>
            </w:ins>
            <w:ins w:id="144" w:author="Thorsten Lohmar" w:date="2024-11-12T15:45:00Z">
              <w:r w:rsidR="00AC0F21">
                <w:rPr>
                  <w:lang w:eastAsia="de-DE"/>
                </w:rPr>
                <w:t>ulticast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ins>
          </w:p>
          <w:p w14:paraId="478522E9" w14:textId="77777777" w:rsidR="004F4567" w:rsidRDefault="004F4567" w:rsidP="006D7A37">
            <w:pPr>
              <w:pStyle w:val="PL"/>
              <w:rPr>
                <w:color w:val="003296"/>
                <w:lang w:eastAsia="de-DE"/>
              </w:rPr>
            </w:pPr>
          </w:p>
          <w:p w14:paraId="599931AA" w14:textId="77777777" w:rsidR="004F4567" w:rsidRDefault="004F4567" w:rsidP="006D7A37">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65132B9C"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2B7CEC3F" w14:textId="77777777" w:rsidR="004F4567" w:rsidRDefault="004F4567" w:rsidP="006D7A37">
            <w:pPr>
              <w:pStyle w:val="PL"/>
              <w:rPr>
                <w:color w:val="003296"/>
              </w:rPr>
            </w:pP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727FE7ED" w14:textId="77777777" w:rsidR="004F4567" w:rsidRDefault="004F4567" w:rsidP="006D7A37">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2FF17465" w14:textId="77777777" w:rsidR="004F4567" w:rsidRDefault="004F4567" w:rsidP="006D7A37">
            <w:pPr>
              <w:pStyle w:val="PL"/>
              <w:rPr>
                <w:color w:val="003296"/>
              </w:rPr>
            </w:pPr>
            <w:r w:rsidRPr="00651DD0">
              <w:rPr>
                <w:color w:val="000000"/>
              </w:rPr>
              <w:t xml:space="preserve">    </w:t>
            </w:r>
            <w:r w:rsidRPr="00651DD0">
              <w:rPr>
                <w:color w:val="003296"/>
              </w:rPr>
              <w:t>&lt;/xs:complexType&gt;</w:t>
            </w:r>
          </w:p>
          <w:p w14:paraId="5D0B25EC" w14:textId="77777777" w:rsidR="004F4567" w:rsidRDefault="004F4567" w:rsidP="006D7A37">
            <w:pPr>
              <w:pStyle w:val="PL"/>
              <w:rPr>
                <w:color w:val="000096"/>
                <w:lang w:eastAsia="de-DE"/>
              </w:rPr>
            </w:pPr>
          </w:p>
          <w:p w14:paraId="0FBAC9C5" w14:textId="77777777" w:rsidR="004F4567" w:rsidRDefault="004F4567" w:rsidP="006D7A37">
            <w:pPr>
              <w:pStyle w:val="PL"/>
              <w:rPr>
                <w:color w:val="000096"/>
                <w:lang w:eastAsia="zh-CN"/>
              </w:rPr>
            </w:pPr>
            <w:r>
              <w:rPr>
                <w:color w:val="003296"/>
              </w:rPr>
              <w:lastRenderedPageBreak/>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0BDB47C9"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765DACDA"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02BD284D"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2DBFC440" w14:textId="77777777" w:rsidR="004F4567" w:rsidRDefault="004F4567" w:rsidP="006D7A37">
            <w:pPr>
              <w:pStyle w:val="PL"/>
              <w:rPr>
                <w:color w:val="000096"/>
                <w:lang w:eastAsia="de-DE"/>
              </w:rPr>
            </w:pPr>
          </w:p>
          <w:p w14:paraId="30D8A086"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0192F3EC" w14:textId="77777777" w:rsidR="004F4567" w:rsidRDefault="004F4567" w:rsidP="006D7A37">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DA463E5" w14:textId="77777777" w:rsidR="004F4567" w:rsidRDefault="004F4567" w:rsidP="006D7A37">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6994D1E" w14:textId="77777777" w:rsidR="004F4567" w:rsidRDefault="004F4567" w:rsidP="006D7A37">
            <w:pPr>
              <w:pStyle w:val="PL"/>
              <w:rPr>
                <w:color w:val="003296"/>
              </w:rPr>
            </w:pPr>
            <w:r w:rsidRPr="00CC1F51">
              <w:rPr>
                <w:color w:val="000000"/>
              </w:rPr>
              <w:t xml:space="preserve">        </w:t>
            </w:r>
            <w:r w:rsidRPr="00CC1F51">
              <w:rPr>
                <w:color w:val="003296"/>
              </w:rPr>
              <w:t>&lt;xs:sequence&gt;</w:t>
            </w:r>
          </w:p>
          <w:p w14:paraId="62303FC1"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00AB05E" w14:textId="77777777" w:rsidR="004F4567" w:rsidRDefault="004F4567" w:rsidP="006D7A37">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51CFD82" w14:textId="77777777" w:rsidR="004F4567" w:rsidRDefault="004F4567" w:rsidP="006D7A37">
            <w:pPr>
              <w:pStyle w:val="PL"/>
              <w:rPr>
                <w:color w:val="000096"/>
              </w:rPr>
            </w:pPr>
            <w:r w:rsidRPr="00CC1F51">
              <w:rPr>
                <w:color w:val="000000"/>
              </w:rPr>
              <w:t xml:space="preserve">        </w:t>
            </w:r>
            <w:r w:rsidRPr="00CC1F51">
              <w:rPr>
                <w:color w:val="003296"/>
              </w:rPr>
              <w:t>&lt;/xs:sequence&gt;</w:t>
            </w:r>
          </w:p>
          <w:p w14:paraId="24364BB4" w14:textId="77777777" w:rsidR="004F4567" w:rsidRDefault="004F4567" w:rsidP="006D7A37">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52030C4F"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59FC1D52"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7FDBED6" w14:textId="77777777" w:rsidR="004F4567" w:rsidRDefault="004F4567" w:rsidP="006D7A37">
            <w:pPr>
              <w:pStyle w:val="PL"/>
              <w:rPr>
                <w:color w:val="000000"/>
              </w:rPr>
            </w:pPr>
          </w:p>
          <w:p w14:paraId="1C8EEEBD"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326977B7" w14:textId="77777777" w:rsidR="004F4567" w:rsidRDefault="004F4567" w:rsidP="006D7A37">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13228405" w14:textId="77777777" w:rsidR="004F4567" w:rsidRDefault="004F4567" w:rsidP="006D7A37">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E2F73CE" w14:textId="77777777" w:rsidR="004F4567" w:rsidRDefault="004F4567" w:rsidP="006D7A37">
            <w:pPr>
              <w:pStyle w:val="PL"/>
              <w:rPr>
                <w:color w:val="003296"/>
              </w:rPr>
            </w:pPr>
            <w:r w:rsidRPr="00CC1F51">
              <w:rPr>
                <w:color w:val="000000"/>
              </w:rPr>
              <w:t xml:space="preserve">        </w:t>
            </w:r>
            <w:r w:rsidRPr="00CC1F51">
              <w:rPr>
                <w:color w:val="003296"/>
              </w:rPr>
              <w:t>&lt;xs:sequence&gt;</w:t>
            </w:r>
          </w:p>
          <w:p w14:paraId="6D7A8451"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10331981" w14:textId="77777777" w:rsidR="004F4567" w:rsidRDefault="004F4567" w:rsidP="006D7A37">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136629EE" w14:textId="77777777" w:rsidR="004F4567" w:rsidRDefault="004F4567" w:rsidP="006D7A37">
            <w:pPr>
              <w:pStyle w:val="PL"/>
              <w:rPr>
                <w:color w:val="000096"/>
              </w:rPr>
            </w:pPr>
            <w:r w:rsidRPr="00CC1F51">
              <w:rPr>
                <w:color w:val="000000"/>
              </w:rPr>
              <w:t xml:space="preserve">        </w:t>
            </w:r>
            <w:r w:rsidRPr="00CC1F51">
              <w:rPr>
                <w:color w:val="003296"/>
              </w:rPr>
              <w:t>&lt;/xs:sequence&gt;</w:t>
            </w:r>
          </w:p>
          <w:p w14:paraId="51634E8D" w14:textId="77777777" w:rsidR="004F4567" w:rsidRDefault="004F4567" w:rsidP="006D7A37">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9C94ED0"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AE1685D"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46D99B7" w14:textId="77777777" w:rsidR="004F4567" w:rsidRPr="00786144" w:rsidRDefault="004F4567" w:rsidP="006D7A37">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441D849" w14:textId="77777777" w:rsidR="004F4567" w:rsidRDefault="004F4567">
      <w:pPr>
        <w:rPr>
          <w:noProof/>
        </w:rPr>
      </w:pPr>
    </w:p>
    <w:p w14:paraId="246771CE" w14:textId="4F44A62E" w:rsidR="004F4567" w:rsidRDefault="004F4567">
      <w:pPr>
        <w:rPr>
          <w:noProof/>
        </w:rPr>
      </w:pPr>
      <w:r>
        <w:rPr>
          <w:noProof/>
        </w:rPr>
        <w:t>**** Last Change ****</w:t>
      </w:r>
    </w:p>
    <w:sectPr w:rsidR="004F456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4E05" w14:textId="77777777" w:rsidR="005F4724" w:rsidRDefault="005F4724">
      <w:r>
        <w:separator/>
      </w:r>
    </w:p>
  </w:endnote>
  <w:endnote w:type="continuationSeparator" w:id="0">
    <w:p w14:paraId="01885774" w14:textId="77777777" w:rsidR="005F4724" w:rsidRDefault="005F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E6349" w14:textId="77777777" w:rsidR="005F4724" w:rsidRDefault="005F4724">
      <w:r>
        <w:separator/>
      </w:r>
    </w:p>
  </w:footnote>
  <w:footnote w:type="continuationSeparator" w:id="0">
    <w:p w14:paraId="3F8739D5" w14:textId="77777777" w:rsidR="005F4724" w:rsidRDefault="005F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w15:presenceInfo w15:providerId="AD" w15:userId="S::thorsten.lohmar@ericsson.com::24ea63c3-a738-4a07-a807-df8b2fc7ca5a"/>
  </w15:person>
  <w15:person w15:author="Richard Bradbury">
    <w15:presenceInfo w15:providerId="None" w15:userId="Richard Bradbury"/>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50"/>
    <w:rsid w:val="00022E4A"/>
    <w:rsid w:val="000304B5"/>
    <w:rsid w:val="0006435B"/>
    <w:rsid w:val="00070E09"/>
    <w:rsid w:val="000A6394"/>
    <w:rsid w:val="000B7FED"/>
    <w:rsid w:val="000C038A"/>
    <w:rsid w:val="000C6598"/>
    <w:rsid w:val="000D44B3"/>
    <w:rsid w:val="00145D43"/>
    <w:rsid w:val="00164776"/>
    <w:rsid w:val="00164FB2"/>
    <w:rsid w:val="00192C46"/>
    <w:rsid w:val="001A08B3"/>
    <w:rsid w:val="001A7B60"/>
    <w:rsid w:val="001B52F0"/>
    <w:rsid w:val="001B7A65"/>
    <w:rsid w:val="001E41F3"/>
    <w:rsid w:val="0022544A"/>
    <w:rsid w:val="0026004D"/>
    <w:rsid w:val="002640DD"/>
    <w:rsid w:val="00275D12"/>
    <w:rsid w:val="00284FEB"/>
    <w:rsid w:val="002860C4"/>
    <w:rsid w:val="002909AC"/>
    <w:rsid w:val="002B5741"/>
    <w:rsid w:val="002C374B"/>
    <w:rsid w:val="002C73B9"/>
    <w:rsid w:val="002E472E"/>
    <w:rsid w:val="00300F83"/>
    <w:rsid w:val="00305409"/>
    <w:rsid w:val="00346B2F"/>
    <w:rsid w:val="003609EF"/>
    <w:rsid w:val="0036231A"/>
    <w:rsid w:val="00374DD4"/>
    <w:rsid w:val="003A303C"/>
    <w:rsid w:val="003C4BC8"/>
    <w:rsid w:val="003E1A36"/>
    <w:rsid w:val="003E73C8"/>
    <w:rsid w:val="00405164"/>
    <w:rsid w:val="00410371"/>
    <w:rsid w:val="00422D6B"/>
    <w:rsid w:val="004242F1"/>
    <w:rsid w:val="0047154F"/>
    <w:rsid w:val="0048468B"/>
    <w:rsid w:val="00486A8B"/>
    <w:rsid w:val="004A2943"/>
    <w:rsid w:val="004B75B7"/>
    <w:rsid w:val="004E59D0"/>
    <w:rsid w:val="004F220A"/>
    <w:rsid w:val="004F4567"/>
    <w:rsid w:val="005141D9"/>
    <w:rsid w:val="0051580D"/>
    <w:rsid w:val="00547111"/>
    <w:rsid w:val="00552DA9"/>
    <w:rsid w:val="005572C0"/>
    <w:rsid w:val="0058426C"/>
    <w:rsid w:val="00592D74"/>
    <w:rsid w:val="005B01F7"/>
    <w:rsid w:val="005C18A4"/>
    <w:rsid w:val="005E2C44"/>
    <w:rsid w:val="005F0D4E"/>
    <w:rsid w:val="005F4724"/>
    <w:rsid w:val="006202CE"/>
    <w:rsid w:val="00621188"/>
    <w:rsid w:val="006257ED"/>
    <w:rsid w:val="00653DE4"/>
    <w:rsid w:val="006570BB"/>
    <w:rsid w:val="0066483D"/>
    <w:rsid w:val="00665C47"/>
    <w:rsid w:val="00695808"/>
    <w:rsid w:val="006A5FE1"/>
    <w:rsid w:val="006B46FB"/>
    <w:rsid w:val="006C76E6"/>
    <w:rsid w:val="006E0EDA"/>
    <w:rsid w:val="006E21FB"/>
    <w:rsid w:val="007204E4"/>
    <w:rsid w:val="0072215D"/>
    <w:rsid w:val="00761DCF"/>
    <w:rsid w:val="007630C1"/>
    <w:rsid w:val="007751C7"/>
    <w:rsid w:val="00792342"/>
    <w:rsid w:val="007977A8"/>
    <w:rsid w:val="007B512A"/>
    <w:rsid w:val="007C2097"/>
    <w:rsid w:val="007D6A07"/>
    <w:rsid w:val="007D6DB1"/>
    <w:rsid w:val="007D6E65"/>
    <w:rsid w:val="007F7259"/>
    <w:rsid w:val="008040A8"/>
    <w:rsid w:val="008279FA"/>
    <w:rsid w:val="00856AD1"/>
    <w:rsid w:val="00862548"/>
    <w:rsid w:val="008626E7"/>
    <w:rsid w:val="00870EE7"/>
    <w:rsid w:val="00871A78"/>
    <w:rsid w:val="008863B9"/>
    <w:rsid w:val="008A45A6"/>
    <w:rsid w:val="008D3CCC"/>
    <w:rsid w:val="008E6FF3"/>
    <w:rsid w:val="008F3789"/>
    <w:rsid w:val="008F686C"/>
    <w:rsid w:val="00901CAC"/>
    <w:rsid w:val="009148DE"/>
    <w:rsid w:val="00941E30"/>
    <w:rsid w:val="00947C5D"/>
    <w:rsid w:val="009531B0"/>
    <w:rsid w:val="009741B3"/>
    <w:rsid w:val="009777D9"/>
    <w:rsid w:val="00991B88"/>
    <w:rsid w:val="009A5753"/>
    <w:rsid w:val="009A579D"/>
    <w:rsid w:val="009E3297"/>
    <w:rsid w:val="009F2DE4"/>
    <w:rsid w:val="009F734F"/>
    <w:rsid w:val="00A027B6"/>
    <w:rsid w:val="00A246B6"/>
    <w:rsid w:val="00A47E70"/>
    <w:rsid w:val="00A50CF0"/>
    <w:rsid w:val="00A50F99"/>
    <w:rsid w:val="00A712A2"/>
    <w:rsid w:val="00A76669"/>
    <w:rsid w:val="00A7671C"/>
    <w:rsid w:val="00A95080"/>
    <w:rsid w:val="00AA06F9"/>
    <w:rsid w:val="00AA0D99"/>
    <w:rsid w:val="00AA2CBC"/>
    <w:rsid w:val="00AB28F6"/>
    <w:rsid w:val="00AC0F21"/>
    <w:rsid w:val="00AC5820"/>
    <w:rsid w:val="00AC5BBC"/>
    <w:rsid w:val="00AD1CD8"/>
    <w:rsid w:val="00AF7151"/>
    <w:rsid w:val="00B258BB"/>
    <w:rsid w:val="00B41E39"/>
    <w:rsid w:val="00B53635"/>
    <w:rsid w:val="00B67B97"/>
    <w:rsid w:val="00B87031"/>
    <w:rsid w:val="00B90A41"/>
    <w:rsid w:val="00B968C8"/>
    <w:rsid w:val="00B979AE"/>
    <w:rsid w:val="00BA3EC5"/>
    <w:rsid w:val="00BA51D9"/>
    <w:rsid w:val="00BB5DFC"/>
    <w:rsid w:val="00BD279D"/>
    <w:rsid w:val="00BD6BB8"/>
    <w:rsid w:val="00C40B09"/>
    <w:rsid w:val="00C45783"/>
    <w:rsid w:val="00C630B4"/>
    <w:rsid w:val="00C66BA2"/>
    <w:rsid w:val="00C870F6"/>
    <w:rsid w:val="00C95985"/>
    <w:rsid w:val="00CB3D79"/>
    <w:rsid w:val="00CC1ED2"/>
    <w:rsid w:val="00CC5026"/>
    <w:rsid w:val="00CC68D0"/>
    <w:rsid w:val="00CF41E9"/>
    <w:rsid w:val="00D03F9A"/>
    <w:rsid w:val="00D06D51"/>
    <w:rsid w:val="00D24991"/>
    <w:rsid w:val="00D27944"/>
    <w:rsid w:val="00D50255"/>
    <w:rsid w:val="00D66520"/>
    <w:rsid w:val="00D84AE9"/>
    <w:rsid w:val="00D9124E"/>
    <w:rsid w:val="00DA0AFC"/>
    <w:rsid w:val="00DE16AA"/>
    <w:rsid w:val="00DE34CF"/>
    <w:rsid w:val="00E13F31"/>
    <w:rsid w:val="00E13F3D"/>
    <w:rsid w:val="00E14C74"/>
    <w:rsid w:val="00E34898"/>
    <w:rsid w:val="00E65F84"/>
    <w:rsid w:val="00EB09B7"/>
    <w:rsid w:val="00EE7D7C"/>
    <w:rsid w:val="00EF69D2"/>
    <w:rsid w:val="00F02A9D"/>
    <w:rsid w:val="00F25D98"/>
    <w:rsid w:val="00F300FB"/>
    <w:rsid w:val="00F31B90"/>
    <w:rsid w:val="00FB6386"/>
    <w:rsid w:val="00FC4B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4F4567"/>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4F4567"/>
    <w:rPr>
      <w:rFonts w:ascii="Arial" w:hAnsi="Arial"/>
      <w:sz w:val="18"/>
      <w:lang w:val="en-GB" w:eastAsia="en-US"/>
    </w:rPr>
  </w:style>
  <w:style w:type="character" w:customStyle="1" w:styleId="THChar">
    <w:name w:val="TH Char"/>
    <w:link w:val="TH"/>
    <w:qFormat/>
    <w:locked/>
    <w:rsid w:val="004F4567"/>
    <w:rPr>
      <w:rFonts w:ascii="Arial" w:hAnsi="Arial"/>
      <w:b/>
      <w:lang w:val="en-GB" w:eastAsia="en-US"/>
    </w:rPr>
  </w:style>
  <w:style w:type="character" w:customStyle="1" w:styleId="TAHCar">
    <w:name w:val="TAH Car"/>
    <w:link w:val="TAH"/>
    <w:rsid w:val="004F4567"/>
    <w:rPr>
      <w:rFonts w:ascii="Arial" w:hAnsi="Arial"/>
      <w:b/>
      <w:sz w:val="18"/>
      <w:lang w:val="en-GB" w:eastAsia="en-US"/>
    </w:rPr>
  </w:style>
  <w:style w:type="character" w:customStyle="1" w:styleId="TACChar">
    <w:name w:val="TAC Char"/>
    <w:link w:val="TAC"/>
    <w:qFormat/>
    <w:locked/>
    <w:rsid w:val="004F4567"/>
    <w:rPr>
      <w:rFonts w:ascii="Arial" w:hAnsi="Arial"/>
      <w:sz w:val="18"/>
      <w:lang w:val="en-GB" w:eastAsia="en-US"/>
    </w:rPr>
  </w:style>
  <w:style w:type="character" w:customStyle="1" w:styleId="PLChar">
    <w:name w:val="PL Char"/>
    <w:link w:val="PL"/>
    <w:qFormat/>
    <w:locked/>
    <w:rsid w:val="004F4567"/>
    <w:rPr>
      <w:rFonts w:ascii="Courier New" w:hAnsi="Courier New"/>
      <w:noProof/>
      <w:sz w:val="16"/>
      <w:lang w:val="en-GB" w:eastAsia="en-US"/>
    </w:rPr>
  </w:style>
  <w:style w:type="character" w:customStyle="1" w:styleId="ui-provider">
    <w:name w:val="ui-provider"/>
    <w:basedOn w:val="DefaultParagraphFont"/>
    <w:rsid w:val="00B90A41"/>
  </w:style>
  <w:style w:type="paragraph" w:styleId="Revision">
    <w:name w:val="Revision"/>
    <w:hidden/>
    <w:uiPriority w:val="99"/>
    <w:semiHidden/>
    <w:rsid w:val="002C374B"/>
    <w:rPr>
      <w:rFonts w:ascii="Times New Roman" w:hAnsi="Times New Roman"/>
      <w:lang w:val="en-GB" w:eastAsia="en-US"/>
    </w:rPr>
  </w:style>
  <w:style w:type="character" w:customStyle="1" w:styleId="B1Char">
    <w:name w:val="B1 Char"/>
    <w:link w:val="B1"/>
    <w:qFormat/>
    <w:rsid w:val="005F0D4E"/>
    <w:rPr>
      <w:rFonts w:ascii="Times New Roman" w:hAnsi="Times New Roman"/>
      <w:lang w:val="en-GB" w:eastAsia="en-US"/>
    </w:rPr>
  </w:style>
  <w:style w:type="character" w:customStyle="1" w:styleId="EXChar">
    <w:name w:val="EX Char"/>
    <w:link w:val="EX"/>
    <w:rsid w:val="005F0D4E"/>
    <w:rPr>
      <w:rFonts w:ascii="Times New Roman" w:hAnsi="Times New Roman"/>
      <w:lang w:val="en-GB" w:eastAsia="en-US"/>
    </w:rPr>
  </w:style>
  <w:style w:type="character" w:customStyle="1" w:styleId="apple-converted-space">
    <w:name w:val="apple-converted-space"/>
    <w:basedOn w:val="DefaultParagraphFont"/>
    <w:rsid w:val="005F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ashif.org/guidelin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dashif.org/guideline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56496BD-7E07-4685-AD3C-A8977787B481}">
  <ds:schemaRefs>
    <ds:schemaRef ds:uri="http://schemas.microsoft.com/sharepoint/v3/contenttype/forms"/>
  </ds:schemaRefs>
</ds:datastoreItem>
</file>

<file path=customXml/itemProps2.xml><?xml version="1.0" encoding="utf-8"?>
<ds:datastoreItem xmlns:ds="http://schemas.openxmlformats.org/officeDocument/2006/customXml" ds:itemID="{B7288E25-716B-4B56-9775-62BC7CF7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77AD70ED-3909-44F6-B4F1-FEC4AFFC6C8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7</Pages>
  <Words>2835</Words>
  <Characters>16166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(2024-11-20)</cp:lastModifiedBy>
  <cp:revision>2</cp:revision>
  <cp:lastPrinted>1900-01-01T05:00:00Z</cp:lastPrinted>
  <dcterms:created xsi:type="dcterms:W3CDTF">2024-11-20T17:12:00Z</dcterms:created>
  <dcterms:modified xsi:type="dcterms:W3CDTF">2024-11-20T17:12:00Z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