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953C5" w14:textId="58097DB9" w:rsidR="00E10B6C" w:rsidRPr="00D62B24" w:rsidRDefault="00E10B6C" w:rsidP="00E10B6C">
      <w:pPr>
        <w:pStyle w:val="CRCoverPage"/>
        <w:tabs>
          <w:tab w:val="right" w:pos="9639"/>
        </w:tabs>
        <w:spacing w:after="0"/>
        <w:rPr>
          <w:rFonts w:eastAsia="Yu Mincho"/>
          <w:b/>
          <w:i/>
          <w:noProof/>
          <w:sz w:val="28"/>
          <w:lang w:eastAsia="ja-JP"/>
        </w:rPr>
      </w:pPr>
      <w:r w:rsidRPr="00D70FB0">
        <w:rPr>
          <w:b/>
          <w:noProof/>
          <w:sz w:val="24"/>
        </w:rPr>
        <w:t>3GPP TSG</w:t>
      </w:r>
      <w:r w:rsidR="00460868" w:rsidRPr="00D70FB0">
        <w:rPr>
          <w:b/>
          <w:noProof/>
          <w:sz w:val="24"/>
        </w:rPr>
        <w:t xml:space="preserve"> </w:t>
      </w:r>
      <w:r w:rsidRPr="00D70FB0">
        <w:rPr>
          <w:b/>
          <w:noProof/>
          <w:sz w:val="24"/>
        </w:rPr>
        <w:t xml:space="preserve">SA </w:t>
      </w:r>
      <w:r w:rsidR="00D70FB0" w:rsidRPr="00D70FB0">
        <w:rPr>
          <w:b/>
          <w:noProof/>
          <w:sz w:val="24"/>
        </w:rPr>
        <w:t xml:space="preserve">WG4 RTC SWG </w:t>
      </w:r>
      <w:r w:rsidR="00EA2E42">
        <w:rPr>
          <w:b/>
          <w:noProof/>
          <w:sz w:val="24"/>
        </w:rPr>
        <w:t>12</w:t>
      </w:r>
      <w:r w:rsidR="00D377A1">
        <w:rPr>
          <w:b/>
          <w:noProof/>
          <w:sz w:val="24"/>
        </w:rPr>
        <w:t>9</w:t>
      </w:r>
      <w:r w:rsidR="00D70FB0" w:rsidRPr="00D70FB0">
        <w:rPr>
          <w:b/>
          <w:noProof/>
          <w:sz w:val="24"/>
        </w:rPr>
        <w:t xml:space="preserve"> </w:t>
      </w:r>
      <w:r w:rsidRPr="00D70FB0">
        <w:rPr>
          <w:b/>
          <w:i/>
          <w:noProof/>
          <w:sz w:val="28"/>
        </w:rPr>
        <w:tab/>
      </w:r>
      <w:r w:rsidR="00EA2E42">
        <w:rPr>
          <w:b/>
          <w:bCs/>
          <w:noProof/>
          <w:color w:val="000000" w:themeColor="text1"/>
          <w:sz w:val="24"/>
        </w:rPr>
        <w:t>S4-</w:t>
      </w:r>
      <w:r w:rsidR="005833BF">
        <w:rPr>
          <w:b/>
          <w:bCs/>
          <w:noProof/>
          <w:color w:val="000000" w:themeColor="text1"/>
          <w:sz w:val="24"/>
        </w:rPr>
        <w:t>241</w:t>
      </w:r>
      <w:r w:rsidR="00254DA7">
        <w:rPr>
          <w:b/>
          <w:bCs/>
          <w:noProof/>
          <w:color w:val="000000" w:themeColor="text1"/>
          <w:sz w:val="24"/>
        </w:rPr>
        <w:t>779</w:t>
      </w:r>
    </w:p>
    <w:p w14:paraId="50BF87C1" w14:textId="00FB0E18" w:rsidR="00E10B6C" w:rsidRPr="001674EE" w:rsidRDefault="00D377A1" w:rsidP="001C032B">
      <w:pPr>
        <w:pStyle w:val="CRCoverPage"/>
        <w:tabs>
          <w:tab w:val="right" w:pos="9639"/>
        </w:tabs>
        <w:spacing w:after="0"/>
        <w:rPr>
          <w:rFonts w:eastAsia="Yu Mincho"/>
          <w:b/>
          <w:noProof/>
          <w:sz w:val="24"/>
          <w:lang w:eastAsia="ja-JP"/>
        </w:rPr>
      </w:pPr>
      <w:r>
        <w:rPr>
          <w:b/>
          <w:noProof/>
          <w:sz w:val="24"/>
        </w:rPr>
        <w:t>e-Meeting</w:t>
      </w:r>
      <w:r w:rsidR="00EA2E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EA2E42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EA2E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33CCC" w:rsidRPr="00D70FB0">
        <w:rPr>
          <w:b/>
          <w:noProof/>
          <w:sz w:val="24"/>
        </w:rPr>
        <w:t xml:space="preserve">, </w:t>
      </w:r>
      <w:r w:rsidR="001C032B" w:rsidRPr="00D70FB0">
        <w:rPr>
          <w:b/>
          <w:noProof/>
          <w:sz w:val="24"/>
        </w:rPr>
        <w:t>2024</w:t>
      </w:r>
      <w:r w:rsidR="00D70FB0">
        <w:rPr>
          <w:b/>
          <w:noProof/>
          <w:sz w:val="24"/>
        </w:rPr>
        <w:tab/>
      </w:r>
      <w:r w:rsidR="00D70FB0" w:rsidRPr="00D70FB0">
        <w:rPr>
          <w:b/>
          <w:noProof/>
          <w:color w:val="A6A6A6" w:themeColor="background1" w:themeShade="A6"/>
          <w:sz w:val="24"/>
        </w:rPr>
        <w:t>Revision of S4-24</w:t>
      </w:r>
      <w:r w:rsidR="00CC17C0">
        <w:rPr>
          <w:rFonts w:eastAsia="Yu Mincho" w:hint="eastAsia"/>
          <w:b/>
          <w:noProof/>
          <w:color w:val="A6A6A6" w:themeColor="background1" w:themeShade="A6"/>
          <w:sz w:val="24"/>
          <w:lang w:eastAsia="ja-JP"/>
        </w:rPr>
        <w:t>1</w:t>
      </w:r>
      <w:r w:rsidR="00254DA7">
        <w:rPr>
          <w:rFonts w:eastAsia="Yu Mincho"/>
          <w:b/>
          <w:noProof/>
          <w:color w:val="A6A6A6" w:themeColor="background1" w:themeShade="A6"/>
          <w:sz w:val="24"/>
          <w:lang w:eastAsia="ja-JP"/>
        </w:rPr>
        <w:t>436</w:t>
      </w:r>
    </w:p>
    <w:p w14:paraId="05B0D0A8" w14:textId="77777777" w:rsidR="001E489F" w:rsidRPr="00D70FB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75CDAD4B" w14:textId="0AF42E37" w:rsidR="007E3D6E" w:rsidRPr="00F65BE0" w:rsidRDefault="007E3D6E" w:rsidP="007E3D6E">
      <w:pPr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Source: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 w:rsidRPr="00460868">
        <w:rPr>
          <w:rFonts w:ascii="Arial" w:eastAsia="바탕" w:hAnsi="Arial"/>
          <w:b/>
          <w:sz w:val="24"/>
          <w:szCs w:val="24"/>
          <w:lang w:val="en-US" w:eastAsia="zh-CN"/>
        </w:rPr>
        <w:t>Samsung Electronics CO., LTD</w:t>
      </w:r>
      <w:r w:rsidR="00425B74">
        <w:rPr>
          <w:rFonts w:ascii="Arial" w:eastAsia="맑은 고딕" w:hAnsi="Arial" w:cs="Arial"/>
          <w:b/>
          <w:sz w:val="24"/>
          <w:szCs w:val="24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</w:rPr>
        <w:t>NTT</w:t>
      </w:r>
      <w:r w:rsidR="003B2FC6">
        <w:rPr>
          <w:rFonts w:ascii="Arial" w:eastAsia="맑은 고딕" w:hAnsi="Arial" w:cs="Arial"/>
          <w:b/>
          <w:sz w:val="24"/>
          <w:szCs w:val="24"/>
        </w:rPr>
        <w:t xml:space="preserve">, </w:t>
      </w:r>
      <w:r w:rsidR="00CC17C0">
        <w:rPr>
          <w:rFonts w:ascii="Arial" w:eastAsia="Yu Mincho" w:hAnsi="Arial" w:cs="Arial"/>
          <w:b/>
          <w:sz w:val="24"/>
          <w:szCs w:val="24"/>
          <w:lang w:eastAsia="ja-JP"/>
        </w:rPr>
        <w:t>AT&amp;T</w:t>
      </w:r>
      <w:r w:rsidR="00F0129E">
        <w:rPr>
          <w:rFonts w:ascii="Arial" w:eastAsia="Yu Mincho" w:hAnsi="Arial" w:cs="Arial"/>
          <w:b/>
          <w:sz w:val="24"/>
          <w:szCs w:val="24"/>
          <w:lang w:eastAsia="ja-JP"/>
        </w:rPr>
        <w:t>, LG Electronics Inc.</w:t>
      </w:r>
    </w:p>
    <w:p w14:paraId="6E7E0F67" w14:textId="4AA5AAE4" w:rsidR="007E3D6E" w:rsidRPr="007C10CD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Title: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0E6AFD">
        <w:rPr>
          <w:rFonts w:ascii="Arial" w:eastAsia="맑은 고딕" w:hAnsi="Arial" w:cs="Arial"/>
          <w:b/>
          <w:sz w:val="24"/>
          <w:szCs w:val="24"/>
        </w:rPr>
        <w:t>S</w:t>
      </w:r>
      <w:r>
        <w:rPr>
          <w:rFonts w:ascii="Arial" w:eastAsia="맑은 고딕" w:hAnsi="Arial" w:cs="Arial"/>
          <w:b/>
          <w:sz w:val="24"/>
          <w:szCs w:val="24"/>
        </w:rPr>
        <w:t xml:space="preserve">ID on </w:t>
      </w:r>
      <w:r w:rsidR="00101A86">
        <w:rPr>
          <w:rFonts w:ascii="Arial" w:eastAsia="맑은 고딕" w:hAnsi="Arial" w:cs="Arial"/>
          <w:b/>
          <w:sz w:val="24"/>
          <w:szCs w:val="24"/>
        </w:rPr>
        <w:t>i</w:t>
      </w:r>
      <w:r>
        <w:rPr>
          <w:rFonts w:ascii="Arial" w:eastAsia="맑은 고딕" w:hAnsi="Arial" w:cs="Arial"/>
          <w:b/>
          <w:sz w:val="24"/>
          <w:szCs w:val="24"/>
        </w:rPr>
        <w:t>mmersive Real-</w:t>
      </w:r>
      <w:r w:rsidR="00101A86">
        <w:rPr>
          <w:rFonts w:ascii="Arial" w:eastAsia="맑은 고딕" w:hAnsi="Arial" w:cs="Arial"/>
          <w:b/>
          <w:sz w:val="24"/>
          <w:szCs w:val="24"/>
        </w:rPr>
        <w:t>T</w:t>
      </w:r>
      <w:r>
        <w:rPr>
          <w:rFonts w:ascii="Arial" w:eastAsia="맑은 고딕" w:hAnsi="Arial" w:cs="Arial"/>
          <w:b/>
          <w:sz w:val="24"/>
          <w:szCs w:val="24"/>
        </w:rPr>
        <w:t xml:space="preserve">ime </w:t>
      </w:r>
      <w:r w:rsidR="00101A86">
        <w:rPr>
          <w:rFonts w:ascii="Arial" w:eastAsia="맑은 고딕" w:hAnsi="Arial" w:cs="Arial"/>
          <w:b/>
          <w:sz w:val="24"/>
          <w:szCs w:val="24"/>
        </w:rPr>
        <w:t>C</w:t>
      </w:r>
      <w:r>
        <w:rPr>
          <w:rFonts w:ascii="Arial" w:eastAsia="맑은 고딕" w:hAnsi="Arial" w:cs="Arial"/>
          <w:b/>
          <w:sz w:val="24"/>
          <w:szCs w:val="24"/>
        </w:rPr>
        <w:t>ommunication for WebRTC</w:t>
      </w:r>
      <w:r w:rsidR="00425B74">
        <w:rPr>
          <w:rFonts w:ascii="Arial" w:eastAsia="맑은 고딕" w:hAnsi="Arial" w:cs="Arial"/>
          <w:b/>
          <w:sz w:val="24"/>
          <w:szCs w:val="24"/>
        </w:rPr>
        <w:t>,</w:t>
      </w:r>
      <w:r>
        <w:rPr>
          <w:rFonts w:ascii="Arial" w:eastAsia="맑은 고딕" w:hAnsi="Arial" w:cs="Arial"/>
          <w:b/>
          <w:sz w:val="24"/>
          <w:szCs w:val="24"/>
        </w:rPr>
        <w:t xml:space="preserve"> Phase 2</w:t>
      </w:r>
    </w:p>
    <w:p w14:paraId="7521D7AE" w14:textId="3214AF0A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Document for: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>
        <w:rPr>
          <w:rFonts w:ascii="Arial" w:eastAsia="맑은 고딕" w:hAnsi="Arial" w:cs="Arial"/>
          <w:b/>
          <w:sz w:val="24"/>
          <w:szCs w:val="24"/>
        </w:rPr>
        <w:t>Approval</w:t>
      </w:r>
    </w:p>
    <w:p w14:paraId="2E5C1264" w14:textId="65E7AE76" w:rsidR="007E3D6E" w:rsidRPr="00717DE4" w:rsidRDefault="007E3D6E" w:rsidP="007E3D6E">
      <w:pPr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Agenda Item: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797E9B">
        <w:rPr>
          <w:rFonts w:ascii="Arial" w:eastAsia="Yu Mincho" w:hAnsi="Arial" w:cs="Arial"/>
          <w:b/>
          <w:sz w:val="24"/>
          <w:szCs w:val="24"/>
          <w:lang w:eastAsia="ja-JP"/>
        </w:rPr>
        <w:t>17</w:t>
      </w:r>
    </w:p>
    <w:p w14:paraId="62B36CDC" w14:textId="77777777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>3GPP™ Work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76E913F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 w:rsidRPr="0008318A">
        <w:t>i</w:t>
      </w:r>
      <w:r w:rsidR="00833D8A" w:rsidRPr="0008318A">
        <w:t>mmersive</w:t>
      </w:r>
      <w:r w:rsidR="00460868" w:rsidRPr="0008318A">
        <w:t xml:space="preserve"> Real-</w:t>
      </w:r>
      <w:r w:rsidR="00D52125" w:rsidRPr="0008318A">
        <w:t>T</w:t>
      </w:r>
      <w:r w:rsidR="00460868" w:rsidRPr="0008318A">
        <w:t xml:space="preserve">ime </w:t>
      </w:r>
      <w:r w:rsidR="00D52125" w:rsidRPr="0008318A">
        <w:t>C</w:t>
      </w:r>
      <w:r w:rsidR="00833D8A" w:rsidRPr="0008318A">
        <w:t>ommunication for WebRTC</w:t>
      </w:r>
      <w:r w:rsidR="00425B74" w:rsidRPr="0008318A">
        <w:t>,</w:t>
      </w:r>
      <w:r w:rsidR="00460868" w:rsidRPr="0008318A">
        <w:t xml:space="preserve"> Phase 2</w:t>
      </w:r>
    </w:p>
    <w:p w14:paraId="4520DCE2" w14:textId="7AD47CA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7DE171F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08318A" w:rsidRDefault="00D77B5A" w:rsidP="0008318A">
            <w:pPr>
              <w:pStyle w:val="TAC"/>
            </w:pPr>
            <w:r w:rsidRPr="0008318A">
              <w:rPr>
                <w:rFonts w:hint="eastAsia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i</w:t>
            </w:r>
            <w:r w:rsidRPr="007D2187">
              <w:t>RTCW</w:t>
            </w:r>
            <w:proofErr w:type="spellEnd"/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  <w:proofErr w:type="spellEnd"/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</w:pPr>
            <w:r w:rsidRPr="00305153">
              <w:t>1030006</w:t>
            </w:r>
          </w:p>
        </w:tc>
        <w:tc>
          <w:tcPr>
            <w:tcW w:w="3326" w:type="dxa"/>
          </w:tcPr>
          <w:p w14:paraId="5B3F071B" w14:textId="32618770" w:rsidR="00305153" w:rsidRPr="0008318A" w:rsidRDefault="00305153" w:rsidP="0008318A">
            <w:pPr>
              <w:pStyle w:val="TAL"/>
            </w:pPr>
            <w:r w:rsidRPr="0008318A">
              <w:t>Study on Advanced Media Delivery (FS_AMD)</w:t>
            </w:r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</w:pPr>
            <w:r w:rsidRPr="00305153">
              <w:t>Further harmonization of RTC and Streaming for Advanced Media Delivery</w:t>
            </w:r>
          </w:p>
        </w:tc>
      </w:tr>
      <w:tr w:rsidR="00305153" w14:paraId="36D77D3E" w14:textId="77777777" w:rsidTr="005875D6">
        <w:trPr>
          <w:cantSplit/>
          <w:jc w:val="center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</w:pPr>
            <w:r w:rsidRPr="00305153">
              <w:t>950015</w:t>
            </w:r>
          </w:p>
        </w:tc>
        <w:tc>
          <w:tcPr>
            <w:tcW w:w="3326" w:type="dxa"/>
          </w:tcPr>
          <w:p w14:paraId="565AF7CE" w14:textId="24A74968" w:rsidR="00305153" w:rsidRPr="0008318A" w:rsidRDefault="00305153" w:rsidP="0008318A">
            <w:pPr>
              <w:pStyle w:val="TAL"/>
            </w:pPr>
            <w:r w:rsidRPr="0008318A">
              <w:t>Media Capabilities for Augmented Reality (</w:t>
            </w:r>
            <w:proofErr w:type="spellStart"/>
            <w:r w:rsidRPr="0008318A">
              <w:t>MeCAR</w:t>
            </w:r>
            <w:proofErr w:type="spellEnd"/>
            <w:r w:rsidRPr="0008318A">
              <w:t>)</w:t>
            </w:r>
          </w:p>
        </w:tc>
        <w:tc>
          <w:tcPr>
            <w:tcW w:w="5099" w:type="dxa"/>
          </w:tcPr>
          <w:p w14:paraId="7AE17878" w14:textId="29474C81" w:rsidR="00305153" w:rsidRPr="0008318A" w:rsidRDefault="00E12E6D" w:rsidP="0008318A">
            <w:pPr>
              <w:pStyle w:val="TAL"/>
            </w:pPr>
            <w:r w:rsidRPr="0008318A">
              <w:t>S</w:t>
            </w:r>
            <w:r w:rsidR="005D4AA5" w:rsidRPr="0008318A">
              <w:rPr>
                <w:rFonts w:hint="eastAsia"/>
              </w:rPr>
              <w:t xml:space="preserve">ignalling and </w:t>
            </w:r>
            <w:r w:rsidR="005D4AA5" w:rsidRPr="0008318A">
              <w:t>metadata</w:t>
            </w:r>
            <w:r w:rsidR="005D4AA5" w:rsidRPr="0008318A">
              <w:rPr>
                <w:rFonts w:hint="eastAsia"/>
              </w:rPr>
              <w:t xml:space="preserve"> </w:t>
            </w:r>
            <w:r w:rsidR="005D4AA5" w:rsidRPr="0008318A">
              <w:t>for immersive media communication</w:t>
            </w:r>
            <w:r w:rsidRPr="0008318A">
              <w:t xml:space="preserve"> specified</w:t>
            </w:r>
          </w:p>
        </w:tc>
      </w:tr>
      <w:tr w:rsidR="0007049D" w14:paraId="63D7044F" w14:textId="77777777" w:rsidTr="005875D6">
        <w:trPr>
          <w:cantSplit/>
          <w:jc w:val="center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rFonts w:eastAsia="맑은 고딕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1"/>
      </w:pPr>
      <w:bookmarkStart w:id="0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07B7D966" w14:textId="0E699CC8" w:rsidR="0066290A" w:rsidRPr="00D377A1" w:rsidRDefault="0066290A" w:rsidP="0066290A">
      <w:pPr>
        <w:pStyle w:val="NO"/>
        <w:rPr>
          <w:rFonts w:eastAsiaTheme="minorEastAsia" w:cs="Shonar Bangla"/>
          <w:lang w:bidi="bn-IN"/>
        </w:rPr>
      </w:pPr>
      <w:r w:rsidRPr="00D377A1">
        <w:rPr>
          <w:rFonts w:eastAsiaTheme="minorEastAsia" w:cs="Shonar Bangla" w:hint="eastAsia"/>
          <w:lang w:bidi="bn-IN"/>
        </w:rPr>
        <w:t>N</w:t>
      </w:r>
      <w:r w:rsidRPr="00D377A1">
        <w:rPr>
          <w:rFonts w:eastAsiaTheme="minorEastAsia" w:cs="Shonar Bangla"/>
          <w:lang w:bidi="bn-IN"/>
        </w:rPr>
        <w:t>OTE:</w:t>
      </w:r>
      <w:r w:rsidRPr="00D377A1">
        <w:rPr>
          <w:rFonts w:eastAsiaTheme="minorEastAsia" w:cs="Shonar Bangla"/>
          <w:lang w:bidi="bn-IN"/>
        </w:rPr>
        <w:tab/>
      </w:r>
      <w:r>
        <w:rPr>
          <w:rFonts w:eastAsiaTheme="minorEastAsia" w:cs="Shonar Bangla"/>
          <w:lang w:bidi="bn-IN"/>
        </w:rPr>
        <w:t>The scope of this</w:t>
      </w:r>
      <w:r w:rsidR="00244329">
        <w:rPr>
          <w:rFonts w:eastAsia="Yu Mincho" w:cs="Shonar Bangla" w:hint="eastAsia"/>
          <w:lang w:eastAsia="ja-JP" w:bidi="bn-IN"/>
        </w:rPr>
        <w:t xml:space="preserve"> new</w:t>
      </w:r>
      <w:r>
        <w:rPr>
          <w:rFonts w:eastAsiaTheme="minorEastAsia" w:cs="Shonar Bangla"/>
          <w:lang w:bidi="bn-IN"/>
        </w:rPr>
        <w:t xml:space="preserve"> study is in the RTC architecture which is non-IMS based, therefore the works of NG_RTC_Ph2 in SA2 to enhance IMS network are not relevant to this study.</w:t>
      </w:r>
    </w:p>
    <w:p w14:paraId="74776DE1" w14:textId="549D9F70" w:rsidR="0053633D" w:rsidRDefault="0053633D" w:rsidP="006C3E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</w:t>
      </w:r>
      <w:proofErr w:type="spellStart"/>
      <w:r>
        <w:rPr>
          <w:rFonts w:eastAsia="Yu Mincho"/>
          <w:lang w:eastAsia="ja-JP"/>
        </w:rPr>
        <w:t>FS_eiRTCW</w:t>
      </w:r>
      <w:proofErr w:type="spellEnd"/>
      <w:r>
        <w:rPr>
          <w:rFonts w:eastAsia="Yu Mincho"/>
          <w:lang w:eastAsia="ja-JP"/>
        </w:rPr>
        <w:t>, UID=950012) for some specific collaboration scenarios</w:t>
      </w:r>
      <w:r w:rsidR="009738F3">
        <w:rPr>
          <w:rFonts w:eastAsia="Yu Mincho"/>
          <w:lang w:eastAsia="ja-JP"/>
        </w:rPr>
        <w:t xml:space="preserve">. </w:t>
      </w:r>
      <w:proofErr w:type="spellStart"/>
      <w:r w:rsidR="00D86597">
        <w:rPr>
          <w:rFonts w:eastAsia="Yu Mincho"/>
          <w:lang w:eastAsia="ja-JP"/>
        </w:rPr>
        <w:t>FS_eiRTCW</w:t>
      </w:r>
      <w:proofErr w:type="spellEnd"/>
      <w:r w:rsidR="00D86597">
        <w:rPr>
          <w:rFonts w:eastAsia="Yu Mincho"/>
          <w:lang w:eastAsia="ja-JP"/>
        </w:rPr>
        <w:t xml:space="preserve"> did </w:t>
      </w:r>
      <w:r w:rsidR="009738F3">
        <w:rPr>
          <w:rFonts w:eastAsia="Yu Mincho"/>
          <w:lang w:eastAsia="ja-JP"/>
        </w:rPr>
        <w:t xml:space="preserve">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</w:p>
    <w:p w14:paraId="02FCD130" w14:textId="435238EB" w:rsidR="00B20EB8" w:rsidRDefault="00B20EB8" w:rsidP="006C3E3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better support the immersive media </w:t>
      </w:r>
      <w:r>
        <w:rPr>
          <w:rFonts w:eastAsia="맑은 고딕"/>
          <w:lang w:eastAsia="ko-KR"/>
        </w:rPr>
        <w:t>communication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over RTC</w:t>
      </w:r>
      <w:r w:rsidR="00E54BB5">
        <w:rPr>
          <w:rFonts w:eastAsia="맑은 고딕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맑은 고딕"/>
          <w:lang w:eastAsia="ko-KR"/>
        </w:rPr>
        <w:t xml:space="preserve"> further</w:t>
      </w:r>
      <w:r w:rsidR="00244329">
        <w:rPr>
          <w:rFonts w:eastAsia="Yu Mincho" w:hint="eastAsia"/>
          <w:lang w:eastAsia="ja-JP"/>
        </w:rPr>
        <w:t xml:space="preserve"> among the</w:t>
      </w:r>
      <w:r w:rsidR="00DB426A">
        <w:rPr>
          <w:rFonts w:eastAsia="Yu Mincho" w:hint="eastAsia"/>
          <w:lang w:eastAsia="ja-JP"/>
        </w:rPr>
        <w:t xml:space="preserve"> </w:t>
      </w:r>
      <w:r w:rsidR="00DB426A" w:rsidRPr="002A6D26">
        <w:rPr>
          <w:rFonts w:eastAsia="Yu Mincho" w:hint="eastAsia"/>
          <w:lang w:eastAsia="ja-JP"/>
        </w:rPr>
        <w:t>possible enhancements</w:t>
      </w:r>
      <w:r w:rsidR="00E54BB5">
        <w:rPr>
          <w:rFonts w:eastAsia="맑은 고딕"/>
          <w:lang w:eastAsia="ko-KR"/>
        </w:rPr>
        <w:t>:</w:t>
      </w:r>
    </w:p>
    <w:p w14:paraId="69652B9F" w14:textId="090749BC" w:rsidR="00B65137" w:rsidRDefault="00B65137" w:rsidP="00E454AD">
      <w:pPr>
        <w:pStyle w:val="B1"/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</w:t>
      </w:r>
      <w:proofErr w:type="spellStart"/>
      <w:r w:rsidR="00E54BB5">
        <w:t>iRTCW</w:t>
      </w:r>
      <w:proofErr w:type="spellEnd"/>
      <w:r w:rsidR="00E54BB5">
        <w:t xml:space="preserve">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26E0F8FC" w:rsidR="00B460E6" w:rsidRDefault="00A20D54" w:rsidP="00E454AD">
      <w:pPr>
        <w:pStyle w:val="B1"/>
      </w:pPr>
      <w:r>
        <w:rPr>
          <w:b/>
        </w:rPr>
        <w:t>2</w:t>
      </w:r>
      <w:r w:rsidRPr="00E54BB5">
        <w:rPr>
          <w:b/>
        </w:rPr>
        <w:t>.</w:t>
      </w:r>
      <w:r w:rsidRPr="00E54BB5">
        <w:rPr>
          <w:b/>
        </w:rPr>
        <w:tab/>
      </w:r>
      <w:r w:rsidR="00F473E5">
        <w:rPr>
          <w:b/>
        </w:rPr>
        <w:t>S</w:t>
      </w:r>
      <w:r w:rsidR="00281835">
        <w:rPr>
          <w:b/>
        </w:rPr>
        <w:t xml:space="preserve">ignalling </w:t>
      </w:r>
      <w:r w:rsidR="00F473E5">
        <w:rPr>
          <w:b/>
        </w:rPr>
        <w:t xml:space="preserve">and metadata </w:t>
      </w:r>
      <w:r w:rsidR="00281835">
        <w:rPr>
          <w:b/>
        </w:rPr>
        <w:t xml:space="preserve">to support </w:t>
      </w:r>
      <w:r w:rsidR="00281835" w:rsidRPr="00281835">
        <w:rPr>
          <w:b/>
        </w:rPr>
        <w:t>immersive media capabilities</w:t>
      </w:r>
      <w:r>
        <w:br/>
      </w:r>
      <w:r w:rsidR="007E4647" w:rsidRPr="0008318A">
        <w:t xml:space="preserve">TS 26.113 specified reference point of RTC-4s </w:t>
      </w:r>
      <w:r w:rsidR="00F473E5" w:rsidRPr="0008318A">
        <w:t xml:space="preserve">and RTC-4m </w:t>
      </w:r>
      <w:r w:rsidR="007E4647" w:rsidRPr="0008318A">
        <w:t xml:space="preserve">for exchange of signalling </w:t>
      </w:r>
      <w:r w:rsidR="00F473E5" w:rsidRPr="0008318A">
        <w:t xml:space="preserve">and metadata </w:t>
      </w:r>
      <w:r w:rsidR="007E4647" w:rsidRPr="0008318A">
        <w:t>information</w:t>
      </w:r>
      <w:r w:rsidR="00F473E5" w:rsidRPr="0008318A">
        <w:t xml:space="preserve">, respectively, </w:t>
      </w:r>
      <w:proofErr w:type="gramStart"/>
      <w:r w:rsidR="00C413C0" w:rsidRPr="00C413C0">
        <w:rPr>
          <w:rFonts w:hint="eastAsia"/>
          <w:lang w:eastAsia="ja-JP"/>
        </w:rPr>
        <w:t>However</w:t>
      </w:r>
      <w:proofErr w:type="gramEnd"/>
      <w:r w:rsidR="00C413C0" w:rsidRPr="00C413C0">
        <w:rPr>
          <w:rFonts w:hint="eastAsia"/>
          <w:lang w:eastAsia="ja-JP"/>
        </w:rPr>
        <w:t xml:space="preserve"> there </w:t>
      </w:r>
      <w:r w:rsidR="00C413C0">
        <w:rPr>
          <w:lang w:eastAsia="ja-JP"/>
        </w:rPr>
        <w:t xml:space="preserve">needs more studies </w:t>
      </w:r>
      <w:r w:rsidR="00C413C0" w:rsidRPr="00C413C0">
        <w:rPr>
          <w:rFonts w:hint="eastAsia"/>
          <w:lang w:eastAsia="ja-JP"/>
        </w:rPr>
        <w:t>to improve the usage of these interfaces.</w:t>
      </w:r>
      <w:r w:rsidR="00F473E5" w:rsidRPr="0008318A">
        <w:t xml:space="preserve"> </w:t>
      </w:r>
      <w:r w:rsidR="00B460E6" w:rsidRPr="0008318A">
        <w:t xml:space="preserve">Particularly, </w:t>
      </w:r>
      <w:r w:rsidR="007E4647" w:rsidRPr="0008318A">
        <w:t>t</w:t>
      </w:r>
      <w:r w:rsidR="00CE7595" w:rsidRPr="0008318A">
        <w:t xml:space="preserve">he </w:t>
      </w:r>
      <w:r w:rsidR="00CE7595">
        <w:t>device type and media capabilities identifiers specifically for UEs with immersive media capabilities are defined in TS</w:t>
      </w:r>
      <w:r w:rsidR="00CE7595">
        <w:rPr>
          <w:lang w:val="en-US"/>
        </w:rPr>
        <w:t> 26.119</w:t>
      </w:r>
      <w:r w:rsidR="00B460E6">
        <w:t xml:space="preserve">, but 26.113 did not specify how these identifiers could be incorporated into </w:t>
      </w:r>
      <w:r w:rsidR="00B460E6">
        <w:lastRenderedPageBreak/>
        <w:t>RTC system. Also, 26.113 addressed some essential metadata (</w:t>
      </w:r>
      <w:proofErr w:type="spellStart"/>
      <w:proofErr w:type="gramStart"/>
      <w:r w:rsidR="00B460E6">
        <w:t>e.g</w:t>
      </w:r>
      <w:proofErr w:type="spellEnd"/>
      <w:r w:rsidR="00B460E6">
        <w:t>,.</w:t>
      </w:r>
      <w:proofErr w:type="gramEnd"/>
      <w:r w:rsidR="00B460E6">
        <w:t xml:space="preserve"> depth sensors) in the Annex, but it remains as FFS how to make this usable. In this study, </w:t>
      </w:r>
      <w:r w:rsidR="007344BA">
        <w:t xml:space="preserve">the requirements and the potential list of signalling and metadata are identified. </w:t>
      </w:r>
    </w:p>
    <w:p w14:paraId="14A29994" w14:textId="5F1F0E60" w:rsidR="001058A1" w:rsidRDefault="009D24F1" w:rsidP="001058A1">
      <w:pPr>
        <w:pStyle w:val="B1"/>
      </w:pPr>
      <w:r>
        <w:rPr>
          <w:rFonts w:eastAsia="Yu Mincho" w:hint="eastAsia"/>
          <w:b/>
          <w:lang w:eastAsia="ja-JP"/>
        </w:rPr>
        <w:t>3</w:t>
      </w:r>
      <w:r w:rsidR="001058A1" w:rsidRPr="000E64E0">
        <w:rPr>
          <w:b/>
        </w:rPr>
        <w:t>.</w:t>
      </w:r>
      <w:r w:rsidR="001058A1" w:rsidRPr="000E64E0">
        <w:rPr>
          <w:b/>
        </w:rPr>
        <w:tab/>
      </w:r>
      <w:r w:rsidR="001058A1">
        <w:rPr>
          <w:b/>
        </w:rPr>
        <w:t>Support of tethered cases in RTC system</w:t>
      </w:r>
      <w:r w:rsidR="001058A1" w:rsidRPr="000E64E0">
        <w:rPr>
          <w:b/>
        </w:rPr>
        <w:t>.</w:t>
      </w:r>
      <w:r w:rsidR="001058A1" w:rsidRPr="000E64E0">
        <w:br/>
      </w:r>
      <w:r w:rsidR="001058A1">
        <w:t>How to support tethered cases on RTC architecture was studied and documented in TR</w:t>
      </w:r>
      <w:r w:rsidR="001058A1">
        <w:rPr>
          <w:lang w:val="en-US"/>
        </w:rPr>
        <w:t> 26.930</w:t>
      </w:r>
      <w:r w:rsidR="001058A1">
        <w:t xml:space="preserve">. Tethered case is one of the possible use cases of immersive RTC services, but the </w:t>
      </w:r>
      <w:r w:rsidR="001058A1" w:rsidRPr="008E4F26">
        <w:t xml:space="preserve">solutions </w:t>
      </w:r>
      <w:r w:rsidR="001058A1">
        <w:t>were not completed during the Release-18 study, particularly for following aspects:</w:t>
      </w:r>
    </w:p>
    <w:p w14:paraId="3CEA9231" w14:textId="77777777" w:rsidR="001058A1" w:rsidRDefault="001058A1" w:rsidP="001058A1">
      <w:pPr>
        <w:pStyle w:val="B2"/>
        <w:rPr>
          <w:lang w:val="en-US"/>
        </w:rPr>
      </w:pPr>
      <w:r w:rsidRPr="00925F7C">
        <w:rPr>
          <w:lang w:val="en-US"/>
        </w:rPr>
        <w:t>1.</w:t>
      </w:r>
      <w:r w:rsidRPr="00925F7C">
        <w:rPr>
          <w:lang w:val="en-US"/>
        </w:rPr>
        <w:tab/>
      </w:r>
      <w:r>
        <w:rPr>
          <w:lang w:val="en-US"/>
        </w:rPr>
        <w:t>Identification of the supported scenario for tethered cases</w:t>
      </w:r>
      <w:r w:rsidRPr="00925F7C">
        <w:rPr>
          <w:lang w:val="en-US"/>
        </w:rPr>
        <w:t>.</w:t>
      </w:r>
      <w:r>
        <w:rPr>
          <w:lang w:val="en-US"/>
        </w:rPr>
        <w:t xml:space="preserve"> (e.g., </w:t>
      </w:r>
      <w:r w:rsidRPr="0008318A">
        <w:t>"Native WebRTC App/Web App" on the tethered device and "Native WebRTC App/Web App" on the UE.</w:t>
      </w:r>
      <w:r>
        <w:rPr>
          <w:lang w:val="en-US"/>
        </w:rPr>
        <w:t>)</w:t>
      </w:r>
    </w:p>
    <w:p w14:paraId="0DF729F6" w14:textId="23493262" w:rsidR="001058A1" w:rsidRPr="0008318A" w:rsidRDefault="001058A1" w:rsidP="0008318A">
      <w:pPr>
        <w:pStyle w:val="B2"/>
      </w:pPr>
      <w:r w:rsidRPr="0008318A">
        <w:rPr>
          <w:rFonts w:hint="eastAsia"/>
        </w:rPr>
        <w:t>2</w:t>
      </w:r>
      <w:r w:rsidRPr="0008318A">
        <w:t>.</w:t>
      </w:r>
      <w:r w:rsidRPr="0008318A">
        <w:tab/>
      </w:r>
      <w:r w:rsidR="00E56DD9" w:rsidRPr="0008318A">
        <w:rPr>
          <w:rFonts w:hint="eastAsia"/>
        </w:rPr>
        <w:t xml:space="preserve">Media processing capabilities of the </w:t>
      </w:r>
      <w:r w:rsidRPr="0008318A">
        <w:t>tethered devices</w:t>
      </w:r>
      <w:r w:rsidR="00E56DD9" w:rsidRPr="0008318A">
        <w:rPr>
          <w:rFonts w:hint="eastAsia"/>
        </w:rPr>
        <w:t xml:space="preserve"> and the impact </w:t>
      </w:r>
      <w:r w:rsidR="00E56DD9" w:rsidRPr="0008318A">
        <w:t>on the</w:t>
      </w:r>
      <w:r w:rsidR="00E56DD9" w:rsidRPr="0008318A">
        <w:rPr>
          <w:rFonts w:hint="eastAsia"/>
        </w:rPr>
        <w:t xml:space="preserve"> RTC architecture</w:t>
      </w:r>
      <w:r w:rsidRPr="0008318A">
        <w:t>.</w:t>
      </w:r>
    </w:p>
    <w:p w14:paraId="2F35E6D6" w14:textId="53ABC6E9" w:rsidR="00823335" w:rsidRDefault="001058A1" w:rsidP="0008318A">
      <w:pPr>
        <w:pStyle w:val="B2"/>
        <w:rPr>
          <w:rFonts w:eastAsia="Yu Mincho"/>
          <w:lang w:eastAsia="ja-JP"/>
        </w:rPr>
      </w:pPr>
      <w:r w:rsidRPr="0008318A">
        <w:t>3.</w:t>
      </w:r>
      <w:r w:rsidRPr="0008318A">
        <w:tab/>
      </w:r>
      <w:r w:rsidR="003B2FC6" w:rsidRPr="0008318A">
        <w:t xml:space="preserve">Evaluate the SA2 solution in TS 23.501 </w:t>
      </w:r>
      <w:r w:rsidR="00823335" w:rsidRPr="0008318A">
        <w:rPr>
          <w:rFonts w:hint="eastAsia"/>
        </w:rPr>
        <w:t>and XRM_Ph2 in Rel</w:t>
      </w:r>
      <w:r w:rsidR="00E75841" w:rsidRPr="0008318A">
        <w:rPr>
          <w:rFonts w:hint="eastAsia"/>
        </w:rPr>
        <w:t>ease</w:t>
      </w:r>
      <w:r w:rsidR="00823335" w:rsidRPr="0008318A">
        <w:rPr>
          <w:rFonts w:hint="eastAsia"/>
        </w:rPr>
        <w:t xml:space="preserve">-19 </w:t>
      </w:r>
      <w:r w:rsidR="003B2FC6" w:rsidRPr="0008318A">
        <w:t>on E2E QoS when there are non-3GPP networks also involved for the use cases considered under SA4 and identify potential gaps and coordinate with SA2 if needed</w:t>
      </w:r>
      <w:r w:rsidR="001674EE" w:rsidRPr="0008318A">
        <w:rPr>
          <w:rFonts w:hint="eastAsia"/>
        </w:rPr>
        <w:t>.</w:t>
      </w:r>
    </w:p>
    <w:p w14:paraId="4A2BDC03" w14:textId="77777777" w:rsidR="001E489F" w:rsidRPr="007D2187" w:rsidRDefault="001E489F" w:rsidP="007861B8">
      <w:pPr>
        <w:pStyle w:val="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</w:pPr>
      <w:r>
        <w:t>2.</w:t>
      </w:r>
      <w:r>
        <w:tab/>
      </w:r>
      <w:r w:rsidR="001058A1" w:rsidRPr="00C603FA">
        <w:t>Signalling and metadata to support immersive media capabilities</w:t>
      </w:r>
    </w:p>
    <w:p w14:paraId="299545C9" w14:textId="69F06D93" w:rsidR="00D20F1C" w:rsidRDefault="009D24F1" w:rsidP="00D20F1C">
      <w:pPr>
        <w:pStyle w:val="B2"/>
      </w:pPr>
      <w:r>
        <w:rPr>
          <w:rFonts w:eastAsia="Yu Mincho" w:hint="eastAsia"/>
          <w:lang w:eastAsia="ja-JP"/>
        </w:rPr>
        <w:t>3</w:t>
      </w:r>
      <w:r w:rsidR="00D20F1C">
        <w:t>.</w:t>
      </w:r>
      <w:r w:rsidR="00D20F1C">
        <w:tab/>
      </w:r>
      <w:r w:rsidR="001058A1" w:rsidRPr="00C603FA">
        <w:t>Support of tethered cases in RTC system</w:t>
      </w:r>
    </w:p>
    <w:p w14:paraId="6E59F698" w14:textId="22F5B279" w:rsidR="002C37AF" w:rsidRPr="007E680F" w:rsidRDefault="001B22BF" w:rsidP="007E680F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2135E512" w:rsidR="00F90B80" w:rsidRDefault="001B22BF" w:rsidP="00587E23">
      <w:pPr>
        <w:pStyle w:val="B1"/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</w:t>
      </w:r>
      <w:r w:rsidR="00D86597">
        <w:t xml:space="preserve">potential </w:t>
      </w:r>
      <w:r w:rsidR="003518F9">
        <w:t>normative work to relevant specifications.</w:t>
      </w:r>
    </w:p>
    <w:bookmarkEnd w:id="0"/>
    <w:p w14:paraId="45BD6CAB" w14:textId="429AD4BA" w:rsidR="007861B8" w:rsidRPr="007D2187" w:rsidRDefault="001E489F" w:rsidP="00432493">
      <w:pPr>
        <w:pStyle w:val="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6431F987" w:rsidR="0007150B" w:rsidRPr="00FC253C" w:rsidRDefault="0007150B" w:rsidP="00FC7A2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107E2F">
              <w:rPr>
                <w:sz w:val="16"/>
                <w:szCs w:val="16"/>
              </w:rPr>
              <w:t>7</w:t>
            </w:r>
            <w:r w:rsidRPr="00FC253C">
              <w:rPr>
                <w:sz w:val="16"/>
                <w:szCs w:val="16"/>
              </w:rPr>
              <w:t xml:space="preserve"> (</w:t>
            </w:r>
            <w:r w:rsidR="00107E2F">
              <w:rPr>
                <w:sz w:val="16"/>
                <w:szCs w:val="16"/>
              </w:rPr>
              <w:t>Mar</w:t>
            </w:r>
            <w:r w:rsidR="00FB7993">
              <w:rPr>
                <w:sz w:val="16"/>
                <w:szCs w:val="16"/>
              </w:rPr>
              <w:t>.,</w:t>
            </w:r>
            <w:r w:rsidR="00694BEC" w:rsidRPr="00FC253C">
              <w:rPr>
                <w:sz w:val="16"/>
                <w:szCs w:val="16"/>
              </w:rPr>
              <w:t xml:space="preserve"> 202</w:t>
            </w:r>
            <w:r w:rsidR="00FC7A2C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41E94E7D" w:rsidR="0007150B" w:rsidRPr="00FC253C" w:rsidRDefault="0007150B" w:rsidP="00107E2F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107E2F">
              <w:rPr>
                <w:sz w:val="16"/>
                <w:szCs w:val="16"/>
              </w:rPr>
              <w:t xml:space="preserve">8 </w:t>
            </w:r>
            <w:r w:rsidRPr="00FC253C">
              <w:rPr>
                <w:sz w:val="16"/>
                <w:szCs w:val="16"/>
              </w:rPr>
              <w:t>(</w:t>
            </w:r>
            <w:r w:rsidR="00107E2F">
              <w:rPr>
                <w:sz w:val="16"/>
                <w:szCs w:val="16"/>
              </w:rPr>
              <w:t>Jun</w:t>
            </w:r>
            <w:r w:rsidR="00694BEC" w:rsidRPr="00FC253C">
              <w:rPr>
                <w:sz w:val="16"/>
                <w:szCs w:val="16"/>
              </w:rPr>
              <w:t>.</w:t>
            </w:r>
            <w:r w:rsidR="00FC7A2C">
              <w:rPr>
                <w:sz w:val="16"/>
                <w:szCs w:val="16"/>
              </w:rPr>
              <w:t>,</w:t>
            </w:r>
            <w:r w:rsidRPr="00FC253C">
              <w:rPr>
                <w:sz w:val="16"/>
                <w:szCs w:val="16"/>
              </w:rPr>
              <w:t xml:space="preserve"> 202</w:t>
            </w:r>
            <w:r w:rsidR="00FB7993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F224DA1" w14:textId="2E74D632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iCs/>
          <w:lang w:eastAsia="ja-JP"/>
        </w:rPr>
      </w:pPr>
      <w:r w:rsidRPr="008B2825">
        <w:rPr>
          <w:iCs/>
        </w:rPr>
        <w:t xml:space="preserve">Coordination with </w:t>
      </w:r>
      <w:r>
        <w:rPr>
          <w:rFonts w:eastAsia="Yu Mincho" w:hint="eastAsia"/>
          <w:iCs/>
          <w:lang w:eastAsia="ja-JP"/>
        </w:rPr>
        <w:t>foll</w:t>
      </w:r>
      <w:r w:rsidR="00782EA9">
        <w:rPr>
          <w:rFonts w:eastAsia="Yu Mincho" w:hint="eastAsia"/>
          <w:iCs/>
          <w:lang w:eastAsia="ja-JP"/>
        </w:rPr>
        <w:t>ow</w:t>
      </w:r>
      <w:r>
        <w:rPr>
          <w:rFonts w:eastAsia="Yu Mincho" w:hint="eastAsia"/>
          <w:iCs/>
          <w:lang w:eastAsia="ja-JP"/>
        </w:rPr>
        <w:t>ing</w:t>
      </w:r>
      <w:r w:rsidRPr="008B2825">
        <w:rPr>
          <w:iCs/>
        </w:rPr>
        <w:t xml:space="preserve"> WGs</w:t>
      </w:r>
      <w:r>
        <w:rPr>
          <w:rFonts w:eastAsia="Yu Mincho" w:hint="eastAsia"/>
          <w:iCs/>
          <w:lang w:eastAsia="ja-JP"/>
        </w:rPr>
        <w:t xml:space="preserve"> </w:t>
      </w:r>
      <w:r w:rsidR="00820E9F">
        <w:rPr>
          <w:rFonts w:eastAsia="Yu Mincho" w:hint="eastAsia"/>
          <w:iCs/>
          <w:lang w:eastAsia="ja-JP"/>
        </w:rPr>
        <w:t>may be</w:t>
      </w:r>
      <w:r w:rsidRPr="008B2825">
        <w:rPr>
          <w:iCs/>
        </w:rPr>
        <w:t xml:space="preserve"> necessary.</w:t>
      </w:r>
    </w:p>
    <w:p w14:paraId="5FA3140C" w14:textId="59E2B742" w:rsidR="001B4F4D" w:rsidRDefault="001B4F4D" w:rsidP="001B4F4D">
      <w:pPr>
        <w:pStyle w:val="B1"/>
        <w:rPr>
          <w:lang w:eastAsia="ja-JP"/>
        </w:rPr>
      </w:pPr>
      <w:r w:rsidRPr="0008318A">
        <w:rPr>
          <w:rFonts w:hint="eastAsia"/>
        </w:rPr>
        <w:t xml:space="preserve">- </w:t>
      </w:r>
      <w:r w:rsidRPr="008B2825">
        <w:t>SA2</w:t>
      </w:r>
      <w:r>
        <w:rPr>
          <w:rFonts w:hint="eastAsia"/>
          <w:lang w:eastAsia="ja-JP"/>
        </w:rPr>
        <w:t xml:space="preserve">: </w:t>
      </w:r>
      <w:r w:rsidR="00EE0E42" w:rsidRPr="0008318A">
        <w:rPr>
          <w:rFonts w:hint="eastAsia"/>
        </w:rPr>
        <w:t>Architectural aspects</w:t>
      </w:r>
      <w:r>
        <w:rPr>
          <w:rFonts w:hint="eastAsia"/>
          <w:lang w:eastAsia="ja-JP"/>
        </w:rPr>
        <w:t>.</w:t>
      </w:r>
    </w:p>
    <w:p w14:paraId="28E68586" w14:textId="77777777" w:rsidR="001E489F" w:rsidRPr="007D2187" w:rsidRDefault="001E489F" w:rsidP="007861B8">
      <w:pPr>
        <w:pStyle w:val="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08318A" w:rsidRDefault="00BB2F71" w:rsidP="0008318A">
            <w:pPr>
              <w:pStyle w:val="TAL"/>
            </w:pPr>
            <w:r w:rsidRPr="0008318A">
              <w:rPr>
                <w:rFonts w:hint="eastAsia"/>
              </w:rPr>
              <w:t>S</w:t>
            </w:r>
            <w:r w:rsidRPr="0008318A">
              <w:t>amsung</w:t>
            </w:r>
            <w:r w:rsidR="00425B74" w:rsidRPr="0008318A">
              <w:t xml:space="preserve"> Electronics, CO., LTD</w:t>
            </w:r>
          </w:p>
        </w:tc>
      </w:tr>
      <w:tr w:rsidR="008E0906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61A69F62" w:rsidR="008E0906" w:rsidRPr="0008318A" w:rsidRDefault="008E0906" w:rsidP="008E0906">
            <w:pPr>
              <w:pStyle w:val="TAL"/>
            </w:pPr>
            <w:r w:rsidRPr="0008318A">
              <w:rPr>
                <w:rFonts w:hint="eastAsia"/>
              </w:rPr>
              <w:t>AT&amp;T</w:t>
            </w:r>
            <w:bookmarkStart w:id="1" w:name="_GoBack"/>
            <w:bookmarkEnd w:id="1"/>
          </w:p>
        </w:tc>
      </w:tr>
      <w:tr w:rsidR="008E0906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503D6D69" w:rsidR="008E0906" w:rsidRPr="0008318A" w:rsidRDefault="008E0906" w:rsidP="008E0906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L</w:t>
            </w:r>
            <w:r>
              <w:rPr>
                <w:rFonts w:eastAsia="맑은 고딕"/>
                <w:lang w:eastAsia="ko-KR"/>
              </w:rPr>
              <w:t>G Electronics Inc.</w:t>
            </w:r>
          </w:p>
        </w:tc>
      </w:tr>
      <w:tr w:rsidR="008E0906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09A15D32" w:rsidR="008E0906" w:rsidRPr="00CC17C0" w:rsidRDefault="008E0906" w:rsidP="008E0906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8E0906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8E0906" w:rsidRDefault="008E0906" w:rsidP="008E0906">
            <w:pPr>
              <w:pStyle w:val="TAL"/>
            </w:pPr>
          </w:p>
        </w:tc>
      </w:tr>
      <w:tr w:rsidR="008E0906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8E0906" w:rsidRDefault="008E0906" w:rsidP="008E0906">
            <w:pPr>
              <w:pStyle w:val="TAL"/>
            </w:pPr>
          </w:p>
        </w:tc>
      </w:tr>
      <w:tr w:rsidR="008E0906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8E0906" w:rsidRDefault="008E0906" w:rsidP="008E0906">
            <w:pPr>
              <w:pStyle w:val="TAL"/>
            </w:pPr>
          </w:p>
        </w:tc>
      </w:tr>
      <w:tr w:rsidR="008E0906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8E0906" w:rsidRDefault="008E0906" w:rsidP="008E0906">
            <w:pPr>
              <w:pStyle w:val="TAL"/>
            </w:pPr>
          </w:p>
        </w:tc>
      </w:tr>
      <w:tr w:rsidR="008E0906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8E0906" w:rsidRDefault="008E0906" w:rsidP="008E0906">
            <w:pPr>
              <w:pStyle w:val="TAL"/>
            </w:pPr>
          </w:p>
        </w:tc>
      </w:tr>
      <w:tr w:rsidR="008E0906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8E0906" w:rsidRDefault="008E0906" w:rsidP="008E090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0D6E1" w14:textId="77777777" w:rsidR="00CB6CE2" w:rsidRDefault="00CB6CE2">
      <w:r>
        <w:separator/>
      </w:r>
    </w:p>
  </w:endnote>
  <w:endnote w:type="continuationSeparator" w:id="0">
    <w:p w14:paraId="0DA9AE30" w14:textId="77777777" w:rsidR="00CB6CE2" w:rsidRDefault="00CB6CE2">
      <w:r>
        <w:continuationSeparator/>
      </w:r>
    </w:p>
  </w:endnote>
  <w:endnote w:type="continuationNotice" w:id="1">
    <w:p w14:paraId="3A7DABD0" w14:textId="77777777" w:rsidR="00CB6CE2" w:rsidRDefault="00CB6C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566E8" w14:textId="77777777" w:rsidR="00CB6CE2" w:rsidRDefault="00CB6CE2">
      <w:r>
        <w:separator/>
      </w:r>
    </w:p>
  </w:footnote>
  <w:footnote w:type="continuationSeparator" w:id="0">
    <w:p w14:paraId="0D3A5362" w14:textId="77777777" w:rsidR="00CB6CE2" w:rsidRDefault="00CB6CE2">
      <w:r>
        <w:continuationSeparator/>
      </w:r>
    </w:p>
  </w:footnote>
  <w:footnote w:type="continuationNotice" w:id="1">
    <w:p w14:paraId="627F41AE" w14:textId="77777777" w:rsidR="00CB6CE2" w:rsidRDefault="00CB6C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11"/>
  </w:num>
  <w:num w:numId="14">
    <w:abstractNumId w:val="9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48D"/>
    <w:rsid w:val="0001587C"/>
    <w:rsid w:val="00020423"/>
    <w:rsid w:val="000206A4"/>
    <w:rsid w:val="0002191A"/>
    <w:rsid w:val="00023782"/>
    <w:rsid w:val="0003016C"/>
    <w:rsid w:val="00030B36"/>
    <w:rsid w:val="00030B8F"/>
    <w:rsid w:val="00030C59"/>
    <w:rsid w:val="00030CD4"/>
    <w:rsid w:val="000329A0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1103"/>
    <w:rsid w:val="0005287E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318A"/>
    <w:rsid w:val="00083879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1AAA"/>
    <w:rsid w:val="000A238B"/>
    <w:rsid w:val="000A6432"/>
    <w:rsid w:val="000B00DF"/>
    <w:rsid w:val="000C0EE3"/>
    <w:rsid w:val="000C17C9"/>
    <w:rsid w:val="000C4AE4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07E2F"/>
    <w:rsid w:val="001100B1"/>
    <w:rsid w:val="001137D0"/>
    <w:rsid w:val="001207CB"/>
    <w:rsid w:val="001244C2"/>
    <w:rsid w:val="00124E3C"/>
    <w:rsid w:val="0012518E"/>
    <w:rsid w:val="00125DBB"/>
    <w:rsid w:val="00126867"/>
    <w:rsid w:val="00132354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4EE"/>
    <w:rsid w:val="00167F4A"/>
    <w:rsid w:val="00170EDB"/>
    <w:rsid w:val="00173F33"/>
    <w:rsid w:val="00177244"/>
    <w:rsid w:val="00177DBA"/>
    <w:rsid w:val="00180FBE"/>
    <w:rsid w:val="00184C0E"/>
    <w:rsid w:val="001850FF"/>
    <w:rsid w:val="00187F0D"/>
    <w:rsid w:val="00192528"/>
    <w:rsid w:val="00192B41"/>
    <w:rsid w:val="0019338C"/>
    <w:rsid w:val="00193EA6"/>
    <w:rsid w:val="00194864"/>
    <w:rsid w:val="001968B1"/>
    <w:rsid w:val="00197136"/>
    <w:rsid w:val="00197E4A"/>
    <w:rsid w:val="001A31EF"/>
    <w:rsid w:val="001A3B6A"/>
    <w:rsid w:val="001A3E7E"/>
    <w:rsid w:val="001A422B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44329"/>
    <w:rsid w:val="00250F58"/>
    <w:rsid w:val="00252E89"/>
    <w:rsid w:val="00253892"/>
    <w:rsid w:val="002541D3"/>
    <w:rsid w:val="00254222"/>
    <w:rsid w:val="002546AD"/>
    <w:rsid w:val="00254DA7"/>
    <w:rsid w:val="0025577F"/>
    <w:rsid w:val="00256429"/>
    <w:rsid w:val="002579FC"/>
    <w:rsid w:val="0026253E"/>
    <w:rsid w:val="00264593"/>
    <w:rsid w:val="002701E7"/>
    <w:rsid w:val="0027177B"/>
    <w:rsid w:val="00272D61"/>
    <w:rsid w:val="002763FC"/>
    <w:rsid w:val="002806D5"/>
    <w:rsid w:val="00280A6A"/>
    <w:rsid w:val="00281835"/>
    <w:rsid w:val="002842A9"/>
    <w:rsid w:val="0028651C"/>
    <w:rsid w:val="002919B7"/>
    <w:rsid w:val="00291EF2"/>
    <w:rsid w:val="00295D61"/>
    <w:rsid w:val="00297C1F"/>
    <w:rsid w:val="002A11DB"/>
    <w:rsid w:val="002A6D26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37AF"/>
    <w:rsid w:val="002C47B8"/>
    <w:rsid w:val="002D32DC"/>
    <w:rsid w:val="002D36BE"/>
    <w:rsid w:val="002D4557"/>
    <w:rsid w:val="002D5320"/>
    <w:rsid w:val="002D7B7A"/>
    <w:rsid w:val="002E13D3"/>
    <w:rsid w:val="002E2467"/>
    <w:rsid w:val="002E36D4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658"/>
    <w:rsid w:val="003057FD"/>
    <w:rsid w:val="003101C6"/>
    <w:rsid w:val="00310E70"/>
    <w:rsid w:val="00313F3E"/>
    <w:rsid w:val="003146DD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4AA"/>
    <w:rsid w:val="003904E2"/>
    <w:rsid w:val="00390A97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793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435A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34609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67E5C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B4F81"/>
    <w:rsid w:val="004C0C25"/>
    <w:rsid w:val="004C1B95"/>
    <w:rsid w:val="004C3B3B"/>
    <w:rsid w:val="004C4C9B"/>
    <w:rsid w:val="004C5AC9"/>
    <w:rsid w:val="004C7BD9"/>
    <w:rsid w:val="004D2885"/>
    <w:rsid w:val="004D2FA0"/>
    <w:rsid w:val="004D79AC"/>
    <w:rsid w:val="004E1010"/>
    <w:rsid w:val="004E303B"/>
    <w:rsid w:val="004E32BC"/>
    <w:rsid w:val="004E55F2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917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3CC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33BF"/>
    <w:rsid w:val="00586562"/>
    <w:rsid w:val="00587E23"/>
    <w:rsid w:val="00590673"/>
    <w:rsid w:val="00590B24"/>
    <w:rsid w:val="005915CE"/>
    <w:rsid w:val="00593DC4"/>
    <w:rsid w:val="0059529B"/>
    <w:rsid w:val="005954DD"/>
    <w:rsid w:val="005A1907"/>
    <w:rsid w:val="005A3249"/>
    <w:rsid w:val="005A346D"/>
    <w:rsid w:val="005A6ABC"/>
    <w:rsid w:val="005B1577"/>
    <w:rsid w:val="005B1EDA"/>
    <w:rsid w:val="005B2109"/>
    <w:rsid w:val="005B2719"/>
    <w:rsid w:val="005B35A2"/>
    <w:rsid w:val="005B4D4E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D7B5E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36E5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6EA3"/>
    <w:rsid w:val="00647E21"/>
    <w:rsid w:val="00654380"/>
    <w:rsid w:val="00660354"/>
    <w:rsid w:val="006606DB"/>
    <w:rsid w:val="0066290A"/>
    <w:rsid w:val="00664738"/>
    <w:rsid w:val="00665B9B"/>
    <w:rsid w:val="006664C5"/>
    <w:rsid w:val="00670D1E"/>
    <w:rsid w:val="00672D07"/>
    <w:rsid w:val="0067616E"/>
    <w:rsid w:val="0067723C"/>
    <w:rsid w:val="0068408F"/>
    <w:rsid w:val="00684203"/>
    <w:rsid w:val="0068797A"/>
    <w:rsid w:val="00690725"/>
    <w:rsid w:val="00690887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0C0D"/>
    <w:rsid w:val="006B4BC6"/>
    <w:rsid w:val="006B5BF3"/>
    <w:rsid w:val="006C2162"/>
    <w:rsid w:val="006C311D"/>
    <w:rsid w:val="006C3E3A"/>
    <w:rsid w:val="006C6C77"/>
    <w:rsid w:val="006D03E2"/>
    <w:rsid w:val="006D04CD"/>
    <w:rsid w:val="006D0A8E"/>
    <w:rsid w:val="006D3D54"/>
    <w:rsid w:val="006E0D1B"/>
    <w:rsid w:val="006E1A49"/>
    <w:rsid w:val="006E3A55"/>
    <w:rsid w:val="006E4132"/>
    <w:rsid w:val="006F15ED"/>
    <w:rsid w:val="006F1B00"/>
    <w:rsid w:val="006F2EEB"/>
    <w:rsid w:val="006F4B7A"/>
    <w:rsid w:val="006F4F6A"/>
    <w:rsid w:val="00700A59"/>
    <w:rsid w:val="00704464"/>
    <w:rsid w:val="00706A64"/>
    <w:rsid w:val="00707D5B"/>
    <w:rsid w:val="00707DA8"/>
    <w:rsid w:val="00710142"/>
    <w:rsid w:val="00712E81"/>
    <w:rsid w:val="00714711"/>
    <w:rsid w:val="00715590"/>
    <w:rsid w:val="00717DE4"/>
    <w:rsid w:val="00723919"/>
    <w:rsid w:val="007261D3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508C"/>
    <w:rsid w:val="00756956"/>
    <w:rsid w:val="00756BBB"/>
    <w:rsid w:val="00760E86"/>
    <w:rsid w:val="00761952"/>
    <w:rsid w:val="00761B9B"/>
    <w:rsid w:val="00762474"/>
    <w:rsid w:val="0076439E"/>
    <w:rsid w:val="00770AAA"/>
    <w:rsid w:val="00773CE6"/>
    <w:rsid w:val="00774632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0743"/>
    <w:rsid w:val="00791B51"/>
    <w:rsid w:val="007931FD"/>
    <w:rsid w:val="00795AD1"/>
    <w:rsid w:val="00796D79"/>
    <w:rsid w:val="00797E9B"/>
    <w:rsid w:val="007A4FC7"/>
    <w:rsid w:val="007A68EC"/>
    <w:rsid w:val="007B0A86"/>
    <w:rsid w:val="007B5456"/>
    <w:rsid w:val="007B5F65"/>
    <w:rsid w:val="007B6638"/>
    <w:rsid w:val="007B7B16"/>
    <w:rsid w:val="007B7CD6"/>
    <w:rsid w:val="007C4BB2"/>
    <w:rsid w:val="007C595A"/>
    <w:rsid w:val="007C6404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4B1C"/>
    <w:rsid w:val="007E680F"/>
    <w:rsid w:val="007E7425"/>
    <w:rsid w:val="007E766C"/>
    <w:rsid w:val="007F04D8"/>
    <w:rsid w:val="007F2297"/>
    <w:rsid w:val="007F31AB"/>
    <w:rsid w:val="007F3D49"/>
    <w:rsid w:val="007F55EC"/>
    <w:rsid w:val="007F6574"/>
    <w:rsid w:val="007F7100"/>
    <w:rsid w:val="00802489"/>
    <w:rsid w:val="008025CB"/>
    <w:rsid w:val="00811479"/>
    <w:rsid w:val="0081253E"/>
    <w:rsid w:val="00814AC0"/>
    <w:rsid w:val="00814B47"/>
    <w:rsid w:val="00820E9F"/>
    <w:rsid w:val="00823335"/>
    <w:rsid w:val="008245A2"/>
    <w:rsid w:val="008257F3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5CFE"/>
    <w:rsid w:val="00876BD5"/>
    <w:rsid w:val="00881F37"/>
    <w:rsid w:val="008822C5"/>
    <w:rsid w:val="00883D39"/>
    <w:rsid w:val="00890F3A"/>
    <w:rsid w:val="00891919"/>
    <w:rsid w:val="008919D6"/>
    <w:rsid w:val="0089271F"/>
    <w:rsid w:val="00895A28"/>
    <w:rsid w:val="00895A96"/>
    <w:rsid w:val="0089678A"/>
    <w:rsid w:val="00896F25"/>
    <w:rsid w:val="00897C84"/>
    <w:rsid w:val="008A06BE"/>
    <w:rsid w:val="008A56FD"/>
    <w:rsid w:val="008B1AB3"/>
    <w:rsid w:val="008B3033"/>
    <w:rsid w:val="008B5702"/>
    <w:rsid w:val="008B78B2"/>
    <w:rsid w:val="008C686B"/>
    <w:rsid w:val="008D14C5"/>
    <w:rsid w:val="008D1D84"/>
    <w:rsid w:val="008D3DA6"/>
    <w:rsid w:val="008D4B55"/>
    <w:rsid w:val="008D5DA3"/>
    <w:rsid w:val="008D689F"/>
    <w:rsid w:val="008D6B12"/>
    <w:rsid w:val="008D6D69"/>
    <w:rsid w:val="008E0906"/>
    <w:rsid w:val="008E4F26"/>
    <w:rsid w:val="008E597D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4B62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5038B"/>
    <w:rsid w:val="00950460"/>
    <w:rsid w:val="00950CF7"/>
    <w:rsid w:val="00955BEA"/>
    <w:rsid w:val="0095754D"/>
    <w:rsid w:val="00960A44"/>
    <w:rsid w:val="00960DE6"/>
    <w:rsid w:val="00962BAC"/>
    <w:rsid w:val="00963BDA"/>
    <w:rsid w:val="00963D8B"/>
    <w:rsid w:val="00970134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3834"/>
    <w:rsid w:val="009C514F"/>
    <w:rsid w:val="009C6946"/>
    <w:rsid w:val="009D0B9F"/>
    <w:rsid w:val="009D11D0"/>
    <w:rsid w:val="009D24F1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545"/>
    <w:rsid w:val="009F572D"/>
    <w:rsid w:val="009F6047"/>
    <w:rsid w:val="009F75BF"/>
    <w:rsid w:val="00A00FC4"/>
    <w:rsid w:val="00A03D2A"/>
    <w:rsid w:val="00A10ADB"/>
    <w:rsid w:val="00A1166C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6154"/>
    <w:rsid w:val="00A37F80"/>
    <w:rsid w:val="00A405ED"/>
    <w:rsid w:val="00A41CE4"/>
    <w:rsid w:val="00A449CD"/>
    <w:rsid w:val="00A44DAC"/>
    <w:rsid w:val="00A45FC5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08F9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689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77B82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007A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854"/>
    <w:rsid w:val="00BC6BE2"/>
    <w:rsid w:val="00BC7C82"/>
    <w:rsid w:val="00BC7E4E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1F86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1C34"/>
    <w:rsid w:val="00C3294B"/>
    <w:rsid w:val="00C33AB6"/>
    <w:rsid w:val="00C34C4A"/>
    <w:rsid w:val="00C3782E"/>
    <w:rsid w:val="00C404D1"/>
    <w:rsid w:val="00C40C64"/>
    <w:rsid w:val="00C413C0"/>
    <w:rsid w:val="00C41710"/>
    <w:rsid w:val="00C42176"/>
    <w:rsid w:val="00C4218A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C5D"/>
    <w:rsid w:val="00C551CC"/>
    <w:rsid w:val="00C5567D"/>
    <w:rsid w:val="00C603FA"/>
    <w:rsid w:val="00C62406"/>
    <w:rsid w:val="00C63437"/>
    <w:rsid w:val="00C63A3B"/>
    <w:rsid w:val="00C63F06"/>
    <w:rsid w:val="00C63F25"/>
    <w:rsid w:val="00C6590B"/>
    <w:rsid w:val="00C66979"/>
    <w:rsid w:val="00C7131F"/>
    <w:rsid w:val="00C71441"/>
    <w:rsid w:val="00C75C6F"/>
    <w:rsid w:val="00C76753"/>
    <w:rsid w:val="00C818FD"/>
    <w:rsid w:val="00C83EEB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B65FE"/>
    <w:rsid w:val="00CB6CE2"/>
    <w:rsid w:val="00CC084E"/>
    <w:rsid w:val="00CC17C0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5A12"/>
    <w:rsid w:val="00D1797F"/>
    <w:rsid w:val="00D20F1C"/>
    <w:rsid w:val="00D223FC"/>
    <w:rsid w:val="00D22653"/>
    <w:rsid w:val="00D309DC"/>
    <w:rsid w:val="00D31C87"/>
    <w:rsid w:val="00D355FB"/>
    <w:rsid w:val="00D377A1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3D95"/>
    <w:rsid w:val="00D77B5A"/>
    <w:rsid w:val="00D82231"/>
    <w:rsid w:val="00D82EFD"/>
    <w:rsid w:val="00D863C2"/>
    <w:rsid w:val="00D86597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426A"/>
    <w:rsid w:val="00DB5183"/>
    <w:rsid w:val="00DB521B"/>
    <w:rsid w:val="00DB5703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E6232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62C2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1786"/>
    <w:rsid w:val="00E72D9B"/>
    <w:rsid w:val="00E742AC"/>
    <w:rsid w:val="00E75841"/>
    <w:rsid w:val="00E81E2C"/>
    <w:rsid w:val="00E82FBF"/>
    <w:rsid w:val="00E8484E"/>
    <w:rsid w:val="00E913D8"/>
    <w:rsid w:val="00E938A1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344E"/>
    <w:rsid w:val="00ED5FA6"/>
    <w:rsid w:val="00ED6080"/>
    <w:rsid w:val="00ED6915"/>
    <w:rsid w:val="00ED7168"/>
    <w:rsid w:val="00EE0176"/>
    <w:rsid w:val="00EE03D8"/>
    <w:rsid w:val="00EE0839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129E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1F79"/>
    <w:rsid w:val="00F232EF"/>
    <w:rsid w:val="00F26C56"/>
    <w:rsid w:val="00F26D74"/>
    <w:rsid w:val="00F273CB"/>
    <w:rsid w:val="00F313DD"/>
    <w:rsid w:val="00F33331"/>
    <w:rsid w:val="00F35ACC"/>
    <w:rsid w:val="00F36B16"/>
    <w:rsid w:val="00F36DB1"/>
    <w:rsid w:val="00F378BE"/>
    <w:rsid w:val="00F37D9E"/>
    <w:rsid w:val="00F401DA"/>
    <w:rsid w:val="00F41C71"/>
    <w:rsid w:val="00F43120"/>
    <w:rsid w:val="00F44FF2"/>
    <w:rsid w:val="00F451AD"/>
    <w:rsid w:val="00F473E5"/>
    <w:rsid w:val="00F47B88"/>
    <w:rsid w:val="00F55926"/>
    <w:rsid w:val="00F565B0"/>
    <w:rsid w:val="00F56FA1"/>
    <w:rsid w:val="00F64378"/>
    <w:rsid w:val="00F65BE0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8475E"/>
    <w:rsid w:val="00F90B80"/>
    <w:rsid w:val="00F92787"/>
    <w:rsid w:val="00F941B8"/>
    <w:rsid w:val="00FA2C8C"/>
    <w:rsid w:val="00FA4835"/>
    <w:rsid w:val="00FA5A09"/>
    <w:rsid w:val="00FA5FA5"/>
    <w:rsid w:val="00FA6721"/>
    <w:rsid w:val="00FA7365"/>
    <w:rsid w:val="00FA79A7"/>
    <w:rsid w:val="00FB7993"/>
    <w:rsid w:val="00FC253C"/>
    <w:rsid w:val="00FC3233"/>
    <w:rsid w:val="00FC43CE"/>
    <w:rsid w:val="00FC643D"/>
    <w:rsid w:val="00FC6E63"/>
    <w:rsid w:val="00FC74F2"/>
    <w:rsid w:val="00FC7A19"/>
    <w:rsid w:val="00FC7A2C"/>
    <w:rsid w:val="00FC7E00"/>
    <w:rsid w:val="00FD1926"/>
    <w:rsid w:val="00FD1DAF"/>
    <w:rsid w:val="00FD3CE0"/>
    <w:rsid w:val="00FE1165"/>
    <w:rsid w:val="00FE1F52"/>
    <w:rsid w:val="00FE2601"/>
    <w:rsid w:val="00FE3DCC"/>
    <w:rsid w:val="00FE4A06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Char0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제목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제목 7 Char"/>
    <w:basedOn w:val="a0"/>
    <w:link w:val="7"/>
    <w:rsid w:val="001207CB"/>
    <w:rPr>
      <w:rFonts w:ascii="Arial" w:hAnsi="Arial"/>
    </w:rPr>
  </w:style>
  <w:style w:type="character" w:customStyle="1" w:styleId="9Char">
    <w:name w:val="제목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ae">
    <w:name w:val="Normal (Web)"/>
    <w:basedOn w:val="a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annotation reference"/>
    <w:basedOn w:val="a0"/>
    <w:uiPriority w:val="99"/>
    <w:rsid w:val="00937AAF"/>
    <w:rPr>
      <w:sz w:val="16"/>
      <w:szCs w:val="16"/>
    </w:rPr>
  </w:style>
  <w:style w:type="paragraph" w:styleId="af0">
    <w:name w:val="annotation subject"/>
    <w:basedOn w:val="a5"/>
    <w:next w:val="a5"/>
    <w:link w:val="Char2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0"/>
    <w:link w:val="a5"/>
    <w:semiHidden/>
    <w:rsid w:val="00937AAF"/>
    <w:rPr>
      <w:rFonts w:ascii="Arial" w:hAnsi="Arial"/>
    </w:rPr>
  </w:style>
  <w:style w:type="character" w:customStyle="1" w:styleId="Char2">
    <w:name w:val="메모 주제 Char"/>
    <w:basedOn w:val="Char"/>
    <w:link w:val="af0"/>
    <w:rsid w:val="00937AAF"/>
    <w:rPr>
      <w:rFonts w:ascii="Arial" w:hAnsi="Arial"/>
      <w:b/>
      <w:bCs/>
    </w:rPr>
  </w:style>
  <w:style w:type="character" w:styleId="af1">
    <w:name w:val="Hyperlink"/>
    <w:basedOn w:val="a0"/>
    <w:uiPriority w:val="99"/>
    <w:unhideWhenUsed/>
    <w:rsid w:val="00C95F64"/>
    <w:rPr>
      <w:color w:val="0563C1" w:themeColor="hyperlink"/>
      <w:u w:val="single"/>
    </w:rPr>
  </w:style>
  <w:style w:type="character" w:customStyle="1" w:styleId="12">
    <w:name w:val="メンション1"/>
    <w:basedOn w:val="a0"/>
    <w:uiPriority w:val="99"/>
    <w:unhideWhenUsed/>
    <w:rsid w:val="00C95F64"/>
    <w:rPr>
      <w:color w:val="2B579A"/>
      <w:shd w:val="clear" w:color="auto" w:fill="E1DFDD"/>
    </w:rPr>
  </w:style>
  <w:style w:type="character" w:styleId="af2">
    <w:name w:val="FollowedHyperlink"/>
    <w:basedOn w:val="a0"/>
    <w:rsid w:val="00C95F64"/>
    <w:rPr>
      <w:color w:val="954F72" w:themeColor="followedHyperlink"/>
      <w:u w:val="single"/>
    </w:rPr>
  </w:style>
  <w:style w:type="character" w:styleId="af3">
    <w:name w:val="Emphasis"/>
    <w:basedOn w:val="a0"/>
    <w:uiPriority w:val="20"/>
    <w:qFormat/>
    <w:rsid w:val="00C95F64"/>
    <w:rPr>
      <w:i/>
      <w:iCs/>
    </w:rPr>
  </w:style>
  <w:style w:type="character" w:customStyle="1" w:styleId="13">
    <w:name w:val="未解決のメンション1"/>
    <w:basedOn w:val="a0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C95F64"/>
  </w:style>
  <w:style w:type="paragraph" w:customStyle="1" w:styleId="paragraph">
    <w:name w:val="paragraph"/>
    <w:basedOn w:val="a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a0"/>
    <w:rsid w:val="00125DBB"/>
  </w:style>
  <w:style w:type="character" w:customStyle="1" w:styleId="Char0">
    <w:name w:val="목록 단락 Char"/>
    <w:aliases w:val="Task Body Char,List1 Char,Viñetas (Inicio Parrafo) Char,3 Txt tabla Char,Zerrenda-paragrafoa Char,Lista multicolor - Énfasis 11 Char,List11 Char,Vi–etas (Inicio Parrafo) Char,Lista multicolor - ƒnfasis 11 Char,Lista 1 Char,body 2 Char"/>
    <w:link w:val="a8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af4">
    <w:name w:val="Balloon Text"/>
    <w:basedOn w:val="a"/>
    <w:link w:val="Char3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f4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0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147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4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28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130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8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1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2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2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F907CD-4BD4-4A41-A938-E8BBA5F654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Ryan Hakju Lee</cp:lastModifiedBy>
  <cp:revision>2</cp:revision>
  <cp:lastPrinted>2001-04-23T09:30:00Z</cp:lastPrinted>
  <dcterms:created xsi:type="dcterms:W3CDTF">2024-08-23T12:26:00Z</dcterms:created>
  <dcterms:modified xsi:type="dcterms:W3CDTF">2024-08-23T12:26:00Z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