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1990148F" w:rsidR="00B4140D" w:rsidRPr="009128DB" w:rsidRDefault="00F42683" w:rsidP="00B4140D">
      <w:pPr>
        <w:pStyle w:val="Grilleclaire-Accent32"/>
        <w:tabs>
          <w:tab w:val="right" w:pos="9639"/>
        </w:tabs>
        <w:spacing w:after="0"/>
        <w:ind w:left="0"/>
        <w:rPr>
          <w:b/>
          <w:noProof/>
          <w:sz w:val="24"/>
        </w:rPr>
      </w:pPr>
      <w:bookmarkStart w:id="0" w:name="OLE_LINK2"/>
      <w:r w:rsidRPr="00F42683">
        <w:rPr>
          <w:b/>
          <w:noProof/>
          <w:sz w:val="24"/>
        </w:rPr>
        <w:t>SA4#12</w:t>
      </w:r>
      <w:r w:rsidR="008F100D">
        <w:rPr>
          <w:b/>
          <w:noProof/>
          <w:sz w:val="24"/>
        </w:rPr>
        <w:t>6</w:t>
      </w:r>
      <w:r w:rsidRPr="00F42683">
        <w:rPr>
          <w:b/>
          <w:noProof/>
          <w:sz w:val="24"/>
        </w:rPr>
        <w:t xml:space="preserve"> RTC SWG</w:t>
      </w:r>
      <w:r w:rsidR="00B4140D" w:rsidRPr="009128DB">
        <w:rPr>
          <w:b/>
          <w:noProof/>
          <w:sz w:val="24"/>
        </w:rPr>
        <w:tab/>
      </w:r>
      <w:bookmarkStart w:id="1" w:name="_Hlk150128283"/>
      <w:r w:rsidR="00570046" w:rsidRPr="00F42683">
        <w:rPr>
          <w:b/>
          <w:noProof/>
          <w:sz w:val="24"/>
        </w:rPr>
        <w:t>S4</w:t>
      </w:r>
      <w:r w:rsidR="008F100D">
        <w:rPr>
          <w:b/>
          <w:noProof/>
          <w:sz w:val="24"/>
        </w:rPr>
        <w:t>-</w:t>
      </w:r>
      <w:bookmarkEnd w:id="1"/>
      <w:r w:rsidR="002A5597">
        <w:rPr>
          <w:b/>
          <w:noProof/>
          <w:sz w:val="24"/>
        </w:rPr>
        <w:t>231927</w:t>
      </w:r>
    </w:p>
    <w:bookmarkEnd w:id="0"/>
    <w:p w14:paraId="52D4CE2D" w14:textId="6931DCD0" w:rsidR="00D83946" w:rsidRPr="00A0044E" w:rsidRDefault="008F100D" w:rsidP="00A0044E">
      <w:pPr>
        <w:pStyle w:val="CRCoverPage"/>
        <w:tabs>
          <w:tab w:val="right" w:pos="9639"/>
        </w:tabs>
        <w:spacing w:after="0"/>
        <w:rPr>
          <w:b/>
          <w:noProof/>
          <w:sz w:val="24"/>
        </w:rPr>
      </w:pPr>
      <w:r>
        <w:rPr>
          <w:b/>
          <w:noProof/>
          <w:sz w:val="24"/>
        </w:rPr>
        <w:t>Chicago, US, 13</w:t>
      </w:r>
      <w:r w:rsidR="00A0044E" w:rsidRPr="00C17D9A">
        <w:rPr>
          <w:b/>
          <w:noProof/>
          <w:sz w:val="24"/>
        </w:rPr>
        <w:t xml:space="preserve"> </w:t>
      </w:r>
      <w:r>
        <w:rPr>
          <w:b/>
          <w:noProof/>
          <w:sz w:val="24"/>
        </w:rPr>
        <w:t>November</w:t>
      </w:r>
      <w:r w:rsidR="00A0044E" w:rsidRPr="00C17D9A">
        <w:rPr>
          <w:b/>
          <w:noProof/>
          <w:sz w:val="24"/>
        </w:rPr>
        <w:t xml:space="preserve"> 2023</w:t>
      </w:r>
      <w:r w:rsidR="00B4140D" w:rsidRPr="00B4140D">
        <w:rPr>
          <w:b/>
          <w:noProof/>
          <w:sz w:val="24"/>
        </w:rPr>
        <w:tab/>
      </w:r>
      <w:r w:rsidRPr="008F100D">
        <w:rPr>
          <w:b/>
          <w:noProof/>
          <w:color w:val="000000"/>
          <w:sz w:val="24"/>
          <w:szCs w:val="24"/>
          <w:lang w:val="en-US" w:eastAsia="zh-CN"/>
        </w:rPr>
        <w:t xml:space="preserve">Rev of </w:t>
      </w:r>
      <w:r w:rsidR="002A5597" w:rsidRPr="008F100D">
        <w:rPr>
          <w:b/>
          <w:noProof/>
          <w:color w:val="000000"/>
          <w:sz w:val="24"/>
          <w:szCs w:val="24"/>
          <w:lang w:val="en-US" w:eastAsia="zh-CN"/>
        </w:rPr>
        <w:t>S4</w:t>
      </w:r>
      <w:r w:rsidR="002A5597">
        <w:rPr>
          <w:b/>
          <w:noProof/>
          <w:color w:val="000000"/>
          <w:sz w:val="24"/>
          <w:szCs w:val="24"/>
          <w:lang w:val="en-US" w:eastAsia="zh-CN"/>
        </w:rPr>
        <w:t>-231676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99616CF"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.522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7156716E" w:rsidR="001E41F3" w:rsidRPr="00195208" w:rsidRDefault="00D769E6">
            <w:pPr>
              <w:pStyle w:val="CRCoverPage"/>
              <w:spacing w:after="0"/>
              <w:jc w:val="center"/>
              <w:rPr>
                <w:b/>
                <w:bCs/>
                <w:noProof/>
                <w:sz w:val="28"/>
              </w:rPr>
            </w:pPr>
            <w:r>
              <w:rPr>
                <w:b/>
                <w:bCs/>
                <w:noProof/>
                <w:sz w:val="28"/>
              </w:rPr>
              <w:t>0.</w:t>
            </w:r>
            <w:r w:rsidR="00A61420">
              <w:rPr>
                <w:b/>
                <w:bCs/>
                <w:noProof/>
                <w:sz w:val="28"/>
              </w:rPr>
              <w:t>1</w:t>
            </w:r>
            <w:r>
              <w:rPr>
                <w:b/>
                <w:bCs/>
                <w:noProof/>
                <w:sz w:val="28"/>
              </w:rPr>
              <w:t>.</w:t>
            </w:r>
            <w:r w:rsidR="000D39EC">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57540B1F" w:rsidR="001E41F3" w:rsidRPr="004F2C53" w:rsidRDefault="00D4400D">
            <w:pPr>
              <w:pStyle w:val="CRCoverPage"/>
              <w:spacing w:after="0"/>
              <w:ind w:left="100"/>
              <w:rPr>
                <w:b/>
                <w:bCs/>
                <w:noProof/>
              </w:rPr>
            </w:pPr>
            <w:r w:rsidRPr="00D4400D">
              <w:rPr>
                <w:b/>
                <w:bCs/>
              </w:rPr>
              <w:t>[</w:t>
            </w:r>
            <w:r w:rsidR="00D769E6">
              <w:rPr>
                <w:b/>
                <w:bCs/>
              </w:rPr>
              <w:t>5G_RTP</w:t>
            </w:r>
            <w:r w:rsidRPr="00D4400D">
              <w:rPr>
                <w:b/>
                <w:bCs/>
              </w:rPr>
              <w:t xml:space="preserve">] </w:t>
            </w:r>
            <w:r w:rsidR="004520C1" w:rsidRPr="004520C1">
              <w:rPr>
                <w:b/>
                <w:bCs/>
              </w:rPr>
              <w:t xml:space="preserve">RTP header extension for </w:t>
            </w:r>
            <w:r w:rsidR="00DF7CED">
              <w:rPr>
                <w:b/>
                <w:bCs/>
              </w:rPr>
              <w:t>in-band en</w:t>
            </w:r>
            <w:r w:rsidR="00D2153A">
              <w:rPr>
                <w:b/>
                <w:bCs/>
              </w:rPr>
              <w:t xml:space="preserve">d-to-end </w:t>
            </w:r>
            <w:r w:rsidR="004520C1" w:rsidRPr="004520C1">
              <w:rPr>
                <w:b/>
                <w:bCs/>
              </w:rPr>
              <w:t>delay measurement</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799B508" w:rsidR="001E41F3" w:rsidRDefault="00195208">
            <w:pPr>
              <w:pStyle w:val="CRCoverPage"/>
              <w:spacing w:after="0"/>
              <w:ind w:left="100"/>
              <w:rPr>
                <w:noProof/>
              </w:rPr>
            </w:pPr>
            <w:r>
              <w:rPr>
                <w:noProof/>
              </w:rPr>
              <w:t>Qualcomm Incorporated</w:t>
            </w:r>
            <w:r w:rsidR="00BE1506">
              <w:rPr>
                <w:noProof/>
              </w:rPr>
              <w:t>, Lenovo</w:t>
            </w:r>
            <w:r w:rsidR="00962D1F">
              <w:rPr>
                <w:noProof/>
              </w:rPr>
              <w:t>, Samsung</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2C0E469B" w:rsidR="001E41F3" w:rsidRDefault="00D769E6">
            <w:pPr>
              <w:pStyle w:val="CRCoverPage"/>
              <w:spacing w:after="0"/>
              <w:ind w:left="100"/>
              <w:rPr>
                <w:noProof/>
              </w:rPr>
            </w:pPr>
            <w:r>
              <w:t>5G_RTP</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7D7FE835" w:rsidR="001E41F3" w:rsidRDefault="000D39EC">
            <w:pPr>
              <w:pStyle w:val="CRCoverPage"/>
              <w:spacing w:after="0"/>
              <w:ind w:left="100"/>
              <w:rPr>
                <w:noProof/>
              </w:rPr>
            </w:pPr>
            <w:r>
              <w:rPr>
                <w:color w:val="000000" w:themeColor="text1"/>
              </w:rPr>
              <w:t>1</w:t>
            </w:r>
            <w:r w:rsidR="002A5597">
              <w:rPr>
                <w:color w:val="000000" w:themeColor="text1"/>
              </w:rPr>
              <w:t>4</w:t>
            </w:r>
            <w:r w:rsidR="005268CB" w:rsidRPr="00D57B96">
              <w:rPr>
                <w:color w:val="000000" w:themeColor="text1"/>
              </w:rPr>
              <w:t>/</w:t>
            </w:r>
            <w:r>
              <w:rPr>
                <w:color w:val="000000" w:themeColor="text1"/>
              </w:rPr>
              <w:t>11</w:t>
            </w:r>
            <w:r w:rsidR="005268CB" w:rsidRPr="00D57B96">
              <w:rPr>
                <w:color w:val="000000" w:themeColor="text1"/>
              </w:rPr>
              <w:t>/202</w:t>
            </w:r>
            <w:r w:rsidR="00A11676">
              <w:rPr>
                <w:color w:val="000000" w:themeColor="text1"/>
              </w:rPr>
              <w:t>3</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2DD3C7" w14:textId="77777777" w:rsidR="008F100D" w:rsidRDefault="00D769E6" w:rsidP="00F878CB">
            <w:pPr>
              <w:pStyle w:val="CRCoverPage"/>
              <w:spacing w:after="0"/>
              <w:ind w:left="100"/>
              <w:rPr>
                <w:noProof/>
              </w:rPr>
            </w:pPr>
            <w:r>
              <w:rPr>
                <w:noProof/>
              </w:rPr>
              <w:t xml:space="preserve">As a next step </w:t>
            </w:r>
            <w:r w:rsidR="00D2153A">
              <w:rPr>
                <w:noProof/>
              </w:rPr>
              <w:t xml:space="preserve">documented in TR26.806 </w:t>
            </w:r>
            <w:r>
              <w:rPr>
                <w:noProof/>
              </w:rPr>
              <w:t xml:space="preserve">upon the completion of the </w:t>
            </w:r>
            <w:r w:rsidR="00631E9A">
              <w:rPr>
                <w:noProof/>
              </w:rPr>
              <w:t xml:space="preserve">study item </w:t>
            </w:r>
            <w:r>
              <w:rPr>
                <w:noProof/>
              </w:rPr>
              <w:t>FS_SmarTAR</w:t>
            </w:r>
            <w:r w:rsidR="00D2153A">
              <w:rPr>
                <w:noProof/>
              </w:rPr>
              <w:t xml:space="preserve">, </w:t>
            </w:r>
            <w:r>
              <w:rPr>
                <w:noProof/>
              </w:rPr>
              <w:t xml:space="preserve">RTP header extension for in-band </w:t>
            </w:r>
            <w:r w:rsidR="00DF7CED">
              <w:rPr>
                <w:noProof/>
              </w:rPr>
              <w:t xml:space="preserve">end-to-end </w:t>
            </w:r>
            <w:r>
              <w:rPr>
                <w:noProof/>
              </w:rPr>
              <w:t>delay meansurement is recommended for normative work under 5G</w:t>
            </w:r>
            <w:r w:rsidR="00DF7CED">
              <w:rPr>
                <w:noProof/>
              </w:rPr>
              <w:t>_</w:t>
            </w:r>
            <w:r>
              <w:rPr>
                <w:noProof/>
              </w:rPr>
              <w:t>RTP.</w:t>
            </w:r>
            <w:r w:rsidR="00DF7CED">
              <w:rPr>
                <w:noProof/>
              </w:rPr>
              <w:t xml:space="preserve"> The 5G</w:t>
            </w:r>
            <w:r w:rsidR="004967EC">
              <w:rPr>
                <w:noProof/>
              </w:rPr>
              <w:t>_</w:t>
            </w:r>
            <w:r w:rsidR="00DF7CED">
              <w:rPr>
                <w:noProof/>
              </w:rPr>
              <w:t xml:space="preserve">RTP WID </w:t>
            </w:r>
            <w:r w:rsidR="00DF7CED" w:rsidRPr="00DF7CED">
              <w:rPr>
                <w:noProof/>
              </w:rPr>
              <w:t>SP-230541</w:t>
            </w:r>
            <w:r w:rsidR="00DF7CED">
              <w:rPr>
                <w:noProof/>
              </w:rPr>
              <w:t xml:space="preserve"> was updated </w:t>
            </w:r>
            <w:r w:rsidR="00631E9A">
              <w:rPr>
                <w:noProof/>
              </w:rPr>
              <w:t xml:space="preserve">accordingly </w:t>
            </w:r>
            <w:r w:rsidR="00DF7CED">
              <w:rPr>
                <w:noProof/>
              </w:rPr>
              <w:t>to capture th</w:t>
            </w:r>
            <w:r w:rsidR="00631E9A">
              <w:rPr>
                <w:noProof/>
              </w:rPr>
              <w:t>e recommendation</w:t>
            </w:r>
            <w:r w:rsidR="00DF7CED">
              <w:rPr>
                <w:noProof/>
              </w:rPr>
              <w:t xml:space="preserve"> at the SA4 #124 meeting.</w:t>
            </w:r>
            <w:r w:rsidR="008F100D">
              <w:rPr>
                <w:noProof/>
              </w:rPr>
              <w:t xml:space="preserve"> </w:t>
            </w:r>
          </w:p>
          <w:p w14:paraId="511BA505" w14:textId="080E190A" w:rsidR="005D3264" w:rsidRDefault="005D3264" w:rsidP="00F878CB">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6F7D828B" w:rsidR="00974620" w:rsidRDefault="008041C2" w:rsidP="004520C1">
            <w:pPr>
              <w:pStyle w:val="CRCoverPage"/>
              <w:spacing w:after="0"/>
              <w:ind w:left="100"/>
            </w:pPr>
            <w:r>
              <w:rPr>
                <w:noProof/>
              </w:rPr>
              <w:t>Description of the “Absolute Send Time” RTP header extension currently implemented in WebRTC and extension to cover the two-byte format. Definition of an RTP header extension as a delay measurement response.  T</w:t>
            </w:r>
            <w:r w:rsidR="004A3FAB">
              <w:rPr>
                <w:noProof/>
              </w:rPr>
              <w:t xml:space="preserve">he binding </w:t>
            </w:r>
            <w:r w:rsidR="00384685">
              <w:rPr>
                <w:noProof/>
              </w:rPr>
              <w:t>between</w:t>
            </w:r>
            <w:r w:rsidR="004A3FAB">
              <w:rPr>
                <w:noProof/>
              </w:rPr>
              <w:t xml:space="preserve"> RTP header extensions, and the </w:t>
            </w:r>
            <w:r w:rsidR="00C975D5">
              <w:rPr>
                <w:noProof/>
              </w:rPr>
              <w:t xml:space="preserve">associated </w:t>
            </w:r>
            <w:r w:rsidR="004A3FAB">
              <w:rPr>
                <w:noProof/>
              </w:rPr>
              <w:t>SDP signaling.</w:t>
            </w:r>
            <w:r w:rsidR="00D769E6">
              <w:rPr>
                <w:noProof/>
              </w:rPr>
              <w:t xml:space="preserve"> </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2D185338" w:rsidR="001E41F3" w:rsidRDefault="004A3FAB">
            <w:pPr>
              <w:pStyle w:val="CRCoverPage"/>
              <w:spacing w:after="0"/>
              <w:ind w:left="100"/>
              <w:rPr>
                <w:noProof/>
              </w:rPr>
            </w:pPr>
            <w:r>
              <w:rPr>
                <w:noProof/>
              </w:rPr>
              <w:t>T</w:t>
            </w:r>
            <w:r w:rsidR="00915A33">
              <w:rPr>
                <w:noProof/>
              </w:rPr>
              <w:t xml:space="preserve">he current mechansisms </w:t>
            </w:r>
            <w:r w:rsidR="008041C2">
              <w:rPr>
                <w:noProof/>
              </w:rPr>
              <w:t xml:space="preserve">such as ICMP ping messages </w:t>
            </w:r>
            <w:r w:rsidR="004967EC">
              <w:rPr>
                <w:noProof/>
              </w:rPr>
              <w:t>may</w:t>
            </w:r>
            <w:r w:rsidR="00D769E6">
              <w:rPr>
                <w:noProof/>
              </w:rPr>
              <w:t xml:space="preserve"> not </w:t>
            </w:r>
            <w:r w:rsidR="004967EC">
              <w:rPr>
                <w:noProof/>
              </w:rPr>
              <w:t xml:space="preserve">be </w:t>
            </w:r>
            <w:r w:rsidR="00D769E6">
              <w:rPr>
                <w:noProof/>
              </w:rPr>
              <w:t xml:space="preserve">accurate </w:t>
            </w:r>
            <w:r w:rsidR="004967EC">
              <w:rPr>
                <w:noProof/>
              </w:rPr>
              <w:t>for low</w:t>
            </w:r>
            <w:r w:rsidR="00915A33">
              <w:rPr>
                <w:noProof/>
              </w:rPr>
              <w:t>-</w:t>
            </w:r>
            <w:r w:rsidR="004967EC">
              <w:rPr>
                <w:noProof/>
              </w:rPr>
              <w:t xml:space="preserve">latency multimedia applications </w:t>
            </w:r>
            <w:r w:rsidR="00D769E6">
              <w:rPr>
                <w:noProof/>
              </w:rPr>
              <w:t xml:space="preserve">because the </w:t>
            </w:r>
            <w:r w:rsidR="004967EC">
              <w:rPr>
                <w:noProof/>
              </w:rPr>
              <w:t xml:space="preserve">delays </w:t>
            </w:r>
            <w:r w:rsidR="00D769E6">
              <w:rPr>
                <w:noProof/>
              </w:rPr>
              <w:t xml:space="preserve">resulting </w:t>
            </w:r>
            <w:r w:rsidR="004967EC">
              <w:rPr>
                <w:noProof/>
              </w:rPr>
              <w:t xml:space="preserve">from the </w:t>
            </w:r>
            <w:r w:rsidR="00D769E6">
              <w:rPr>
                <w:noProof/>
              </w:rPr>
              <w:t>delay measurmenets are not representative of the delays experienced by the media</w:t>
            </w:r>
            <w:r>
              <w:rPr>
                <w:noProof/>
              </w:rPr>
              <w:t xml:space="preserve">, and </w:t>
            </w:r>
            <w:r w:rsidR="008041C2">
              <w:rPr>
                <w:noProof/>
              </w:rPr>
              <w:t>may be blocked for security reasons</w:t>
            </w:r>
            <w:r>
              <w:rPr>
                <w:noProof/>
              </w:rPr>
              <w:t>.</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07F89E7" w14:textId="442B5B37" w:rsidR="00971EB9" w:rsidRDefault="00F5199A">
      <w:pPr>
        <w:pStyle w:val="Heading1"/>
        <w:numPr>
          <w:ilvl w:val="0"/>
          <w:numId w:val="2"/>
        </w:numPr>
        <w:tabs>
          <w:tab w:val="num" w:pos="737"/>
        </w:tabs>
        <w:ind w:left="737" w:hanging="453"/>
      </w:pPr>
      <w:r>
        <w:lastRenderedPageBreak/>
        <w:t>Background</w:t>
      </w:r>
    </w:p>
    <w:p w14:paraId="4B75EEB5" w14:textId="14D2A791" w:rsidR="00CA6A5E" w:rsidRDefault="00CA6A5E" w:rsidP="00E575F4">
      <w:pPr>
        <w:jc w:val="both"/>
        <w:rPr>
          <w:lang w:val="en-US"/>
        </w:rPr>
      </w:pPr>
      <w:r>
        <w:t>T</w:t>
      </w:r>
      <w:r w:rsidR="00F5199A">
        <w:rPr>
          <w:lang w:val="en-US"/>
        </w:rPr>
        <w:t xml:space="preserve">he </w:t>
      </w:r>
      <w:r w:rsidR="00FE5266">
        <w:rPr>
          <w:lang w:val="en-US"/>
        </w:rPr>
        <w:t xml:space="preserve">3GPP SA4 </w:t>
      </w:r>
      <w:proofErr w:type="spellStart"/>
      <w:r w:rsidR="00F5199A">
        <w:rPr>
          <w:lang w:val="en-US"/>
        </w:rPr>
        <w:t>SmarTAR</w:t>
      </w:r>
      <w:proofErr w:type="spellEnd"/>
      <w:r w:rsidR="00F5199A">
        <w:rPr>
          <w:lang w:val="en-US"/>
        </w:rPr>
        <w:t xml:space="preserve"> study item</w:t>
      </w:r>
      <w:r>
        <w:rPr>
          <w:lang w:val="en-US"/>
        </w:rPr>
        <w:t xml:space="preserve"> recommended</w:t>
      </w:r>
      <w:r w:rsidR="00F5199A">
        <w:rPr>
          <w:lang w:val="en-US"/>
        </w:rPr>
        <w:t xml:space="preserve"> </w:t>
      </w:r>
      <w:r>
        <w:rPr>
          <w:lang w:val="en-US"/>
        </w:rPr>
        <w:t>specifying</w:t>
      </w:r>
      <w:r w:rsidR="00F5199A">
        <w:rPr>
          <w:lang w:val="en-US"/>
        </w:rPr>
        <w:t xml:space="preserve"> RTP header extension</w:t>
      </w:r>
      <w:r w:rsidR="00FE5266">
        <w:rPr>
          <w:lang w:val="en-US"/>
        </w:rPr>
        <w:t>s</w:t>
      </w:r>
      <w:r w:rsidR="00F5199A">
        <w:rPr>
          <w:lang w:val="en-US"/>
        </w:rPr>
        <w:t xml:space="preserve"> for in-band end-to-end delay measurement</w:t>
      </w:r>
      <w:r>
        <w:rPr>
          <w:lang w:val="en-US"/>
        </w:rPr>
        <w:t>, as documented in TR 26.806</w:t>
      </w:r>
      <w:r w:rsidR="000562FB">
        <w:rPr>
          <w:lang w:val="en-US"/>
        </w:rPr>
        <w:t xml:space="preserve"> </w:t>
      </w:r>
      <w:r w:rsidR="00FE5266">
        <w:rPr>
          <w:lang w:val="en-US"/>
        </w:rPr>
        <w:t>[1]</w:t>
      </w:r>
      <w:r w:rsidR="00F5199A">
        <w:rPr>
          <w:lang w:val="en-US"/>
        </w:rPr>
        <w:t xml:space="preserve">. </w:t>
      </w:r>
      <w:r w:rsidR="008A08F9">
        <w:rPr>
          <w:lang w:val="en-US"/>
        </w:rPr>
        <w:t>Th</w:t>
      </w:r>
      <w:r w:rsidR="00FE5266">
        <w:rPr>
          <w:lang w:val="en-US"/>
        </w:rPr>
        <w:t>e RTP header extensions</w:t>
      </w:r>
      <w:r w:rsidR="008A08F9">
        <w:rPr>
          <w:lang w:val="en-US"/>
        </w:rPr>
        <w:t xml:space="preserve"> can be used for delay compensation by the 5G network when the </w:t>
      </w:r>
      <w:r>
        <w:rPr>
          <w:lang w:val="en-US"/>
        </w:rPr>
        <w:t xml:space="preserve">end-to-end path consists of both a 5G segment and one or more non-5G segments. An example of the end-to-end path is shown in Figure 1. The 5G segment is between the Phone and the UPF. </w:t>
      </w:r>
      <w:r w:rsidR="008A08F9">
        <w:rPr>
          <w:lang w:val="en-US"/>
        </w:rPr>
        <w:t>There are two non-5G segments: t</w:t>
      </w:r>
      <w:r>
        <w:rPr>
          <w:lang w:val="en-US"/>
        </w:rPr>
        <w:t xml:space="preserve">he segment between the AR Glasses and the Phone </w:t>
      </w:r>
      <w:r w:rsidR="008A08F9">
        <w:rPr>
          <w:lang w:val="en-US"/>
        </w:rPr>
        <w:t>which</w:t>
      </w:r>
      <w:r>
        <w:rPr>
          <w:lang w:val="en-US"/>
        </w:rPr>
        <w:t xml:space="preserve"> use</w:t>
      </w:r>
      <w:r w:rsidR="008A08F9">
        <w:rPr>
          <w:lang w:val="en-US"/>
        </w:rPr>
        <w:t>s</w:t>
      </w:r>
      <w:r>
        <w:rPr>
          <w:lang w:val="en-US"/>
        </w:rPr>
        <w:t xml:space="preserve"> Wi-Fi, and the segment between the UPF and the Edge Application Server</w:t>
      </w:r>
      <w:r w:rsidR="008A08F9">
        <w:rPr>
          <w:lang w:val="en-US"/>
        </w:rPr>
        <w:t xml:space="preserve"> </w:t>
      </w:r>
      <w:r w:rsidR="006472C8">
        <w:rPr>
          <w:lang w:val="en-US"/>
        </w:rPr>
        <w:t xml:space="preserve">(EAS) </w:t>
      </w:r>
      <w:r w:rsidR="008A08F9">
        <w:rPr>
          <w:lang w:val="en-US"/>
        </w:rPr>
        <w:t xml:space="preserve">which uses the </w:t>
      </w:r>
      <w:r>
        <w:rPr>
          <w:lang w:val="en-US"/>
        </w:rPr>
        <w:t>Internet.</w:t>
      </w:r>
      <w:r w:rsidR="00E02343">
        <w:rPr>
          <w:lang w:val="en-US"/>
        </w:rPr>
        <w:t xml:space="preserve"> The non-5G segments, </w:t>
      </w:r>
      <w:r w:rsidR="008A08F9">
        <w:rPr>
          <w:lang w:val="en-US"/>
        </w:rPr>
        <w:t xml:space="preserve">i.e., </w:t>
      </w:r>
      <w:r w:rsidR="00E02343">
        <w:rPr>
          <w:lang w:val="en-US"/>
        </w:rPr>
        <w:t>Wi-Fi and the Internet, do not guarantee delays. However, if the aggregate non-5G delays, denoted</w:t>
      </w:r>
      <w:r w:rsidR="00E02343" w:rsidRPr="00E02343">
        <w:rPr>
          <w:rFonts w:ascii="Cambria Math" w:hAnsi="Cambria Math"/>
          <w:i/>
          <w:sz w:val="24"/>
          <w:szCs w:val="24"/>
        </w:rPr>
        <w:t xml:space="preserve"> </w:t>
      </w:r>
      <m:oMath>
        <m:sSub>
          <m:sSubPr>
            <m:ctrlPr>
              <w:ins w:id="4" w:author="Liangping Ma" w:date="2023-11-16T09:34:00Z">
                <w:rPr>
                  <w:rFonts w:ascii="Cambria Math" w:hAnsi="Cambria Math"/>
                  <w:i/>
                  <w:sz w:val="24"/>
                  <w:szCs w:val="24"/>
                </w:rPr>
              </w:ins>
            </m:ctrlPr>
          </m:sSubPr>
          <m:e>
            <m:r>
              <w:rPr>
                <w:rFonts w:ascii="Cambria Math" w:hAnsi="Cambria Math"/>
                <w:lang w:eastAsia="zh-CN"/>
              </w:rPr>
              <m:t>D</m:t>
            </m:r>
          </m:e>
          <m:sub>
            <m:r>
              <w:rPr>
                <w:rFonts w:ascii="Cambria Math" w:hAnsi="Cambria Math"/>
                <w:lang w:eastAsia="zh-CN"/>
              </w:rPr>
              <m:t>n</m:t>
            </m:r>
          </m:sub>
        </m:sSub>
      </m:oMath>
      <w:r w:rsidR="00E02343">
        <w:rPr>
          <w:lang w:eastAsia="zh-CN"/>
        </w:rPr>
        <w:t>=</w:t>
      </w:r>
      <w:r w:rsidR="00E02343">
        <w:rPr>
          <w:lang w:val="en-US"/>
        </w:rPr>
        <w:t xml:space="preserve"> </w:t>
      </w:r>
      <m:oMath>
        <m:sSub>
          <m:sSubPr>
            <m:ctrlPr>
              <w:ins w:id="5" w:author="Liangping Ma" w:date="2023-11-16T09:34:00Z">
                <w:rPr>
                  <w:rFonts w:ascii="Cambria Math" w:hAnsi="Cambria Math"/>
                  <w:i/>
                  <w:sz w:val="24"/>
                  <w:szCs w:val="24"/>
                </w:rPr>
              </w:ins>
            </m:ctrlPr>
          </m:sSubPr>
          <m:e>
            <m:r>
              <w:rPr>
                <w:rFonts w:ascii="Cambria Math" w:hAnsi="Cambria Math"/>
                <w:lang w:eastAsia="zh-CN"/>
              </w:rPr>
              <m:t>D</m:t>
            </m:r>
          </m:e>
          <m:sub>
            <m:r>
              <w:rPr>
                <w:rFonts w:ascii="Cambria Math" w:hAnsi="Cambria Math"/>
                <w:lang w:eastAsia="zh-CN"/>
              </w:rPr>
              <m:t>n,1</m:t>
            </m:r>
          </m:sub>
        </m:sSub>
      </m:oMath>
      <w:r w:rsidR="00E02343">
        <w:rPr>
          <w:lang w:eastAsia="zh-CN"/>
        </w:rPr>
        <w:t xml:space="preserve">+ </w:t>
      </w:r>
      <m:oMath>
        <m:sSub>
          <m:sSubPr>
            <m:ctrlPr>
              <w:ins w:id="6" w:author="Liangping Ma" w:date="2023-11-16T09:34:00Z">
                <w:rPr>
                  <w:rFonts w:ascii="Cambria Math" w:hAnsi="Cambria Math"/>
                  <w:i/>
                  <w:sz w:val="24"/>
                  <w:szCs w:val="24"/>
                </w:rPr>
              </w:ins>
            </m:ctrlPr>
          </m:sSubPr>
          <m:e>
            <m:r>
              <w:rPr>
                <w:rFonts w:ascii="Cambria Math" w:hAnsi="Cambria Math"/>
                <w:lang w:eastAsia="zh-CN"/>
              </w:rPr>
              <m:t>D</m:t>
            </m:r>
          </m:e>
          <m:sub>
            <m:r>
              <w:rPr>
                <w:rFonts w:ascii="Cambria Math" w:hAnsi="Cambria Math"/>
                <w:lang w:eastAsia="zh-CN"/>
              </w:rPr>
              <m:t>n,2</m:t>
            </m:r>
          </m:sub>
        </m:sSub>
      </m:oMath>
      <w:r w:rsidR="00E02343">
        <w:rPr>
          <w:lang w:eastAsia="zh-CN"/>
        </w:rPr>
        <w:t xml:space="preserve">, </w:t>
      </w:r>
      <w:r w:rsidR="008A08F9">
        <w:rPr>
          <w:lang w:eastAsia="zh-CN"/>
        </w:rPr>
        <w:t xml:space="preserve">where </w:t>
      </w:r>
      <m:oMath>
        <m:sSub>
          <m:sSubPr>
            <m:ctrlPr>
              <w:ins w:id="7" w:author="Liangping Ma" w:date="2023-11-16T09:34:00Z">
                <w:rPr>
                  <w:rFonts w:ascii="Cambria Math" w:hAnsi="Cambria Math"/>
                  <w:i/>
                  <w:sz w:val="24"/>
                  <w:szCs w:val="24"/>
                </w:rPr>
              </w:ins>
            </m:ctrlPr>
          </m:sSubPr>
          <m:e>
            <m:r>
              <w:rPr>
                <w:rFonts w:ascii="Cambria Math" w:hAnsi="Cambria Math"/>
                <w:lang w:eastAsia="zh-CN"/>
              </w:rPr>
              <m:t>D</m:t>
            </m:r>
          </m:e>
          <m:sub>
            <m:r>
              <w:rPr>
                <w:rFonts w:ascii="Cambria Math" w:hAnsi="Cambria Math"/>
                <w:lang w:eastAsia="zh-CN"/>
              </w:rPr>
              <m:t>n,1</m:t>
            </m:r>
          </m:sub>
        </m:sSub>
        <m:r>
          <w:rPr>
            <w:rFonts w:ascii="Cambria Math" w:hAnsi="Cambria Math"/>
            <w:sz w:val="24"/>
            <w:szCs w:val="24"/>
          </w:rPr>
          <m:t xml:space="preserve"> </m:t>
        </m:r>
      </m:oMath>
      <w:r w:rsidR="008A08F9">
        <w:rPr>
          <w:lang w:eastAsia="zh-CN"/>
        </w:rPr>
        <w:t xml:space="preserve">and </w:t>
      </w:r>
      <m:oMath>
        <m:sSub>
          <m:sSubPr>
            <m:ctrlPr>
              <w:ins w:id="8" w:author="Liangping Ma" w:date="2023-11-16T09:34:00Z">
                <w:rPr>
                  <w:rFonts w:ascii="Cambria Math" w:hAnsi="Cambria Math"/>
                  <w:i/>
                  <w:sz w:val="24"/>
                  <w:szCs w:val="24"/>
                </w:rPr>
              </w:ins>
            </m:ctrlPr>
          </m:sSubPr>
          <m:e>
            <m:r>
              <w:rPr>
                <w:rFonts w:ascii="Cambria Math" w:hAnsi="Cambria Math"/>
                <w:lang w:eastAsia="zh-CN"/>
              </w:rPr>
              <m:t>D</m:t>
            </m:r>
          </m:e>
          <m:sub>
            <m:r>
              <w:rPr>
                <w:rFonts w:ascii="Cambria Math" w:hAnsi="Cambria Math"/>
                <w:lang w:eastAsia="zh-CN"/>
              </w:rPr>
              <m:t>n,2</m:t>
            </m:r>
          </m:sub>
        </m:sSub>
      </m:oMath>
      <w:r w:rsidR="008A08F9">
        <w:rPr>
          <w:lang w:eastAsia="zh-CN"/>
        </w:rPr>
        <w:t xml:space="preserve"> are the delay between the AR Glasses and the Phone and the delay between the UPF and the </w:t>
      </w:r>
      <w:r w:rsidR="006472C8">
        <w:rPr>
          <w:lang w:eastAsia="zh-CN"/>
        </w:rPr>
        <w:t>EAS</w:t>
      </w:r>
      <w:r w:rsidR="008A08F9">
        <w:rPr>
          <w:lang w:eastAsia="zh-CN"/>
        </w:rPr>
        <w:t xml:space="preserve"> respectively, </w:t>
      </w:r>
      <w:r w:rsidR="00E02343">
        <w:rPr>
          <w:lang w:eastAsia="zh-CN"/>
        </w:rPr>
        <w:t xml:space="preserve">is measured and </w:t>
      </w:r>
      <w:r w:rsidR="008A08F9">
        <w:rPr>
          <w:lang w:eastAsia="zh-CN"/>
        </w:rPr>
        <w:t>known</w:t>
      </w:r>
      <w:r w:rsidR="00E02343">
        <w:rPr>
          <w:lang w:eastAsia="zh-CN"/>
        </w:rPr>
        <w:t xml:space="preserve"> to the 5G network, the</w:t>
      </w:r>
      <w:r w:rsidR="008A08F9">
        <w:rPr>
          <w:lang w:eastAsia="zh-CN"/>
        </w:rPr>
        <w:t xml:space="preserve"> 5G network may adjust the delay within the 5G network (denoted </w:t>
      </w:r>
      <m:oMath>
        <m:sSub>
          <m:sSubPr>
            <m:ctrlPr>
              <w:ins w:id="9" w:author="Liangping Ma" w:date="2023-11-16T09:34:00Z">
                <w:rPr>
                  <w:rFonts w:ascii="Cambria Math" w:hAnsi="Cambria Math"/>
                  <w:i/>
                  <w:sz w:val="24"/>
                  <w:szCs w:val="24"/>
                </w:rPr>
              </w:ins>
            </m:ctrlPr>
          </m:sSubPr>
          <m:e>
            <m:r>
              <w:rPr>
                <w:rFonts w:ascii="Cambria Math" w:hAnsi="Cambria Math"/>
                <w:lang w:eastAsia="zh-CN"/>
              </w:rPr>
              <m:t>D</m:t>
            </m:r>
          </m:e>
          <m:sub>
            <m:r>
              <w:rPr>
                <w:rFonts w:ascii="Cambria Math" w:hAnsi="Cambria Math"/>
                <w:lang w:eastAsia="zh-CN"/>
              </w:rPr>
              <m:t>c</m:t>
            </m:r>
          </m:sub>
        </m:sSub>
      </m:oMath>
      <w:r w:rsidR="008A08F9">
        <w:rPr>
          <w:lang w:eastAsia="zh-CN"/>
        </w:rPr>
        <w:t xml:space="preserve">) to meet the end-to-end delay requirement. </w:t>
      </w:r>
      <w:r w:rsidR="008A08F9">
        <w:rPr>
          <w:lang w:val="en-US"/>
        </w:rPr>
        <w:t xml:space="preserve"> </w:t>
      </w:r>
      <w:r w:rsidR="00E02343">
        <w:rPr>
          <w:lang w:eastAsia="zh-CN"/>
        </w:rPr>
        <w:t xml:space="preserve"> </w:t>
      </w:r>
      <w:r>
        <w:rPr>
          <w:lang w:val="en-US"/>
        </w:rPr>
        <w:t xml:space="preserve">   </w:t>
      </w:r>
    </w:p>
    <w:p w14:paraId="4B45DC5F" w14:textId="69DFC798" w:rsidR="00CA6A5E" w:rsidRDefault="00CA6A5E" w:rsidP="00971EB9">
      <w:pPr>
        <w:rPr>
          <w:lang w:val="en-US"/>
        </w:rPr>
      </w:pPr>
      <w:r>
        <w:object w:dxaOrig="9636" w:dyaOrig="1692" w14:anchorId="0953AB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84.6pt" o:ole="">
            <v:imagedata r:id="rId16" o:title=""/>
          </v:shape>
          <o:OLEObject Type="Embed" ProgID="Visio.Drawing.15" ShapeID="_x0000_i1025" DrawAspect="Content" ObjectID="_1761633068" r:id="rId17"/>
        </w:object>
      </w:r>
    </w:p>
    <w:p w14:paraId="3200CD73" w14:textId="1A759AED" w:rsidR="00CA6A5E" w:rsidRDefault="00CA6A5E" w:rsidP="00CA6A5E">
      <w:pPr>
        <w:pStyle w:val="TF"/>
      </w:pPr>
      <w:r>
        <w:t xml:space="preserve">  </w:t>
      </w:r>
      <w:bookmarkStart w:id="10" w:name="_Hlk142385328"/>
      <w:r>
        <w:t xml:space="preserve">Figure </w:t>
      </w:r>
      <w:r w:rsidR="00DF0D58">
        <w:t>1</w:t>
      </w:r>
      <w:r>
        <w:t>: An end-to-end path and the delay breakdown</w:t>
      </w:r>
      <w:bookmarkEnd w:id="10"/>
    </w:p>
    <w:p w14:paraId="20D70A90" w14:textId="5C579D68" w:rsidR="00332F54" w:rsidRDefault="00CE4D80" w:rsidP="00E575F4">
      <w:pPr>
        <w:jc w:val="both"/>
        <w:rPr>
          <w:lang w:val="en-US"/>
        </w:rPr>
      </w:pPr>
      <w:r>
        <w:t>There exist mechanisms for end-to-end delay measurement</w:t>
      </w:r>
      <w:r w:rsidR="00FE5266">
        <w:t xml:space="preserve">, such as the ICMP ping messages and the RTCP packets. However, these </w:t>
      </w:r>
      <w:proofErr w:type="spellStart"/>
      <w:r w:rsidR="00FE5266">
        <w:t>mechansisms</w:t>
      </w:r>
      <w:proofErr w:type="spellEnd"/>
      <w:r w:rsidR="00FE5266">
        <w:t xml:space="preserve"> have the shortcoming that the measured delays may not represent the delays experienced by the media because the delay-measurement packets and the media packets may receive different QoS treatments</w:t>
      </w:r>
      <w:r w:rsidR="000562FB">
        <w:t xml:space="preserve">. </w:t>
      </w:r>
      <w:r w:rsidR="00FE5266">
        <w:t xml:space="preserve">For more details, </w:t>
      </w:r>
      <w:r w:rsidR="00DA2CDD">
        <w:t>one</w:t>
      </w:r>
      <w:r w:rsidR="00FE5266">
        <w:t xml:space="preserve"> may refer to </w:t>
      </w:r>
      <w:r w:rsidR="000562FB">
        <w:t xml:space="preserve">clause 6.2 of </w:t>
      </w:r>
      <w:r w:rsidR="000562FB">
        <w:rPr>
          <w:lang w:val="en-US"/>
        </w:rPr>
        <w:t xml:space="preserve">TR 26.806 [1]. </w:t>
      </w:r>
      <w:r w:rsidR="00DA2CDD">
        <w:rPr>
          <w:lang w:val="en-US"/>
        </w:rPr>
        <w:t xml:space="preserve">To resolve this issue, </w:t>
      </w:r>
      <w:r w:rsidR="00DF0D58">
        <w:rPr>
          <w:lang w:val="en-US"/>
        </w:rPr>
        <w:t xml:space="preserve">the timestamp(s) </w:t>
      </w:r>
      <w:r w:rsidR="00DA2CDD">
        <w:rPr>
          <w:lang w:val="en-US"/>
        </w:rPr>
        <w:t>are</w:t>
      </w:r>
      <w:r w:rsidR="00DF0D58">
        <w:rPr>
          <w:lang w:val="en-US"/>
        </w:rPr>
        <w:t xml:space="preserve"> sent along the RTP packets that carry the media. </w:t>
      </w:r>
    </w:p>
    <w:p w14:paraId="16B93008" w14:textId="3B9DE911" w:rsidR="00F21454" w:rsidRDefault="00332F54" w:rsidP="00E575F4">
      <w:pPr>
        <w:jc w:val="both"/>
      </w:pPr>
      <w:r>
        <w:rPr>
          <w:lang w:val="en-US"/>
        </w:rPr>
        <w:t>T</w:t>
      </w:r>
      <w:r w:rsidR="00DF0D58">
        <w:t>he proposed RTP header extension</w:t>
      </w:r>
      <w:r w:rsidR="008F0412">
        <w:t>s</w:t>
      </w:r>
      <w:r>
        <w:t xml:space="preserve"> and how to use them </w:t>
      </w:r>
      <w:r w:rsidR="00DB288E">
        <w:t xml:space="preserve">for </w:t>
      </w:r>
      <w:r w:rsidR="00DF0D58">
        <w:t xml:space="preserve">delay </w:t>
      </w:r>
      <w:proofErr w:type="spellStart"/>
      <w:r w:rsidR="00DF0D58">
        <w:t>masurements</w:t>
      </w:r>
      <w:proofErr w:type="spellEnd"/>
      <w:r w:rsidR="00DF0D58">
        <w:t xml:space="preserve"> </w:t>
      </w:r>
      <w:r>
        <w:t xml:space="preserve">is </w:t>
      </w:r>
      <w:r w:rsidR="00DF0D58">
        <w:t>shown in Figure 2.</w:t>
      </w:r>
      <w:r>
        <w:t xml:space="preserve"> From the AR glasses to the EAS is an RTP packet with a header extension that carries one timestamp</w:t>
      </w:r>
      <w:r w:rsidR="00F21454">
        <w:t xml:space="preserve"> T1</w:t>
      </w:r>
      <w:r>
        <w:t xml:space="preserve">. For convenience, we call </w:t>
      </w:r>
      <w:r w:rsidR="00F21454">
        <w:t>it</w:t>
      </w:r>
      <w:r>
        <w:t xml:space="preserve"> type</w:t>
      </w:r>
      <w:r w:rsidR="00F21454">
        <w:t>-</w:t>
      </w:r>
      <w:r>
        <w:t>1 RTP header extension. In the opposite direction is an RTP packet with a header extension that carries three timestamps</w:t>
      </w:r>
      <w:r w:rsidR="00F21454">
        <w:t xml:space="preserve"> (T1, T2, T3)</w:t>
      </w:r>
      <w:r>
        <w:t xml:space="preserve">, and we call </w:t>
      </w:r>
      <w:r w:rsidR="00F21454">
        <w:t xml:space="preserve">it type-2 RTP header extension. </w:t>
      </w:r>
    </w:p>
    <w:p w14:paraId="16471FC3" w14:textId="47E44F81" w:rsidR="00F42974" w:rsidRDefault="00F21454" w:rsidP="00E575F4">
      <w:pPr>
        <w:jc w:val="both"/>
      </w:pPr>
      <w:r>
        <w:t>T</w:t>
      </w:r>
      <w:r w:rsidR="00AF7189">
        <w:t xml:space="preserve">he one-way delay from the AR Glasses to the Edge Application Server is calculated as T2 - T1. The one-way delay in the </w:t>
      </w:r>
      <w:proofErr w:type="spellStart"/>
      <w:r w:rsidR="00AF7189">
        <w:t>oppositie</w:t>
      </w:r>
      <w:proofErr w:type="spellEnd"/>
      <w:r w:rsidR="00AF7189">
        <w:t xml:space="preserve"> direction is </w:t>
      </w:r>
      <w:r w:rsidR="00DA2CDD">
        <w:t xml:space="preserve">calculated as </w:t>
      </w:r>
      <w:r w:rsidR="00AF7189">
        <w:t xml:space="preserve">T4 – T3, and the round-trip time (RTT) is calculated as T4 – T1 – (T3 – T2). </w:t>
      </w:r>
      <w:r>
        <w:t>The type-2 RTP header extension carries three timestamps: T1, T2, T3.</w:t>
      </w:r>
      <w:r w:rsidR="001521B8">
        <w:t xml:space="preserve"> A question is why does the type-2 RTP header extension carry both T1 and T2? It seems that carrying T2-T1 instead is sufficient. A benefit of carrying T1 (and T2) is to allow the AR glasses to distinguish a legitimate return packet from a bogus packet, as is used in the Network Time Protocol (NTP) [4]. Specifically, when the AR glasses transmits a packet, it stores T1 locally. If the T1 in the returning packet doesn’t match the locally stored T1, then the AR glasses consider the returning packet as a bogus packet. It is important to support bogus packet detection and that requires to include T1. </w:t>
      </w:r>
      <w:r w:rsidR="00BA54A0" w:rsidRPr="00691591">
        <w:t>Also, T1 can serve as a transaction ID that associate a type-1 RTP header extension and a type-2 RTP header extension.</w:t>
      </w:r>
      <w:r w:rsidR="00BA54A0">
        <w:t xml:space="preserve"> </w:t>
      </w:r>
      <w:r w:rsidR="001521B8">
        <w:t xml:space="preserve">Once T1 is there, we could either include T2 or T2-T1, which are equivalent. T3 must be there for measuring the one-way delay from the EAS to the AR glasses. As a result, the type-2 RTP header extension carries three timestamps. Moreover, the proposed type-2 RTP header extension carrying three timestamps here is in line with the </w:t>
      </w:r>
      <w:proofErr w:type="spellStart"/>
      <w:r w:rsidR="001521B8">
        <w:t>the</w:t>
      </w:r>
      <w:proofErr w:type="spellEnd"/>
      <w:r w:rsidR="001521B8">
        <w:t xml:space="preserve"> specifications of the NTP message [4] and the ICMP Timestamp Reply message [5].</w:t>
      </w:r>
      <w:r w:rsidR="008F0412">
        <w:t xml:space="preserve">  </w:t>
      </w:r>
      <w:r w:rsidR="002846B3">
        <w:t xml:space="preserve"> </w:t>
      </w:r>
      <w:r w:rsidR="006472C8">
        <w:t xml:space="preserve"> </w:t>
      </w:r>
    </w:p>
    <w:p w14:paraId="14BBCF2C" w14:textId="7CA01A25" w:rsidR="00F5199A" w:rsidRPr="00CA6A5E" w:rsidRDefault="00F42974" w:rsidP="00971EB9">
      <w:r>
        <w:rPr>
          <w:noProof/>
          <w:lang w:val="en-US" w:eastAsia="ko-KR"/>
        </w:rPr>
        <w:lastRenderedPageBreak/>
        <w:drawing>
          <wp:inline distT="0" distB="0" distL="0" distR="0" wp14:anchorId="40DDFD85" wp14:editId="2F9EDD64">
            <wp:extent cx="6118860" cy="21107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8860" cy="2110740"/>
                    </a:xfrm>
                    <a:prstGeom prst="rect">
                      <a:avLst/>
                    </a:prstGeom>
                    <a:noFill/>
                    <a:ln>
                      <a:noFill/>
                    </a:ln>
                  </pic:spPr>
                </pic:pic>
              </a:graphicData>
            </a:graphic>
          </wp:inline>
        </w:drawing>
      </w:r>
      <w:r w:rsidR="00DF0D58">
        <w:t xml:space="preserve"> </w:t>
      </w:r>
    </w:p>
    <w:p w14:paraId="372F086C" w14:textId="749BD0E5" w:rsidR="00971EB9" w:rsidRDefault="00F42974" w:rsidP="00045B68">
      <w:pPr>
        <w:pStyle w:val="TF"/>
      </w:pPr>
      <w:r w:rsidRPr="00F42974">
        <w:t xml:space="preserve">Figure </w:t>
      </w:r>
      <w:r>
        <w:t>2</w:t>
      </w:r>
      <w:r w:rsidRPr="00F42974">
        <w:t xml:space="preserve">: </w:t>
      </w:r>
      <w:r w:rsidR="00AF7189">
        <w:t>In-band e</w:t>
      </w:r>
      <w:r w:rsidRPr="00F42974">
        <w:t xml:space="preserve">nd-to-end delay </w:t>
      </w:r>
      <w:r w:rsidR="00AF7189">
        <w:t>measurement with RTP header extension</w:t>
      </w:r>
      <w:r w:rsidR="00111BED">
        <w:t>s</w:t>
      </w:r>
    </w:p>
    <w:p w14:paraId="33D91BF5" w14:textId="25A6561A" w:rsidR="0088615F" w:rsidRDefault="00F21454" w:rsidP="00E575F4">
      <w:pPr>
        <w:jc w:val="both"/>
      </w:pPr>
      <w:r>
        <w:rPr>
          <w:lang w:val="en-US"/>
        </w:rPr>
        <w:t xml:space="preserve">For type-1 RTP header extension, </w:t>
      </w:r>
      <w:proofErr w:type="spellStart"/>
      <w:r>
        <w:rPr>
          <w:lang w:val="en-US"/>
        </w:rPr>
        <w:t>thre</w:t>
      </w:r>
      <w:proofErr w:type="spellEnd"/>
      <w:r>
        <w:rPr>
          <w:lang w:val="en-US"/>
        </w:rPr>
        <w:t xml:space="preserve"> are two related works. One </w:t>
      </w:r>
      <w:r w:rsidR="0088615F">
        <w:rPr>
          <w:lang w:val="en-US"/>
        </w:rPr>
        <w:t xml:space="preserve">of them </w:t>
      </w:r>
      <w:r>
        <w:rPr>
          <w:lang w:val="en-US"/>
        </w:rPr>
        <w:t xml:space="preserve">is </w:t>
      </w:r>
      <w:r>
        <w:t>RFC</w:t>
      </w:r>
      <w:r w:rsidR="007033BA">
        <w:t xml:space="preserve"> </w:t>
      </w:r>
      <w:r>
        <w:t>6051 [2], where t</w:t>
      </w:r>
      <w:r w:rsidR="00332F54">
        <w:rPr>
          <w:lang w:val="en-US"/>
        </w:rPr>
        <w:t>wo RTP header extensions that each carry a single timestamp are specified</w:t>
      </w:r>
      <w:r w:rsidR="00332F54">
        <w:t>, with a 56-bits timestamp (with the extension URI “</w:t>
      </w:r>
      <w:r w:rsidR="00332F54" w:rsidRPr="00D3621C">
        <w:t xml:space="preserve">urn:ietf:params:rtp-hdrext:ntp-56” </w:t>
      </w:r>
      <w:r w:rsidR="00332F54">
        <w:t>and a 64-bit timestamp (with the extension URI “</w:t>
      </w:r>
      <w:r w:rsidR="00332F54" w:rsidRPr="00D3621C">
        <w:t>urn:ietf:params:rtp-hdrext:ntp-64</w:t>
      </w:r>
      <w:r w:rsidR="00332F54">
        <w:t>”</w:t>
      </w:r>
      <w:r w:rsidR="00332F54" w:rsidRPr="00D3621C">
        <w:t xml:space="preserve">) </w:t>
      </w:r>
      <w:r w:rsidR="00332F54">
        <w:t xml:space="preserve">respectively. They were originally intended to speed up the synchronization between multiple RTP </w:t>
      </w:r>
      <w:r w:rsidR="00E575F4">
        <w:t xml:space="preserve">sessions but </w:t>
      </w:r>
      <w:r w:rsidR="00332F54">
        <w:t>c</w:t>
      </w:r>
      <w:r>
        <w:t>an</w:t>
      </w:r>
      <w:r w:rsidR="00332F54">
        <w:t xml:space="preserve"> be used for measuring the one-way delay. However, the </w:t>
      </w:r>
      <w:r>
        <w:t xml:space="preserve">large number of bits </w:t>
      </w:r>
      <w:r w:rsidR="0088615F">
        <w:t xml:space="preserve">for the timestamps make the </w:t>
      </w:r>
      <w:r w:rsidR="00332F54">
        <w:t xml:space="preserve">communication overheads significant especially </w:t>
      </w:r>
      <w:r w:rsidR="0088615F">
        <w:t xml:space="preserve">when the type-2 RTP header extension adopts the same timestamp format (which will triple the communication overhead) or </w:t>
      </w:r>
      <w:r w:rsidR="00332F54">
        <w:t xml:space="preserve">when delay measurements are taken frequently. </w:t>
      </w:r>
    </w:p>
    <w:p w14:paraId="79F322C5" w14:textId="67BA9702" w:rsidR="00691591" w:rsidRDefault="002449D2" w:rsidP="00E575F4">
      <w:pPr>
        <w:pStyle w:val="TF"/>
        <w:jc w:val="both"/>
        <w:rPr>
          <w:rFonts w:ascii="Times New Roman" w:hAnsi="Times New Roman"/>
          <w:b w:val="0"/>
          <w:sz w:val="20"/>
          <w:szCs w:val="20"/>
        </w:rPr>
      </w:pPr>
      <w:r w:rsidRPr="003C4ECD">
        <w:rPr>
          <w:rFonts w:ascii="Times New Roman" w:hAnsi="Times New Roman"/>
          <w:b w:val="0"/>
          <w:sz w:val="20"/>
          <w:szCs w:val="20"/>
        </w:rPr>
        <w:t>An</w:t>
      </w:r>
      <w:r>
        <w:rPr>
          <w:rFonts w:ascii="Times New Roman" w:hAnsi="Times New Roman"/>
          <w:b w:val="0"/>
          <w:sz w:val="20"/>
          <w:szCs w:val="20"/>
        </w:rPr>
        <w:t xml:space="preserve">other related work is the </w:t>
      </w:r>
      <w:r w:rsidRPr="003C4ECD">
        <w:rPr>
          <w:rFonts w:ascii="Times New Roman" w:hAnsi="Times New Roman"/>
          <w:b w:val="0"/>
          <w:sz w:val="20"/>
          <w:szCs w:val="20"/>
        </w:rPr>
        <w:t xml:space="preserve">“RTP Header Extension for Absolute Sender Time” </w:t>
      </w:r>
      <w:r>
        <w:rPr>
          <w:rFonts w:ascii="Times New Roman" w:hAnsi="Times New Roman"/>
          <w:b w:val="0"/>
          <w:sz w:val="20"/>
          <w:szCs w:val="20"/>
        </w:rPr>
        <w:t xml:space="preserve">RTP header extension </w:t>
      </w:r>
      <w:r w:rsidRPr="003C4ECD">
        <w:rPr>
          <w:rFonts w:ascii="Times New Roman" w:hAnsi="Times New Roman"/>
          <w:b w:val="0"/>
          <w:sz w:val="20"/>
          <w:szCs w:val="20"/>
        </w:rPr>
        <w:t xml:space="preserve">[3] </w:t>
      </w:r>
      <w:r>
        <w:rPr>
          <w:rFonts w:ascii="Times New Roman" w:hAnsi="Times New Roman"/>
          <w:b w:val="0"/>
          <w:sz w:val="20"/>
          <w:szCs w:val="20"/>
        </w:rPr>
        <w:t xml:space="preserve">that carries only one timestamp (the originate timestamp). </w:t>
      </w:r>
      <w:r w:rsidRPr="003C4ECD">
        <w:rPr>
          <w:rFonts w:ascii="Times New Roman" w:hAnsi="Times New Roman"/>
          <w:b w:val="0"/>
          <w:sz w:val="20"/>
          <w:szCs w:val="20"/>
        </w:rPr>
        <w:t>The timestamp has 24 bits, taken from the NTP timestamp, with 6 LSB’s of the ‘second’ portion and 18 MSB’s of the ‘fractional’ portion</w:t>
      </w:r>
      <w:r>
        <w:rPr>
          <w:rFonts w:ascii="Times New Roman" w:hAnsi="Times New Roman"/>
          <w:b w:val="0"/>
          <w:sz w:val="20"/>
          <w:szCs w:val="20"/>
        </w:rPr>
        <w:t xml:space="preserve">, and its communication overhead is less than the counterparts in RFC 6051. This RTP header extension was </w:t>
      </w:r>
      <w:r w:rsidR="008041C2">
        <w:rPr>
          <w:rFonts w:ascii="Times New Roman" w:hAnsi="Times New Roman"/>
          <w:b w:val="0"/>
          <w:sz w:val="20"/>
          <w:szCs w:val="20"/>
        </w:rPr>
        <w:t>implemented in WebRTC</w:t>
      </w:r>
      <w:r>
        <w:rPr>
          <w:rFonts w:ascii="Times New Roman" w:hAnsi="Times New Roman"/>
          <w:b w:val="0"/>
          <w:sz w:val="20"/>
          <w:szCs w:val="20"/>
        </w:rPr>
        <w:t>, but no registry entry was found in the IANA portal</w:t>
      </w:r>
      <w:r w:rsidRPr="003C4ECD">
        <w:rPr>
          <w:rFonts w:ascii="Times New Roman" w:hAnsi="Times New Roman"/>
          <w:b w:val="0"/>
          <w:sz w:val="20"/>
          <w:szCs w:val="20"/>
        </w:rPr>
        <w:t xml:space="preserve">. </w:t>
      </w:r>
      <w:r>
        <w:rPr>
          <w:rFonts w:ascii="Times New Roman" w:hAnsi="Times New Roman"/>
          <w:b w:val="0"/>
          <w:sz w:val="20"/>
          <w:szCs w:val="20"/>
        </w:rPr>
        <w:t xml:space="preserve">Given its low communication overhead and </w:t>
      </w:r>
      <w:proofErr w:type="spellStart"/>
      <w:r>
        <w:rPr>
          <w:rFonts w:ascii="Times New Roman" w:hAnsi="Times New Roman"/>
          <w:b w:val="0"/>
          <w:sz w:val="20"/>
          <w:szCs w:val="20"/>
        </w:rPr>
        <w:t>implementaion</w:t>
      </w:r>
      <w:proofErr w:type="spellEnd"/>
      <w:r>
        <w:rPr>
          <w:rFonts w:ascii="Times New Roman" w:hAnsi="Times New Roman"/>
          <w:b w:val="0"/>
          <w:sz w:val="20"/>
          <w:szCs w:val="20"/>
        </w:rPr>
        <w:t xml:space="preserve"> in WebRTC, it is </w:t>
      </w:r>
      <w:proofErr w:type="spellStart"/>
      <w:r>
        <w:rPr>
          <w:rFonts w:ascii="Times New Roman" w:hAnsi="Times New Roman"/>
          <w:b w:val="0"/>
          <w:sz w:val="20"/>
          <w:szCs w:val="20"/>
        </w:rPr>
        <w:t>advanrageous</w:t>
      </w:r>
      <w:proofErr w:type="spellEnd"/>
      <w:r>
        <w:rPr>
          <w:rFonts w:ascii="Times New Roman" w:hAnsi="Times New Roman"/>
          <w:b w:val="0"/>
          <w:sz w:val="20"/>
          <w:szCs w:val="20"/>
        </w:rPr>
        <w:t xml:space="preserve"> to reuse this RTP header extension as part of the proposed solution here. </w:t>
      </w:r>
    </w:p>
    <w:p w14:paraId="572B30A3" w14:textId="57CCEFF1" w:rsidR="00C975D5" w:rsidRPr="003C4ECD" w:rsidRDefault="008041C2" w:rsidP="00E575F4">
      <w:pPr>
        <w:pStyle w:val="TF"/>
        <w:jc w:val="both"/>
        <w:rPr>
          <w:rFonts w:ascii="Times New Roman" w:hAnsi="Times New Roman"/>
          <w:b w:val="0"/>
          <w:sz w:val="20"/>
          <w:szCs w:val="20"/>
        </w:rPr>
      </w:pPr>
      <w:r>
        <w:rPr>
          <w:rFonts w:ascii="Times New Roman" w:hAnsi="Times New Roman"/>
          <w:b w:val="0"/>
          <w:sz w:val="20"/>
          <w:szCs w:val="20"/>
        </w:rPr>
        <w:t xml:space="preserve">A </w:t>
      </w:r>
      <w:r w:rsidR="006A0143">
        <w:rPr>
          <w:rFonts w:ascii="Times New Roman" w:hAnsi="Times New Roman"/>
          <w:b w:val="0"/>
          <w:sz w:val="20"/>
          <w:szCs w:val="20"/>
        </w:rPr>
        <w:t xml:space="preserve">potential </w:t>
      </w:r>
      <w:r w:rsidR="002449D2">
        <w:rPr>
          <w:rFonts w:ascii="Times New Roman" w:hAnsi="Times New Roman"/>
          <w:b w:val="0"/>
          <w:sz w:val="20"/>
          <w:szCs w:val="20"/>
        </w:rPr>
        <w:t>issue with th</w:t>
      </w:r>
      <w:r w:rsidR="00691591">
        <w:rPr>
          <w:rFonts w:ascii="Times New Roman" w:hAnsi="Times New Roman"/>
          <w:b w:val="0"/>
          <w:sz w:val="20"/>
          <w:szCs w:val="20"/>
        </w:rPr>
        <w:t>e “</w:t>
      </w:r>
      <w:r w:rsidR="00691591" w:rsidRPr="003C4ECD">
        <w:rPr>
          <w:rFonts w:ascii="Times New Roman" w:hAnsi="Times New Roman"/>
          <w:b w:val="0"/>
          <w:sz w:val="20"/>
          <w:szCs w:val="20"/>
        </w:rPr>
        <w:t xml:space="preserve">Absolute Sender Time” </w:t>
      </w:r>
      <w:r w:rsidR="002449D2">
        <w:rPr>
          <w:rFonts w:ascii="Times New Roman" w:hAnsi="Times New Roman"/>
          <w:b w:val="0"/>
          <w:sz w:val="20"/>
          <w:szCs w:val="20"/>
        </w:rPr>
        <w:t xml:space="preserve">RTP header extension is that the </w:t>
      </w:r>
      <w:r w:rsidR="006A0143">
        <w:rPr>
          <w:rFonts w:ascii="Times New Roman" w:hAnsi="Times New Roman"/>
          <w:b w:val="0"/>
          <w:sz w:val="20"/>
          <w:szCs w:val="20"/>
        </w:rPr>
        <w:t>extension URI</w:t>
      </w:r>
      <w:r w:rsidR="002449D2">
        <w:rPr>
          <w:rFonts w:ascii="Times New Roman" w:hAnsi="Times New Roman"/>
          <w:b w:val="0"/>
          <w:sz w:val="20"/>
          <w:szCs w:val="20"/>
        </w:rPr>
        <w:t xml:space="preserve"> </w:t>
      </w:r>
      <w:r w:rsidR="006A0143">
        <w:rPr>
          <w:rFonts w:ascii="Times New Roman" w:hAnsi="Times New Roman"/>
          <w:b w:val="0"/>
          <w:sz w:val="20"/>
          <w:szCs w:val="20"/>
        </w:rPr>
        <w:t xml:space="preserve">is an URL </w:t>
      </w:r>
      <w:r w:rsidR="002449D2">
        <w:rPr>
          <w:rFonts w:ascii="Times New Roman" w:hAnsi="Times New Roman"/>
          <w:b w:val="0"/>
          <w:sz w:val="20"/>
          <w:szCs w:val="20"/>
        </w:rPr>
        <w:t xml:space="preserve">[3] does not follow the guidelines in RFC 8285. </w:t>
      </w:r>
      <w:r w:rsidR="009E02CA">
        <w:rPr>
          <w:rFonts w:ascii="Times New Roman" w:hAnsi="Times New Roman"/>
          <w:b w:val="0"/>
          <w:sz w:val="20"/>
          <w:szCs w:val="20"/>
        </w:rPr>
        <w:t>Even</w:t>
      </w:r>
      <w:r w:rsidR="006A0143" w:rsidRPr="00691591">
        <w:rPr>
          <w:rFonts w:ascii="Times New Roman" w:hAnsi="Times New Roman"/>
          <w:b w:val="0"/>
          <w:sz w:val="20"/>
          <w:szCs w:val="20"/>
        </w:rPr>
        <w:t xml:space="preserve"> if the website associated with the URL is removed</w:t>
      </w:r>
      <w:r w:rsidR="009E02CA">
        <w:rPr>
          <w:rFonts w:ascii="Times New Roman" w:hAnsi="Times New Roman"/>
          <w:b w:val="0"/>
          <w:sz w:val="20"/>
          <w:szCs w:val="20"/>
        </w:rPr>
        <w:t xml:space="preserve"> in the future</w:t>
      </w:r>
      <w:r w:rsidR="006A0143" w:rsidRPr="00691591">
        <w:rPr>
          <w:rFonts w:ascii="Times New Roman" w:hAnsi="Times New Roman"/>
          <w:b w:val="0"/>
          <w:sz w:val="20"/>
          <w:szCs w:val="20"/>
        </w:rPr>
        <w:t xml:space="preserve">, by checking with the IANA registration, there is still sufficient information about the RTP header extension, because the </w:t>
      </w:r>
      <w:r w:rsidR="009E02CA">
        <w:rPr>
          <w:rFonts w:ascii="Times New Roman" w:hAnsi="Times New Roman"/>
          <w:b w:val="0"/>
          <w:sz w:val="20"/>
          <w:szCs w:val="20"/>
        </w:rPr>
        <w:t>registry</w:t>
      </w:r>
      <w:r w:rsidR="009E02CA" w:rsidRPr="00691591">
        <w:rPr>
          <w:rFonts w:ascii="Times New Roman" w:hAnsi="Times New Roman"/>
          <w:b w:val="0"/>
          <w:sz w:val="20"/>
          <w:szCs w:val="20"/>
        </w:rPr>
        <w:t xml:space="preserve"> </w:t>
      </w:r>
      <w:r w:rsidR="006A0143" w:rsidRPr="00691591">
        <w:rPr>
          <w:rFonts w:ascii="Times New Roman" w:hAnsi="Times New Roman"/>
          <w:b w:val="0"/>
          <w:sz w:val="20"/>
          <w:szCs w:val="20"/>
        </w:rPr>
        <w:t>has the “reference” entry that can point to the 3GPP specification which fully define</w:t>
      </w:r>
      <w:r w:rsidR="009E02CA">
        <w:rPr>
          <w:rFonts w:ascii="Times New Roman" w:hAnsi="Times New Roman"/>
          <w:b w:val="0"/>
          <w:sz w:val="20"/>
          <w:szCs w:val="20"/>
        </w:rPr>
        <w:t>s</w:t>
      </w:r>
      <w:r w:rsidR="006A0143" w:rsidRPr="00691591">
        <w:rPr>
          <w:rFonts w:ascii="Times New Roman" w:hAnsi="Times New Roman"/>
          <w:b w:val="0"/>
          <w:sz w:val="20"/>
          <w:szCs w:val="20"/>
        </w:rPr>
        <w:t xml:space="preserve"> the RTP header extension.</w:t>
      </w:r>
      <w:r w:rsidR="006A0143">
        <w:rPr>
          <w:rFonts w:ascii="Times New Roman" w:hAnsi="Times New Roman"/>
          <w:b w:val="0"/>
          <w:sz w:val="20"/>
          <w:szCs w:val="20"/>
        </w:rPr>
        <w:t xml:space="preserve"> </w:t>
      </w:r>
      <w:r w:rsidR="002449D2" w:rsidRPr="00691591">
        <w:rPr>
          <w:rFonts w:ascii="Times New Roman" w:hAnsi="Times New Roman"/>
          <w:b w:val="0"/>
          <w:sz w:val="20"/>
          <w:szCs w:val="20"/>
        </w:rPr>
        <w:t xml:space="preserve">In </w:t>
      </w:r>
      <w:r w:rsidR="006A0143" w:rsidRPr="00691591">
        <w:rPr>
          <w:rFonts w:ascii="Times New Roman" w:hAnsi="Times New Roman"/>
          <w:b w:val="0"/>
          <w:sz w:val="20"/>
          <w:szCs w:val="20"/>
        </w:rPr>
        <w:t>a companion paper [6]</w:t>
      </w:r>
      <w:r w:rsidR="0097456D" w:rsidRPr="00691591">
        <w:rPr>
          <w:rFonts w:ascii="Times New Roman" w:hAnsi="Times New Roman"/>
          <w:b w:val="0"/>
          <w:sz w:val="20"/>
          <w:szCs w:val="20"/>
        </w:rPr>
        <w:t>, the benefit of reusing</w:t>
      </w:r>
      <w:r w:rsidR="002449D2" w:rsidRPr="00691591">
        <w:rPr>
          <w:rFonts w:ascii="Times New Roman" w:hAnsi="Times New Roman"/>
          <w:b w:val="0"/>
          <w:sz w:val="20"/>
          <w:szCs w:val="20"/>
        </w:rPr>
        <w:t xml:space="preserve"> th</w:t>
      </w:r>
      <w:r w:rsidR="0097456D" w:rsidRPr="00691591">
        <w:rPr>
          <w:rFonts w:ascii="Times New Roman" w:hAnsi="Times New Roman"/>
          <w:b w:val="0"/>
          <w:sz w:val="20"/>
          <w:szCs w:val="20"/>
        </w:rPr>
        <w:t>e</w:t>
      </w:r>
      <w:r w:rsidR="002449D2" w:rsidRPr="00691591">
        <w:rPr>
          <w:rFonts w:ascii="Times New Roman" w:hAnsi="Times New Roman"/>
          <w:b w:val="0"/>
          <w:sz w:val="20"/>
          <w:szCs w:val="20"/>
        </w:rPr>
        <w:t xml:space="preserve"> RTP header extension </w:t>
      </w:r>
      <w:r w:rsidR="0097456D" w:rsidRPr="00691591">
        <w:rPr>
          <w:rFonts w:ascii="Times New Roman" w:hAnsi="Times New Roman"/>
          <w:b w:val="0"/>
          <w:sz w:val="20"/>
          <w:szCs w:val="20"/>
        </w:rPr>
        <w:t>including t</w:t>
      </w:r>
      <w:r w:rsidR="006A0143" w:rsidRPr="00691591">
        <w:rPr>
          <w:rFonts w:ascii="Times New Roman" w:hAnsi="Times New Roman"/>
          <w:b w:val="0"/>
          <w:sz w:val="20"/>
          <w:szCs w:val="20"/>
        </w:rPr>
        <w:t>he original SDP syntax</w:t>
      </w:r>
      <w:r w:rsidR="0097456D" w:rsidRPr="00691591">
        <w:rPr>
          <w:rFonts w:ascii="Times New Roman" w:hAnsi="Times New Roman"/>
          <w:b w:val="0"/>
          <w:sz w:val="20"/>
          <w:szCs w:val="20"/>
        </w:rPr>
        <w:t xml:space="preserve"> is explained, which is </w:t>
      </w:r>
      <w:r w:rsidR="006A0143" w:rsidRPr="00691591">
        <w:rPr>
          <w:rFonts w:ascii="Times New Roman" w:hAnsi="Times New Roman"/>
          <w:b w:val="0"/>
          <w:sz w:val="20"/>
          <w:szCs w:val="20"/>
        </w:rPr>
        <w:t xml:space="preserve">to leverage the </w:t>
      </w:r>
      <w:proofErr w:type="spellStart"/>
      <w:r w:rsidR="009E02CA">
        <w:rPr>
          <w:rFonts w:ascii="Times New Roman" w:hAnsi="Times New Roman"/>
          <w:b w:val="0"/>
          <w:sz w:val="20"/>
          <w:szCs w:val="20"/>
        </w:rPr>
        <w:t>avalaible</w:t>
      </w:r>
      <w:proofErr w:type="spellEnd"/>
      <w:r w:rsidR="009E02CA">
        <w:rPr>
          <w:rFonts w:ascii="Times New Roman" w:hAnsi="Times New Roman"/>
          <w:b w:val="0"/>
          <w:sz w:val="20"/>
          <w:szCs w:val="20"/>
        </w:rPr>
        <w:t xml:space="preserve"> implementation in</w:t>
      </w:r>
      <w:r w:rsidR="006A0143" w:rsidRPr="00691591">
        <w:rPr>
          <w:rFonts w:ascii="Times New Roman" w:hAnsi="Times New Roman"/>
          <w:b w:val="0"/>
          <w:sz w:val="20"/>
          <w:szCs w:val="20"/>
        </w:rPr>
        <w:t xml:space="preserve"> WebRTC</w:t>
      </w:r>
      <w:r w:rsidR="0097456D" w:rsidRPr="00691591">
        <w:rPr>
          <w:rFonts w:ascii="Times New Roman" w:hAnsi="Times New Roman"/>
          <w:b w:val="0"/>
          <w:sz w:val="20"/>
          <w:szCs w:val="20"/>
        </w:rPr>
        <w:t>. I</w:t>
      </w:r>
      <w:r w:rsidR="006A0143" w:rsidRPr="00691591">
        <w:rPr>
          <w:rFonts w:ascii="Times New Roman" w:hAnsi="Times New Roman"/>
          <w:b w:val="0"/>
          <w:sz w:val="20"/>
          <w:szCs w:val="20"/>
        </w:rPr>
        <w:t xml:space="preserve">n this paper we </w:t>
      </w:r>
      <w:r w:rsidR="0097456D" w:rsidRPr="00691591">
        <w:rPr>
          <w:rFonts w:ascii="Times New Roman" w:hAnsi="Times New Roman"/>
          <w:b w:val="0"/>
          <w:sz w:val="20"/>
          <w:szCs w:val="20"/>
        </w:rPr>
        <w:t>reuse the RTP header extension with the original SDP syntax</w:t>
      </w:r>
      <w:r w:rsidR="006A0143" w:rsidRPr="00691591">
        <w:rPr>
          <w:rFonts w:ascii="Times New Roman" w:hAnsi="Times New Roman"/>
          <w:b w:val="0"/>
          <w:sz w:val="20"/>
          <w:szCs w:val="20"/>
        </w:rPr>
        <w:t xml:space="preserve"> </w:t>
      </w:r>
      <w:r w:rsidR="0097456D" w:rsidRPr="00691591">
        <w:rPr>
          <w:rFonts w:ascii="Times New Roman" w:hAnsi="Times New Roman"/>
          <w:b w:val="0"/>
          <w:sz w:val="20"/>
          <w:szCs w:val="20"/>
        </w:rPr>
        <w:t xml:space="preserve">as proposed in </w:t>
      </w:r>
      <w:r w:rsidR="006A0143" w:rsidRPr="00691591">
        <w:rPr>
          <w:rFonts w:ascii="Times New Roman" w:hAnsi="Times New Roman"/>
          <w:b w:val="0"/>
          <w:sz w:val="20"/>
          <w:szCs w:val="20"/>
        </w:rPr>
        <w:t>[6].</w:t>
      </w:r>
    </w:p>
    <w:p w14:paraId="184D8F46" w14:textId="7C6A652C" w:rsidR="00D120F3" w:rsidRPr="003C4ECD" w:rsidRDefault="002A4138" w:rsidP="00E575F4">
      <w:pPr>
        <w:pStyle w:val="TF"/>
        <w:jc w:val="both"/>
        <w:rPr>
          <w:rFonts w:ascii="Times New Roman" w:hAnsi="Times New Roman"/>
          <w:b w:val="0"/>
          <w:sz w:val="20"/>
          <w:szCs w:val="20"/>
        </w:rPr>
      </w:pPr>
      <w:r>
        <w:rPr>
          <w:rFonts w:ascii="Times New Roman" w:hAnsi="Times New Roman"/>
          <w:b w:val="0"/>
          <w:sz w:val="20"/>
          <w:szCs w:val="20"/>
        </w:rPr>
        <w:t xml:space="preserve">The proposed changes include the two types of RTP header extensions and the formats. </w:t>
      </w:r>
      <w:r w:rsidR="00D120F3" w:rsidRPr="003C4ECD">
        <w:rPr>
          <w:rFonts w:ascii="Times New Roman" w:hAnsi="Times New Roman"/>
          <w:b w:val="0"/>
          <w:sz w:val="20"/>
          <w:szCs w:val="20"/>
        </w:rPr>
        <w:t xml:space="preserve">Additionally, </w:t>
      </w:r>
      <w:r w:rsidR="00E575F4">
        <w:rPr>
          <w:rFonts w:ascii="Times New Roman" w:hAnsi="Times New Roman"/>
          <w:b w:val="0"/>
          <w:sz w:val="20"/>
          <w:szCs w:val="20"/>
        </w:rPr>
        <w:t xml:space="preserve">it is proposed to </w:t>
      </w:r>
      <w:r w:rsidR="00D120F3" w:rsidRPr="003C4ECD">
        <w:rPr>
          <w:rFonts w:ascii="Times New Roman" w:hAnsi="Times New Roman"/>
          <w:b w:val="0"/>
          <w:sz w:val="20"/>
          <w:szCs w:val="20"/>
        </w:rPr>
        <w:t xml:space="preserve">bind the two RTP header extensions because the fields T1 and T2 in the second RTP header extension are based on the first RTP header extension. </w:t>
      </w:r>
    </w:p>
    <w:p w14:paraId="56952EBF" w14:textId="25DD49DD" w:rsidR="007D0441" w:rsidRDefault="00971EB9">
      <w:pPr>
        <w:pStyle w:val="Heading1"/>
        <w:numPr>
          <w:ilvl w:val="0"/>
          <w:numId w:val="2"/>
        </w:numPr>
        <w:tabs>
          <w:tab w:val="num" w:pos="737"/>
        </w:tabs>
        <w:ind w:left="737" w:hanging="453"/>
      </w:pPr>
      <w:r>
        <w:t xml:space="preserve">   Proposed changes</w:t>
      </w:r>
    </w:p>
    <w:p w14:paraId="6919BC2E" w14:textId="47553E26" w:rsidR="007D0441" w:rsidRPr="00B058BE" w:rsidRDefault="007D0441" w:rsidP="007D0441">
      <w:pPr>
        <w:rPr>
          <w:rFonts w:ascii="Arial" w:hAnsi="Arial" w:cs="Arial"/>
          <w:color w:val="FF0000"/>
          <w:sz w:val="28"/>
          <w:szCs w:val="28"/>
        </w:rPr>
      </w:pPr>
      <w:r>
        <w:rPr>
          <w:bCs/>
        </w:rPr>
        <w:t>In the Clause 2 References, add the following reference:</w:t>
      </w:r>
    </w:p>
    <w:p w14:paraId="48316601" w14:textId="1E9D911A" w:rsidR="00DF0603" w:rsidRPr="00B058BE" w:rsidRDefault="007D0441" w:rsidP="00B058B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0A1FC60" w14:textId="6C6C7C6F" w:rsidR="00D01863" w:rsidRPr="007D2660" w:rsidRDefault="00D01863" w:rsidP="00D01863">
      <w:pPr>
        <w:pStyle w:val="EX"/>
        <w:ind w:left="1418"/>
        <w:rPr>
          <w:sz w:val="20"/>
          <w:szCs w:val="20"/>
          <w:lang w:val="en-GB" w:eastAsia="en-US"/>
        </w:rPr>
      </w:pPr>
      <w:r w:rsidRPr="007D2660">
        <w:rPr>
          <w:sz w:val="20"/>
          <w:szCs w:val="20"/>
          <w:lang w:val="en-GB" w:eastAsia="en-US"/>
        </w:rPr>
        <w:t xml:space="preserve">[10] RTP Header Extension for Absolute Sender Time                     </w:t>
      </w:r>
      <w:r w:rsidR="003B34ED" w:rsidRPr="003B34ED">
        <w:rPr>
          <w:sz w:val="20"/>
          <w:szCs w:val="20"/>
          <w:lang w:val="en-GB" w:eastAsia="en-US"/>
        </w:rPr>
        <w:t>https://webrtc.googlesource.com/src/+/refs/heads/main/docs/native-code/rtp-hdrext/abs-send-time</w:t>
      </w:r>
      <w:r w:rsidR="003B34ED">
        <w:rPr>
          <w:sz w:val="20"/>
          <w:szCs w:val="20"/>
          <w:lang w:val="en-GB" w:eastAsia="en-US"/>
        </w:rPr>
        <w:t xml:space="preserve"> [retrieved on Nov 1</w:t>
      </w:r>
      <w:r w:rsidR="00C64B78">
        <w:rPr>
          <w:sz w:val="20"/>
          <w:szCs w:val="20"/>
          <w:lang w:val="en-GB" w:eastAsia="en-US"/>
        </w:rPr>
        <w:t>4</w:t>
      </w:r>
      <w:r w:rsidR="003B34ED">
        <w:rPr>
          <w:sz w:val="20"/>
          <w:szCs w:val="20"/>
          <w:lang w:val="en-GB" w:eastAsia="en-US"/>
        </w:rPr>
        <w:t>, 2023].</w:t>
      </w:r>
    </w:p>
    <w:p w14:paraId="63FE979F" w14:textId="115BD634" w:rsidR="00D01863" w:rsidRPr="007D2660" w:rsidRDefault="00D01863" w:rsidP="00D01863">
      <w:pPr>
        <w:pStyle w:val="EX"/>
        <w:ind w:left="0" w:firstLine="0"/>
        <w:rPr>
          <w:sz w:val="20"/>
          <w:szCs w:val="20"/>
          <w:lang w:val="en-GB" w:eastAsia="en-US"/>
        </w:rPr>
      </w:pPr>
    </w:p>
    <w:p w14:paraId="31E71A80" w14:textId="5AA2110F" w:rsidR="007D0441" w:rsidRDefault="007D0441" w:rsidP="003948BC">
      <w:pPr>
        <w:pStyle w:val="EX"/>
        <w:ind w:left="1418"/>
        <w:rPr>
          <w:sz w:val="20"/>
          <w:szCs w:val="20"/>
          <w:lang w:val="en-GB" w:eastAsia="en-US"/>
        </w:rPr>
      </w:pPr>
      <w:r w:rsidRPr="007D2660">
        <w:rPr>
          <w:sz w:val="20"/>
          <w:szCs w:val="20"/>
          <w:lang w:val="en-GB" w:eastAsia="en-US"/>
        </w:rPr>
        <w:t>[</w:t>
      </w:r>
      <w:r w:rsidR="00D01863" w:rsidRPr="007D2660">
        <w:rPr>
          <w:sz w:val="20"/>
          <w:szCs w:val="20"/>
          <w:lang w:val="en-GB" w:eastAsia="en-US"/>
        </w:rPr>
        <w:t>11</w:t>
      </w:r>
      <w:r w:rsidRPr="007D2660">
        <w:rPr>
          <w:sz w:val="20"/>
          <w:szCs w:val="20"/>
          <w:lang w:val="en-GB" w:eastAsia="en-US"/>
        </w:rPr>
        <w:t>]</w:t>
      </w:r>
      <w:r w:rsidR="00B47012" w:rsidRPr="007D2660">
        <w:rPr>
          <w:sz w:val="20"/>
          <w:szCs w:val="20"/>
          <w:lang w:val="en-GB" w:eastAsia="en-US"/>
        </w:rPr>
        <w:t xml:space="preserve"> IETF RFC 5905, Network Time Protocol Version 4: Protocol and Algorithms Specification, June 2010. </w:t>
      </w:r>
      <w:r w:rsidRPr="007D2660">
        <w:rPr>
          <w:sz w:val="20"/>
          <w:szCs w:val="20"/>
          <w:lang w:val="en-GB" w:eastAsia="en-US"/>
        </w:rPr>
        <w:t xml:space="preserve"> </w:t>
      </w:r>
    </w:p>
    <w:p w14:paraId="7AAA4B96" w14:textId="15C5E545" w:rsidR="00D25700" w:rsidRDefault="00D25700" w:rsidP="003948BC">
      <w:pPr>
        <w:pStyle w:val="EX"/>
        <w:ind w:left="1418"/>
        <w:rPr>
          <w:sz w:val="20"/>
          <w:szCs w:val="20"/>
          <w:lang w:val="en-GB" w:eastAsia="en-US"/>
        </w:rPr>
      </w:pPr>
      <w:r>
        <w:rPr>
          <w:sz w:val="20"/>
          <w:szCs w:val="20"/>
          <w:lang w:val="en-GB" w:eastAsia="en-US"/>
        </w:rPr>
        <w:t xml:space="preserve">[12] </w:t>
      </w:r>
      <w:r w:rsidRPr="00D25700">
        <w:rPr>
          <w:sz w:val="20"/>
          <w:szCs w:val="20"/>
          <w:lang w:val="en-GB" w:eastAsia="en-US"/>
        </w:rPr>
        <w:t>IEEE 1588-2019 - IEEE Standard for a Precision Clock Synchronization Protocol for Networked Measurement and Control Systems, June 2020.</w:t>
      </w:r>
    </w:p>
    <w:p w14:paraId="7D772C0F" w14:textId="7BD8BA5F" w:rsidR="00153CF7" w:rsidRPr="007D2660" w:rsidRDefault="00153CF7" w:rsidP="003948BC">
      <w:pPr>
        <w:pStyle w:val="EX"/>
        <w:ind w:left="1418"/>
        <w:rPr>
          <w:sz w:val="20"/>
          <w:szCs w:val="20"/>
          <w:lang w:val="en-GB" w:eastAsia="en-US"/>
        </w:rPr>
      </w:pPr>
      <w:r w:rsidRPr="00256236">
        <w:rPr>
          <w:sz w:val="20"/>
          <w:szCs w:val="20"/>
          <w:lang w:val="en-GB" w:eastAsia="en-US"/>
        </w:rPr>
        <w:t>[1</w:t>
      </w:r>
      <w:r w:rsidR="00D25700" w:rsidRPr="00256236">
        <w:rPr>
          <w:sz w:val="20"/>
          <w:szCs w:val="20"/>
          <w:lang w:val="en-GB" w:eastAsia="en-US"/>
        </w:rPr>
        <w:t>3</w:t>
      </w:r>
      <w:r w:rsidRPr="00691591">
        <w:rPr>
          <w:sz w:val="20"/>
          <w:szCs w:val="20"/>
          <w:lang w:val="en-GB" w:eastAsia="en-US"/>
        </w:rPr>
        <w:t>] RFC 4574, The Session Description Protocol (SDP) Label Attribute, August 2006.</w:t>
      </w:r>
    </w:p>
    <w:p w14:paraId="3C81F02F" w14:textId="77777777" w:rsidR="00D01863" w:rsidRDefault="00D01863" w:rsidP="003948BC">
      <w:pPr>
        <w:pStyle w:val="EX"/>
        <w:ind w:left="1418"/>
      </w:pPr>
    </w:p>
    <w:p w14:paraId="09F07433" w14:textId="1B7A7896" w:rsidR="007D0441" w:rsidRDefault="007D0441" w:rsidP="007D044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lastRenderedPageBreak/>
        <w:t>* * * * End of 1</w:t>
      </w:r>
      <w:r w:rsidRPr="007D0441">
        <w:rPr>
          <w:rFonts w:ascii="Arial" w:hAnsi="Arial" w:cs="Arial"/>
          <w:color w:val="FF0000"/>
          <w:sz w:val="28"/>
          <w:szCs w:val="28"/>
          <w:vertAlign w:val="superscript"/>
        </w:rPr>
        <w:t>st</w:t>
      </w:r>
      <w:r>
        <w:rPr>
          <w:rFonts w:ascii="Arial" w:hAnsi="Arial" w:cs="Arial"/>
          <w:color w:val="FF0000"/>
          <w:sz w:val="28"/>
          <w:szCs w:val="28"/>
        </w:rPr>
        <w:t xml:space="preserve">  change * * * *</w:t>
      </w:r>
    </w:p>
    <w:p w14:paraId="68A677E1" w14:textId="77777777" w:rsidR="007D0441" w:rsidRPr="006C2720" w:rsidRDefault="007D0441" w:rsidP="007D0441">
      <w:pPr>
        <w:rPr>
          <w:noProof/>
          <w:lang w:val="en-US"/>
        </w:rPr>
      </w:pPr>
    </w:p>
    <w:p w14:paraId="7A7D3F02" w14:textId="542F7D24" w:rsidR="007D0441" w:rsidRPr="003C4ECD" w:rsidRDefault="007D0441" w:rsidP="00E30BD1">
      <w:pPr>
        <w:rPr>
          <w:bCs/>
          <w:lang w:val="en-US"/>
        </w:rPr>
      </w:pPr>
      <w:r w:rsidRPr="003C4ECD">
        <w:rPr>
          <w:bCs/>
        </w:rPr>
        <w:t>In Clause 4, add the following:</w:t>
      </w:r>
    </w:p>
    <w:p w14:paraId="1C6465D3" w14:textId="352A2D9E" w:rsidR="00045B68" w:rsidRPr="00045B68" w:rsidRDefault="00045B68" w:rsidP="00045B68">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7D0441">
        <w:rPr>
          <w:rFonts w:ascii="Arial" w:hAnsi="Arial" w:cs="Arial"/>
          <w:color w:val="FF0000"/>
          <w:sz w:val="28"/>
          <w:szCs w:val="28"/>
        </w:rPr>
        <w:t>2</w:t>
      </w:r>
      <w:proofErr w:type="spellStart"/>
      <w:r w:rsidR="00B058BE" w:rsidRPr="00B058BE">
        <w:rPr>
          <w:rFonts w:ascii="Arial" w:hAnsi="Arial" w:cs="Arial"/>
          <w:color w:val="FF0000"/>
          <w:sz w:val="28"/>
          <w:szCs w:val="28"/>
          <w:vertAlign w:val="superscript"/>
          <w:lang w:val="en-US" w:eastAsia="zh-CN"/>
        </w:rPr>
        <w:t>nd</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2A32080" w14:textId="733AED4F" w:rsidR="00045B68" w:rsidRDefault="00045B68" w:rsidP="00045B68">
      <w:pPr>
        <w:pStyle w:val="Heading3"/>
      </w:pPr>
      <w:r>
        <w:t>4.4.3</w:t>
      </w:r>
      <w:r>
        <w:tab/>
        <w:t>RTP Header Extension for in-band end-to-end delay measurement</w:t>
      </w:r>
    </w:p>
    <w:p w14:paraId="5722A7F7" w14:textId="1787F9FB" w:rsidR="00045B68" w:rsidRDefault="00045B68" w:rsidP="00045B68">
      <w:pPr>
        <w:pStyle w:val="Heading4"/>
      </w:pPr>
      <w:r>
        <w:t>4.4.3.1</w:t>
      </w:r>
      <w:r>
        <w:tab/>
        <w:t>General</w:t>
      </w:r>
    </w:p>
    <w:p w14:paraId="377DCDD0" w14:textId="54DBA657" w:rsidR="006A249D" w:rsidRPr="00691591" w:rsidRDefault="006A249D" w:rsidP="00E30BD1">
      <w:r w:rsidRPr="00691591">
        <w:t xml:space="preserve">An </w:t>
      </w:r>
      <w:r w:rsidR="00045B68" w:rsidRPr="00691591">
        <w:t>RTP Header Extension</w:t>
      </w:r>
      <w:r w:rsidRPr="00691591">
        <w:t xml:space="preserve"> that allows an RTP packet to carry timestamp(s) may </w:t>
      </w:r>
      <w:r w:rsidR="00DA2CDD" w:rsidRPr="00691591">
        <w:t xml:space="preserve">help </w:t>
      </w:r>
      <w:r w:rsidR="001521B8" w:rsidRPr="00691591">
        <w:t>obtain</w:t>
      </w:r>
      <w:r w:rsidRPr="00691591">
        <w:t xml:space="preserve"> measured delays that are representative of the </w:t>
      </w:r>
      <w:r w:rsidR="007B7123" w:rsidRPr="00691591">
        <w:t xml:space="preserve">end-to-end </w:t>
      </w:r>
      <w:r w:rsidR="00144F33" w:rsidRPr="00691591">
        <w:t xml:space="preserve">instantaneous </w:t>
      </w:r>
      <w:r w:rsidRPr="00691591">
        <w:t>delays experienced by the media</w:t>
      </w:r>
      <w:r w:rsidR="00144F33" w:rsidRPr="00691591">
        <w:t xml:space="preserve"> in the user plane</w:t>
      </w:r>
      <w:r w:rsidRPr="00691591">
        <w:t xml:space="preserve">. </w:t>
      </w:r>
    </w:p>
    <w:p w14:paraId="098936B1" w14:textId="1EB2C312" w:rsidR="007B7123" w:rsidRPr="00691591" w:rsidRDefault="007B7123" w:rsidP="00E30BD1">
      <w:r w:rsidRPr="00691591">
        <w:t>NOTE 1: End-to-end connections may imply in some cases a multi-hop link including non-3GPP network paths, such as a data network link and a tethering link.</w:t>
      </w:r>
    </w:p>
    <w:p w14:paraId="36F782F9" w14:textId="12915402" w:rsidR="009C50FC" w:rsidRPr="00691591" w:rsidRDefault="00B01C03" w:rsidP="00E30BD1">
      <w:r w:rsidRPr="00691591">
        <w:t>Figure 4.4.3.1-1 shows how the RTP Header Extension</w:t>
      </w:r>
      <w:r w:rsidR="001C11A6">
        <w:t>s</w:t>
      </w:r>
      <w:r w:rsidRPr="00691591">
        <w:t xml:space="preserve"> </w:t>
      </w:r>
      <w:r w:rsidR="001C11A6">
        <w:t>are</w:t>
      </w:r>
      <w:r w:rsidR="001C11A6" w:rsidRPr="00691591">
        <w:t xml:space="preserve"> </w:t>
      </w:r>
      <w:r w:rsidRPr="00691591">
        <w:t xml:space="preserve">used to measure the delays, where T1, T2, T3 and T4 are </w:t>
      </w:r>
      <w:r w:rsidR="00DA0A10" w:rsidRPr="00691591">
        <w:t xml:space="preserve">the Originate Timestamp, the Receive Timestamp, the Transmit Timestamp, and the </w:t>
      </w:r>
      <w:r w:rsidR="001C11A6">
        <w:t>Destination</w:t>
      </w:r>
      <w:r w:rsidR="001C11A6" w:rsidRPr="00691591">
        <w:t xml:space="preserve"> </w:t>
      </w:r>
      <w:r w:rsidR="001C11A6">
        <w:t>T</w:t>
      </w:r>
      <w:r w:rsidRPr="00691591">
        <w:t>imestamp</w:t>
      </w:r>
      <w:r w:rsidR="00DA2CDD" w:rsidRPr="00691591">
        <w:t>,</w:t>
      </w:r>
      <w:r w:rsidR="00DA0A10" w:rsidRPr="00691591">
        <w:t xml:space="preserve"> respectively</w:t>
      </w:r>
      <w:r w:rsidRPr="00691591">
        <w:t xml:space="preserve">. The one-way delay from </w:t>
      </w:r>
      <w:r w:rsidR="001C11A6">
        <w:t xml:space="preserve">the </w:t>
      </w:r>
      <w:r w:rsidR="00621BE3">
        <w:t>Requester</w:t>
      </w:r>
      <w:r w:rsidRPr="00691591">
        <w:t xml:space="preserve"> to </w:t>
      </w:r>
      <w:r w:rsidR="001C11A6">
        <w:t xml:space="preserve">the </w:t>
      </w:r>
      <w:r w:rsidR="00621BE3">
        <w:t>Responder</w:t>
      </w:r>
      <w:r w:rsidRPr="00691591">
        <w:t xml:space="preserve"> is calculated as T2 - T1, the one-way delay in the </w:t>
      </w:r>
      <w:proofErr w:type="spellStart"/>
      <w:r w:rsidRPr="00691591">
        <w:t>oppositie</w:t>
      </w:r>
      <w:proofErr w:type="spellEnd"/>
      <w:r w:rsidRPr="00691591">
        <w:t xml:space="preserve"> direction is calculated as T4 – T3, the RTT is calculated as (T4 – T1) – (T3 – T2)</w:t>
      </w:r>
      <w:r w:rsidR="00144F33" w:rsidRPr="00691591">
        <w:t xml:space="preserve">, and the processing delay on </w:t>
      </w:r>
      <w:r w:rsidR="001C11A6">
        <w:t xml:space="preserve">the </w:t>
      </w:r>
      <w:r w:rsidR="00621BE3">
        <w:t>Responder</w:t>
      </w:r>
      <w:r w:rsidR="00144F33" w:rsidRPr="00691591">
        <w:t xml:space="preserve"> is calculated as T3 – T2</w:t>
      </w:r>
      <w:r w:rsidR="002D1A6B" w:rsidRPr="00691591">
        <w:t>.</w:t>
      </w:r>
    </w:p>
    <w:p w14:paraId="0929B285" w14:textId="7812ADC9" w:rsidR="00E83E26" w:rsidRPr="00691591" w:rsidRDefault="009C50FC" w:rsidP="00E30BD1">
      <w:r w:rsidRPr="00691591">
        <w:t>NOTE</w:t>
      </w:r>
      <w:r w:rsidR="00F121F1" w:rsidRPr="00691591">
        <w:t xml:space="preserve"> 2</w:t>
      </w:r>
      <w:r w:rsidRPr="00691591">
        <w:t xml:space="preserve">: </w:t>
      </w:r>
      <w:r w:rsidR="009F1B21">
        <w:t xml:space="preserve">Time synchronization between the Requester and the Responder for example via </w:t>
      </w:r>
      <w:r w:rsidR="00CD4940">
        <w:t xml:space="preserve">PTP [12] </w:t>
      </w:r>
      <w:r w:rsidRPr="00691591">
        <w:t>is a pre-requisite for computation of one-way delays in any direction.</w:t>
      </w:r>
    </w:p>
    <w:p w14:paraId="383EBD16" w14:textId="1F9705FA" w:rsidR="00B01C03" w:rsidRPr="00691591" w:rsidRDefault="00E83E26" w:rsidP="00E30BD1">
      <w:r w:rsidRPr="00691591">
        <w:t xml:space="preserve">NOTE </w:t>
      </w:r>
      <w:r w:rsidR="00F121F1" w:rsidRPr="00691591">
        <w:t>3</w:t>
      </w:r>
      <w:r w:rsidRPr="00691591">
        <w:t xml:space="preserve">: </w:t>
      </w:r>
      <w:r w:rsidR="001C11A6">
        <w:t xml:space="preserve">The </w:t>
      </w:r>
      <w:r w:rsidR="00621BE3">
        <w:t>Requester</w:t>
      </w:r>
      <w:r w:rsidRPr="00691591">
        <w:t xml:space="preserve"> may use T1 to group</w:t>
      </w:r>
      <w:r w:rsidR="005F6371" w:rsidRPr="00691591">
        <w:t xml:space="preserve"> T1, T2, T3, T4</w:t>
      </w:r>
      <w:r w:rsidRPr="00691591">
        <w:t xml:space="preserve"> measurements and index them to compute </w:t>
      </w:r>
      <w:r w:rsidR="005F6371" w:rsidRPr="00691591">
        <w:t>all</w:t>
      </w:r>
      <w:r w:rsidRPr="00691591">
        <w:t xml:space="preserve"> the above delay measurements and </w:t>
      </w:r>
      <w:r w:rsidR="0047111D" w:rsidRPr="00691591">
        <w:t xml:space="preserve">any </w:t>
      </w:r>
      <w:r w:rsidRPr="00691591">
        <w:t>corresponding statistics.</w:t>
      </w:r>
      <w:r w:rsidR="00621BE3">
        <w:t xml:space="preserve"> </w:t>
      </w:r>
      <w:r w:rsidR="005F6371" w:rsidRPr="00691591">
        <w:t>Specific means to achieve this are left to RTP implementers.</w:t>
      </w:r>
    </w:p>
    <w:p w14:paraId="5205033C" w14:textId="7FCD1272" w:rsidR="00C05B0A" w:rsidRDefault="00C05B0A" w:rsidP="00E30BD1"/>
    <w:p w14:paraId="0CECCD27" w14:textId="0A808385" w:rsidR="001C11A6" w:rsidRPr="00691591" w:rsidRDefault="001C11A6" w:rsidP="001C11A6">
      <w:pPr>
        <w:jc w:val="center"/>
      </w:pPr>
      <w:r>
        <w:object w:dxaOrig="6300" w:dyaOrig="2892" w14:anchorId="5BACAD48">
          <v:shape id="_x0000_i1026" type="#_x0000_t75" style="width:315pt;height:144.6pt" o:ole="">
            <v:imagedata r:id="rId19" o:title=""/>
          </v:shape>
          <o:OLEObject Type="Embed" ProgID="Visio.Drawing.15" ShapeID="_x0000_i1026" DrawAspect="Content" ObjectID="_1761633069" r:id="rId20"/>
        </w:object>
      </w:r>
    </w:p>
    <w:p w14:paraId="0CE59AD1" w14:textId="2E24D0CE" w:rsidR="00B01C03" w:rsidRPr="00691591" w:rsidRDefault="00B01C03" w:rsidP="00B01C03">
      <w:pPr>
        <w:jc w:val="center"/>
        <w:rPr>
          <w:rFonts w:ascii="Arial" w:hAnsi="Arial"/>
          <w:b/>
          <w:lang w:val="en-US"/>
        </w:rPr>
      </w:pPr>
      <w:r w:rsidRPr="00691591">
        <w:rPr>
          <w:rFonts w:ascii="Arial" w:hAnsi="Arial"/>
          <w:b/>
          <w:lang w:val="en-US"/>
        </w:rPr>
        <w:t>Figure 4.4.3.1-1: The RTP header extension</w:t>
      </w:r>
      <w:r w:rsidR="00B058BE" w:rsidRPr="00691591">
        <w:rPr>
          <w:rFonts w:ascii="Arial" w:hAnsi="Arial"/>
          <w:b/>
          <w:lang w:val="en-US"/>
        </w:rPr>
        <w:t>s</w:t>
      </w:r>
      <w:r w:rsidRPr="00691591">
        <w:rPr>
          <w:rFonts w:ascii="Arial" w:hAnsi="Arial"/>
          <w:b/>
          <w:lang w:val="en-US"/>
        </w:rPr>
        <w:t xml:space="preserve"> for in-band end-to-end delay measurement.</w:t>
      </w:r>
    </w:p>
    <w:p w14:paraId="55FB9DBF" w14:textId="3B8C5C48" w:rsidR="00BB348B" w:rsidRPr="00691591" w:rsidRDefault="00BB348B" w:rsidP="00E30BD1">
      <w:r w:rsidRPr="00691591">
        <w:t>The RTP Header Extension</w:t>
      </w:r>
      <w:r w:rsidR="00B058BE" w:rsidRPr="00691591">
        <w:t>s</w:t>
      </w:r>
      <w:r w:rsidRPr="00691591">
        <w:t xml:space="preserve"> defined below follow RFC 8285.</w:t>
      </w:r>
    </w:p>
    <w:p w14:paraId="71C1E212" w14:textId="23181283" w:rsidR="006A249D" w:rsidRPr="00691591" w:rsidRDefault="00045B68" w:rsidP="006A249D">
      <w:pPr>
        <w:pStyle w:val="Heading4"/>
      </w:pPr>
      <w:r w:rsidRPr="00691591">
        <w:t xml:space="preserve"> </w:t>
      </w:r>
      <w:r w:rsidR="006A249D" w:rsidRPr="00691591">
        <w:t>4.4.3.2</w:t>
      </w:r>
      <w:r w:rsidR="006A249D" w:rsidRPr="00691591">
        <w:tab/>
        <w:t>One-byte RTP Header Extension Format</w:t>
      </w:r>
    </w:p>
    <w:p w14:paraId="41AD31FD" w14:textId="559F331D" w:rsidR="00D01863" w:rsidRPr="00691591" w:rsidRDefault="00D01863" w:rsidP="00D01863">
      <w:r w:rsidRPr="00691591">
        <w:t xml:space="preserve">The RTP header extension element for the RTP packet that carries </w:t>
      </w:r>
      <w:proofErr w:type="spellStart"/>
      <w:r w:rsidRPr="00691591">
        <w:t>ony</w:t>
      </w:r>
      <w:proofErr w:type="spellEnd"/>
      <w:r w:rsidRPr="00691591">
        <w:t xml:space="preserve"> one timestamp T1 is shown below. This is the same as the </w:t>
      </w:r>
      <w:r w:rsidRPr="00691591">
        <w:rPr>
          <w:b/>
        </w:rPr>
        <w:t>“</w:t>
      </w:r>
      <w:r w:rsidRPr="00691591">
        <w:t>RTP Header Extension for Absolute Sender Time” [10].</w:t>
      </w:r>
    </w:p>
    <w:p w14:paraId="2C63885C" w14:textId="77777777" w:rsidR="00D01863" w:rsidRPr="00691591" w:rsidRDefault="00D01863" w:rsidP="00D01863">
      <w:pPr>
        <w:pStyle w:val="NormalWeb"/>
        <w:spacing w:before="0" w:beforeAutospacing="0" w:after="0" w:afterAutospacing="0"/>
        <w:rPr>
          <w:color w:val="000000" w:themeColor="text1"/>
        </w:rPr>
      </w:pPr>
      <w:r w:rsidRPr="00691591">
        <w:rPr>
          <w:rFonts w:asciiTheme="minorHAnsi" w:eastAsiaTheme="minorEastAsia" w:hAnsi="Microsoft Sans Serif" w:cstheme="minorBidi"/>
          <w:color w:val="000000" w:themeColor="text1"/>
          <w:kern w:val="24"/>
          <w:sz w:val="36"/>
          <w:szCs w:val="36"/>
        </w:rPr>
        <w:t xml:space="preserve">           </w:t>
      </w:r>
      <w:r w:rsidRPr="00691591">
        <w:rPr>
          <w:rFonts w:ascii="Courier New" w:eastAsiaTheme="minorEastAsia" w:hAnsi="Courier New" w:cs="Courier New"/>
          <w:color w:val="000000" w:themeColor="text1"/>
          <w:kern w:val="24"/>
          <w:sz w:val="22"/>
          <w:szCs w:val="22"/>
        </w:rPr>
        <w:t>0                   1                   2                   3</w:t>
      </w:r>
    </w:p>
    <w:p w14:paraId="0172F5E9" w14:textId="77777777" w:rsidR="00D01863" w:rsidRPr="00691591" w:rsidRDefault="00D01863" w:rsidP="00D01863">
      <w:pPr>
        <w:pStyle w:val="NormalWeb"/>
        <w:spacing w:before="0" w:beforeAutospacing="0" w:after="0" w:afterAutospacing="0"/>
        <w:rPr>
          <w:color w:val="000000" w:themeColor="text1"/>
        </w:rPr>
      </w:pPr>
      <w:r w:rsidRPr="00691591">
        <w:rPr>
          <w:rFonts w:ascii="Courier New" w:eastAsiaTheme="minorEastAsia" w:hAnsi="Courier New" w:cs="Courier New"/>
          <w:color w:val="000000" w:themeColor="text1"/>
          <w:kern w:val="24"/>
          <w:sz w:val="22"/>
          <w:szCs w:val="22"/>
        </w:rPr>
        <w:t xml:space="preserve">       0 1 2 3 4 5 6 7 8 9 0 1 2 3 4 5 6 7 8 9 0 1 2 3 4 5 6 7 8 9 0 1</w:t>
      </w:r>
    </w:p>
    <w:p w14:paraId="32509FDF" w14:textId="77777777" w:rsidR="00D01863" w:rsidRPr="00691591" w:rsidRDefault="00D01863" w:rsidP="00D01863">
      <w:pPr>
        <w:pStyle w:val="NormalWeb"/>
        <w:spacing w:before="0" w:beforeAutospacing="0" w:after="0" w:afterAutospacing="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5A11F8A4" w14:textId="77777777" w:rsidR="00D01863" w:rsidRPr="00691591" w:rsidRDefault="00D01863" w:rsidP="00D01863">
      <w:pPr>
        <w:pStyle w:val="NormalWeb"/>
        <w:spacing w:before="0" w:beforeAutospacing="0" w:after="0" w:afterAutospacing="0"/>
        <w:rPr>
          <w:color w:val="000000" w:themeColor="text1"/>
        </w:rPr>
      </w:pPr>
      <w:r w:rsidRPr="00691591">
        <w:rPr>
          <w:rFonts w:ascii="Courier New" w:eastAsiaTheme="minorEastAsia" w:hAnsi="Courier New" w:cs="Courier New"/>
          <w:color w:val="000000" w:themeColor="text1"/>
          <w:kern w:val="24"/>
          <w:sz w:val="22"/>
          <w:szCs w:val="22"/>
        </w:rPr>
        <w:t xml:space="preserve">      |       0xBE    |    0xDE       |           length              |</w:t>
      </w:r>
    </w:p>
    <w:p w14:paraId="7E7C8D9E" w14:textId="77777777" w:rsidR="00D01863" w:rsidRPr="00691591" w:rsidRDefault="00D01863" w:rsidP="00D01863">
      <w:pPr>
        <w:pStyle w:val="NormalWeb"/>
        <w:spacing w:before="0" w:beforeAutospacing="0" w:after="0" w:afterAutospacing="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0B51ED6C" w14:textId="353B35D1" w:rsidR="00D01863" w:rsidRPr="00691591" w:rsidRDefault="00D01863" w:rsidP="00D01863">
      <w:pPr>
        <w:pStyle w:val="NormalWeb"/>
        <w:spacing w:before="0" w:beforeAutospacing="0" w:after="0" w:afterAutospacing="0"/>
        <w:rPr>
          <w:color w:val="000000" w:themeColor="text1"/>
        </w:rPr>
      </w:pPr>
      <w:r w:rsidRPr="00691591">
        <w:rPr>
          <w:rFonts w:ascii="Courier New" w:eastAsiaTheme="minorEastAsia" w:hAnsi="Courier New" w:cs="Courier New"/>
          <w:color w:val="000000" w:themeColor="text1"/>
          <w:kern w:val="24"/>
          <w:sz w:val="22"/>
          <w:szCs w:val="22"/>
        </w:rPr>
        <w:t xml:space="preserve">      |  ID   | L=2   |     </w:t>
      </w:r>
      <w:r w:rsidR="00691591">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T1 (24 bits) </w:t>
      </w:r>
      <w:r w:rsidR="00691591">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w:t>
      </w:r>
    </w:p>
    <w:p w14:paraId="610E07FF" w14:textId="77777777" w:rsidR="00D01863" w:rsidRPr="00691591" w:rsidRDefault="00D01863" w:rsidP="00D01863">
      <w:pPr>
        <w:pStyle w:val="NormalWeb"/>
        <w:spacing w:before="0" w:beforeAutospacing="0" w:after="0" w:afterAutospacing="0"/>
        <w:rPr>
          <w:rFonts w:ascii="Courier New" w:eastAsiaTheme="minorEastAsia" w:hAnsi="Courier New" w:cs="Courier New"/>
          <w:color w:val="000000" w:themeColor="text1"/>
          <w:kern w:val="24"/>
          <w:sz w:val="22"/>
          <w:szCs w:val="22"/>
        </w:rPr>
      </w:pPr>
      <w:r w:rsidRPr="00691591">
        <w:rPr>
          <w:rFonts w:ascii="Courier New" w:eastAsiaTheme="minorEastAsia" w:hAnsi="Courier New" w:cs="Courier New"/>
          <w:color w:val="000000" w:themeColor="text1"/>
          <w:kern w:val="24"/>
          <w:sz w:val="22"/>
          <w:szCs w:val="22"/>
        </w:rPr>
        <w:t xml:space="preserve">      +-+-+-+-+-+-+-+-+-+-+-+-+-+-+-+-+-+-+-+-+-+-+-+-+-+-+-+-+-+-+-+-+</w:t>
      </w:r>
    </w:p>
    <w:p w14:paraId="7255B194" w14:textId="77777777" w:rsidR="00D01863" w:rsidRPr="00691591" w:rsidRDefault="00D01863" w:rsidP="00D01863">
      <w:pPr>
        <w:pStyle w:val="NormalWeb"/>
        <w:spacing w:before="0" w:beforeAutospacing="0" w:after="0" w:afterAutospacing="0"/>
        <w:rPr>
          <w:color w:val="000000" w:themeColor="text1"/>
        </w:rPr>
      </w:pPr>
    </w:p>
    <w:p w14:paraId="5C8A62D7" w14:textId="77777777" w:rsidR="00D01863" w:rsidRPr="00691591" w:rsidRDefault="00D01863" w:rsidP="00D01863">
      <w:pPr>
        <w:pStyle w:val="NormalWeb"/>
        <w:spacing w:before="0" w:beforeAutospacing="0" w:after="0" w:afterAutospacing="0"/>
        <w:rPr>
          <w:sz w:val="20"/>
          <w:szCs w:val="20"/>
          <w:lang w:val="en-GB"/>
        </w:rPr>
      </w:pPr>
      <w:r w:rsidRPr="00691591">
        <w:rPr>
          <w:sz w:val="20"/>
          <w:szCs w:val="20"/>
          <w:lang w:val="en-GB"/>
        </w:rPr>
        <w:lastRenderedPageBreak/>
        <w:t>The RTP header extension element for the RTP packet that carries three timestamps T1, T2 and T3 is shown below.</w:t>
      </w:r>
    </w:p>
    <w:p w14:paraId="43FEB77C" w14:textId="77777777" w:rsidR="00D01863" w:rsidRPr="00691591" w:rsidRDefault="00D01863" w:rsidP="00D01863">
      <w:pPr>
        <w:spacing w:after="0"/>
        <w:rPr>
          <w:sz w:val="24"/>
          <w:szCs w:val="24"/>
          <w:lang w:val="en-US" w:eastAsia="zh-CN"/>
        </w:rPr>
      </w:pPr>
      <w:r w:rsidRPr="00691591">
        <w:rPr>
          <w:rFonts w:asciiTheme="minorHAnsi" w:eastAsiaTheme="minorEastAsia" w:hAnsi="Microsoft Sans Serif" w:cstheme="minorBidi"/>
          <w:color w:val="000000" w:themeColor="text1"/>
          <w:kern w:val="24"/>
          <w:sz w:val="36"/>
          <w:szCs w:val="36"/>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0                   1                   2                   3</w:t>
      </w:r>
    </w:p>
    <w:p w14:paraId="1DD1E0AC" w14:textId="77777777" w:rsidR="00D01863" w:rsidRPr="00691591" w:rsidRDefault="00D01863" w:rsidP="00D01863">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0 1 2 3 4 5 6 7 8 9 0 1 2 3 4 5 6 7 8 9 0 1 2 3 4 5 6 7 8 9 0 1</w:t>
      </w:r>
    </w:p>
    <w:p w14:paraId="17A4EB0C" w14:textId="77777777" w:rsidR="00D01863" w:rsidRPr="00691591" w:rsidRDefault="00D01863" w:rsidP="00D01863">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2CD9E68E" w14:textId="77777777" w:rsidR="00D01863" w:rsidRPr="00691591" w:rsidRDefault="00D01863" w:rsidP="00D01863">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       0xBE    |    0xDE       |           length              |</w:t>
      </w:r>
    </w:p>
    <w:p w14:paraId="3E6E9C18" w14:textId="77777777" w:rsidR="00D01863" w:rsidRPr="00691591" w:rsidRDefault="00D01863" w:rsidP="00D01863">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34671BA3" w14:textId="4668618F" w:rsidR="00D01863" w:rsidRPr="00691591" w:rsidRDefault="00D01863" w:rsidP="00D01863">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  ID   | L=8   |     </w:t>
      </w:r>
      <w:r w:rsidR="00691591">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T1</w:t>
      </w:r>
      <w:r w:rsidRPr="00691591">
        <w:rPr>
          <w:rFonts w:ascii="Courier New" w:eastAsiaTheme="minorEastAsia" w:hAnsi="Courier New" w:cs="Courier New"/>
          <w:color w:val="000000" w:themeColor="text1"/>
          <w:kern w:val="24"/>
          <w:sz w:val="22"/>
          <w:szCs w:val="22"/>
          <w:lang w:val="en-US" w:eastAsia="zh-CN"/>
        </w:rPr>
        <w:t xml:space="preserve">  </w:t>
      </w:r>
      <w:r w:rsidR="00691591">
        <w:rPr>
          <w:rFonts w:ascii="Courier New" w:eastAsiaTheme="minorEastAsia" w:hAnsi="Courier New" w:cs="Courier New"/>
          <w:color w:val="000000" w:themeColor="text1"/>
          <w:kern w:val="24"/>
          <w:sz w:val="22"/>
          <w:szCs w:val="22"/>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 xml:space="preserve">               |</w:t>
      </w:r>
    </w:p>
    <w:p w14:paraId="729C0AA9" w14:textId="77777777" w:rsidR="00D01863" w:rsidRPr="00691591" w:rsidRDefault="00D01863" w:rsidP="00D01863">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6751FC6A" w14:textId="736468B1" w:rsidR="00D01863" w:rsidRPr="00691591" w:rsidRDefault="00D01863" w:rsidP="00D01863">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     </w:t>
      </w:r>
      <w:r w:rsidR="00691591">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T2</w:t>
      </w:r>
      <w:r w:rsidRPr="00691591">
        <w:rPr>
          <w:rFonts w:ascii="Courier New" w:eastAsiaTheme="minorEastAsia" w:hAnsi="Courier New" w:cs="Courier New"/>
          <w:color w:val="000000" w:themeColor="text1"/>
          <w:kern w:val="24"/>
          <w:sz w:val="22"/>
          <w:szCs w:val="22"/>
          <w:lang w:val="en-US" w:eastAsia="zh-CN"/>
        </w:rPr>
        <w:t xml:space="preserve">                   |  </w:t>
      </w:r>
      <w:r w:rsidR="001C11A6">
        <w:rPr>
          <w:rFonts w:ascii="Courier New" w:eastAsiaTheme="minorEastAsia" w:hAnsi="Courier New" w:cs="Courier New"/>
          <w:color w:val="000000" w:themeColor="text1"/>
          <w:kern w:val="24"/>
          <w:sz w:val="22"/>
          <w:szCs w:val="22"/>
          <w:lang w:val="en-US" w:eastAsia="zh-CN"/>
        </w:rPr>
        <w:t xml:space="preserve">     T3     …</w:t>
      </w:r>
    </w:p>
    <w:p w14:paraId="4F4D54A2" w14:textId="77777777" w:rsidR="00D01863" w:rsidRPr="00691591" w:rsidRDefault="00D01863" w:rsidP="00D01863">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64B4BACB" w14:textId="224129AD" w:rsidR="00D01863" w:rsidRPr="00691591" w:rsidRDefault="00D01863" w:rsidP="00D01863">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r w:rsidR="00691591">
        <w:rPr>
          <w:rFonts w:ascii="Courier New" w:eastAsiaTheme="minorEastAsia" w:hAnsi="Courier New" w:cs="Courier New"/>
          <w:color w:val="000000" w:themeColor="text1"/>
          <w:kern w:val="24"/>
          <w:sz w:val="22"/>
          <w:szCs w:val="22"/>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 xml:space="preserve">   </w:t>
      </w:r>
      <w:r w:rsidR="00691591">
        <w:rPr>
          <w:rFonts w:ascii="Courier New" w:eastAsiaTheme="minorEastAsia" w:hAnsi="Courier New" w:cs="Courier New"/>
          <w:color w:val="000000" w:themeColor="text1"/>
          <w:kern w:val="24"/>
          <w:sz w:val="22"/>
          <w:szCs w:val="22"/>
          <w:lang w:val="en-US" w:eastAsia="zh-CN"/>
        </w:rPr>
        <w:t xml:space="preserve">        </w:t>
      </w:r>
      <w:r w:rsidR="001C11A6">
        <w:rPr>
          <w:rFonts w:ascii="Courier New" w:eastAsiaTheme="minorEastAsia" w:hAnsi="Courier New" w:cs="Courier New"/>
          <w:color w:val="000000" w:themeColor="text1"/>
          <w:kern w:val="24"/>
          <w:sz w:val="22"/>
          <w:szCs w:val="22"/>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 xml:space="preserve"> |       </w:t>
      </w:r>
    </w:p>
    <w:p w14:paraId="046EE5D3" w14:textId="77777777" w:rsidR="00D01863" w:rsidRPr="00691591" w:rsidRDefault="00D01863" w:rsidP="00D01863">
      <w:pPr>
        <w:rPr>
          <w:bCs/>
          <w:sz w:val="28"/>
          <w:lang w:val="en-US"/>
        </w:rPr>
      </w:pPr>
      <w:r w:rsidRPr="00691591">
        <w:rPr>
          <w:rFonts w:ascii="Courier New" w:eastAsiaTheme="minorEastAsia" w:hAnsi="Courier New" w:cs="Courier New"/>
          <w:color w:val="000000" w:themeColor="text1"/>
          <w:kern w:val="24"/>
          <w:sz w:val="22"/>
          <w:szCs w:val="22"/>
          <w:lang w:val="en-US" w:eastAsia="zh-CN"/>
        </w:rPr>
        <w:t xml:space="preserve">      +-+-+-+-+-+-+-+-+-+-+-+-+-+-+-+-+</w:t>
      </w:r>
    </w:p>
    <w:p w14:paraId="44D557CB" w14:textId="3C348ED2" w:rsidR="006A249D" w:rsidRPr="00691591" w:rsidRDefault="006A249D" w:rsidP="006A249D">
      <w:pPr>
        <w:pStyle w:val="Heading4"/>
      </w:pPr>
      <w:r w:rsidRPr="00691591">
        <w:t>4.4.3.3</w:t>
      </w:r>
      <w:r w:rsidRPr="00691591">
        <w:tab/>
        <w:t>Two-byte RTP Header Extension Format</w:t>
      </w:r>
    </w:p>
    <w:p w14:paraId="460ADDD7" w14:textId="77777777" w:rsidR="00D01863" w:rsidRPr="00691591" w:rsidRDefault="00D01863" w:rsidP="00D01863">
      <w:r w:rsidRPr="00691591">
        <w:t>The RTP header extension element for the RTP packet that carries one timestamp T1 is shown below.</w:t>
      </w:r>
    </w:p>
    <w:p w14:paraId="29ED4C8F" w14:textId="77777777" w:rsidR="00D01863" w:rsidRPr="00691591" w:rsidRDefault="00D01863" w:rsidP="00D01863">
      <w:pPr>
        <w:pStyle w:val="NormalWeb"/>
        <w:spacing w:before="0" w:beforeAutospacing="0" w:after="0" w:afterAutospacing="0"/>
      </w:pPr>
      <w:r w:rsidRPr="00691591">
        <w:rPr>
          <w:rFonts w:ascii="Microsoft Sans Serif" w:eastAsia="+mn-ea" w:hAnsi="Microsoft Sans Serif" w:cs="+mn-cs"/>
          <w:color w:val="000000"/>
          <w:kern w:val="24"/>
          <w:sz w:val="36"/>
          <w:szCs w:val="36"/>
        </w:rPr>
        <w:t xml:space="preserve">          </w:t>
      </w:r>
      <w:r w:rsidRPr="00691591">
        <w:rPr>
          <w:rFonts w:ascii="Courier New" w:eastAsia="+mn-ea" w:hAnsi="Courier New" w:cs="Courier New"/>
          <w:color w:val="000000"/>
          <w:kern w:val="24"/>
          <w:sz w:val="22"/>
          <w:szCs w:val="22"/>
        </w:rPr>
        <w:t>0                   1                   2                   3</w:t>
      </w:r>
    </w:p>
    <w:p w14:paraId="0F9EE06B" w14:textId="77777777" w:rsidR="00D01863" w:rsidRPr="00691591" w:rsidRDefault="00D01863" w:rsidP="00D01863">
      <w:pPr>
        <w:pStyle w:val="NormalWeb"/>
        <w:spacing w:before="0" w:beforeAutospacing="0" w:after="0" w:afterAutospacing="0"/>
      </w:pPr>
      <w:r w:rsidRPr="00691591">
        <w:rPr>
          <w:rFonts w:ascii="Courier New" w:eastAsia="+mn-ea" w:hAnsi="Courier New" w:cs="Courier New"/>
          <w:color w:val="000000"/>
          <w:kern w:val="24"/>
          <w:sz w:val="22"/>
          <w:szCs w:val="22"/>
        </w:rPr>
        <w:t xml:space="preserve">       0 1 2 3 4 5 6 7 8 9 0 1 2 3 4 5 6 7 8 9 0 1 2 3 4 5 6 7 8 9 0 1</w:t>
      </w:r>
    </w:p>
    <w:p w14:paraId="5D1433DF" w14:textId="77777777" w:rsidR="00D01863" w:rsidRPr="00691591" w:rsidRDefault="00D01863" w:rsidP="00D01863">
      <w:pPr>
        <w:pStyle w:val="NormalWeb"/>
        <w:spacing w:before="0" w:beforeAutospacing="0" w:after="0" w:afterAutospacing="0"/>
      </w:pPr>
      <w:r w:rsidRPr="00691591">
        <w:rPr>
          <w:rFonts w:ascii="Courier New" w:eastAsia="+mn-ea" w:hAnsi="Courier New" w:cs="Courier New"/>
          <w:color w:val="000000"/>
          <w:kern w:val="24"/>
          <w:sz w:val="22"/>
          <w:szCs w:val="22"/>
        </w:rPr>
        <w:t xml:space="preserve">      +-+-+-+-+-+-+-+-+-+-+-+-+-+-+-+-+-+-+-+-+-+-+-+-+-+-+-+-+-+-+-+-+</w:t>
      </w:r>
    </w:p>
    <w:p w14:paraId="6B16EB65" w14:textId="77777777" w:rsidR="00D01863" w:rsidRPr="00691591" w:rsidRDefault="00D01863" w:rsidP="00D01863">
      <w:pPr>
        <w:pStyle w:val="NormalWeb"/>
        <w:spacing w:before="0" w:beforeAutospacing="0" w:after="0" w:afterAutospacing="0"/>
      </w:pPr>
      <w:r w:rsidRPr="00691591">
        <w:rPr>
          <w:rFonts w:ascii="Courier New" w:eastAsia="+mn-ea" w:hAnsi="Courier New" w:cs="Courier New"/>
          <w:color w:val="000000"/>
          <w:kern w:val="24"/>
          <w:sz w:val="22"/>
          <w:szCs w:val="22"/>
        </w:rPr>
        <w:t xml:space="preserve">      </w:t>
      </w:r>
      <w:r w:rsidRPr="00691591">
        <w:rPr>
          <w:rFonts w:ascii="Courier New" w:eastAsia="+mn-ea" w:hAnsi="Courier New" w:cs="Courier New"/>
          <w:kern w:val="24"/>
          <w:sz w:val="22"/>
          <w:szCs w:val="22"/>
        </w:rPr>
        <w:t>|       0x100           |</w:t>
      </w:r>
      <w:proofErr w:type="spellStart"/>
      <w:r w:rsidRPr="00691591">
        <w:rPr>
          <w:rFonts w:ascii="Courier New" w:eastAsia="+mn-ea" w:hAnsi="Courier New" w:cs="Courier New"/>
          <w:kern w:val="24"/>
          <w:sz w:val="22"/>
          <w:szCs w:val="22"/>
        </w:rPr>
        <w:t>appbits</w:t>
      </w:r>
      <w:proofErr w:type="spellEnd"/>
      <w:r w:rsidRPr="00691591">
        <w:rPr>
          <w:rFonts w:ascii="Courier New" w:eastAsia="+mn-ea" w:hAnsi="Courier New" w:cs="Courier New"/>
          <w:kern w:val="24"/>
          <w:sz w:val="22"/>
          <w:szCs w:val="22"/>
        </w:rPr>
        <w:t>|           length              |</w:t>
      </w:r>
    </w:p>
    <w:p w14:paraId="6951656B" w14:textId="77777777" w:rsidR="00D01863" w:rsidRPr="00691591" w:rsidRDefault="00D01863" w:rsidP="00D01863">
      <w:pPr>
        <w:pStyle w:val="NormalWeb"/>
        <w:spacing w:before="0" w:beforeAutospacing="0" w:after="0" w:afterAutospacing="0"/>
      </w:pPr>
      <w:r w:rsidRPr="00691591">
        <w:rPr>
          <w:rFonts w:ascii="Courier New" w:eastAsia="+mn-ea" w:hAnsi="Courier New" w:cs="Courier New"/>
          <w:kern w:val="24"/>
          <w:sz w:val="22"/>
          <w:szCs w:val="22"/>
        </w:rPr>
        <w:t xml:space="preserve">      +-+-+-+-+-+-+-+-+-+-+-+-+-+-+-+-+-+-+-+-+-+-+-+-+-+-+-+-+-+-+-+-+</w:t>
      </w:r>
    </w:p>
    <w:p w14:paraId="72ACB114" w14:textId="2CC0EE1B" w:rsidR="00D01863" w:rsidRPr="00691591" w:rsidRDefault="00D01863" w:rsidP="00D01863">
      <w:pPr>
        <w:pStyle w:val="NormalWeb"/>
        <w:spacing w:before="0" w:beforeAutospacing="0" w:after="0" w:afterAutospacing="0"/>
      </w:pPr>
      <w:r w:rsidRPr="00691591">
        <w:rPr>
          <w:rFonts w:ascii="Courier New" w:eastAsia="+mn-ea" w:hAnsi="Courier New" w:cs="Courier New"/>
          <w:kern w:val="24"/>
          <w:sz w:val="22"/>
          <w:szCs w:val="22"/>
        </w:rPr>
        <w:t xml:space="preserve">      |  ID           | L=3           | </w:t>
      </w:r>
      <w:r w:rsidR="00691591">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T1</w:t>
      </w:r>
      <w:r w:rsidRPr="00691591">
        <w:rPr>
          <w:rFonts w:ascii="Courier New" w:eastAsia="+mn-ea" w:hAnsi="Courier New" w:cs="Courier New"/>
          <w:kern w:val="24"/>
          <w:sz w:val="22"/>
          <w:szCs w:val="22"/>
        </w:rPr>
        <w:t xml:space="preserve">    </w:t>
      </w:r>
      <w:r w:rsidR="00691591">
        <w:rPr>
          <w:rFonts w:ascii="Courier New" w:eastAsia="+mn-ea" w:hAnsi="Courier New" w:cs="Courier New"/>
          <w:kern w:val="24"/>
          <w:sz w:val="22"/>
          <w:szCs w:val="22"/>
        </w:rPr>
        <w:t xml:space="preserve">          </w:t>
      </w:r>
      <w:r w:rsidRPr="00691591">
        <w:rPr>
          <w:rFonts w:ascii="Courier New" w:eastAsia="+mn-ea" w:hAnsi="Courier New" w:cs="Courier New"/>
          <w:kern w:val="24"/>
          <w:sz w:val="22"/>
          <w:szCs w:val="22"/>
        </w:rPr>
        <w:t xml:space="preserve">…                          </w:t>
      </w:r>
    </w:p>
    <w:p w14:paraId="66124C17" w14:textId="77777777" w:rsidR="00D01863" w:rsidRPr="00691591" w:rsidRDefault="00D01863" w:rsidP="00D01863">
      <w:pPr>
        <w:pStyle w:val="NormalWeb"/>
        <w:spacing w:before="0" w:beforeAutospacing="0" w:after="0" w:afterAutospacing="0"/>
      </w:pPr>
      <w:r w:rsidRPr="00691591">
        <w:rPr>
          <w:rFonts w:ascii="Courier New" w:eastAsia="+mn-ea" w:hAnsi="Courier New" w:cs="Courier New"/>
          <w:kern w:val="24"/>
          <w:sz w:val="22"/>
          <w:szCs w:val="22"/>
        </w:rPr>
        <w:t xml:space="preserve">      +-+-+-+-+-+-+-+-+-+-+-+-+-+-+-+-+-+-+-+-+-+-+-+-+-+-+-+-+-+-+-+-+</w:t>
      </w:r>
    </w:p>
    <w:p w14:paraId="66FE0A0F" w14:textId="77777777" w:rsidR="00D01863" w:rsidRPr="00691591" w:rsidRDefault="00D01863" w:rsidP="00D01863">
      <w:pPr>
        <w:pStyle w:val="NormalWeb"/>
        <w:spacing w:before="0" w:beforeAutospacing="0" w:after="0" w:afterAutospacing="0"/>
      </w:pPr>
      <w:r w:rsidRPr="00691591">
        <w:rPr>
          <w:rFonts w:ascii="Courier New" w:eastAsia="+mn-ea" w:hAnsi="Courier New" w:cs="Courier New"/>
          <w:color w:val="000000"/>
          <w:kern w:val="24"/>
          <w:sz w:val="22"/>
          <w:szCs w:val="22"/>
        </w:rPr>
        <w:t xml:space="preserve">                      |</w:t>
      </w:r>
    </w:p>
    <w:p w14:paraId="3AD4DD62" w14:textId="77777777" w:rsidR="00D01863" w:rsidRPr="00691591" w:rsidRDefault="00D01863" w:rsidP="00D01863">
      <w:pPr>
        <w:pStyle w:val="NormalWeb"/>
        <w:spacing w:before="0" w:beforeAutospacing="0" w:after="0" w:afterAutospacing="0"/>
      </w:pPr>
      <w:r w:rsidRPr="00691591">
        <w:rPr>
          <w:rFonts w:ascii="Courier New" w:eastAsia="+mn-ea" w:hAnsi="Courier New" w:cs="Courier New"/>
          <w:color w:val="000000"/>
          <w:kern w:val="24"/>
          <w:sz w:val="22"/>
          <w:szCs w:val="22"/>
        </w:rPr>
        <w:t xml:space="preserve">      +-+-+-+-+-+-+-+-+</w:t>
      </w:r>
    </w:p>
    <w:p w14:paraId="133DBCB7" w14:textId="77777777" w:rsidR="00D01863" w:rsidRPr="00691591" w:rsidRDefault="00D01863" w:rsidP="00D01863"/>
    <w:p w14:paraId="427D703A" w14:textId="77777777" w:rsidR="00D01863" w:rsidRPr="00691591" w:rsidRDefault="00D01863" w:rsidP="00D01863">
      <w:pPr>
        <w:pStyle w:val="NormalWeb"/>
        <w:spacing w:before="0" w:beforeAutospacing="0" w:after="0" w:afterAutospacing="0"/>
        <w:rPr>
          <w:sz w:val="20"/>
          <w:szCs w:val="20"/>
          <w:lang w:val="en-GB"/>
        </w:rPr>
      </w:pPr>
      <w:r w:rsidRPr="00691591">
        <w:rPr>
          <w:sz w:val="20"/>
          <w:szCs w:val="20"/>
          <w:lang w:val="en-GB"/>
        </w:rPr>
        <w:t>The RTP header extension element for the RTP packet that carries three timestamps T1, T2 and T3 is shown below.</w:t>
      </w:r>
    </w:p>
    <w:p w14:paraId="6147404D" w14:textId="77777777" w:rsidR="00D01863" w:rsidRPr="00691591" w:rsidRDefault="00D01863" w:rsidP="00D01863">
      <w:pPr>
        <w:spacing w:after="0"/>
      </w:pPr>
      <w:r w:rsidRPr="00691591">
        <w:rPr>
          <w:rFonts w:ascii="Courier New" w:eastAsia="+mn-ea" w:hAnsi="Courier New" w:cs="Courier New"/>
          <w:color w:val="000000"/>
          <w:kern w:val="24"/>
          <w:sz w:val="22"/>
          <w:szCs w:val="22"/>
        </w:rPr>
        <w:t xml:space="preserve">       0                   1                   2                   3</w:t>
      </w:r>
    </w:p>
    <w:p w14:paraId="057AC502" w14:textId="77777777" w:rsidR="00D01863" w:rsidRPr="00691591" w:rsidRDefault="00D01863" w:rsidP="00D01863">
      <w:pPr>
        <w:pStyle w:val="NormalWeb"/>
        <w:spacing w:before="0" w:beforeAutospacing="0" w:after="0" w:afterAutospacing="0"/>
      </w:pPr>
      <w:r w:rsidRPr="00691591">
        <w:rPr>
          <w:rFonts w:ascii="Courier New" w:eastAsiaTheme="minorEastAsia" w:hAnsi="Courier New" w:cs="Courier New"/>
          <w:color w:val="000000" w:themeColor="text1"/>
          <w:kern w:val="24"/>
          <w:sz w:val="22"/>
          <w:szCs w:val="22"/>
        </w:rPr>
        <w:t xml:space="preserve">       0 1 2 3 4 5 6 7 8 9 0 1 2 3 4 5 6 7 8 9 0 1 2 3 4 5 6 7 8 9 0 1</w:t>
      </w:r>
    </w:p>
    <w:p w14:paraId="51E49AF1" w14:textId="77777777" w:rsidR="00D01863" w:rsidRPr="00691591" w:rsidRDefault="00D01863" w:rsidP="00D01863">
      <w:pPr>
        <w:pStyle w:val="NormalWeb"/>
        <w:spacing w:before="0" w:beforeAutospacing="0" w:after="0" w:afterAutospacing="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4A18F8C0" w14:textId="77777777" w:rsidR="00D01863" w:rsidRPr="00691591" w:rsidRDefault="00D01863" w:rsidP="00D01863">
      <w:pPr>
        <w:pStyle w:val="NormalWeb"/>
        <w:spacing w:before="0" w:beforeAutospacing="0" w:after="0" w:afterAutospacing="0"/>
        <w:rPr>
          <w:color w:val="000000" w:themeColor="text1"/>
        </w:rPr>
      </w:pPr>
      <w:r w:rsidRPr="00691591">
        <w:rPr>
          <w:rFonts w:ascii="Courier New" w:eastAsiaTheme="minorEastAsia" w:hAnsi="Courier New" w:cs="Courier New"/>
          <w:color w:val="000000" w:themeColor="text1"/>
          <w:kern w:val="24"/>
          <w:sz w:val="22"/>
          <w:szCs w:val="22"/>
        </w:rPr>
        <w:t xml:space="preserve">      |       0x100           |</w:t>
      </w:r>
      <w:proofErr w:type="spellStart"/>
      <w:r w:rsidRPr="00691591">
        <w:rPr>
          <w:rFonts w:ascii="Courier New" w:eastAsiaTheme="minorEastAsia" w:hAnsi="Courier New" w:cs="Courier New"/>
          <w:color w:val="000000" w:themeColor="text1"/>
          <w:kern w:val="24"/>
          <w:sz w:val="22"/>
          <w:szCs w:val="22"/>
        </w:rPr>
        <w:t>appbits</w:t>
      </w:r>
      <w:proofErr w:type="spellEnd"/>
      <w:r w:rsidRPr="00691591">
        <w:rPr>
          <w:rFonts w:ascii="Courier New" w:eastAsiaTheme="minorEastAsia" w:hAnsi="Courier New" w:cs="Courier New"/>
          <w:color w:val="000000" w:themeColor="text1"/>
          <w:kern w:val="24"/>
          <w:sz w:val="22"/>
          <w:szCs w:val="22"/>
        </w:rPr>
        <w:t>|           length              |</w:t>
      </w:r>
    </w:p>
    <w:p w14:paraId="3B0BB87D" w14:textId="77777777" w:rsidR="00D01863" w:rsidRPr="00691591" w:rsidRDefault="00D01863" w:rsidP="00D01863">
      <w:pPr>
        <w:pStyle w:val="NormalWeb"/>
        <w:spacing w:before="0" w:beforeAutospacing="0" w:after="0" w:afterAutospacing="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4BB16BFA" w14:textId="66AC24E9" w:rsidR="00D01863" w:rsidRPr="00691591" w:rsidRDefault="00D01863" w:rsidP="00D01863">
      <w:pPr>
        <w:pStyle w:val="NormalWeb"/>
        <w:spacing w:before="0" w:beforeAutospacing="0" w:after="0" w:afterAutospacing="0"/>
        <w:rPr>
          <w:color w:val="000000" w:themeColor="text1"/>
        </w:rPr>
      </w:pPr>
      <w:r w:rsidRPr="00691591">
        <w:rPr>
          <w:rFonts w:ascii="Courier New" w:eastAsiaTheme="minorEastAsia" w:hAnsi="Courier New" w:cs="Courier New"/>
          <w:color w:val="000000" w:themeColor="text1"/>
          <w:kern w:val="24"/>
          <w:sz w:val="22"/>
          <w:szCs w:val="22"/>
        </w:rPr>
        <w:t xml:space="preserve">      |  ID           | L=9           | </w:t>
      </w:r>
      <w:r w:rsidR="00691591">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T1  </w:t>
      </w:r>
      <w:r w:rsidR="00691591">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w:t>
      </w:r>
    </w:p>
    <w:p w14:paraId="7088241E" w14:textId="77777777" w:rsidR="00D01863" w:rsidRPr="00691591" w:rsidRDefault="00D01863" w:rsidP="00D01863">
      <w:pPr>
        <w:pStyle w:val="NormalWeb"/>
        <w:spacing w:before="0" w:beforeAutospacing="0" w:after="0" w:afterAutospacing="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31DE8BFC" w14:textId="12C6BC14" w:rsidR="00D01863" w:rsidRPr="00691591" w:rsidRDefault="00D01863" w:rsidP="00D01863">
      <w:pPr>
        <w:pStyle w:val="NormalWeb"/>
        <w:spacing w:before="0" w:beforeAutospacing="0" w:after="0" w:afterAutospacing="0"/>
        <w:rPr>
          <w:color w:val="000000" w:themeColor="text1"/>
        </w:rPr>
      </w:pPr>
      <w:r w:rsidRPr="00691591">
        <w:rPr>
          <w:rFonts w:ascii="Courier New" w:eastAsiaTheme="minorEastAsia" w:hAnsi="Courier New" w:cs="Courier New"/>
          <w:color w:val="000000" w:themeColor="text1"/>
          <w:kern w:val="24"/>
          <w:sz w:val="22"/>
          <w:szCs w:val="22"/>
        </w:rPr>
        <w:t xml:space="preserve">                      |            </w:t>
      </w:r>
      <w:r w:rsidR="00691591">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T2 </w:t>
      </w:r>
      <w:r w:rsidR="00691591">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 </w:t>
      </w:r>
    </w:p>
    <w:p w14:paraId="41AD0A67" w14:textId="77777777" w:rsidR="00D01863" w:rsidRPr="00691591" w:rsidRDefault="00D01863" w:rsidP="00D01863">
      <w:pPr>
        <w:pStyle w:val="NormalWeb"/>
        <w:spacing w:before="0" w:beforeAutospacing="0" w:after="0" w:afterAutospacing="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2674F2AD" w14:textId="05AA051C" w:rsidR="00D01863" w:rsidRPr="00691591" w:rsidRDefault="00D01863" w:rsidP="00D01863">
      <w:pPr>
        <w:pStyle w:val="NormalWeb"/>
        <w:spacing w:before="0" w:beforeAutospacing="0" w:after="0" w:afterAutospacing="0"/>
        <w:rPr>
          <w:color w:val="000000" w:themeColor="text1"/>
        </w:rPr>
      </w:pPr>
      <w:r w:rsidRPr="00691591">
        <w:rPr>
          <w:rFonts w:ascii="Courier New" w:eastAsiaTheme="minorEastAsia" w:hAnsi="Courier New" w:cs="Courier New"/>
          <w:color w:val="000000" w:themeColor="text1"/>
          <w:kern w:val="24"/>
          <w:sz w:val="22"/>
          <w:szCs w:val="22"/>
        </w:rPr>
        <w:t xml:space="preserve">      |     </w:t>
      </w:r>
      <w:r w:rsidR="00691591">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T3      </w:t>
      </w:r>
      <w:r w:rsidR="00691591">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 </w:t>
      </w:r>
    </w:p>
    <w:p w14:paraId="4E9F0025" w14:textId="0BADD296" w:rsidR="006A249D" w:rsidRPr="00691591" w:rsidRDefault="00D01863" w:rsidP="00D01863">
      <w:pPr>
        <w:pStyle w:val="NormalWeb"/>
        <w:spacing w:before="0" w:beforeAutospacing="0" w:after="0" w:afterAutospacing="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3AC83059" w14:textId="2A0F7D16" w:rsidR="006A249D" w:rsidRPr="00691591" w:rsidRDefault="006A249D" w:rsidP="006A249D">
      <w:pPr>
        <w:pStyle w:val="Heading4"/>
      </w:pPr>
      <w:r w:rsidRPr="00691591">
        <w:t>4.4.3.4</w:t>
      </w:r>
      <w:r w:rsidRPr="00691591">
        <w:tab/>
      </w:r>
      <w:r w:rsidR="00396850" w:rsidRPr="00691591">
        <w:t>Syntax</w:t>
      </w:r>
    </w:p>
    <w:p w14:paraId="298E1C4E" w14:textId="4BBEE17E" w:rsidR="006C2720" w:rsidRPr="00691591" w:rsidRDefault="00396850" w:rsidP="006C2720">
      <w:r w:rsidRPr="00691591">
        <w:rPr>
          <w:b/>
          <w:bCs/>
        </w:rPr>
        <w:t>T1</w:t>
      </w:r>
      <w:r w:rsidR="008C3DD3" w:rsidRPr="00691591">
        <w:rPr>
          <w:b/>
          <w:bCs/>
        </w:rPr>
        <w:t xml:space="preserve">: </w:t>
      </w:r>
      <w:r w:rsidR="008C3DD3" w:rsidRPr="00691591">
        <w:t xml:space="preserve">consists of </w:t>
      </w:r>
      <w:r w:rsidR="0090594B" w:rsidRPr="00691591">
        <w:t>24</w:t>
      </w:r>
      <w:r w:rsidR="008C3DD3" w:rsidRPr="00691591">
        <w:t xml:space="preserve"> bits</w:t>
      </w:r>
      <w:r w:rsidR="0090594B" w:rsidRPr="00691591">
        <w:t>, taken from t</w:t>
      </w:r>
      <w:r w:rsidR="008C3DD3" w:rsidRPr="00691591">
        <w:t xml:space="preserve">he </w:t>
      </w:r>
      <w:r w:rsidR="0090594B" w:rsidRPr="00691591">
        <w:t>6</w:t>
      </w:r>
      <w:r w:rsidR="00A30127" w:rsidRPr="00691591">
        <w:t xml:space="preserve"> LSB bits of the integer part and </w:t>
      </w:r>
      <w:r w:rsidR="0090594B" w:rsidRPr="00691591">
        <w:t>the 18</w:t>
      </w:r>
      <w:r w:rsidR="00A30127" w:rsidRPr="00691591">
        <w:t xml:space="preserve"> MSB bits of the fractional part of the NTP timestamp format defined in RFC 5905</w:t>
      </w:r>
      <w:r w:rsidR="0090594B" w:rsidRPr="00691591">
        <w:t xml:space="preserve"> [11]</w:t>
      </w:r>
      <w:r w:rsidR="00A30127" w:rsidRPr="00691591">
        <w:t xml:space="preserve">. </w:t>
      </w:r>
    </w:p>
    <w:p w14:paraId="0F8CB585" w14:textId="74DD8798" w:rsidR="00DA0A10" w:rsidRPr="00691591" w:rsidRDefault="008C3DD3" w:rsidP="006C2720">
      <w:r w:rsidRPr="00691591">
        <w:rPr>
          <w:b/>
          <w:bCs/>
        </w:rPr>
        <w:t xml:space="preserve">T2: </w:t>
      </w:r>
      <w:r w:rsidRPr="00691591">
        <w:t>follows the syntax of T1</w:t>
      </w:r>
      <w:r w:rsidR="00DA0A10" w:rsidRPr="00691591">
        <w:t>.</w:t>
      </w:r>
    </w:p>
    <w:p w14:paraId="2BA5D657" w14:textId="71A7D6D7" w:rsidR="00DA0A10" w:rsidRPr="00691591" w:rsidRDefault="008C3DD3" w:rsidP="006C2720">
      <w:r w:rsidRPr="00691591">
        <w:rPr>
          <w:b/>
          <w:bCs/>
        </w:rPr>
        <w:t xml:space="preserve">T3: </w:t>
      </w:r>
      <w:r w:rsidRPr="00691591">
        <w:t>follows the syntax of T1.</w:t>
      </w:r>
    </w:p>
    <w:p w14:paraId="74DE0CD7" w14:textId="775D1AA0" w:rsidR="0047111D" w:rsidRPr="00691591" w:rsidRDefault="0047111D" w:rsidP="006C2720">
      <w:r w:rsidRPr="00691591">
        <w:t>NOTE: The timestamps are expressed in seconds according to the above syntax, with a 64 seconds wraparound and a 3.8 microseconds resolution.</w:t>
      </w:r>
    </w:p>
    <w:p w14:paraId="2D20F75C" w14:textId="4EE9E36D" w:rsidR="00396850" w:rsidRPr="00691591" w:rsidRDefault="00396850" w:rsidP="00396850">
      <w:pPr>
        <w:pStyle w:val="Heading4"/>
      </w:pPr>
      <w:r w:rsidRPr="00691591">
        <w:t>4.4.3.</w:t>
      </w:r>
      <w:r w:rsidR="0047111D" w:rsidRPr="00691591">
        <w:t>5</w:t>
      </w:r>
      <w:r w:rsidRPr="00691591">
        <w:tab/>
        <w:t>Semantics</w:t>
      </w:r>
    </w:p>
    <w:p w14:paraId="26BFDA14" w14:textId="2555E68D" w:rsidR="00396850" w:rsidRPr="00691591" w:rsidRDefault="008C3DD3" w:rsidP="00396850">
      <w:r w:rsidRPr="00691591">
        <w:rPr>
          <w:b/>
          <w:bCs/>
        </w:rPr>
        <w:t xml:space="preserve">T1: </w:t>
      </w:r>
      <w:r w:rsidR="00396850" w:rsidRPr="00691591">
        <w:rPr>
          <w:b/>
          <w:bCs/>
        </w:rPr>
        <w:t>Originate Timestamp</w:t>
      </w:r>
      <w:r w:rsidRPr="00691591">
        <w:rPr>
          <w:b/>
          <w:bCs/>
        </w:rPr>
        <w:t xml:space="preserve">. </w:t>
      </w:r>
      <w:r w:rsidR="00396850" w:rsidRPr="00691591">
        <w:t xml:space="preserve">It represents the time when </w:t>
      </w:r>
      <w:r w:rsidR="001C11A6">
        <w:t xml:space="preserve">the </w:t>
      </w:r>
      <w:r w:rsidR="00621BE3">
        <w:t>Requester</w:t>
      </w:r>
      <w:r w:rsidR="00396850" w:rsidRPr="00691591">
        <w:t xml:space="preserve"> transmits the RTP packet toward </w:t>
      </w:r>
      <w:r w:rsidR="001C11A6">
        <w:t xml:space="preserve">the </w:t>
      </w:r>
      <w:r w:rsidR="00621BE3">
        <w:t>Responder</w:t>
      </w:r>
      <w:r w:rsidR="00396850" w:rsidRPr="00691591">
        <w:t xml:space="preserve">.   </w:t>
      </w:r>
    </w:p>
    <w:p w14:paraId="291DFE85" w14:textId="6B7A69F7" w:rsidR="00396850" w:rsidRPr="00691591" w:rsidRDefault="008C3DD3" w:rsidP="00396850">
      <w:r w:rsidRPr="00691591">
        <w:rPr>
          <w:b/>
          <w:bCs/>
        </w:rPr>
        <w:t xml:space="preserve">T2: </w:t>
      </w:r>
      <w:r w:rsidR="00396850" w:rsidRPr="00691591">
        <w:rPr>
          <w:b/>
          <w:bCs/>
        </w:rPr>
        <w:t>Receive Timestamp</w:t>
      </w:r>
      <w:r w:rsidRPr="00691591">
        <w:rPr>
          <w:b/>
          <w:bCs/>
        </w:rPr>
        <w:t>.</w:t>
      </w:r>
      <w:r w:rsidR="00396850" w:rsidRPr="00691591">
        <w:t xml:space="preserve"> It represents the time when </w:t>
      </w:r>
      <w:r w:rsidR="001C11A6">
        <w:t xml:space="preserve">the </w:t>
      </w:r>
      <w:r w:rsidR="00621BE3">
        <w:t>Responder</w:t>
      </w:r>
      <w:r w:rsidR="00396850" w:rsidRPr="00691591">
        <w:t xml:space="preserve"> receives the RTP packet that carries the Originate Timestamp</w:t>
      </w:r>
      <w:r w:rsidRPr="00691591">
        <w:t xml:space="preserve"> T1</w:t>
      </w:r>
      <w:r w:rsidR="00396850" w:rsidRPr="00691591">
        <w:t>.</w:t>
      </w:r>
    </w:p>
    <w:p w14:paraId="7EB9F234" w14:textId="52401227" w:rsidR="00396850" w:rsidRPr="00691591" w:rsidRDefault="008C3DD3" w:rsidP="00396850">
      <w:r w:rsidRPr="00691591">
        <w:rPr>
          <w:b/>
          <w:bCs/>
        </w:rPr>
        <w:t xml:space="preserve">T3: </w:t>
      </w:r>
      <w:r w:rsidR="00396850" w:rsidRPr="00691591">
        <w:rPr>
          <w:b/>
          <w:bCs/>
        </w:rPr>
        <w:t>Transmit Timestamp</w:t>
      </w:r>
      <w:r w:rsidRPr="00691591">
        <w:rPr>
          <w:b/>
          <w:bCs/>
        </w:rPr>
        <w:t>.</w:t>
      </w:r>
      <w:r w:rsidR="00396850" w:rsidRPr="00691591">
        <w:t xml:space="preserve"> It represents the time when </w:t>
      </w:r>
      <w:r w:rsidR="001C11A6">
        <w:t xml:space="preserve">the </w:t>
      </w:r>
      <w:r w:rsidR="00621BE3">
        <w:t>Responder</w:t>
      </w:r>
      <w:r w:rsidR="00396850" w:rsidRPr="00691591">
        <w:t xml:space="preserve"> transmits the RTP packet that carries the Originate Timestamp</w:t>
      </w:r>
      <w:r w:rsidRPr="00691591">
        <w:t xml:space="preserve"> T1</w:t>
      </w:r>
      <w:r w:rsidR="00396850" w:rsidRPr="00691591">
        <w:t>, the Receive Timestamp</w:t>
      </w:r>
      <w:r w:rsidRPr="00691591">
        <w:t xml:space="preserve"> T2</w:t>
      </w:r>
      <w:r w:rsidR="00396850" w:rsidRPr="00691591">
        <w:t>, and the Transmit Timestamp</w:t>
      </w:r>
      <w:r w:rsidRPr="00691591">
        <w:t xml:space="preserve"> T3</w:t>
      </w:r>
      <w:r w:rsidR="00396850" w:rsidRPr="00691591">
        <w:t>.</w:t>
      </w:r>
    </w:p>
    <w:p w14:paraId="0A052BF7" w14:textId="77777777" w:rsidR="00396850" w:rsidRPr="00691591" w:rsidRDefault="00396850" w:rsidP="00396850"/>
    <w:p w14:paraId="122F1770" w14:textId="7DC6A708" w:rsidR="00B57171" w:rsidRPr="00691591" w:rsidRDefault="00B57171" w:rsidP="00B57171">
      <w:pPr>
        <w:pStyle w:val="Heading4"/>
      </w:pPr>
      <w:r w:rsidRPr="00691591">
        <w:t>4.4.3.</w:t>
      </w:r>
      <w:r w:rsidR="0047111D" w:rsidRPr="00691591">
        <w:t>6</w:t>
      </w:r>
      <w:r w:rsidRPr="00691591">
        <w:tab/>
        <w:t xml:space="preserve">SDP </w:t>
      </w:r>
      <w:proofErr w:type="spellStart"/>
      <w:r w:rsidRPr="00691591">
        <w:t>signaling</w:t>
      </w:r>
      <w:proofErr w:type="spellEnd"/>
    </w:p>
    <w:p w14:paraId="7F12D43F" w14:textId="58E94F3F" w:rsidR="00C63117" w:rsidRPr="00691591" w:rsidRDefault="00C63117" w:rsidP="00C63117">
      <w:pPr>
        <w:rPr>
          <w:lang w:val="en-US"/>
        </w:rPr>
      </w:pPr>
      <w:r w:rsidRPr="00691591">
        <w:rPr>
          <w:lang w:val="en-US"/>
        </w:rPr>
        <w:t xml:space="preserve">The signaling of the </w:t>
      </w:r>
      <w:r w:rsidRPr="00691591">
        <w:t xml:space="preserve">delay measurement </w:t>
      </w:r>
      <w:r w:rsidRPr="00691591">
        <w:rPr>
          <w:lang w:val="en-US"/>
        </w:rPr>
        <w:t>RTP header extension</w:t>
      </w:r>
      <w:r w:rsidR="00B058BE" w:rsidRPr="00691591">
        <w:rPr>
          <w:lang w:val="en-US"/>
        </w:rPr>
        <w:t>s</w:t>
      </w:r>
      <w:r w:rsidRPr="00691591">
        <w:rPr>
          <w:lang w:val="en-US"/>
        </w:rPr>
        <w:t xml:space="preserve"> shall follow the SDP signaling design and the syntax and semantics of the "</w:t>
      </w:r>
      <w:proofErr w:type="spellStart"/>
      <w:r w:rsidRPr="00691591">
        <w:rPr>
          <w:lang w:val="en-US"/>
        </w:rPr>
        <w:t>extmap</w:t>
      </w:r>
      <w:proofErr w:type="spellEnd"/>
      <w:r w:rsidRPr="00691591">
        <w:rPr>
          <w:lang w:val="en-US"/>
        </w:rPr>
        <w:t>" attribute a</w:t>
      </w:r>
      <w:r w:rsidR="00B058BE" w:rsidRPr="00691591">
        <w:rPr>
          <w:lang w:val="en-US"/>
        </w:rPr>
        <w:t xml:space="preserve">s </w:t>
      </w:r>
      <w:r w:rsidRPr="00691591">
        <w:rPr>
          <w:lang w:val="en-US"/>
        </w:rPr>
        <w:t xml:space="preserve">outlined in RFC8285.The header extension identifiers shall be registered with IANA. </w:t>
      </w:r>
      <w:r w:rsidR="00C07DBB" w:rsidRPr="00691591">
        <w:rPr>
          <w:noProof/>
        </w:rPr>
        <w:t xml:space="preserve">The “reference” entry in the IANA registry </w:t>
      </w:r>
      <w:r w:rsidR="00C07DBB">
        <w:rPr>
          <w:noProof/>
        </w:rPr>
        <w:t>shall</w:t>
      </w:r>
      <w:r w:rsidR="00C07DBB" w:rsidRPr="00691591">
        <w:rPr>
          <w:noProof/>
        </w:rPr>
        <w:t xml:space="preserve"> be “3GPP TS 26.522 [v18.x.x.x</w:t>
      </w:r>
      <w:r w:rsidR="00C07DBB">
        <w:rPr>
          <w:noProof/>
        </w:rPr>
        <w:t>]”.</w:t>
      </w:r>
    </w:p>
    <w:p w14:paraId="3A83015F" w14:textId="7F0551E2" w:rsidR="00C63117" w:rsidRDefault="00AA1B74" w:rsidP="00C63117">
      <w:r>
        <w:t>For the RTP header extension carrying only T1, t</w:t>
      </w:r>
      <w:r w:rsidR="00C63117" w:rsidRPr="00691591">
        <w:t xml:space="preserve">he ABNF syntax for the </w:t>
      </w:r>
      <w:r w:rsidR="00B058BE" w:rsidRPr="00691591">
        <w:t>“</w:t>
      </w:r>
      <w:proofErr w:type="spellStart"/>
      <w:r w:rsidR="00C63117" w:rsidRPr="00691591">
        <w:t>extmap</w:t>
      </w:r>
      <w:proofErr w:type="spellEnd"/>
      <w:r w:rsidR="00B058BE" w:rsidRPr="00691591">
        <w:t>”</w:t>
      </w:r>
      <w:r w:rsidR="00C63117" w:rsidRPr="00691591">
        <w:t xml:space="preserve"> attribute</w:t>
      </w:r>
      <w:r w:rsidR="00B058BE" w:rsidRPr="00691591">
        <w:t xml:space="preserve"> </w:t>
      </w:r>
      <w:r w:rsidR="00C63117" w:rsidRPr="00691591">
        <w:t>is as follows:</w:t>
      </w:r>
    </w:p>
    <w:p w14:paraId="1DCDFE70" w14:textId="77777777" w:rsidR="00AA1B74" w:rsidRDefault="00AA1B74" w:rsidP="00AA1B74">
      <w:pPr>
        <w:ind w:left="284"/>
      </w:pPr>
      <w:proofErr w:type="spellStart"/>
      <w:r>
        <w:t>extensionname</w:t>
      </w:r>
      <w:proofErr w:type="spellEnd"/>
      <w:r>
        <w:t xml:space="preserve"> = http://www.webrtc.org/experiments/rtp-hdrext/abs-send-time </w:t>
      </w:r>
    </w:p>
    <w:p w14:paraId="02A6C577" w14:textId="3DA81461" w:rsidR="00AA1B74" w:rsidRDefault="00AA1B74" w:rsidP="00AA1B74">
      <w:pPr>
        <w:ind w:left="284"/>
      </w:pPr>
      <w:proofErr w:type="spellStart"/>
      <w:r>
        <w:t>extensionattributes</w:t>
      </w:r>
      <w:proofErr w:type="spellEnd"/>
      <w:r>
        <w:t xml:space="preserve"> = ["short"/"long"]</w:t>
      </w:r>
    </w:p>
    <w:p w14:paraId="52F2113D" w14:textId="77777777" w:rsidR="00AA1B74" w:rsidRPr="00756100" w:rsidRDefault="00AA1B74" w:rsidP="00AA1B74">
      <w:pPr>
        <w:spacing w:after="0"/>
        <w:ind w:left="284"/>
        <w:rPr>
          <w:lang w:val="fr-FR"/>
        </w:rPr>
      </w:pPr>
    </w:p>
    <w:p w14:paraId="2B8C350B" w14:textId="3803C462" w:rsidR="00AA1B74" w:rsidRDefault="00AA1B74" w:rsidP="004578E9">
      <w:pPr>
        <w:pStyle w:val="B10"/>
        <w:ind w:left="0" w:firstLine="0"/>
        <w:rPr>
          <w:sz w:val="20"/>
          <w:szCs w:val="20"/>
          <w:lang w:eastAsia="en-US"/>
        </w:rPr>
      </w:pPr>
      <w:r>
        <w:rPr>
          <w:sz w:val="20"/>
          <w:szCs w:val="20"/>
          <w:lang w:eastAsia="en-US"/>
        </w:rPr>
        <w:t xml:space="preserve">If the </w:t>
      </w:r>
      <w:r w:rsidRPr="002C1D2F">
        <w:rPr>
          <w:sz w:val="20"/>
          <w:szCs w:val="20"/>
          <w:lang w:eastAsia="en-US"/>
        </w:rPr>
        <w:t>extensionattributes</w:t>
      </w:r>
      <w:r>
        <w:rPr>
          <w:sz w:val="20"/>
          <w:szCs w:val="20"/>
          <w:lang w:eastAsia="en-US"/>
        </w:rPr>
        <w:t xml:space="preserve"> is absent, the RTP header extension follows the one-byte format, i.e., the “short” format</w:t>
      </w:r>
      <w:r w:rsidRPr="003948BC">
        <w:rPr>
          <w:sz w:val="20"/>
          <w:szCs w:val="20"/>
          <w:lang w:eastAsia="en-US"/>
        </w:rPr>
        <w:t>.</w:t>
      </w:r>
      <w:r>
        <w:rPr>
          <w:sz w:val="20"/>
          <w:szCs w:val="20"/>
          <w:lang w:eastAsia="en-US"/>
        </w:rPr>
        <w:t xml:space="preserve"> If </w:t>
      </w:r>
      <w:r w:rsidRPr="002C1D2F">
        <w:rPr>
          <w:sz w:val="20"/>
          <w:szCs w:val="20"/>
          <w:lang w:eastAsia="en-US"/>
        </w:rPr>
        <w:t>extensionattributes</w:t>
      </w:r>
      <w:r>
        <w:rPr>
          <w:sz w:val="20"/>
          <w:szCs w:val="20"/>
          <w:lang w:eastAsia="en-US"/>
        </w:rPr>
        <w:t xml:space="preserve"> is “short”, the RTP header extension follows the one-byte format. If </w:t>
      </w:r>
      <w:r w:rsidRPr="002C1D2F">
        <w:rPr>
          <w:sz w:val="20"/>
          <w:szCs w:val="20"/>
          <w:lang w:eastAsia="en-US"/>
        </w:rPr>
        <w:t>extensionattributes</w:t>
      </w:r>
      <w:r>
        <w:rPr>
          <w:sz w:val="20"/>
          <w:szCs w:val="20"/>
          <w:lang w:eastAsia="en-US"/>
        </w:rPr>
        <w:t xml:space="preserve"> is “long”, the RTP header extension follows the two-byte format. </w:t>
      </w:r>
    </w:p>
    <w:p w14:paraId="2BAC8455" w14:textId="77777777" w:rsidR="004578E9" w:rsidRDefault="004578E9" w:rsidP="004578E9">
      <w:pPr>
        <w:pStyle w:val="B10"/>
        <w:ind w:left="0" w:firstLine="0"/>
        <w:rPr>
          <w:sz w:val="20"/>
          <w:szCs w:val="20"/>
          <w:lang w:eastAsia="en-US"/>
        </w:rPr>
      </w:pPr>
    </w:p>
    <w:p w14:paraId="184BF3B4" w14:textId="77777777" w:rsidR="00C07DBB" w:rsidRDefault="00C07DBB" w:rsidP="00C07DBB">
      <w:pPr>
        <w:pStyle w:val="B10"/>
        <w:ind w:left="0" w:firstLine="0"/>
        <w:rPr>
          <w:noProof/>
          <w:sz w:val="20"/>
          <w:szCs w:val="20"/>
        </w:rPr>
      </w:pPr>
      <w:r w:rsidRPr="00691591">
        <w:rPr>
          <w:sz w:val="20"/>
          <w:szCs w:val="20"/>
          <w:lang w:eastAsia="en-US"/>
        </w:rPr>
        <w:t>NOTE</w:t>
      </w:r>
      <w:r>
        <w:rPr>
          <w:sz w:val="20"/>
          <w:szCs w:val="20"/>
          <w:lang w:eastAsia="en-US"/>
        </w:rPr>
        <w:t xml:space="preserve"> 1</w:t>
      </w:r>
      <w:r w:rsidRPr="00691591">
        <w:rPr>
          <w:sz w:val="20"/>
          <w:szCs w:val="20"/>
          <w:lang w:eastAsia="en-US"/>
        </w:rPr>
        <w:t>: http://www.webrtc.org/experiments/rtp-hdrext/abs-send-time</w:t>
      </w:r>
      <w:r w:rsidRPr="00691591">
        <w:rPr>
          <w:noProof/>
          <w:sz w:val="20"/>
          <w:szCs w:val="20"/>
        </w:rPr>
        <w:t xml:space="preserve"> is the extension URI of </w:t>
      </w:r>
      <w:r>
        <w:rPr>
          <w:noProof/>
          <w:sz w:val="20"/>
          <w:szCs w:val="20"/>
        </w:rPr>
        <w:t xml:space="preserve">the </w:t>
      </w:r>
      <w:r w:rsidRPr="00691591">
        <w:rPr>
          <w:noProof/>
          <w:sz w:val="20"/>
          <w:szCs w:val="20"/>
        </w:rPr>
        <w:t>RTP header extension, and is currently implemented in WebRTC. This extension URI, instead of URN-based ones, allows for support from WebRTC without any change to the WebRTC implementation.</w:t>
      </w:r>
    </w:p>
    <w:p w14:paraId="6429974F" w14:textId="77777777" w:rsidR="004578E9" w:rsidRDefault="004578E9" w:rsidP="00C07DBB">
      <w:pPr>
        <w:pStyle w:val="B10"/>
        <w:ind w:left="0" w:firstLine="0"/>
        <w:rPr>
          <w:noProof/>
          <w:sz w:val="20"/>
          <w:szCs w:val="20"/>
        </w:rPr>
      </w:pPr>
    </w:p>
    <w:p w14:paraId="7030B68D" w14:textId="4CCFA0B7" w:rsidR="00C07DBB" w:rsidRPr="00691591" w:rsidRDefault="00C07DBB" w:rsidP="002C1D2F">
      <w:pPr>
        <w:pStyle w:val="B10"/>
        <w:ind w:left="0" w:firstLine="0"/>
        <w:rPr>
          <w:noProof/>
          <w:sz w:val="20"/>
          <w:szCs w:val="20"/>
        </w:rPr>
      </w:pPr>
      <w:r w:rsidRPr="00691591">
        <w:rPr>
          <w:noProof/>
          <w:sz w:val="20"/>
          <w:szCs w:val="20"/>
        </w:rPr>
        <w:t>NOTE</w:t>
      </w:r>
      <w:r>
        <w:rPr>
          <w:noProof/>
          <w:sz w:val="20"/>
          <w:szCs w:val="20"/>
        </w:rPr>
        <w:t xml:space="preserve"> 2</w:t>
      </w:r>
      <w:r w:rsidRPr="00691591">
        <w:rPr>
          <w:noProof/>
          <w:sz w:val="20"/>
          <w:szCs w:val="20"/>
        </w:rPr>
        <w:t xml:space="preserve">: this </w:t>
      </w:r>
      <w:r>
        <w:rPr>
          <w:noProof/>
          <w:sz w:val="20"/>
          <w:szCs w:val="20"/>
        </w:rPr>
        <w:t>allows</w:t>
      </w:r>
      <w:r w:rsidRPr="00691591">
        <w:rPr>
          <w:noProof/>
          <w:sz w:val="20"/>
          <w:szCs w:val="20"/>
        </w:rPr>
        <w:t xml:space="preserve"> to reuse the “Absolute Sender Time” RTP header extension in WebRTC without changes to the SDP syntax </w:t>
      </w:r>
      <w:r>
        <w:rPr>
          <w:noProof/>
          <w:sz w:val="20"/>
          <w:szCs w:val="20"/>
        </w:rPr>
        <w:t xml:space="preserve">implemented </w:t>
      </w:r>
      <w:r w:rsidRPr="00691591">
        <w:rPr>
          <w:noProof/>
          <w:sz w:val="20"/>
          <w:szCs w:val="20"/>
        </w:rPr>
        <w:t>in WebRTC.</w:t>
      </w:r>
    </w:p>
    <w:p w14:paraId="647285F4" w14:textId="77777777" w:rsidR="00AA1B74" w:rsidRDefault="00AA1B74" w:rsidP="00C63117">
      <w:pPr>
        <w:rPr>
          <w:lang w:val="en-US"/>
        </w:rPr>
      </w:pPr>
    </w:p>
    <w:p w14:paraId="2B7D58BA" w14:textId="1FFBA140" w:rsidR="0093288B" w:rsidRDefault="0093288B" w:rsidP="0093288B">
      <w:r>
        <w:t>Below is an example (Example 1):</w:t>
      </w:r>
    </w:p>
    <w:p w14:paraId="02C18EF2" w14:textId="78C387FA" w:rsidR="0093288B" w:rsidRPr="002C1D2F" w:rsidRDefault="0093288B" w:rsidP="0093288B">
      <w:pPr>
        <w:pStyle w:val="B10"/>
        <w:rPr>
          <w:sz w:val="20"/>
          <w:szCs w:val="20"/>
          <w:lang w:val="en-GB" w:eastAsia="en-US"/>
        </w:rPr>
      </w:pPr>
      <w:r w:rsidRPr="002C1D2F">
        <w:rPr>
          <w:sz w:val="20"/>
          <w:szCs w:val="20"/>
          <w:lang w:val="en-GB" w:eastAsia="en-US"/>
        </w:rPr>
        <w:t>a=extmap:4 http://www.webrtc.org/experiments/rtp-hdrext/abs-send-time</w:t>
      </w:r>
    </w:p>
    <w:p w14:paraId="6CEF1F39" w14:textId="77777777" w:rsidR="0093288B" w:rsidRDefault="0093288B" w:rsidP="00C63117">
      <w:pPr>
        <w:rPr>
          <w:lang w:val="en-US"/>
        </w:rPr>
      </w:pPr>
    </w:p>
    <w:p w14:paraId="1E6E3DD0" w14:textId="16BAB7E3" w:rsidR="00AA1B74" w:rsidRDefault="00AA1B74" w:rsidP="00AA1B74">
      <w:r>
        <w:t>For the RTP header extension carrying T1, T2 and T3, t</w:t>
      </w:r>
      <w:r w:rsidRPr="00691591">
        <w:t>he ABNF syntax for the “</w:t>
      </w:r>
      <w:proofErr w:type="spellStart"/>
      <w:r w:rsidRPr="00691591">
        <w:t>extmap</w:t>
      </w:r>
      <w:proofErr w:type="spellEnd"/>
      <w:r w:rsidRPr="00691591">
        <w:t>” attribute is as follows:</w:t>
      </w:r>
    </w:p>
    <w:p w14:paraId="7210F5DF" w14:textId="77777777" w:rsidR="00AA1B74" w:rsidRDefault="00AA1B74" w:rsidP="002C1D2F">
      <w:pPr>
        <w:ind w:left="284"/>
      </w:pPr>
      <w:proofErr w:type="spellStart"/>
      <w:r>
        <w:t>extensionname</w:t>
      </w:r>
      <w:proofErr w:type="spellEnd"/>
      <w:r>
        <w:t xml:space="preserve"> = urn:3gpp:delay-measurement-response:rel-18</w:t>
      </w:r>
    </w:p>
    <w:p w14:paraId="0FB550CB" w14:textId="0A0E6049" w:rsidR="00AA1B74" w:rsidRDefault="00AA1B74" w:rsidP="002C1D2F">
      <w:pPr>
        <w:ind w:left="284"/>
      </w:pPr>
      <w:proofErr w:type="spellStart"/>
      <w:r>
        <w:t>extensionattributes</w:t>
      </w:r>
      <w:proofErr w:type="spellEnd"/>
      <w:r>
        <w:t xml:space="preserve"> = [</w:t>
      </w:r>
      <w:r w:rsidR="00920A73">
        <w:t>format</w:t>
      </w:r>
      <w:r w:rsidR="00DC2E21">
        <w:t xml:space="preserve"> SP</w:t>
      </w:r>
      <w:r>
        <w:t xml:space="preserve">] </w:t>
      </w:r>
      <w:r w:rsidR="00920A73">
        <w:t>binding-info</w:t>
      </w:r>
    </w:p>
    <w:p w14:paraId="35E1A766" w14:textId="021CDCF4" w:rsidR="00920A73" w:rsidRDefault="00920A73" w:rsidP="002C1D2F">
      <w:pPr>
        <w:ind w:left="284"/>
        <w:rPr>
          <w:lang w:eastAsia="ko-KR"/>
        </w:rPr>
      </w:pPr>
      <w:r>
        <w:rPr>
          <w:rFonts w:hint="eastAsia"/>
          <w:lang w:eastAsia="ko-KR"/>
        </w:rPr>
        <w:t>format = "</w:t>
      </w:r>
      <w:r>
        <w:rPr>
          <w:lang w:eastAsia="ko-KR"/>
        </w:rPr>
        <w:t>short"/"long"</w:t>
      </w:r>
    </w:p>
    <w:p w14:paraId="28553091" w14:textId="2ED5DE5F" w:rsidR="00920A73" w:rsidRDefault="00920A73" w:rsidP="002C1D2F">
      <w:pPr>
        <w:ind w:left="284"/>
        <w:rPr>
          <w:lang w:eastAsia="ko-KR"/>
        </w:rPr>
      </w:pPr>
      <w:r>
        <w:rPr>
          <w:lang w:eastAsia="ko-KR"/>
        </w:rPr>
        <w:t>binding-info = dependent-</w:t>
      </w:r>
      <w:proofErr w:type="spellStart"/>
      <w:r>
        <w:rPr>
          <w:lang w:eastAsia="ko-KR"/>
        </w:rPr>
        <w:t>extmap</w:t>
      </w:r>
      <w:proofErr w:type="spellEnd"/>
      <w:r>
        <w:rPr>
          <w:lang w:eastAsia="ko-KR"/>
        </w:rPr>
        <w:t>-ID [";"m-line-label]</w:t>
      </w:r>
      <w:r w:rsidR="002272FB" w:rsidRPr="002272FB">
        <w:rPr>
          <w:lang w:eastAsia="ko-KR"/>
        </w:rPr>
        <w:t xml:space="preserve"> </w:t>
      </w:r>
      <w:r w:rsidR="002272FB">
        <w:rPr>
          <w:lang w:eastAsia="ko-KR"/>
        </w:rPr>
        <w:t>[";"processing-ID]</w:t>
      </w:r>
    </w:p>
    <w:p w14:paraId="39E93B10" w14:textId="64907AED" w:rsidR="00AA1B74" w:rsidRDefault="00AA1B74" w:rsidP="002C1D2F">
      <w:pPr>
        <w:ind w:left="284"/>
      </w:pPr>
      <w:r>
        <w:t>dependent-</w:t>
      </w:r>
      <w:proofErr w:type="spellStart"/>
      <w:r>
        <w:t>extmap</w:t>
      </w:r>
      <w:proofErr w:type="spellEnd"/>
      <w:r>
        <w:t xml:space="preserve">-ID = </w:t>
      </w:r>
      <w:r w:rsidR="00920A73">
        <w:t>"</w:t>
      </w:r>
      <w:bookmarkStart w:id="11" w:name="_Hlk150963419"/>
      <w:r w:rsidR="00FD4730">
        <w:t>dependent-</w:t>
      </w:r>
      <w:proofErr w:type="spellStart"/>
      <w:r w:rsidR="00FD4730">
        <w:t>extmap</w:t>
      </w:r>
      <w:proofErr w:type="spellEnd"/>
      <w:r w:rsidR="002272FB">
        <w:t>-ID=</w:t>
      </w:r>
      <w:bookmarkEnd w:id="11"/>
      <w:r w:rsidR="002272FB">
        <w:t>"</w:t>
      </w:r>
      <w:r w:rsidRPr="00AA1B74">
        <w:t xml:space="preserve">1*5DIGIT </w:t>
      </w:r>
      <w:r>
        <w:t xml:space="preserve"> </w:t>
      </w:r>
    </w:p>
    <w:p w14:paraId="3E6B26F6" w14:textId="03DB4976" w:rsidR="002272FB" w:rsidRPr="0093288B" w:rsidRDefault="002272FB" w:rsidP="002272FB">
      <w:pPr>
        <w:ind w:left="284"/>
      </w:pPr>
      <w:r>
        <w:t>m-line-label = "</w:t>
      </w:r>
      <w:r w:rsidR="00FD4730">
        <w:t>dependent-</w:t>
      </w:r>
      <w:proofErr w:type="spellStart"/>
      <w:r w:rsidR="00FD4730">
        <w:t>rtp</w:t>
      </w:r>
      <w:proofErr w:type="spellEnd"/>
      <w:r w:rsidR="00FD4730">
        <w:t>-he</w:t>
      </w:r>
      <w:r>
        <w:t>-</w:t>
      </w:r>
      <w:r w:rsidR="00A14B28">
        <w:rPr>
          <w:noProof/>
        </w:rPr>
        <w:t>m-line</w:t>
      </w:r>
      <w:r w:rsidR="00A14B28" w:rsidRPr="00FD4730">
        <w:rPr>
          <w:noProof/>
        </w:rPr>
        <w:t>-labe</w:t>
      </w:r>
      <w:r w:rsidR="00A14B28">
        <w:rPr>
          <w:noProof/>
        </w:rPr>
        <w:t>l</w:t>
      </w:r>
      <w:r>
        <w:t>="token</w:t>
      </w:r>
    </w:p>
    <w:p w14:paraId="438B9AF2" w14:textId="0E9DF6A2" w:rsidR="00AA1B74" w:rsidRDefault="00AA1B74" w:rsidP="002C1D2F">
      <w:pPr>
        <w:ind w:left="284"/>
      </w:pPr>
      <w:r>
        <w:t xml:space="preserve">processing-ID = </w:t>
      </w:r>
      <w:r w:rsidR="002272FB">
        <w:t>"processing-ID="token</w:t>
      </w:r>
      <w:r>
        <w:t xml:space="preserve"> </w:t>
      </w:r>
    </w:p>
    <w:p w14:paraId="58DB40B4" w14:textId="630BA5D9" w:rsidR="002272FB" w:rsidRDefault="002272FB" w:rsidP="002C1D2F">
      <w:pPr>
        <w:ind w:left="284"/>
      </w:pPr>
      <w:r>
        <w:t>; token as defined by RFC 4566</w:t>
      </w:r>
    </w:p>
    <w:p w14:paraId="2452F1D3" w14:textId="77777777" w:rsidR="00B57171" w:rsidRPr="00691591" w:rsidRDefault="00B57171" w:rsidP="006C2720"/>
    <w:p w14:paraId="4D02783A" w14:textId="330F3C23" w:rsidR="00EB3F02" w:rsidRPr="00691591" w:rsidRDefault="00C63117" w:rsidP="00C63117">
      <w:pPr>
        <w:rPr>
          <w:noProof/>
        </w:rPr>
      </w:pPr>
      <w:r w:rsidRPr="00691591">
        <w:rPr>
          <w:noProof/>
        </w:rPr>
        <w:t>The extension attributes have the following semantics:</w:t>
      </w:r>
    </w:p>
    <w:p w14:paraId="04C35C12" w14:textId="17AE8BAA" w:rsidR="00C07DBB" w:rsidRDefault="00C07DBB" w:rsidP="00494E7F">
      <w:pPr>
        <w:pStyle w:val="B10"/>
        <w:numPr>
          <w:ilvl w:val="0"/>
          <w:numId w:val="3"/>
        </w:numPr>
        <w:rPr>
          <w:noProof/>
          <w:sz w:val="20"/>
          <w:szCs w:val="20"/>
        </w:rPr>
      </w:pPr>
      <w:r w:rsidRPr="00691591">
        <w:rPr>
          <w:noProof/>
          <w:sz w:val="20"/>
          <w:szCs w:val="20"/>
        </w:rPr>
        <w:t>dependent-extmap-ID</w:t>
      </w:r>
      <w:r>
        <w:rPr>
          <w:noProof/>
          <w:sz w:val="20"/>
          <w:szCs w:val="20"/>
        </w:rPr>
        <w:t>: identifies an RTP header extension on which this RTP header extension depends in the sense that the timestamps T1 and T2 incliuded in this RTP header extension are the time the other RTP header extension is transmitted and the time the other RTP header extension is received, respectively.</w:t>
      </w:r>
    </w:p>
    <w:p w14:paraId="5CF3EAA4" w14:textId="64DAB67E" w:rsidR="00494E7F" w:rsidRPr="00691591" w:rsidRDefault="00494E7F" w:rsidP="00494E7F">
      <w:pPr>
        <w:pStyle w:val="B10"/>
        <w:numPr>
          <w:ilvl w:val="0"/>
          <w:numId w:val="3"/>
        </w:numPr>
        <w:rPr>
          <w:noProof/>
          <w:sz w:val="20"/>
          <w:szCs w:val="20"/>
        </w:rPr>
      </w:pPr>
      <w:r w:rsidRPr="00691591">
        <w:rPr>
          <w:noProof/>
          <w:sz w:val="20"/>
          <w:szCs w:val="20"/>
        </w:rPr>
        <w:t xml:space="preserve">processing-ID: identifies a processing module on </w:t>
      </w:r>
      <w:r w:rsidR="00360737">
        <w:rPr>
          <w:noProof/>
          <w:sz w:val="20"/>
          <w:szCs w:val="20"/>
        </w:rPr>
        <w:t xml:space="preserve">the </w:t>
      </w:r>
      <w:r w:rsidR="00621BE3">
        <w:rPr>
          <w:noProof/>
          <w:sz w:val="20"/>
          <w:szCs w:val="20"/>
        </w:rPr>
        <w:t>Responder</w:t>
      </w:r>
      <w:r w:rsidRPr="00691591">
        <w:rPr>
          <w:noProof/>
          <w:sz w:val="20"/>
          <w:szCs w:val="20"/>
        </w:rPr>
        <w:t xml:space="preserve"> which takes </w:t>
      </w:r>
      <w:r w:rsidR="00E45555" w:rsidRPr="00691591">
        <w:rPr>
          <w:noProof/>
          <w:sz w:val="20"/>
          <w:szCs w:val="20"/>
        </w:rPr>
        <w:t xml:space="preserve">data carried </w:t>
      </w:r>
      <w:r w:rsidRPr="00691591">
        <w:rPr>
          <w:noProof/>
          <w:sz w:val="20"/>
          <w:szCs w:val="20"/>
        </w:rPr>
        <w:t>in RTP packets with the RTP header extension</w:t>
      </w:r>
      <w:r w:rsidR="00360737">
        <w:rPr>
          <w:noProof/>
          <w:sz w:val="20"/>
          <w:szCs w:val="20"/>
        </w:rPr>
        <w:t xml:space="preserve"> </w:t>
      </w:r>
      <w:r w:rsidR="0035671E">
        <w:rPr>
          <w:noProof/>
          <w:sz w:val="20"/>
          <w:szCs w:val="20"/>
        </w:rPr>
        <w:t xml:space="preserve">identified by </w:t>
      </w:r>
      <w:r w:rsidR="00B617E3" w:rsidRPr="00B617E3">
        <w:rPr>
          <w:noProof/>
          <w:sz w:val="20"/>
          <w:szCs w:val="20"/>
        </w:rPr>
        <w:t>-</w:t>
      </w:r>
      <w:r w:rsidR="00B617E3" w:rsidRPr="00B617E3">
        <w:rPr>
          <w:noProof/>
          <w:sz w:val="20"/>
          <w:szCs w:val="20"/>
        </w:rPr>
        <w:tab/>
        <w:t>dependent-extmap-ID</w:t>
      </w:r>
      <w:r w:rsidRPr="00691591">
        <w:rPr>
          <w:noProof/>
          <w:sz w:val="20"/>
          <w:szCs w:val="20"/>
        </w:rPr>
        <w:t xml:space="preserve">, processes them and produces </w:t>
      </w:r>
      <w:r w:rsidR="00E45555" w:rsidRPr="00691591">
        <w:rPr>
          <w:noProof/>
          <w:sz w:val="20"/>
          <w:szCs w:val="20"/>
        </w:rPr>
        <w:t xml:space="preserve">data </w:t>
      </w:r>
      <w:r w:rsidR="00B617E3">
        <w:rPr>
          <w:noProof/>
          <w:sz w:val="20"/>
          <w:szCs w:val="20"/>
        </w:rPr>
        <w:t xml:space="preserve">that are then </w:t>
      </w:r>
      <w:r w:rsidR="00E45555" w:rsidRPr="00691591">
        <w:rPr>
          <w:noProof/>
          <w:sz w:val="20"/>
          <w:szCs w:val="20"/>
        </w:rPr>
        <w:t xml:space="preserve">carried in </w:t>
      </w:r>
      <w:r w:rsidRPr="00691591">
        <w:rPr>
          <w:noProof/>
          <w:sz w:val="20"/>
          <w:szCs w:val="20"/>
        </w:rPr>
        <w:t xml:space="preserve">RTP packets with the </w:t>
      </w:r>
      <w:r w:rsidR="00B617E3">
        <w:rPr>
          <w:noProof/>
          <w:sz w:val="20"/>
          <w:szCs w:val="20"/>
        </w:rPr>
        <w:t xml:space="preserve"> this </w:t>
      </w:r>
      <w:r w:rsidRPr="00691591">
        <w:rPr>
          <w:noProof/>
          <w:sz w:val="20"/>
          <w:szCs w:val="20"/>
        </w:rPr>
        <w:t>RTP header extension.</w:t>
      </w:r>
    </w:p>
    <w:p w14:paraId="147D7783" w14:textId="3597D9C3" w:rsidR="00494E7F" w:rsidRPr="00691591" w:rsidRDefault="00494E7F" w:rsidP="00494E7F">
      <w:pPr>
        <w:pStyle w:val="B10"/>
        <w:ind w:left="720" w:firstLine="0"/>
        <w:rPr>
          <w:noProof/>
          <w:sz w:val="20"/>
          <w:szCs w:val="20"/>
        </w:rPr>
      </w:pPr>
      <w:r w:rsidRPr="00691591">
        <w:rPr>
          <w:noProof/>
          <w:sz w:val="20"/>
          <w:szCs w:val="20"/>
        </w:rPr>
        <w:t>NOTE</w:t>
      </w:r>
      <w:r w:rsidR="00691591">
        <w:rPr>
          <w:noProof/>
          <w:sz w:val="20"/>
          <w:szCs w:val="20"/>
        </w:rPr>
        <w:t xml:space="preserve"> </w:t>
      </w:r>
      <w:r w:rsidR="00B617E3">
        <w:rPr>
          <w:noProof/>
          <w:sz w:val="20"/>
          <w:szCs w:val="20"/>
        </w:rPr>
        <w:t>3</w:t>
      </w:r>
      <w:r w:rsidRPr="00691591">
        <w:rPr>
          <w:noProof/>
          <w:sz w:val="20"/>
          <w:szCs w:val="20"/>
        </w:rPr>
        <w:t xml:space="preserve">: the details are left to implementation at the application level. </w:t>
      </w:r>
    </w:p>
    <w:p w14:paraId="2C5E9F94" w14:textId="55423D2A" w:rsidR="00494E7F" w:rsidRDefault="00494E7F" w:rsidP="00494E7F">
      <w:pPr>
        <w:pStyle w:val="B10"/>
        <w:numPr>
          <w:ilvl w:val="0"/>
          <w:numId w:val="3"/>
        </w:numPr>
        <w:rPr>
          <w:noProof/>
          <w:sz w:val="20"/>
          <w:szCs w:val="20"/>
        </w:rPr>
      </w:pPr>
      <w:r w:rsidRPr="00691591">
        <w:rPr>
          <w:noProof/>
          <w:sz w:val="20"/>
          <w:szCs w:val="20"/>
        </w:rPr>
        <w:t xml:space="preserve">m-line-label: </w:t>
      </w:r>
      <w:r w:rsidR="00B617E3">
        <w:rPr>
          <w:noProof/>
          <w:sz w:val="20"/>
          <w:szCs w:val="20"/>
        </w:rPr>
        <w:t xml:space="preserve">is </w:t>
      </w:r>
      <w:r w:rsidRPr="00691591">
        <w:rPr>
          <w:noProof/>
          <w:sz w:val="20"/>
          <w:szCs w:val="20"/>
        </w:rPr>
        <w:t>the SDP “label” attribute defined in RFC 4574 [</w:t>
      </w:r>
      <w:r w:rsidR="00D25700" w:rsidRPr="00691591">
        <w:rPr>
          <w:noProof/>
          <w:sz w:val="20"/>
          <w:szCs w:val="20"/>
        </w:rPr>
        <w:t>1</w:t>
      </w:r>
      <w:r w:rsidR="00D25700">
        <w:rPr>
          <w:noProof/>
          <w:sz w:val="20"/>
          <w:szCs w:val="20"/>
        </w:rPr>
        <w:t>3</w:t>
      </w:r>
      <w:r w:rsidRPr="00691591">
        <w:rPr>
          <w:noProof/>
          <w:sz w:val="20"/>
          <w:szCs w:val="20"/>
        </w:rPr>
        <w:t xml:space="preserve">], and it identifies a media stream from </w:t>
      </w:r>
      <w:r w:rsidR="00360737">
        <w:rPr>
          <w:noProof/>
          <w:sz w:val="20"/>
          <w:szCs w:val="20"/>
        </w:rPr>
        <w:t xml:space="preserve">the </w:t>
      </w:r>
      <w:r w:rsidR="00621BE3">
        <w:rPr>
          <w:noProof/>
          <w:sz w:val="20"/>
          <w:szCs w:val="20"/>
        </w:rPr>
        <w:t>Requester</w:t>
      </w:r>
      <w:r w:rsidRPr="00691591">
        <w:rPr>
          <w:noProof/>
          <w:sz w:val="20"/>
          <w:szCs w:val="20"/>
        </w:rPr>
        <w:t xml:space="preserve"> to </w:t>
      </w:r>
      <w:r w:rsidR="00360737">
        <w:rPr>
          <w:noProof/>
          <w:sz w:val="20"/>
          <w:szCs w:val="20"/>
        </w:rPr>
        <w:t xml:space="preserve">the </w:t>
      </w:r>
      <w:r w:rsidR="00621BE3">
        <w:rPr>
          <w:noProof/>
          <w:sz w:val="20"/>
          <w:szCs w:val="20"/>
        </w:rPr>
        <w:t>Responder</w:t>
      </w:r>
      <w:r w:rsidRPr="00691591">
        <w:rPr>
          <w:noProof/>
          <w:sz w:val="20"/>
          <w:szCs w:val="20"/>
        </w:rPr>
        <w:t xml:space="preserve"> and associates the RTP packet header extension in that media stream to </w:t>
      </w:r>
      <w:r w:rsidR="00360737">
        <w:rPr>
          <w:noProof/>
          <w:sz w:val="20"/>
          <w:szCs w:val="20"/>
        </w:rPr>
        <w:t>th</w:t>
      </w:r>
      <w:r w:rsidR="00B617E3">
        <w:rPr>
          <w:noProof/>
          <w:sz w:val="20"/>
          <w:szCs w:val="20"/>
        </w:rPr>
        <w:t>is</w:t>
      </w:r>
      <w:r w:rsidRPr="00691591">
        <w:rPr>
          <w:noProof/>
          <w:sz w:val="20"/>
          <w:szCs w:val="20"/>
        </w:rPr>
        <w:t xml:space="preserve"> RTP header extension. </w:t>
      </w:r>
    </w:p>
    <w:p w14:paraId="30B6AE1C" w14:textId="13F9A6E9" w:rsidR="00E10A70" w:rsidRPr="00E10A70" w:rsidRDefault="00E10A70" w:rsidP="00E10A70">
      <w:pPr>
        <w:pStyle w:val="B10"/>
        <w:numPr>
          <w:ilvl w:val="0"/>
          <w:numId w:val="3"/>
        </w:numPr>
        <w:rPr>
          <w:noProof/>
          <w:sz w:val="20"/>
          <w:szCs w:val="20"/>
        </w:rPr>
      </w:pPr>
      <w:r>
        <w:rPr>
          <w:noProof/>
          <w:sz w:val="20"/>
          <w:szCs w:val="20"/>
        </w:rPr>
        <w:t>NOTE 4: There may be multiple media streams that carry RTP packets whose RTP header extensions may be used for the binding.</w:t>
      </w:r>
    </w:p>
    <w:p w14:paraId="4D4C581E" w14:textId="65CEDDF4" w:rsidR="00153CF7" w:rsidRDefault="00153CF7" w:rsidP="00256236">
      <w:pPr>
        <w:pStyle w:val="B10"/>
        <w:ind w:left="720" w:firstLine="0"/>
        <w:rPr>
          <w:noProof/>
          <w:sz w:val="20"/>
          <w:szCs w:val="20"/>
        </w:rPr>
      </w:pPr>
    </w:p>
    <w:p w14:paraId="0278BF56" w14:textId="2C242AE8" w:rsidR="00B617E3" w:rsidRDefault="00B617E3" w:rsidP="00B617E3">
      <w:pPr>
        <w:pStyle w:val="B10"/>
        <w:ind w:left="0" w:firstLine="0"/>
        <w:rPr>
          <w:noProof/>
          <w:sz w:val="20"/>
          <w:szCs w:val="20"/>
        </w:rPr>
      </w:pPr>
      <w:r>
        <w:rPr>
          <w:noProof/>
          <w:sz w:val="20"/>
          <w:szCs w:val="20"/>
        </w:rPr>
        <w:t>Below is an example</w:t>
      </w:r>
      <w:r w:rsidR="0093288B">
        <w:rPr>
          <w:noProof/>
          <w:sz w:val="20"/>
          <w:szCs w:val="20"/>
        </w:rPr>
        <w:t xml:space="preserve"> (Example 2)</w:t>
      </w:r>
      <w:r>
        <w:rPr>
          <w:noProof/>
          <w:sz w:val="20"/>
          <w:szCs w:val="20"/>
        </w:rPr>
        <w:t>:</w:t>
      </w:r>
    </w:p>
    <w:p w14:paraId="091C5D33" w14:textId="613A0B1D" w:rsidR="00B617E3" w:rsidRDefault="0093288B" w:rsidP="002C1D2F">
      <w:pPr>
        <w:pStyle w:val="B10"/>
        <w:ind w:firstLine="0"/>
        <w:rPr>
          <w:noProof/>
          <w:sz w:val="20"/>
          <w:szCs w:val="20"/>
        </w:rPr>
      </w:pPr>
      <w:r w:rsidRPr="0093288B">
        <w:rPr>
          <w:noProof/>
          <w:sz w:val="20"/>
          <w:szCs w:val="20"/>
        </w:rPr>
        <w:t xml:space="preserve">a=extmap: 5 urn:3gpp:delay-measurement-response:rel-18 short </w:t>
      </w:r>
      <w:r w:rsidR="00FD4730" w:rsidRPr="00FD4730">
        <w:rPr>
          <w:noProof/>
          <w:sz w:val="20"/>
          <w:szCs w:val="20"/>
        </w:rPr>
        <w:t>dependent-extmap-ID=</w:t>
      </w:r>
      <w:r>
        <w:rPr>
          <w:noProof/>
          <w:sz w:val="20"/>
          <w:szCs w:val="20"/>
        </w:rPr>
        <w:t>4</w:t>
      </w:r>
      <w:r w:rsidR="00A14B28">
        <w:rPr>
          <w:noProof/>
          <w:sz w:val="20"/>
          <w:szCs w:val="20"/>
        </w:rPr>
        <w:t>;</w:t>
      </w:r>
      <w:r w:rsidR="00FD4730" w:rsidRPr="00FD4730">
        <w:rPr>
          <w:noProof/>
          <w:sz w:val="20"/>
          <w:szCs w:val="20"/>
        </w:rPr>
        <w:t>dependent-rtp-he-</w:t>
      </w:r>
      <w:r w:rsidR="009A1A4F">
        <w:rPr>
          <w:noProof/>
          <w:sz w:val="20"/>
          <w:szCs w:val="20"/>
        </w:rPr>
        <w:t>m-line</w:t>
      </w:r>
      <w:r w:rsidR="00FD4730" w:rsidRPr="00FD4730">
        <w:rPr>
          <w:noProof/>
          <w:sz w:val="20"/>
          <w:szCs w:val="20"/>
        </w:rPr>
        <w:t>-labe</w:t>
      </w:r>
      <w:r w:rsidR="00FD4730">
        <w:rPr>
          <w:noProof/>
          <w:sz w:val="20"/>
          <w:szCs w:val="20"/>
        </w:rPr>
        <w:t>l=</w:t>
      </w:r>
      <w:r w:rsidRPr="0093288B">
        <w:rPr>
          <w:noProof/>
          <w:sz w:val="20"/>
          <w:szCs w:val="20"/>
        </w:rPr>
        <w:t>2</w:t>
      </w:r>
      <w:r w:rsidR="00A14B28">
        <w:rPr>
          <w:noProof/>
          <w:sz w:val="20"/>
          <w:szCs w:val="20"/>
        </w:rPr>
        <w:t>;</w:t>
      </w:r>
      <w:r w:rsidR="00FD4730" w:rsidRPr="00FD4730">
        <w:rPr>
          <w:noProof/>
          <w:sz w:val="20"/>
          <w:szCs w:val="20"/>
        </w:rPr>
        <w:t>processing-ID=</w:t>
      </w:r>
      <w:r w:rsidR="00FD4730" w:rsidRPr="0093288B">
        <w:rPr>
          <w:noProof/>
          <w:sz w:val="20"/>
          <w:szCs w:val="20"/>
        </w:rPr>
        <w:t>7</w:t>
      </w:r>
    </w:p>
    <w:p w14:paraId="13A90FB9" w14:textId="77777777" w:rsidR="00256236" w:rsidRDefault="00256236" w:rsidP="002C1D2F">
      <w:pPr>
        <w:pStyle w:val="B10"/>
        <w:ind w:firstLine="0"/>
        <w:rPr>
          <w:noProof/>
          <w:sz w:val="20"/>
          <w:szCs w:val="20"/>
        </w:rPr>
      </w:pPr>
    </w:p>
    <w:p w14:paraId="79AF2816" w14:textId="77777777" w:rsidR="0093288B" w:rsidRDefault="0093288B" w:rsidP="00B617E3">
      <w:pPr>
        <w:pStyle w:val="B10"/>
        <w:ind w:left="0" w:firstLine="0"/>
        <w:rPr>
          <w:noProof/>
          <w:sz w:val="20"/>
          <w:szCs w:val="20"/>
        </w:rPr>
      </w:pPr>
      <w:r>
        <w:rPr>
          <w:noProof/>
          <w:sz w:val="20"/>
          <w:szCs w:val="20"/>
        </w:rPr>
        <w:t xml:space="preserve">In the example, </w:t>
      </w:r>
    </w:p>
    <w:p w14:paraId="5BA2497B" w14:textId="4EFFAAC4" w:rsidR="00B64AF4" w:rsidRPr="00B64AF4" w:rsidRDefault="00B64AF4" w:rsidP="00B64AF4">
      <w:pPr>
        <w:pStyle w:val="B10"/>
        <w:numPr>
          <w:ilvl w:val="0"/>
          <w:numId w:val="5"/>
        </w:numPr>
        <w:rPr>
          <w:noProof/>
          <w:sz w:val="20"/>
          <w:szCs w:val="20"/>
        </w:rPr>
      </w:pPr>
      <w:r>
        <w:rPr>
          <w:noProof/>
          <w:sz w:val="20"/>
          <w:szCs w:val="20"/>
        </w:rPr>
        <w:t>5 is the RTP header extension ID</w:t>
      </w:r>
    </w:p>
    <w:p w14:paraId="26E515AC" w14:textId="0965B6F1" w:rsidR="0093288B" w:rsidRDefault="0093288B" w:rsidP="0093288B">
      <w:pPr>
        <w:pStyle w:val="B10"/>
        <w:numPr>
          <w:ilvl w:val="0"/>
          <w:numId w:val="5"/>
        </w:numPr>
        <w:rPr>
          <w:noProof/>
          <w:sz w:val="20"/>
          <w:szCs w:val="20"/>
        </w:rPr>
      </w:pPr>
      <w:r>
        <w:rPr>
          <w:noProof/>
          <w:sz w:val="20"/>
          <w:szCs w:val="20"/>
        </w:rPr>
        <w:t xml:space="preserve">4 is the value of the attribute </w:t>
      </w:r>
      <w:r w:rsidRPr="00691591">
        <w:rPr>
          <w:noProof/>
          <w:sz w:val="20"/>
          <w:szCs w:val="20"/>
        </w:rPr>
        <w:t>dependent-extmap-ID</w:t>
      </w:r>
      <w:r>
        <w:rPr>
          <w:noProof/>
          <w:sz w:val="20"/>
          <w:szCs w:val="20"/>
        </w:rPr>
        <w:t>, which is the RTP header extension ID of the RTP header extension in Example 1. This establishes a</w:t>
      </w:r>
      <w:r w:rsidRPr="00691591">
        <w:rPr>
          <w:noProof/>
          <w:sz w:val="20"/>
          <w:szCs w:val="20"/>
        </w:rPr>
        <w:t xml:space="preserve"> binding between the two RTP header extensions</w:t>
      </w:r>
      <w:r>
        <w:rPr>
          <w:noProof/>
          <w:sz w:val="20"/>
          <w:szCs w:val="20"/>
        </w:rPr>
        <w:t>.</w:t>
      </w:r>
    </w:p>
    <w:p w14:paraId="518A0E68" w14:textId="2EDB1732" w:rsidR="0093288B" w:rsidRDefault="0093288B" w:rsidP="0093288B">
      <w:pPr>
        <w:pStyle w:val="B10"/>
        <w:numPr>
          <w:ilvl w:val="0"/>
          <w:numId w:val="5"/>
        </w:numPr>
        <w:rPr>
          <w:noProof/>
          <w:sz w:val="20"/>
          <w:szCs w:val="20"/>
        </w:rPr>
      </w:pPr>
      <w:r>
        <w:rPr>
          <w:noProof/>
          <w:sz w:val="20"/>
          <w:szCs w:val="20"/>
        </w:rPr>
        <w:t xml:space="preserve">7 is the </w:t>
      </w:r>
      <w:r w:rsidRPr="00691591">
        <w:rPr>
          <w:noProof/>
          <w:sz w:val="20"/>
          <w:szCs w:val="20"/>
        </w:rPr>
        <w:t>processing-ID</w:t>
      </w:r>
      <w:r>
        <w:rPr>
          <w:noProof/>
          <w:sz w:val="20"/>
          <w:szCs w:val="20"/>
        </w:rPr>
        <w:t>.</w:t>
      </w:r>
    </w:p>
    <w:p w14:paraId="3C5EF092" w14:textId="550D46BF" w:rsidR="0093288B" w:rsidRDefault="0093288B" w:rsidP="0093288B">
      <w:pPr>
        <w:pStyle w:val="B10"/>
        <w:numPr>
          <w:ilvl w:val="0"/>
          <w:numId w:val="5"/>
        </w:numPr>
        <w:rPr>
          <w:noProof/>
          <w:sz w:val="20"/>
          <w:szCs w:val="20"/>
        </w:rPr>
      </w:pPr>
      <w:r>
        <w:rPr>
          <w:noProof/>
          <w:sz w:val="20"/>
          <w:szCs w:val="20"/>
        </w:rPr>
        <w:t xml:space="preserve">2 is the </w:t>
      </w:r>
      <w:r w:rsidRPr="00691591">
        <w:rPr>
          <w:noProof/>
          <w:sz w:val="20"/>
          <w:szCs w:val="20"/>
        </w:rPr>
        <w:t>SDP “label” attribute</w:t>
      </w:r>
      <w:r>
        <w:rPr>
          <w:noProof/>
          <w:sz w:val="20"/>
          <w:szCs w:val="20"/>
        </w:rPr>
        <w:t xml:space="preserve"> that identifies</w:t>
      </w:r>
      <w:r w:rsidR="00E10A70">
        <w:rPr>
          <w:noProof/>
          <w:sz w:val="20"/>
          <w:szCs w:val="20"/>
        </w:rPr>
        <w:t xml:space="preserve"> the media stream </w:t>
      </w:r>
      <w:r w:rsidR="00B64AF4">
        <w:rPr>
          <w:noProof/>
          <w:sz w:val="20"/>
          <w:szCs w:val="20"/>
        </w:rPr>
        <w:t>corresponding to</w:t>
      </w:r>
      <w:r w:rsidR="00E10A70">
        <w:rPr>
          <w:noProof/>
          <w:sz w:val="20"/>
          <w:szCs w:val="20"/>
        </w:rPr>
        <w:t xml:space="preserve"> “</w:t>
      </w:r>
      <w:r w:rsidR="00E10A70" w:rsidRPr="00E10A70">
        <w:rPr>
          <w:noProof/>
          <w:sz w:val="20"/>
          <w:szCs w:val="20"/>
        </w:rPr>
        <w:t>a=label:2</w:t>
      </w:r>
      <w:r w:rsidR="00E10A70">
        <w:rPr>
          <w:noProof/>
          <w:sz w:val="20"/>
          <w:szCs w:val="20"/>
        </w:rPr>
        <w:t xml:space="preserve">” </w:t>
      </w:r>
      <w:r w:rsidR="00B64AF4">
        <w:rPr>
          <w:noProof/>
          <w:sz w:val="20"/>
          <w:szCs w:val="20"/>
        </w:rPr>
        <w:t>in the SDP signaling</w:t>
      </w:r>
      <w:r w:rsidR="006A151E">
        <w:rPr>
          <w:noProof/>
          <w:sz w:val="20"/>
          <w:szCs w:val="20"/>
        </w:rPr>
        <w:t>,</w:t>
      </w:r>
      <w:r w:rsidR="00B64AF4">
        <w:rPr>
          <w:noProof/>
          <w:sz w:val="20"/>
          <w:szCs w:val="20"/>
        </w:rPr>
        <w:t xml:space="preserve"> and </w:t>
      </w:r>
      <w:r w:rsidR="00E10A70">
        <w:rPr>
          <w:noProof/>
          <w:sz w:val="20"/>
          <w:szCs w:val="20"/>
        </w:rPr>
        <w:t xml:space="preserve">the RTP packets </w:t>
      </w:r>
      <w:r w:rsidR="00B64AF4">
        <w:rPr>
          <w:noProof/>
          <w:sz w:val="20"/>
          <w:szCs w:val="20"/>
        </w:rPr>
        <w:t xml:space="preserve">from the media stream </w:t>
      </w:r>
      <w:r w:rsidR="00E10A70">
        <w:rPr>
          <w:noProof/>
          <w:sz w:val="20"/>
          <w:szCs w:val="20"/>
        </w:rPr>
        <w:t xml:space="preserve">are used for the binding. </w:t>
      </w:r>
    </w:p>
    <w:p w14:paraId="4BE0B068" w14:textId="6E96D7BA" w:rsidR="006C2720" w:rsidRDefault="006C2720" w:rsidP="006C2720">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End of </w:t>
      </w:r>
      <w:r w:rsidR="00B57171">
        <w:rPr>
          <w:rFonts w:ascii="Arial" w:hAnsi="Arial" w:cs="Arial"/>
          <w:color w:val="FF0000"/>
          <w:sz w:val="28"/>
          <w:szCs w:val="28"/>
        </w:rPr>
        <w:t>2</w:t>
      </w:r>
      <w:r w:rsidR="00B57171" w:rsidRPr="00B57171">
        <w:rPr>
          <w:rFonts w:ascii="Arial" w:hAnsi="Arial" w:cs="Arial"/>
          <w:color w:val="FF0000"/>
          <w:sz w:val="28"/>
          <w:szCs w:val="28"/>
          <w:vertAlign w:val="superscript"/>
        </w:rPr>
        <w:t>nd</w:t>
      </w:r>
      <w:r>
        <w:rPr>
          <w:rFonts w:ascii="Arial" w:hAnsi="Arial" w:cs="Arial"/>
          <w:color w:val="FF0000"/>
          <w:sz w:val="28"/>
          <w:szCs w:val="28"/>
        </w:rPr>
        <w:t xml:space="preserve"> change * * * *</w:t>
      </w:r>
    </w:p>
    <w:p w14:paraId="286DCF7E" w14:textId="77777777" w:rsidR="00C975D5" w:rsidRDefault="00C975D5" w:rsidP="00C975D5"/>
    <w:p w14:paraId="66ECD00A" w14:textId="77777777" w:rsidR="00C975D5" w:rsidRPr="00C975D5" w:rsidRDefault="00C975D5" w:rsidP="00C975D5"/>
    <w:p w14:paraId="02E3F02E" w14:textId="458AE97E" w:rsidR="00FE5266" w:rsidRDefault="00FE5266" w:rsidP="00FE5266">
      <w:pPr>
        <w:pStyle w:val="Heading1"/>
      </w:pPr>
      <w:r>
        <w:t>References</w:t>
      </w:r>
    </w:p>
    <w:p w14:paraId="28D4EDB2" w14:textId="0049B825" w:rsidR="00FE5266" w:rsidRDefault="00FE5266" w:rsidP="00FE5266">
      <w:r>
        <w:t xml:space="preserve">[1] </w:t>
      </w:r>
      <w:r w:rsidRPr="00FE5266">
        <w:t>3GPP TR 26.806, "Study on Tethering AR Glasses – Architectures, QoS and Media Aspects", V18.0.0 (2023-06).</w:t>
      </w:r>
    </w:p>
    <w:p w14:paraId="0EB7B78D" w14:textId="79BC9011" w:rsidR="00FE5266" w:rsidRDefault="00FE5266" w:rsidP="00FE5266">
      <w:r>
        <w:t>[2]</w:t>
      </w:r>
      <w:r w:rsidR="00DF0D58">
        <w:t xml:space="preserve"> IETF RFC6051, Rapid Synchronisation of RTP Flows, 2010.</w:t>
      </w:r>
    </w:p>
    <w:p w14:paraId="70A670E9" w14:textId="5A62212B" w:rsidR="00D120F3" w:rsidRDefault="00D120F3" w:rsidP="00FE5266">
      <w:r>
        <w:t>[3]</w:t>
      </w:r>
      <w:r w:rsidRPr="00D120F3">
        <w:t xml:space="preserve"> RTP Header Extension for</w:t>
      </w:r>
      <w:r>
        <w:t xml:space="preserve"> </w:t>
      </w:r>
      <w:r w:rsidRPr="00D120F3">
        <w:t>Absolute Send Time</w:t>
      </w:r>
      <w:r>
        <w:t xml:space="preserve">, </w:t>
      </w:r>
      <w:r w:rsidR="00B47012" w:rsidRPr="008C3DD3">
        <w:t>http://www.webrtc.org/experiments/rtp-hdrext/abs-send-time</w:t>
      </w:r>
    </w:p>
    <w:p w14:paraId="11895A43" w14:textId="77777777" w:rsidR="008C3DD3" w:rsidRDefault="008C3DD3" w:rsidP="008C3DD3">
      <w:pPr>
        <w:pStyle w:val="HTMLPreformatted"/>
        <w:shd w:val="clear" w:color="auto" w:fill="FFFFFF"/>
        <w:rPr>
          <w:rFonts w:ascii="Times New Roman" w:eastAsia="Times New Roman" w:hAnsi="Times New Roman"/>
          <w:sz w:val="20"/>
          <w:szCs w:val="20"/>
          <w:lang w:val="en-GB" w:eastAsia="en-US"/>
        </w:rPr>
      </w:pPr>
      <w:r w:rsidRPr="008C3DD3">
        <w:rPr>
          <w:rFonts w:ascii="Times New Roman" w:eastAsia="Times New Roman" w:hAnsi="Times New Roman"/>
          <w:sz w:val="20"/>
          <w:szCs w:val="20"/>
          <w:lang w:val="en-GB" w:eastAsia="en-US"/>
        </w:rPr>
        <w:t>[4] IETF RFC 5905, Network Time Protocol Version 4: Protocol and Algorithms Specification, June 2010</w:t>
      </w:r>
      <w:r>
        <w:rPr>
          <w:rFonts w:ascii="Times New Roman" w:eastAsia="Times New Roman" w:hAnsi="Times New Roman"/>
          <w:sz w:val="20"/>
          <w:szCs w:val="20"/>
          <w:lang w:val="en-GB" w:eastAsia="en-US"/>
        </w:rPr>
        <w:t>.</w:t>
      </w:r>
    </w:p>
    <w:p w14:paraId="5D5867B9" w14:textId="77777777" w:rsidR="008C3DD3" w:rsidRDefault="008C3DD3" w:rsidP="008C3DD3">
      <w:pPr>
        <w:pStyle w:val="HTMLPreformatted"/>
        <w:shd w:val="clear" w:color="auto" w:fill="FFFFFF"/>
        <w:rPr>
          <w:rFonts w:ascii="Times New Roman" w:eastAsia="Times New Roman" w:hAnsi="Times New Roman"/>
          <w:sz w:val="20"/>
          <w:szCs w:val="20"/>
          <w:lang w:val="en-GB" w:eastAsia="en-US"/>
        </w:rPr>
      </w:pPr>
      <w:r>
        <w:rPr>
          <w:rFonts w:ascii="Times New Roman" w:eastAsia="Times New Roman" w:hAnsi="Times New Roman"/>
          <w:sz w:val="20"/>
          <w:szCs w:val="20"/>
          <w:lang w:val="en-GB" w:eastAsia="en-US"/>
        </w:rPr>
        <w:t xml:space="preserve">[5] </w:t>
      </w:r>
      <w:r w:rsidRPr="008F0412">
        <w:rPr>
          <w:rFonts w:ascii="Times New Roman" w:eastAsia="Times New Roman" w:hAnsi="Times New Roman"/>
          <w:sz w:val="20"/>
          <w:szCs w:val="20"/>
          <w:lang w:val="en-GB" w:eastAsia="en-US"/>
        </w:rPr>
        <w:t>IETF RFC 792, Internet Control Message Protocol, 1981.</w:t>
      </w:r>
    </w:p>
    <w:p w14:paraId="51404FF9" w14:textId="2883AD11" w:rsidR="006A0143" w:rsidRPr="008C3DD3" w:rsidRDefault="006A0143" w:rsidP="008C3DD3">
      <w:pPr>
        <w:pStyle w:val="HTMLPreformatted"/>
        <w:shd w:val="clear" w:color="auto" w:fill="FFFFFF"/>
        <w:rPr>
          <w:rFonts w:ascii="Times New Roman" w:eastAsia="Times New Roman" w:hAnsi="Times New Roman"/>
          <w:sz w:val="20"/>
          <w:szCs w:val="20"/>
          <w:lang w:val="en-GB" w:eastAsia="en-US"/>
        </w:rPr>
      </w:pPr>
      <w:r>
        <w:rPr>
          <w:rFonts w:ascii="Times New Roman" w:eastAsia="Times New Roman" w:hAnsi="Times New Roman"/>
          <w:sz w:val="20"/>
          <w:szCs w:val="20"/>
          <w:lang w:val="en-GB" w:eastAsia="en-US"/>
        </w:rPr>
        <w:t xml:space="preserve">[6] S4-231836, </w:t>
      </w:r>
      <w:r w:rsidRPr="006A0143">
        <w:rPr>
          <w:rFonts w:ascii="Times New Roman" w:eastAsia="Times New Roman" w:hAnsi="Times New Roman"/>
          <w:sz w:val="20"/>
          <w:szCs w:val="20"/>
          <w:lang w:val="en-GB" w:eastAsia="en-US"/>
        </w:rPr>
        <w:t>Adopting the “Absolute Sender Time” RTP header extension in 3GPP</w:t>
      </w:r>
      <w:r>
        <w:rPr>
          <w:rFonts w:ascii="Times New Roman" w:eastAsia="Times New Roman" w:hAnsi="Times New Roman"/>
          <w:sz w:val="20"/>
          <w:szCs w:val="20"/>
          <w:lang w:val="en-GB" w:eastAsia="en-US"/>
        </w:rPr>
        <w:t>, SA4 #126 meeting, Chicago, US, Nov 2023.</w:t>
      </w:r>
    </w:p>
    <w:p w14:paraId="3B306EE3" w14:textId="1715411F" w:rsidR="00B47012" w:rsidRPr="00FE5266" w:rsidRDefault="00B47012" w:rsidP="00FE5266"/>
    <w:p w14:paraId="52D23171" w14:textId="02A05AE0" w:rsidR="006532D5" w:rsidRDefault="006532D5" w:rsidP="00D817DB">
      <w:pPr>
        <w:rPr>
          <w:b/>
          <w:sz w:val="28"/>
          <w:highlight w:val="yellow"/>
        </w:rPr>
      </w:pPr>
    </w:p>
    <w:sectPr w:rsidR="006532D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98D44" w14:textId="77777777" w:rsidR="00673907" w:rsidRDefault="00673907">
      <w:r>
        <w:separator/>
      </w:r>
    </w:p>
  </w:endnote>
  <w:endnote w:type="continuationSeparator" w:id="0">
    <w:p w14:paraId="16F59EE9" w14:textId="77777777" w:rsidR="00673907" w:rsidRDefault="00673907">
      <w:r>
        <w:continuationSeparator/>
      </w:r>
    </w:p>
  </w:endnote>
  <w:endnote w:type="continuationNotice" w:id="1">
    <w:p w14:paraId="4A7674C3" w14:textId="77777777" w:rsidR="00673907" w:rsidRDefault="006739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3F0E5" w14:textId="77777777" w:rsidR="00673907" w:rsidRDefault="00673907">
      <w:r>
        <w:separator/>
      </w:r>
    </w:p>
  </w:footnote>
  <w:footnote w:type="continuationSeparator" w:id="0">
    <w:p w14:paraId="4A4411B2" w14:textId="77777777" w:rsidR="00673907" w:rsidRDefault="00673907">
      <w:r>
        <w:continuationSeparator/>
      </w:r>
    </w:p>
  </w:footnote>
  <w:footnote w:type="continuationNotice" w:id="1">
    <w:p w14:paraId="179753EE" w14:textId="77777777" w:rsidR="00673907" w:rsidRDefault="006739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B2BCF"/>
    <w:multiLevelType w:val="hybridMultilevel"/>
    <w:tmpl w:val="99A6F58E"/>
    <w:lvl w:ilvl="0" w:tplc="EA86DAB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DC5A25"/>
    <w:multiLevelType w:val="hybridMultilevel"/>
    <w:tmpl w:val="55BA431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579366BB"/>
    <w:multiLevelType w:val="hybridMultilevel"/>
    <w:tmpl w:val="D482F6D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3509758">
    <w:abstractNumId w:val="1"/>
  </w:num>
  <w:num w:numId="2" w16cid:durableId="11010713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90693797">
    <w:abstractNumId w:val="0"/>
  </w:num>
  <w:num w:numId="4" w16cid:durableId="1230771685">
    <w:abstractNumId w:val="2"/>
  </w:num>
  <w:num w:numId="5" w16cid:durableId="1916282192">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1EDA"/>
    <w:rsid w:val="000058EE"/>
    <w:rsid w:val="00007B20"/>
    <w:rsid w:val="00010430"/>
    <w:rsid w:val="00012416"/>
    <w:rsid w:val="0001268D"/>
    <w:rsid w:val="0001321D"/>
    <w:rsid w:val="000176F1"/>
    <w:rsid w:val="0002087F"/>
    <w:rsid w:val="000213BD"/>
    <w:rsid w:val="0002149C"/>
    <w:rsid w:val="00021A24"/>
    <w:rsid w:val="00022E4A"/>
    <w:rsid w:val="00024ABF"/>
    <w:rsid w:val="0002516F"/>
    <w:rsid w:val="000252B9"/>
    <w:rsid w:val="00032626"/>
    <w:rsid w:val="00035A26"/>
    <w:rsid w:val="00035AEC"/>
    <w:rsid w:val="000361F0"/>
    <w:rsid w:val="00037AC8"/>
    <w:rsid w:val="00037E69"/>
    <w:rsid w:val="00037FC5"/>
    <w:rsid w:val="00040943"/>
    <w:rsid w:val="00041E6E"/>
    <w:rsid w:val="00041FE9"/>
    <w:rsid w:val="00045B68"/>
    <w:rsid w:val="00047302"/>
    <w:rsid w:val="0004754C"/>
    <w:rsid w:val="000552CC"/>
    <w:rsid w:val="000562FB"/>
    <w:rsid w:val="0005685F"/>
    <w:rsid w:val="00057A6C"/>
    <w:rsid w:val="000642BA"/>
    <w:rsid w:val="00064E30"/>
    <w:rsid w:val="0006549B"/>
    <w:rsid w:val="0006619E"/>
    <w:rsid w:val="00070AC6"/>
    <w:rsid w:val="00071E54"/>
    <w:rsid w:val="00073589"/>
    <w:rsid w:val="00075DC9"/>
    <w:rsid w:val="0007715E"/>
    <w:rsid w:val="00080291"/>
    <w:rsid w:val="000813F1"/>
    <w:rsid w:val="00083336"/>
    <w:rsid w:val="0008390E"/>
    <w:rsid w:val="00087217"/>
    <w:rsid w:val="00087DEC"/>
    <w:rsid w:val="000911A2"/>
    <w:rsid w:val="00092936"/>
    <w:rsid w:val="00095632"/>
    <w:rsid w:val="00096061"/>
    <w:rsid w:val="000A05AC"/>
    <w:rsid w:val="000A07BB"/>
    <w:rsid w:val="000A47C6"/>
    <w:rsid w:val="000A493A"/>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39EC"/>
    <w:rsid w:val="000D4438"/>
    <w:rsid w:val="000D5B12"/>
    <w:rsid w:val="000D77E3"/>
    <w:rsid w:val="000E1068"/>
    <w:rsid w:val="000E146B"/>
    <w:rsid w:val="000E23F5"/>
    <w:rsid w:val="000E2917"/>
    <w:rsid w:val="000E2FBD"/>
    <w:rsid w:val="000E3344"/>
    <w:rsid w:val="000E35ED"/>
    <w:rsid w:val="000E50A7"/>
    <w:rsid w:val="000E5211"/>
    <w:rsid w:val="000E5F29"/>
    <w:rsid w:val="000F0AB6"/>
    <w:rsid w:val="000F0BE0"/>
    <w:rsid w:val="000F33E4"/>
    <w:rsid w:val="000F643F"/>
    <w:rsid w:val="000F6684"/>
    <w:rsid w:val="00101A2E"/>
    <w:rsid w:val="00103AB6"/>
    <w:rsid w:val="001112F1"/>
    <w:rsid w:val="00111BED"/>
    <w:rsid w:val="00113B4D"/>
    <w:rsid w:val="00114026"/>
    <w:rsid w:val="00114FBD"/>
    <w:rsid w:val="0011619B"/>
    <w:rsid w:val="00122053"/>
    <w:rsid w:val="00125A91"/>
    <w:rsid w:val="001268CC"/>
    <w:rsid w:val="00126DB5"/>
    <w:rsid w:val="00134E80"/>
    <w:rsid w:val="00135469"/>
    <w:rsid w:val="001354D9"/>
    <w:rsid w:val="001370A8"/>
    <w:rsid w:val="00140296"/>
    <w:rsid w:val="001406B8"/>
    <w:rsid w:val="0014217A"/>
    <w:rsid w:val="001432C0"/>
    <w:rsid w:val="00144F33"/>
    <w:rsid w:val="00145AA7"/>
    <w:rsid w:val="00145D43"/>
    <w:rsid w:val="001509F1"/>
    <w:rsid w:val="00151312"/>
    <w:rsid w:val="001521B8"/>
    <w:rsid w:val="00152BDE"/>
    <w:rsid w:val="00153CF7"/>
    <w:rsid w:val="00154AB9"/>
    <w:rsid w:val="00155EFD"/>
    <w:rsid w:val="00155F4C"/>
    <w:rsid w:val="00156CC1"/>
    <w:rsid w:val="00156F51"/>
    <w:rsid w:val="00160BCD"/>
    <w:rsid w:val="00161F6C"/>
    <w:rsid w:val="00164859"/>
    <w:rsid w:val="00173122"/>
    <w:rsid w:val="0017446E"/>
    <w:rsid w:val="001744BF"/>
    <w:rsid w:val="00174E98"/>
    <w:rsid w:val="00176BC6"/>
    <w:rsid w:val="00180273"/>
    <w:rsid w:val="00182940"/>
    <w:rsid w:val="0018302E"/>
    <w:rsid w:val="0018442B"/>
    <w:rsid w:val="0018506D"/>
    <w:rsid w:val="00190F9A"/>
    <w:rsid w:val="0019135E"/>
    <w:rsid w:val="00192C46"/>
    <w:rsid w:val="001933BD"/>
    <w:rsid w:val="00193E92"/>
    <w:rsid w:val="00195208"/>
    <w:rsid w:val="001952DD"/>
    <w:rsid w:val="001965B8"/>
    <w:rsid w:val="001A08B3"/>
    <w:rsid w:val="001A18BD"/>
    <w:rsid w:val="001A1CC6"/>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1A6"/>
    <w:rsid w:val="001C1B4D"/>
    <w:rsid w:val="001C320F"/>
    <w:rsid w:val="001C7303"/>
    <w:rsid w:val="001C7DEA"/>
    <w:rsid w:val="001D06BB"/>
    <w:rsid w:val="001D0ABC"/>
    <w:rsid w:val="001D0ACD"/>
    <w:rsid w:val="001D1246"/>
    <w:rsid w:val="001D6EED"/>
    <w:rsid w:val="001D6FB8"/>
    <w:rsid w:val="001D7F9A"/>
    <w:rsid w:val="001E060B"/>
    <w:rsid w:val="001E3250"/>
    <w:rsid w:val="001E3A55"/>
    <w:rsid w:val="001E41F3"/>
    <w:rsid w:val="001E55E5"/>
    <w:rsid w:val="001E61E3"/>
    <w:rsid w:val="001E6969"/>
    <w:rsid w:val="001E7E03"/>
    <w:rsid w:val="001E7E7C"/>
    <w:rsid w:val="001F0B2A"/>
    <w:rsid w:val="001F3561"/>
    <w:rsid w:val="001F50AC"/>
    <w:rsid w:val="001F66B7"/>
    <w:rsid w:val="001F7F14"/>
    <w:rsid w:val="00200087"/>
    <w:rsid w:val="00206C2D"/>
    <w:rsid w:val="00207071"/>
    <w:rsid w:val="00212D71"/>
    <w:rsid w:val="00216434"/>
    <w:rsid w:val="002177A9"/>
    <w:rsid w:val="00221355"/>
    <w:rsid w:val="00224B8E"/>
    <w:rsid w:val="00226AAC"/>
    <w:rsid w:val="00227176"/>
    <w:rsid w:val="002272FB"/>
    <w:rsid w:val="00232A57"/>
    <w:rsid w:val="00234A79"/>
    <w:rsid w:val="0023528A"/>
    <w:rsid w:val="00235E0B"/>
    <w:rsid w:val="00237087"/>
    <w:rsid w:val="0023769E"/>
    <w:rsid w:val="00243E2D"/>
    <w:rsid w:val="002449D2"/>
    <w:rsid w:val="00244B72"/>
    <w:rsid w:val="00245F54"/>
    <w:rsid w:val="00246FA3"/>
    <w:rsid w:val="002543C7"/>
    <w:rsid w:val="002549B3"/>
    <w:rsid w:val="00256236"/>
    <w:rsid w:val="0026004D"/>
    <w:rsid w:val="00260175"/>
    <w:rsid w:val="002622C0"/>
    <w:rsid w:val="0026360F"/>
    <w:rsid w:val="0026372E"/>
    <w:rsid w:val="002640DD"/>
    <w:rsid w:val="00270907"/>
    <w:rsid w:val="00271248"/>
    <w:rsid w:val="00271FFF"/>
    <w:rsid w:val="002725DF"/>
    <w:rsid w:val="002746C6"/>
    <w:rsid w:val="00274A0C"/>
    <w:rsid w:val="00275D12"/>
    <w:rsid w:val="00276775"/>
    <w:rsid w:val="00280EA4"/>
    <w:rsid w:val="002840C6"/>
    <w:rsid w:val="002846B3"/>
    <w:rsid w:val="00284FEB"/>
    <w:rsid w:val="0028594C"/>
    <w:rsid w:val="002860C4"/>
    <w:rsid w:val="00287307"/>
    <w:rsid w:val="002949C8"/>
    <w:rsid w:val="00296518"/>
    <w:rsid w:val="00296788"/>
    <w:rsid w:val="002A3F0C"/>
    <w:rsid w:val="002A4138"/>
    <w:rsid w:val="002A4757"/>
    <w:rsid w:val="002A50A1"/>
    <w:rsid w:val="002A50EB"/>
    <w:rsid w:val="002A5597"/>
    <w:rsid w:val="002A583A"/>
    <w:rsid w:val="002A6398"/>
    <w:rsid w:val="002B0D43"/>
    <w:rsid w:val="002B1287"/>
    <w:rsid w:val="002B464D"/>
    <w:rsid w:val="002B5741"/>
    <w:rsid w:val="002B5A3A"/>
    <w:rsid w:val="002B745C"/>
    <w:rsid w:val="002C1D2F"/>
    <w:rsid w:val="002C20CB"/>
    <w:rsid w:val="002C5229"/>
    <w:rsid w:val="002C6EFE"/>
    <w:rsid w:val="002C7F62"/>
    <w:rsid w:val="002D0F20"/>
    <w:rsid w:val="002D1A6B"/>
    <w:rsid w:val="002D1B15"/>
    <w:rsid w:val="002D28E6"/>
    <w:rsid w:val="002D2EF2"/>
    <w:rsid w:val="002D5974"/>
    <w:rsid w:val="002D6149"/>
    <w:rsid w:val="002D679F"/>
    <w:rsid w:val="002D6C39"/>
    <w:rsid w:val="002D7C31"/>
    <w:rsid w:val="002E0CB3"/>
    <w:rsid w:val="002E15D1"/>
    <w:rsid w:val="002E324E"/>
    <w:rsid w:val="002E59D5"/>
    <w:rsid w:val="002F06D9"/>
    <w:rsid w:val="002F5557"/>
    <w:rsid w:val="003007A4"/>
    <w:rsid w:val="0030104D"/>
    <w:rsid w:val="00303F8F"/>
    <w:rsid w:val="00305409"/>
    <w:rsid w:val="00305D13"/>
    <w:rsid w:val="0031316C"/>
    <w:rsid w:val="003133A9"/>
    <w:rsid w:val="00313C5A"/>
    <w:rsid w:val="00313CF4"/>
    <w:rsid w:val="0031406E"/>
    <w:rsid w:val="00314203"/>
    <w:rsid w:val="003151B0"/>
    <w:rsid w:val="003152BB"/>
    <w:rsid w:val="00315F01"/>
    <w:rsid w:val="0031673B"/>
    <w:rsid w:val="0031722B"/>
    <w:rsid w:val="00317621"/>
    <w:rsid w:val="00320BAD"/>
    <w:rsid w:val="00321EE6"/>
    <w:rsid w:val="00324C4F"/>
    <w:rsid w:val="0032619F"/>
    <w:rsid w:val="003265EF"/>
    <w:rsid w:val="00327408"/>
    <w:rsid w:val="00327D07"/>
    <w:rsid w:val="00330DDD"/>
    <w:rsid w:val="00331EEA"/>
    <w:rsid w:val="0033223F"/>
    <w:rsid w:val="00332419"/>
    <w:rsid w:val="003324D3"/>
    <w:rsid w:val="00332F54"/>
    <w:rsid w:val="00333720"/>
    <w:rsid w:val="00334F00"/>
    <w:rsid w:val="00335F20"/>
    <w:rsid w:val="00336FAC"/>
    <w:rsid w:val="00340B26"/>
    <w:rsid w:val="00341D35"/>
    <w:rsid w:val="00344155"/>
    <w:rsid w:val="003503C2"/>
    <w:rsid w:val="00353A42"/>
    <w:rsid w:val="003546B9"/>
    <w:rsid w:val="00354E3D"/>
    <w:rsid w:val="0035671E"/>
    <w:rsid w:val="00360737"/>
    <w:rsid w:val="003609EF"/>
    <w:rsid w:val="00360A09"/>
    <w:rsid w:val="0036231A"/>
    <w:rsid w:val="00365093"/>
    <w:rsid w:val="003706ED"/>
    <w:rsid w:val="00371388"/>
    <w:rsid w:val="0037272A"/>
    <w:rsid w:val="00373A81"/>
    <w:rsid w:val="00374DD4"/>
    <w:rsid w:val="0037599C"/>
    <w:rsid w:val="00377701"/>
    <w:rsid w:val="0038158C"/>
    <w:rsid w:val="00381BCC"/>
    <w:rsid w:val="00384685"/>
    <w:rsid w:val="00386F6A"/>
    <w:rsid w:val="00387B14"/>
    <w:rsid w:val="00390ABD"/>
    <w:rsid w:val="00390C4A"/>
    <w:rsid w:val="00390E66"/>
    <w:rsid w:val="003939F2"/>
    <w:rsid w:val="003948BC"/>
    <w:rsid w:val="00394A14"/>
    <w:rsid w:val="00396850"/>
    <w:rsid w:val="00396887"/>
    <w:rsid w:val="00397D5E"/>
    <w:rsid w:val="003A2101"/>
    <w:rsid w:val="003A269D"/>
    <w:rsid w:val="003A2D73"/>
    <w:rsid w:val="003B09C2"/>
    <w:rsid w:val="003B34ED"/>
    <w:rsid w:val="003B4E28"/>
    <w:rsid w:val="003B50BC"/>
    <w:rsid w:val="003B5C0F"/>
    <w:rsid w:val="003B7FAE"/>
    <w:rsid w:val="003C2EAA"/>
    <w:rsid w:val="003C4ECD"/>
    <w:rsid w:val="003C52C9"/>
    <w:rsid w:val="003C53C6"/>
    <w:rsid w:val="003C5C55"/>
    <w:rsid w:val="003C72F3"/>
    <w:rsid w:val="003D00FE"/>
    <w:rsid w:val="003D115B"/>
    <w:rsid w:val="003D3FB9"/>
    <w:rsid w:val="003D5560"/>
    <w:rsid w:val="003E1A36"/>
    <w:rsid w:val="003E543A"/>
    <w:rsid w:val="003E5810"/>
    <w:rsid w:val="003E6DD8"/>
    <w:rsid w:val="003E769C"/>
    <w:rsid w:val="003E7F15"/>
    <w:rsid w:val="003F1BC5"/>
    <w:rsid w:val="003F298E"/>
    <w:rsid w:val="003F620C"/>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0FAB"/>
    <w:rsid w:val="00411D3A"/>
    <w:rsid w:val="0041211C"/>
    <w:rsid w:val="00412E58"/>
    <w:rsid w:val="00415F9E"/>
    <w:rsid w:val="004166B8"/>
    <w:rsid w:val="004242F1"/>
    <w:rsid w:val="004270BD"/>
    <w:rsid w:val="00431A3C"/>
    <w:rsid w:val="00437B84"/>
    <w:rsid w:val="00443963"/>
    <w:rsid w:val="00443E18"/>
    <w:rsid w:val="004445D0"/>
    <w:rsid w:val="00445363"/>
    <w:rsid w:val="00445973"/>
    <w:rsid w:val="00445F7D"/>
    <w:rsid w:val="00446353"/>
    <w:rsid w:val="00446A67"/>
    <w:rsid w:val="004517B4"/>
    <w:rsid w:val="004520C1"/>
    <w:rsid w:val="00453517"/>
    <w:rsid w:val="0045400E"/>
    <w:rsid w:val="00455C67"/>
    <w:rsid w:val="004578E9"/>
    <w:rsid w:val="004600C6"/>
    <w:rsid w:val="004620DB"/>
    <w:rsid w:val="00462E27"/>
    <w:rsid w:val="0046487F"/>
    <w:rsid w:val="00467CA2"/>
    <w:rsid w:val="004702F8"/>
    <w:rsid w:val="0047111D"/>
    <w:rsid w:val="00472653"/>
    <w:rsid w:val="0047535A"/>
    <w:rsid w:val="00477415"/>
    <w:rsid w:val="0048165D"/>
    <w:rsid w:val="00482C30"/>
    <w:rsid w:val="00482F4E"/>
    <w:rsid w:val="00483802"/>
    <w:rsid w:val="004863AA"/>
    <w:rsid w:val="004864E0"/>
    <w:rsid w:val="00487776"/>
    <w:rsid w:val="00487EC9"/>
    <w:rsid w:val="004909D7"/>
    <w:rsid w:val="00490A2E"/>
    <w:rsid w:val="0049118D"/>
    <w:rsid w:val="00493AE3"/>
    <w:rsid w:val="00494E7F"/>
    <w:rsid w:val="0049505A"/>
    <w:rsid w:val="0049653C"/>
    <w:rsid w:val="004967EC"/>
    <w:rsid w:val="00496CFB"/>
    <w:rsid w:val="00496F11"/>
    <w:rsid w:val="004A1A71"/>
    <w:rsid w:val="004A1CC8"/>
    <w:rsid w:val="004A298E"/>
    <w:rsid w:val="004A3FAB"/>
    <w:rsid w:val="004A4906"/>
    <w:rsid w:val="004A4ACF"/>
    <w:rsid w:val="004B0561"/>
    <w:rsid w:val="004B4BB9"/>
    <w:rsid w:val="004B4C4B"/>
    <w:rsid w:val="004B5274"/>
    <w:rsid w:val="004B71CD"/>
    <w:rsid w:val="004B75B7"/>
    <w:rsid w:val="004B7F95"/>
    <w:rsid w:val="004C12A9"/>
    <w:rsid w:val="004C1571"/>
    <w:rsid w:val="004C5FCD"/>
    <w:rsid w:val="004C62CA"/>
    <w:rsid w:val="004D0304"/>
    <w:rsid w:val="004D039F"/>
    <w:rsid w:val="004D115A"/>
    <w:rsid w:val="004D2144"/>
    <w:rsid w:val="004D260B"/>
    <w:rsid w:val="004D43B9"/>
    <w:rsid w:val="004D5874"/>
    <w:rsid w:val="004D622D"/>
    <w:rsid w:val="004E0363"/>
    <w:rsid w:val="004E22E7"/>
    <w:rsid w:val="004E3181"/>
    <w:rsid w:val="004E3193"/>
    <w:rsid w:val="004E5BA2"/>
    <w:rsid w:val="004E5D46"/>
    <w:rsid w:val="004E652D"/>
    <w:rsid w:val="004E7F79"/>
    <w:rsid w:val="004F1CA4"/>
    <w:rsid w:val="004F2C53"/>
    <w:rsid w:val="004F4C73"/>
    <w:rsid w:val="004F6786"/>
    <w:rsid w:val="00501AA3"/>
    <w:rsid w:val="005031F6"/>
    <w:rsid w:val="00503340"/>
    <w:rsid w:val="0050349C"/>
    <w:rsid w:val="005043DC"/>
    <w:rsid w:val="00504403"/>
    <w:rsid w:val="005046DE"/>
    <w:rsid w:val="005048EF"/>
    <w:rsid w:val="00504A73"/>
    <w:rsid w:val="005077C9"/>
    <w:rsid w:val="00512266"/>
    <w:rsid w:val="0051417A"/>
    <w:rsid w:val="00514831"/>
    <w:rsid w:val="0051580D"/>
    <w:rsid w:val="005163E9"/>
    <w:rsid w:val="00516AEE"/>
    <w:rsid w:val="005214B9"/>
    <w:rsid w:val="005214CB"/>
    <w:rsid w:val="00524D7C"/>
    <w:rsid w:val="00525E50"/>
    <w:rsid w:val="005268CB"/>
    <w:rsid w:val="00526BFB"/>
    <w:rsid w:val="00526FE3"/>
    <w:rsid w:val="00527FA8"/>
    <w:rsid w:val="00532536"/>
    <w:rsid w:val="0053281D"/>
    <w:rsid w:val="0053423F"/>
    <w:rsid w:val="00534C06"/>
    <w:rsid w:val="00534E35"/>
    <w:rsid w:val="00534E79"/>
    <w:rsid w:val="0053535C"/>
    <w:rsid w:val="0053758D"/>
    <w:rsid w:val="00537846"/>
    <w:rsid w:val="00540E7B"/>
    <w:rsid w:val="00541CF0"/>
    <w:rsid w:val="00543094"/>
    <w:rsid w:val="00545355"/>
    <w:rsid w:val="00546F9A"/>
    <w:rsid w:val="00547111"/>
    <w:rsid w:val="00551657"/>
    <w:rsid w:val="00551AC6"/>
    <w:rsid w:val="005544D6"/>
    <w:rsid w:val="00557924"/>
    <w:rsid w:val="00567DB0"/>
    <w:rsid w:val="00570046"/>
    <w:rsid w:val="00570BBF"/>
    <w:rsid w:val="00571B34"/>
    <w:rsid w:val="00573109"/>
    <w:rsid w:val="005736B9"/>
    <w:rsid w:val="00575080"/>
    <w:rsid w:val="005765F5"/>
    <w:rsid w:val="0058137C"/>
    <w:rsid w:val="00581B00"/>
    <w:rsid w:val="005822FC"/>
    <w:rsid w:val="00583FD3"/>
    <w:rsid w:val="005843F2"/>
    <w:rsid w:val="005850EC"/>
    <w:rsid w:val="00585E94"/>
    <w:rsid w:val="00586902"/>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A37"/>
    <w:rsid w:val="005C522F"/>
    <w:rsid w:val="005C5269"/>
    <w:rsid w:val="005C5DE6"/>
    <w:rsid w:val="005C5F0E"/>
    <w:rsid w:val="005C7D2C"/>
    <w:rsid w:val="005D3264"/>
    <w:rsid w:val="005D430B"/>
    <w:rsid w:val="005D6B6D"/>
    <w:rsid w:val="005D74B5"/>
    <w:rsid w:val="005D7645"/>
    <w:rsid w:val="005E2C44"/>
    <w:rsid w:val="005E30B6"/>
    <w:rsid w:val="005E52E9"/>
    <w:rsid w:val="005E72F4"/>
    <w:rsid w:val="005F2AD4"/>
    <w:rsid w:val="005F499C"/>
    <w:rsid w:val="005F6371"/>
    <w:rsid w:val="005F702B"/>
    <w:rsid w:val="00600121"/>
    <w:rsid w:val="00600303"/>
    <w:rsid w:val="00600443"/>
    <w:rsid w:val="0060221F"/>
    <w:rsid w:val="00602B14"/>
    <w:rsid w:val="00602DFC"/>
    <w:rsid w:val="00603231"/>
    <w:rsid w:val="00603C86"/>
    <w:rsid w:val="00606FC0"/>
    <w:rsid w:val="00607ACB"/>
    <w:rsid w:val="00612AC5"/>
    <w:rsid w:val="00612CE3"/>
    <w:rsid w:val="00614F9E"/>
    <w:rsid w:val="00621188"/>
    <w:rsid w:val="00621190"/>
    <w:rsid w:val="006216B7"/>
    <w:rsid w:val="00621BE3"/>
    <w:rsid w:val="006237A3"/>
    <w:rsid w:val="00623F47"/>
    <w:rsid w:val="006257ED"/>
    <w:rsid w:val="00626EF2"/>
    <w:rsid w:val="00627AE7"/>
    <w:rsid w:val="0063048C"/>
    <w:rsid w:val="00631E9A"/>
    <w:rsid w:val="00632F46"/>
    <w:rsid w:val="0063507D"/>
    <w:rsid w:val="006373C0"/>
    <w:rsid w:val="00637FF1"/>
    <w:rsid w:val="00640795"/>
    <w:rsid w:val="0064252F"/>
    <w:rsid w:val="00642806"/>
    <w:rsid w:val="00643A13"/>
    <w:rsid w:val="00644EBC"/>
    <w:rsid w:val="006472C8"/>
    <w:rsid w:val="00647DD5"/>
    <w:rsid w:val="00650DFC"/>
    <w:rsid w:val="006532D5"/>
    <w:rsid w:val="00654070"/>
    <w:rsid w:val="006544E0"/>
    <w:rsid w:val="00655A37"/>
    <w:rsid w:val="00657193"/>
    <w:rsid w:val="006573C5"/>
    <w:rsid w:val="006605AA"/>
    <w:rsid w:val="00660695"/>
    <w:rsid w:val="00661DAB"/>
    <w:rsid w:val="0066281D"/>
    <w:rsid w:val="00662D35"/>
    <w:rsid w:val="00664067"/>
    <w:rsid w:val="006647FA"/>
    <w:rsid w:val="00666241"/>
    <w:rsid w:val="00667EFD"/>
    <w:rsid w:val="006719E4"/>
    <w:rsid w:val="00672CE0"/>
    <w:rsid w:val="00673907"/>
    <w:rsid w:val="00675880"/>
    <w:rsid w:val="00677F7C"/>
    <w:rsid w:val="00680A98"/>
    <w:rsid w:val="0068323D"/>
    <w:rsid w:val="006841AE"/>
    <w:rsid w:val="00686E89"/>
    <w:rsid w:val="00690CC8"/>
    <w:rsid w:val="00691591"/>
    <w:rsid w:val="006927A0"/>
    <w:rsid w:val="0069343E"/>
    <w:rsid w:val="00693A21"/>
    <w:rsid w:val="006940A9"/>
    <w:rsid w:val="006955E6"/>
    <w:rsid w:val="00695808"/>
    <w:rsid w:val="006960C3"/>
    <w:rsid w:val="006968D5"/>
    <w:rsid w:val="0069708A"/>
    <w:rsid w:val="006A0143"/>
    <w:rsid w:val="006A06AB"/>
    <w:rsid w:val="006A083B"/>
    <w:rsid w:val="006A1045"/>
    <w:rsid w:val="006A151E"/>
    <w:rsid w:val="006A1905"/>
    <w:rsid w:val="006A249D"/>
    <w:rsid w:val="006A3BD2"/>
    <w:rsid w:val="006A6830"/>
    <w:rsid w:val="006B082B"/>
    <w:rsid w:val="006B1401"/>
    <w:rsid w:val="006B1A6A"/>
    <w:rsid w:val="006B46FB"/>
    <w:rsid w:val="006B7215"/>
    <w:rsid w:val="006C031D"/>
    <w:rsid w:val="006C2720"/>
    <w:rsid w:val="006C2AF9"/>
    <w:rsid w:val="006C53EF"/>
    <w:rsid w:val="006C7743"/>
    <w:rsid w:val="006D05C7"/>
    <w:rsid w:val="006D1E69"/>
    <w:rsid w:val="006D4F9D"/>
    <w:rsid w:val="006D52FB"/>
    <w:rsid w:val="006D562C"/>
    <w:rsid w:val="006D76A0"/>
    <w:rsid w:val="006E05A6"/>
    <w:rsid w:val="006E21FB"/>
    <w:rsid w:val="006E2542"/>
    <w:rsid w:val="006E258D"/>
    <w:rsid w:val="006E2871"/>
    <w:rsid w:val="006E552C"/>
    <w:rsid w:val="006E68E4"/>
    <w:rsid w:val="006F6AC0"/>
    <w:rsid w:val="007026C3"/>
    <w:rsid w:val="007033BA"/>
    <w:rsid w:val="00703767"/>
    <w:rsid w:val="00704A9A"/>
    <w:rsid w:val="007057C6"/>
    <w:rsid w:val="00707B0C"/>
    <w:rsid w:val="00710652"/>
    <w:rsid w:val="00711298"/>
    <w:rsid w:val="00711347"/>
    <w:rsid w:val="00714388"/>
    <w:rsid w:val="00715400"/>
    <w:rsid w:val="00715D6C"/>
    <w:rsid w:val="0071601F"/>
    <w:rsid w:val="0071647C"/>
    <w:rsid w:val="00716D1F"/>
    <w:rsid w:val="00717C3D"/>
    <w:rsid w:val="00720D96"/>
    <w:rsid w:val="007212DD"/>
    <w:rsid w:val="007215DB"/>
    <w:rsid w:val="00726A92"/>
    <w:rsid w:val="007275EB"/>
    <w:rsid w:val="00727BCF"/>
    <w:rsid w:val="00733257"/>
    <w:rsid w:val="007334F6"/>
    <w:rsid w:val="00733937"/>
    <w:rsid w:val="00733B72"/>
    <w:rsid w:val="00735386"/>
    <w:rsid w:val="00735D5E"/>
    <w:rsid w:val="0074748B"/>
    <w:rsid w:val="007506DE"/>
    <w:rsid w:val="007513FC"/>
    <w:rsid w:val="0075199C"/>
    <w:rsid w:val="00757701"/>
    <w:rsid w:val="00757A11"/>
    <w:rsid w:val="007608C3"/>
    <w:rsid w:val="007648D3"/>
    <w:rsid w:val="00767E33"/>
    <w:rsid w:val="00770FEB"/>
    <w:rsid w:val="007725A3"/>
    <w:rsid w:val="00772E97"/>
    <w:rsid w:val="007757C6"/>
    <w:rsid w:val="00776340"/>
    <w:rsid w:val="00776466"/>
    <w:rsid w:val="00783AD5"/>
    <w:rsid w:val="00784DA8"/>
    <w:rsid w:val="007906EC"/>
    <w:rsid w:val="007911BD"/>
    <w:rsid w:val="00791A65"/>
    <w:rsid w:val="00792342"/>
    <w:rsid w:val="00795140"/>
    <w:rsid w:val="00796358"/>
    <w:rsid w:val="00796496"/>
    <w:rsid w:val="007971D0"/>
    <w:rsid w:val="007977A8"/>
    <w:rsid w:val="007A0B25"/>
    <w:rsid w:val="007A3115"/>
    <w:rsid w:val="007A4AB2"/>
    <w:rsid w:val="007A4B57"/>
    <w:rsid w:val="007A5901"/>
    <w:rsid w:val="007A7BF2"/>
    <w:rsid w:val="007B4496"/>
    <w:rsid w:val="007B512A"/>
    <w:rsid w:val="007B51F5"/>
    <w:rsid w:val="007B7123"/>
    <w:rsid w:val="007B7627"/>
    <w:rsid w:val="007C0A44"/>
    <w:rsid w:val="007C0EAA"/>
    <w:rsid w:val="007C118C"/>
    <w:rsid w:val="007C1BD2"/>
    <w:rsid w:val="007C1F9B"/>
    <w:rsid w:val="007C2097"/>
    <w:rsid w:val="007C2F4A"/>
    <w:rsid w:val="007C34E1"/>
    <w:rsid w:val="007C445E"/>
    <w:rsid w:val="007C44BC"/>
    <w:rsid w:val="007C5700"/>
    <w:rsid w:val="007C60CB"/>
    <w:rsid w:val="007D0441"/>
    <w:rsid w:val="007D2660"/>
    <w:rsid w:val="007D27AB"/>
    <w:rsid w:val="007D50B5"/>
    <w:rsid w:val="007D6A07"/>
    <w:rsid w:val="007D7240"/>
    <w:rsid w:val="007E0B40"/>
    <w:rsid w:val="007E0DBA"/>
    <w:rsid w:val="007E174B"/>
    <w:rsid w:val="007E1ADC"/>
    <w:rsid w:val="007E53C2"/>
    <w:rsid w:val="007E5DD1"/>
    <w:rsid w:val="007E6067"/>
    <w:rsid w:val="007E6B0D"/>
    <w:rsid w:val="007F0BAF"/>
    <w:rsid w:val="007F20B9"/>
    <w:rsid w:val="007F473B"/>
    <w:rsid w:val="007F4B8E"/>
    <w:rsid w:val="007F4E8C"/>
    <w:rsid w:val="007F5D87"/>
    <w:rsid w:val="007F6255"/>
    <w:rsid w:val="007F63F4"/>
    <w:rsid w:val="007F6D47"/>
    <w:rsid w:val="007F7259"/>
    <w:rsid w:val="007F7A71"/>
    <w:rsid w:val="0080173C"/>
    <w:rsid w:val="008038A1"/>
    <w:rsid w:val="008040A8"/>
    <w:rsid w:val="008041C2"/>
    <w:rsid w:val="00804E33"/>
    <w:rsid w:val="00805D28"/>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098F"/>
    <w:rsid w:val="0083244A"/>
    <w:rsid w:val="00843DF5"/>
    <w:rsid w:val="00845F36"/>
    <w:rsid w:val="00847171"/>
    <w:rsid w:val="0085214B"/>
    <w:rsid w:val="008532DE"/>
    <w:rsid w:val="00855075"/>
    <w:rsid w:val="00860DCB"/>
    <w:rsid w:val="008626E7"/>
    <w:rsid w:val="00862A4A"/>
    <w:rsid w:val="00863932"/>
    <w:rsid w:val="00864794"/>
    <w:rsid w:val="0086486B"/>
    <w:rsid w:val="00864B59"/>
    <w:rsid w:val="008666D5"/>
    <w:rsid w:val="00866CA6"/>
    <w:rsid w:val="0086731E"/>
    <w:rsid w:val="00867AE9"/>
    <w:rsid w:val="00870C8C"/>
    <w:rsid w:val="00870EE7"/>
    <w:rsid w:val="008723F7"/>
    <w:rsid w:val="00874CD5"/>
    <w:rsid w:val="00877F1D"/>
    <w:rsid w:val="00881178"/>
    <w:rsid w:val="0088270E"/>
    <w:rsid w:val="008839E5"/>
    <w:rsid w:val="008856AF"/>
    <w:rsid w:val="00885810"/>
    <w:rsid w:val="0088615F"/>
    <w:rsid w:val="008863B9"/>
    <w:rsid w:val="00887866"/>
    <w:rsid w:val="00891D94"/>
    <w:rsid w:val="00892AC9"/>
    <w:rsid w:val="00894363"/>
    <w:rsid w:val="00896840"/>
    <w:rsid w:val="008977C3"/>
    <w:rsid w:val="008A0296"/>
    <w:rsid w:val="008A08F9"/>
    <w:rsid w:val="008A45A6"/>
    <w:rsid w:val="008A4C61"/>
    <w:rsid w:val="008A6F66"/>
    <w:rsid w:val="008B1760"/>
    <w:rsid w:val="008B3797"/>
    <w:rsid w:val="008B3A8B"/>
    <w:rsid w:val="008B46FE"/>
    <w:rsid w:val="008B4CAB"/>
    <w:rsid w:val="008B7E2D"/>
    <w:rsid w:val="008C0E83"/>
    <w:rsid w:val="008C301F"/>
    <w:rsid w:val="008C3DD3"/>
    <w:rsid w:val="008C4238"/>
    <w:rsid w:val="008C4751"/>
    <w:rsid w:val="008C4900"/>
    <w:rsid w:val="008C4BF1"/>
    <w:rsid w:val="008C6E49"/>
    <w:rsid w:val="008D0FD1"/>
    <w:rsid w:val="008D2C32"/>
    <w:rsid w:val="008D3A06"/>
    <w:rsid w:val="008D3E99"/>
    <w:rsid w:val="008D6457"/>
    <w:rsid w:val="008D6FE9"/>
    <w:rsid w:val="008E1069"/>
    <w:rsid w:val="008E1F4A"/>
    <w:rsid w:val="008E2AE4"/>
    <w:rsid w:val="008E40C9"/>
    <w:rsid w:val="008E50E6"/>
    <w:rsid w:val="008E58FA"/>
    <w:rsid w:val="008F0412"/>
    <w:rsid w:val="008F086E"/>
    <w:rsid w:val="008F08B1"/>
    <w:rsid w:val="008F100D"/>
    <w:rsid w:val="008F1FFD"/>
    <w:rsid w:val="008F686C"/>
    <w:rsid w:val="00901468"/>
    <w:rsid w:val="009051D2"/>
    <w:rsid w:val="0090594B"/>
    <w:rsid w:val="00907DCE"/>
    <w:rsid w:val="00910DB5"/>
    <w:rsid w:val="009128DB"/>
    <w:rsid w:val="009148DE"/>
    <w:rsid w:val="00915A33"/>
    <w:rsid w:val="009165B8"/>
    <w:rsid w:val="0091782F"/>
    <w:rsid w:val="00920371"/>
    <w:rsid w:val="009206BC"/>
    <w:rsid w:val="00920A73"/>
    <w:rsid w:val="00920B89"/>
    <w:rsid w:val="009225D0"/>
    <w:rsid w:val="00922D80"/>
    <w:rsid w:val="009276F6"/>
    <w:rsid w:val="0093288B"/>
    <w:rsid w:val="009346DF"/>
    <w:rsid w:val="00937D96"/>
    <w:rsid w:val="00940AD9"/>
    <w:rsid w:val="009412FC"/>
    <w:rsid w:val="00941E30"/>
    <w:rsid w:val="0094299E"/>
    <w:rsid w:val="00942A73"/>
    <w:rsid w:val="00943265"/>
    <w:rsid w:val="00943D68"/>
    <w:rsid w:val="00943FB9"/>
    <w:rsid w:val="00946381"/>
    <w:rsid w:val="0095378B"/>
    <w:rsid w:val="009554F9"/>
    <w:rsid w:val="00955E6A"/>
    <w:rsid w:val="009566EC"/>
    <w:rsid w:val="00956CEB"/>
    <w:rsid w:val="00962D1F"/>
    <w:rsid w:val="009636AE"/>
    <w:rsid w:val="0096507B"/>
    <w:rsid w:val="00966994"/>
    <w:rsid w:val="00967E2D"/>
    <w:rsid w:val="0097171D"/>
    <w:rsid w:val="00971EB9"/>
    <w:rsid w:val="0097234C"/>
    <w:rsid w:val="00973BED"/>
    <w:rsid w:val="0097456D"/>
    <w:rsid w:val="00974620"/>
    <w:rsid w:val="00974F64"/>
    <w:rsid w:val="009770BA"/>
    <w:rsid w:val="009777D9"/>
    <w:rsid w:val="00981444"/>
    <w:rsid w:val="00982455"/>
    <w:rsid w:val="00982C93"/>
    <w:rsid w:val="00985AE4"/>
    <w:rsid w:val="00986F81"/>
    <w:rsid w:val="00991B88"/>
    <w:rsid w:val="00991F60"/>
    <w:rsid w:val="009930B9"/>
    <w:rsid w:val="0099532C"/>
    <w:rsid w:val="00996B4A"/>
    <w:rsid w:val="00996F21"/>
    <w:rsid w:val="009A1063"/>
    <w:rsid w:val="009A1A4F"/>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0FC"/>
    <w:rsid w:val="009C540F"/>
    <w:rsid w:val="009C6C5E"/>
    <w:rsid w:val="009C7D19"/>
    <w:rsid w:val="009C7F2C"/>
    <w:rsid w:val="009D0292"/>
    <w:rsid w:val="009D1D9B"/>
    <w:rsid w:val="009D2F07"/>
    <w:rsid w:val="009D4061"/>
    <w:rsid w:val="009D5718"/>
    <w:rsid w:val="009D698B"/>
    <w:rsid w:val="009D7BDD"/>
    <w:rsid w:val="009E02CA"/>
    <w:rsid w:val="009E08E3"/>
    <w:rsid w:val="009E2FA0"/>
    <w:rsid w:val="009E3297"/>
    <w:rsid w:val="009E34D0"/>
    <w:rsid w:val="009E541D"/>
    <w:rsid w:val="009E74CE"/>
    <w:rsid w:val="009F0174"/>
    <w:rsid w:val="009F089C"/>
    <w:rsid w:val="009F1B21"/>
    <w:rsid w:val="009F6F6F"/>
    <w:rsid w:val="009F7020"/>
    <w:rsid w:val="009F734F"/>
    <w:rsid w:val="00A0044E"/>
    <w:rsid w:val="00A018C6"/>
    <w:rsid w:val="00A048C1"/>
    <w:rsid w:val="00A05D20"/>
    <w:rsid w:val="00A071A0"/>
    <w:rsid w:val="00A11676"/>
    <w:rsid w:val="00A14B28"/>
    <w:rsid w:val="00A17D5C"/>
    <w:rsid w:val="00A20163"/>
    <w:rsid w:val="00A229D8"/>
    <w:rsid w:val="00A23A6E"/>
    <w:rsid w:val="00A246B6"/>
    <w:rsid w:val="00A26BA1"/>
    <w:rsid w:val="00A27463"/>
    <w:rsid w:val="00A30127"/>
    <w:rsid w:val="00A3117F"/>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372"/>
    <w:rsid w:val="00A61420"/>
    <w:rsid w:val="00A62CEA"/>
    <w:rsid w:val="00A6592F"/>
    <w:rsid w:val="00A7016F"/>
    <w:rsid w:val="00A70AD1"/>
    <w:rsid w:val="00A7100D"/>
    <w:rsid w:val="00A7231E"/>
    <w:rsid w:val="00A739DA"/>
    <w:rsid w:val="00A754FD"/>
    <w:rsid w:val="00A7580D"/>
    <w:rsid w:val="00A75E51"/>
    <w:rsid w:val="00A7671C"/>
    <w:rsid w:val="00A77872"/>
    <w:rsid w:val="00A77A6E"/>
    <w:rsid w:val="00A8012E"/>
    <w:rsid w:val="00A81952"/>
    <w:rsid w:val="00A8285D"/>
    <w:rsid w:val="00A83728"/>
    <w:rsid w:val="00A83B12"/>
    <w:rsid w:val="00A84762"/>
    <w:rsid w:val="00A85A7B"/>
    <w:rsid w:val="00A87F51"/>
    <w:rsid w:val="00A920B9"/>
    <w:rsid w:val="00A93C04"/>
    <w:rsid w:val="00A963EA"/>
    <w:rsid w:val="00A97B2A"/>
    <w:rsid w:val="00AA0C20"/>
    <w:rsid w:val="00AA0D35"/>
    <w:rsid w:val="00AA13CB"/>
    <w:rsid w:val="00AA1B74"/>
    <w:rsid w:val="00AA270E"/>
    <w:rsid w:val="00AA2CBC"/>
    <w:rsid w:val="00AA2F21"/>
    <w:rsid w:val="00AA2F4C"/>
    <w:rsid w:val="00AA4E05"/>
    <w:rsid w:val="00AA50A4"/>
    <w:rsid w:val="00AA5A52"/>
    <w:rsid w:val="00AB1242"/>
    <w:rsid w:val="00AB4995"/>
    <w:rsid w:val="00AB4DED"/>
    <w:rsid w:val="00AB621A"/>
    <w:rsid w:val="00AB6BC3"/>
    <w:rsid w:val="00AB759F"/>
    <w:rsid w:val="00AC099B"/>
    <w:rsid w:val="00AC304F"/>
    <w:rsid w:val="00AC4C1E"/>
    <w:rsid w:val="00AC52C0"/>
    <w:rsid w:val="00AC5820"/>
    <w:rsid w:val="00AC6B51"/>
    <w:rsid w:val="00AD0776"/>
    <w:rsid w:val="00AD1358"/>
    <w:rsid w:val="00AD1A9A"/>
    <w:rsid w:val="00AD1B83"/>
    <w:rsid w:val="00AD1CD8"/>
    <w:rsid w:val="00AD547F"/>
    <w:rsid w:val="00AD59B2"/>
    <w:rsid w:val="00AE0A3B"/>
    <w:rsid w:val="00AE22C2"/>
    <w:rsid w:val="00AE4CD5"/>
    <w:rsid w:val="00AF1A82"/>
    <w:rsid w:val="00AF2FF7"/>
    <w:rsid w:val="00AF7189"/>
    <w:rsid w:val="00B0176E"/>
    <w:rsid w:val="00B01C03"/>
    <w:rsid w:val="00B04835"/>
    <w:rsid w:val="00B058BE"/>
    <w:rsid w:val="00B058DD"/>
    <w:rsid w:val="00B101F8"/>
    <w:rsid w:val="00B112E1"/>
    <w:rsid w:val="00B1326F"/>
    <w:rsid w:val="00B13705"/>
    <w:rsid w:val="00B148FA"/>
    <w:rsid w:val="00B17CC6"/>
    <w:rsid w:val="00B22F6A"/>
    <w:rsid w:val="00B25140"/>
    <w:rsid w:val="00B2531A"/>
    <w:rsid w:val="00B258BB"/>
    <w:rsid w:val="00B274C7"/>
    <w:rsid w:val="00B32605"/>
    <w:rsid w:val="00B32E43"/>
    <w:rsid w:val="00B3562D"/>
    <w:rsid w:val="00B4140D"/>
    <w:rsid w:val="00B418F5"/>
    <w:rsid w:val="00B4453F"/>
    <w:rsid w:val="00B44F98"/>
    <w:rsid w:val="00B44FAD"/>
    <w:rsid w:val="00B45977"/>
    <w:rsid w:val="00B47012"/>
    <w:rsid w:val="00B51C01"/>
    <w:rsid w:val="00B53655"/>
    <w:rsid w:val="00B536EF"/>
    <w:rsid w:val="00B54AEE"/>
    <w:rsid w:val="00B54D51"/>
    <w:rsid w:val="00B55599"/>
    <w:rsid w:val="00B57171"/>
    <w:rsid w:val="00B579DA"/>
    <w:rsid w:val="00B57FB1"/>
    <w:rsid w:val="00B60530"/>
    <w:rsid w:val="00B609E5"/>
    <w:rsid w:val="00B610F6"/>
    <w:rsid w:val="00B617E3"/>
    <w:rsid w:val="00B61B48"/>
    <w:rsid w:val="00B61D2B"/>
    <w:rsid w:val="00B64AF4"/>
    <w:rsid w:val="00B651DC"/>
    <w:rsid w:val="00B663B3"/>
    <w:rsid w:val="00B66CB0"/>
    <w:rsid w:val="00B66E90"/>
    <w:rsid w:val="00B6776B"/>
    <w:rsid w:val="00B678B4"/>
    <w:rsid w:val="00B67B97"/>
    <w:rsid w:val="00B71E8F"/>
    <w:rsid w:val="00B73DAA"/>
    <w:rsid w:val="00B77364"/>
    <w:rsid w:val="00B80214"/>
    <w:rsid w:val="00B80881"/>
    <w:rsid w:val="00B81396"/>
    <w:rsid w:val="00B82A6D"/>
    <w:rsid w:val="00B838A4"/>
    <w:rsid w:val="00B8513B"/>
    <w:rsid w:val="00B8585B"/>
    <w:rsid w:val="00B9476E"/>
    <w:rsid w:val="00B9497E"/>
    <w:rsid w:val="00B94C84"/>
    <w:rsid w:val="00B94EF1"/>
    <w:rsid w:val="00B95346"/>
    <w:rsid w:val="00B968C8"/>
    <w:rsid w:val="00B97052"/>
    <w:rsid w:val="00BA3EC5"/>
    <w:rsid w:val="00BA4045"/>
    <w:rsid w:val="00BA4163"/>
    <w:rsid w:val="00BA4AA6"/>
    <w:rsid w:val="00BA51D9"/>
    <w:rsid w:val="00BA54A0"/>
    <w:rsid w:val="00BA5BEA"/>
    <w:rsid w:val="00BA646A"/>
    <w:rsid w:val="00BA653A"/>
    <w:rsid w:val="00BB1BD4"/>
    <w:rsid w:val="00BB1E80"/>
    <w:rsid w:val="00BB2D37"/>
    <w:rsid w:val="00BB3348"/>
    <w:rsid w:val="00BB348B"/>
    <w:rsid w:val="00BB5DFC"/>
    <w:rsid w:val="00BB6CCF"/>
    <w:rsid w:val="00BB7EEC"/>
    <w:rsid w:val="00BC00D5"/>
    <w:rsid w:val="00BC1D7F"/>
    <w:rsid w:val="00BC1FCD"/>
    <w:rsid w:val="00BC4D33"/>
    <w:rsid w:val="00BD096C"/>
    <w:rsid w:val="00BD0FDA"/>
    <w:rsid w:val="00BD279D"/>
    <w:rsid w:val="00BD6BB8"/>
    <w:rsid w:val="00BE02C9"/>
    <w:rsid w:val="00BE1506"/>
    <w:rsid w:val="00BE2D0C"/>
    <w:rsid w:val="00BE36E3"/>
    <w:rsid w:val="00BE50A7"/>
    <w:rsid w:val="00BE79D1"/>
    <w:rsid w:val="00BF0430"/>
    <w:rsid w:val="00BF0547"/>
    <w:rsid w:val="00BF0733"/>
    <w:rsid w:val="00BF122A"/>
    <w:rsid w:val="00BF148D"/>
    <w:rsid w:val="00BF1537"/>
    <w:rsid w:val="00C00B77"/>
    <w:rsid w:val="00C0196A"/>
    <w:rsid w:val="00C01FFE"/>
    <w:rsid w:val="00C05B0A"/>
    <w:rsid w:val="00C07C80"/>
    <w:rsid w:val="00C07DBB"/>
    <w:rsid w:val="00C102E7"/>
    <w:rsid w:val="00C118AE"/>
    <w:rsid w:val="00C124EA"/>
    <w:rsid w:val="00C13216"/>
    <w:rsid w:val="00C133CF"/>
    <w:rsid w:val="00C17B88"/>
    <w:rsid w:val="00C20A07"/>
    <w:rsid w:val="00C2194E"/>
    <w:rsid w:val="00C232A1"/>
    <w:rsid w:val="00C25F95"/>
    <w:rsid w:val="00C27347"/>
    <w:rsid w:val="00C273C7"/>
    <w:rsid w:val="00C30D83"/>
    <w:rsid w:val="00C3544C"/>
    <w:rsid w:val="00C3566B"/>
    <w:rsid w:val="00C40969"/>
    <w:rsid w:val="00C43FC7"/>
    <w:rsid w:val="00C46966"/>
    <w:rsid w:val="00C525A4"/>
    <w:rsid w:val="00C53FE7"/>
    <w:rsid w:val="00C5754D"/>
    <w:rsid w:val="00C57A57"/>
    <w:rsid w:val="00C6184B"/>
    <w:rsid w:val="00C61DCE"/>
    <w:rsid w:val="00C63117"/>
    <w:rsid w:val="00C6485E"/>
    <w:rsid w:val="00C64B78"/>
    <w:rsid w:val="00C65500"/>
    <w:rsid w:val="00C660DA"/>
    <w:rsid w:val="00C6696D"/>
    <w:rsid w:val="00C66BA2"/>
    <w:rsid w:val="00C7522A"/>
    <w:rsid w:val="00C77D5D"/>
    <w:rsid w:val="00C80559"/>
    <w:rsid w:val="00C83463"/>
    <w:rsid w:val="00C83BD3"/>
    <w:rsid w:val="00C83C94"/>
    <w:rsid w:val="00C84C00"/>
    <w:rsid w:val="00C858A2"/>
    <w:rsid w:val="00C867E8"/>
    <w:rsid w:val="00C86D90"/>
    <w:rsid w:val="00C87F79"/>
    <w:rsid w:val="00C90F67"/>
    <w:rsid w:val="00C91803"/>
    <w:rsid w:val="00C923EE"/>
    <w:rsid w:val="00C93D8A"/>
    <w:rsid w:val="00C95985"/>
    <w:rsid w:val="00C96A0D"/>
    <w:rsid w:val="00C975D5"/>
    <w:rsid w:val="00CA0049"/>
    <w:rsid w:val="00CA0A76"/>
    <w:rsid w:val="00CA2540"/>
    <w:rsid w:val="00CA4B90"/>
    <w:rsid w:val="00CA59F0"/>
    <w:rsid w:val="00CA6A5E"/>
    <w:rsid w:val="00CB0027"/>
    <w:rsid w:val="00CB071C"/>
    <w:rsid w:val="00CB0B25"/>
    <w:rsid w:val="00CB23EF"/>
    <w:rsid w:val="00CB32FA"/>
    <w:rsid w:val="00CB39A7"/>
    <w:rsid w:val="00CB3A14"/>
    <w:rsid w:val="00CB4D30"/>
    <w:rsid w:val="00CB77B0"/>
    <w:rsid w:val="00CC15C3"/>
    <w:rsid w:val="00CC2B5C"/>
    <w:rsid w:val="00CC2D01"/>
    <w:rsid w:val="00CC2FD0"/>
    <w:rsid w:val="00CC407D"/>
    <w:rsid w:val="00CC5026"/>
    <w:rsid w:val="00CC68D0"/>
    <w:rsid w:val="00CC75DD"/>
    <w:rsid w:val="00CC7BDE"/>
    <w:rsid w:val="00CD1543"/>
    <w:rsid w:val="00CD2270"/>
    <w:rsid w:val="00CD2566"/>
    <w:rsid w:val="00CD2D54"/>
    <w:rsid w:val="00CD4940"/>
    <w:rsid w:val="00CD604E"/>
    <w:rsid w:val="00CE0E70"/>
    <w:rsid w:val="00CE25DB"/>
    <w:rsid w:val="00CE4929"/>
    <w:rsid w:val="00CE4D80"/>
    <w:rsid w:val="00CE640F"/>
    <w:rsid w:val="00CE7204"/>
    <w:rsid w:val="00CE7D02"/>
    <w:rsid w:val="00CF1BCD"/>
    <w:rsid w:val="00CF1E17"/>
    <w:rsid w:val="00CF2C02"/>
    <w:rsid w:val="00CF40BD"/>
    <w:rsid w:val="00CF4379"/>
    <w:rsid w:val="00CF4E62"/>
    <w:rsid w:val="00CF6387"/>
    <w:rsid w:val="00D01863"/>
    <w:rsid w:val="00D02C31"/>
    <w:rsid w:val="00D03F9A"/>
    <w:rsid w:val="00D04788"/>
    <w:rsid w:val="00D06D51"/>
    <w:rsid w:val="00D06F95"/>
    <w:rsid w:val="00D07E18"/>
    <w:rsid w:val="00D104EA"/>
    <w:rsid w:val="00D118F1"/>
    <w:rsid w:val="00D120F3"/>
    <w:rsid w:val="00D1256B"/>
    <w:rsid w:val="00D13776"/>
    <w:rsid w:val="00D139E3"/>
    <w:rsid w:val="00D14425"/>
    <w:rsid w:val="00D15319"/>
    <w:rsid w:val="00D2153A"/>
    <w:rsid w:val="00D23231"/>
    <w:rsid w:val="00D24991"/>
    <w:rsid w:val="00D25700"/>
    <w:rsid w:val="00D262B8"/>
    <w:rsid w:val="00D26A6F"/>
    <w:rsid w:val="00D27813"/>
    <w:rsid w:val="00D27CFE"/>
    <w:rsid w:val="00D32A3F"/>
    <w:rsid w:val="00D336BB"/>
    <w:rsid w:val="00D3621C"/>
    <w:rsid w:val="00D4400D"/>
    <w:rsid w:val="00D45039"/>
    <w:rsid w:val="00D47E32"/>
    <w:rsid w:val="00D50255"/>
    <w:rsid w:val="00D50930"/>
    <w:rsid w:val="00D50B3F"/>
    <w:rsid w:val="00D5114E"/>
    <w:rsid w:val="00D52603"/>
    <w:rsid w:val="00D52961"/>
    <w:rsid w:val="00D536A8"/>
    <w:rsid w:val="00D56C1C"/>
    <w:rsid w:val="00D57B96"/>
    <w:rsid w:val="00D62797"/>
    <w:rsid w:val="00D63E9D"/>
    <w:rsid w:val="00D66520"/>
    <w:rsid w:val="00D673DF"/>
    <w:rsid w:val="00D676B9"/>
    <w:rsid w:val="00D7069E"/>
    <w:rsid w:val="00D709AD"/>
    <w:rsid w:val="00D71095"/>
    <w:rsid w:val="00D725C7"/>
    <w:rsid w:val="00D75430"/>
    <w:rsid w:val="00D764F3"/>
    <w:rsid w:val="00D769E6"/>
    <w:rsid w:val="00D76F0D"/>
    <w:rsid w:val="00D806B5"/>
    <w:rsid w:val="00D80F8C"/>
    <w:rsid w:val="00D817DB"/>
    <w:rsid w:val="00D83946"/>
    <w:rsid w:val="00D93E81"/>
    <w:rsid w:val="00D951BF"/>
    <w:rsid w:val="00DA0A10"/>
    <w:rsid w:val="00DA1CED"/>
    <w:rsid w:val="00DA2CDD"/>
    <w:rsid w:val="00DA3193"/>
    <w:rsid w:val="00DA3D49"/>
    <w:rsid w:val="00DA5438"/>
    <w:rsid w:val="00DB219C"/>
    <w:rsid w:val="00DB2320"/>
    <w:rsid w:val="00DB288E"/>
    <w:rsid w:val="00DB36AF"/>
    <w:rsid w:val="00DB5430"/>
    <w:rsid w:val="00DB612C"/>
    <w:rsid w:val="00DC2E21"/>
    <w:rsid w:val="00DC313E"/>
    <w:rsid w:val="00DC3278"/>
    <w:rsid w:val="00DC3793"/>
    <w:rsid w:val="00DC3C56"/>
    <w:rsid w:val="00DC41E2"/>
    <w:rsid w:val="00DC4C58"/>
    <w:rsid w:val="00DC56CD"/>
    <w:rsid w:val="00DC7B7E"/>
    <w:rsid w:val="00DD0F34"/>
    <w:rsid w:val="00DD2148"/>
    <w:rsid w:val="00DD4D8A"/>
    <w:rsid w:val="00DD68F0"/>
    <w:rsid w:val="00DE15F7"/>
    <w:rsid w:val="00DE2300"/>
    <w:rsid w:val="00DE2D57"/>
    <w:rsid w:val="00DE34CF"/>
    <w:rsid w:val="00DE3856"/>
    <w:rsid w:val="00DE3B22"/>
    <w:rsid w:val="00DE3F1F"/>
    <w:rsid w:val="00DE5923"/>
    <w:rsid w:val="00DE5E14"/>
    <w:rsid w:val="00DE613C"/>
    <w:rsid w:val="00DE6149"/>
    <w:rsid w:val="00DE7E4D"/>
    <w:rsid w:val="00DF0603"/>
    <w:rsid w:val="00DF0AF7"/>
    <w:rsid w:val="00DF0D58"/>
    <w:rsid w:val="00DF3795"/>
    <w:rsid w:val="00DF7048"/>
    <w:rsid w:val="00DF7CED"/>
    <w:rsid w:val="00E02343"/>
    <w:rsid w:val="00E0572D"/>
    <w:rsid w:val="00E065BB"/>
    <w:rsid w:val="00E10A70"/>
    <w:rsid w:val="00E11A97"/>
    <w:rsid w:val="00E133AB"/>
    <w:rsid w:val="00E13561"/>
    <w:rsid w:val="00E13F3D"/>
    <w:rsid w:val="00E17093"/>
    <w:rsid w:val="00E177A7"/>
    <w:rsid w:val="00E200EC"/>
    <w:rsid w:val="00E23F4A"/>
    <w:rsid w:val="00E25EC2"/>
    <w:rsid w:val="00E30587"/>
    <w:rsid w:val="00E30BD1"/>
    <w:rsid w:val="00E30DBA"/>
    <w:rsid w:val="00E313CD"/>
    <w:rsid w:val="00E32AE2"/>
    <w:rsid w:val="00E32B63"/>
    <w:rsid w:val="00E32E31"/>
    <w:rsid w:val="00E33458"/>
    <w:rsid w:val="00E34898"/>
    <w:rsid w:val="00E361FC"/>
    <w:rsid w:val="00E40F3C"/>
    <w:rsid w:val="00E44A96"/>
    <w:rsid w:val="00E45555"/>
    <w:rsid w:val="00E46583"/>
    <w:rsid w:val="00E47424"/>
    <w:rsid w:val="00E50A96"/>
    <w:rsid w:val="00E51E62"/>
    <w:rsid w:val="00E51F5F"/>
    <w:rsid w:val="00E5390A"/>
    <w:rsid w:val="00E54872"/>
    <w:rsid w:val="00E5596C"/>
    <w:rsid w:val="00E55BFB"/>
    <w:rsid w:val="00E56FEC"/>
    <w:rsid w:val="00E575F4"/>
    <w:rsid w:val="00E60184"/>
    <w:rsid w:val="00E60422"/>
    <w:rsid w:val="00E60768"/>
    <w:rsid w:val="00E60B8D"/>
    <w:rsid w:val="00E61AF2"/>
    <w:rsid w:val="00E650A3"/>
    <w:rsid w:val="00E65AD6"/>
    <w:rsid w:val="00E667E4"/>
    <w:rsid w:val="00E66C1E"/>
    <w:rsid w:val="00E70686"/>
    <w:rsid w:val="00E707DB"/>
    <w:rsid w:val="00E71D28"/>
    <w:rsid w:val="00E724A4"/>
    <w:rsid w:val="00E73515"/>
    <w:rsid w:val="00E74738"/>
    <w:rsid w:val="00E76DF1"/>
    <w:rsid w:val="00E80530"/>
    <w:rsid w:val="00E82BA9"/>
    <w:rsid w:val="00E83E26"/>
    <w:rsid w:val="00E8672A"/>
    <w:rsid w:val="00E90DD5"/>
    <w:rsid w:val="00E92461"/>
    <w:rsid w:val="00E92C65"/>
    <w:rsid w:val="00E96EF5"/>
    <w:rsid w:val="00EA11EF"/>
    <w:rsid w:val="00EA1236"/>
    <w:rsid w:val="00EA27ED"/>
    <w:rsid w:val="00EA2F83"/>
    <w:rsid w:val="00EA3AFA"/>
    <w:rsid w:val="00EA426A"/>
    <w:rsid w:val="00EA72B0"/>
    <w:rsid w:val="00EA7D47"/>
    <w:rsid w:val="00EB09B7"/>
    <w:rsid w:val="00EB248E"/>
    <w:rsid w:val="00EB27C6"/>
    <w:rsid w:val="00EB3511"/>
    <w:rsid w:val="00EB3F02"/>
    <w:rsid w:val="00EB5CCE"/>
    <w:rsid w:val="00EB6461"/>
    <w:rsid w:val="00EB6C11"/>
    <w:rsid w:val="00EB6C49"/>
    <w:rsid w:val="00EB6D95"/>
    <w:rsid w:val="00EC2B54"/>
    <w:rsid w:val="00EC3777"/>
    <w:rsid w:val="00EC39E8"/>
    <w:rsid w:val="00EC4D6F"/>
    <w:rsid w:val="00EC5457"/>
    <w:rsid w:val="00EC62A0"/>
    <w:rsid w:val="00EC65ED"/>
    <w:rsid w:val="00ED0071"/>
    <w:rsid w:val="00ED2BCE"/>
    <w:rsid w:val="00ED520A"/>
    <w:rsid w:val="00ED565F"/>
    <w:rsid w:val="00EE01EB"/>
    <w:rsid w:val="00EE0B32"/>
    <w:rsid w:val="00EE1994"/>
    <w:rsid w:val="00EE6D97"/>
    <w:rsid w:val="00EE7D7C"/>
    <w:rsid w:val="00EF134E"/>
    <w:rsid w:val="00EF17F4"/>
    <w:rsid w:val="00EF21FF"/>
    <w:rsid w:val="00EF5A8A"/>
    <w:rsid w:val="00EF5F9E"/>
    <w:rsid w:val="00EF67F7"/>
    <w:rsid w:val="00EF75A9"/>
    <w:rsid w:val="00F00D75"/>
    <w:rsid w:val="00F0195F"/>
    <w:rsid w:val="00F01C37"/>
    <w:rsid w:val="00F03D43"/>
    <w:rsid w:val="00F0481D"/>
    <w:rsid w:val="00F0618B"/>
    <w:rsid w:val="00F067CF"/>
    <w:rsid w:val="00F073F9"/>
    <w:rsid w:val="00F077D5"/>
    <w:rsid w:val="00F10AE7"/>
    <w:rsid w:val="00F121F1"/>
    <w:rsid w:val="00F13705"/>
    <w:rsid w:val="00F21454"/>
    <w:rsid w:val="00F22DAA"/>
    <w:rsid w:val="00F23C64"/>
    <w:rsid w:val="00F23D4C"/>
    <w:rsid w:val="00F248EC"/>
    <w:rsid w:val="00F25D98"/>
    <w:rsid w:val="00F300FB"/>
    <w:rsid w:val="00F328A4"/>
    <w:rsid w:val="00F33115"/>
    <w:rsid w:val="00F35240"/>
    <w:rsid w:val="00F3565B"/>
    <w:rsid w:val="00F364A8"/>
    <w:rsid w:val="00F36638"/>
    <w:rsid w:val="00F368D7"/>
    <w:rsid w:val="00F3718E"/>
    <w:rsid w:val="00F40938"/>
    <w:rsid w:val="00F42683"/>
    <w:rsid w:val="00F42776"/>
    <w:rsid w:val="00F42974"/>
    <w:rsid w:val="00F42DCD"/>
    <w:rsid w:val="00F460C7"/>
    <w:rsid w:val="00F47B7F"/>
    <w:rsid w:val="00F50D46"/>
    <w:rsid w:val="00F51080"/>
    <w:rsid w:val="00F5199A"/>
    <w:rsid w:val="00F53588"/>
    <w:rsid w:val="00F536B3"/>
    <w:rsid w:val="00F54044"/>
    <w:rsid w:val="00F55D5B"/>
    <w:rsid w:val="00F5750B"/>
    <w:rsid w:val="00F670A5"/>
    <w:rsid w:val="00F6762B"/>
    <w:rsid w:val="00F701CA"/>
    <w:rsid w:val="00F71208"/>
    <w:rsid w:val="00F72088"/>
    <w:rsid w:val="00F73259"/>
    <w:rsid w:val="00F74716"/>
    <w:rsid w:val="00F80FCD"/>
    <w:rsid w:val="00F8111D"/>
    <w:rsid w:val="00F82C86"/>
    <w:rsid w:val="00F83071"/>
    <w:rsid w:val="00F85044"/>
    <w:rsid w:val="00F85B46"/>
    <w:rsid w:val="00F85E3E"/>
    <w:rsid w:val="00F873AA"/>
    <w:rsid w:val="00F878CB"/>
    <w:rsid w:val="00F9385C"/>
    <w:rsid w:val="00F9747C"/>
    <w:rsid w:val="00F97B1C"/>
    <w:rsid w:val="00FA047C"/>
    <w:rsid w:val="00FA1865"/>
    <w:rsid w:val="00FA1C49"/>
    <w:rsid w:val="00FA1FC8"/>
    <w:rsid w:val="00FA32C2"/>
    <w:rsid w:val="00FA353E"/>
    <w:rsid w:val="00FA4A1B"/>
    <w:rsid w:val="00FA535B"/>
    <w:rsid w:val="00FA5649"/>
    <w:rsid w:val="00FA627D"/>
    <w:rsid w:val="00FA6363"/>
    <w:rsid w:val="00FA643B"/>
    <w:rsid w:val="00FA6DDF"/>
    <w:rsid w:val="00FA7D63"/>
    <w:rsid w:val="00FA7FF5"/>
    <w:rsid w:val="00FB3B56"/>
    <w:rsid w:val="00FB58B0"/>
    <w:rsid w:val="00FB5E9C"/>
    <w:rsid w:val="00FB6386"/>
    <w:rsid w:val="00FC0434"/>
    <w:rsid w:val="00FC0DDB"/>
    <w:rsid w:val="00FC559B"/>
    <w:rsid w:val="00FC55B6"/>
    <w:rsid w:val="00FC5DAD"/>
    <w:rsid w:val="00FD0415"/>
    <w:rsid w:val="00FD229A"/>
    <w:rsid w:val="00FD2677"/>
    <w:rsid w:val="00FD3817"/>
    <w:rsid w:val="00FD4406"/>
    <w:rsid w:val="00FD4730"/>
    <w:rsid w:val="00FE1E03"/>
    <w:rsid w:val="00FE4041"/>
    <w:rsid w:val="00FE4C6F"/>
    <w:rsid w:val="00FE5266"/>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customStyle="1" w:styleId="UnresolvedMention1">
    <w:name w:val="Unresolved Mention1"/>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13771427">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5323636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A13C27-6E07-4F01-8ADC-9AA144A89FDD}">
  <ds:schemaRefs>
    <ds:schemaRef ds:uri="http://schemas.openxmlformats.org/officeDocument/2006/bibliography"/>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8</TotalTime>
  <Pages>7</Pages>
  <Words>2837</Words>
  <Characters>16177</Characters>
  <Application>Microsoft Office Word</Application>
  <DocSecurity>0</DocSecurity>
  <Lines>134</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18977</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5</cp:revision>
  <cp:lastPrinted>1900-01-01T08:00:00Z</cp:lastPrinted>
  <dcterms:created xsi:type="dcterms:W3CDTF">2023-11-16T01:22:00Z</dcterms:created>
  <dcterms:modified xsi:type="dcterms:W3CDTF">2023-11-16T15:39:00Z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