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53C8CB0"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4C1AC1" w:rsidRPr="000E2111">
              <w:t>0</w:t>
            </w:r>
            <w:r w:rsidRPr="000E2111">
              <w:t>.</w:t>
            </w:r>
            <w:r w:rsidR="00F439D7">
              <w:t>2</w:t>
            </w:r>
            <w:r w:rsidRPr="000E2111">
              <w:t>.</w:t>
            </w:r>
            <w:bookmarkEnd w:id="3"/>
            <w:r w:rsidR="00F439D7">
              <w:t>0</w:t>
            </w:r>
            <w:r w:rsidRPr="000E2111">
              <w:t xml:space="preserve"> </w:t>
            </w:r>
            <w:r w:rsidRPr="000E2111">
              <w:rPr>
                <w:sz w:val="32"/>
              </w:rPr>
              <w:t>(</w:t>
            </w:r>
            <w:bookmarkStart w:id="4" w:name="issueDate"/>
            <w:r w:rsidR="004C1AC1" w:rsidRPr="000E2111">
              <w:rPr>
                <w:sz w:val="32"/>
              </w:rPr>
              <w:t>2023</w:t>
            </w:r>
            <w:r w:rsidRPr="000E2111">
              <w:rPr>
                <w:sz w:val="32"/>
              </w:rPr>
              <w:t>-</w:t>
            </w:r>
            <w:r w:rsidR="00F514DC">
              <w:rPr>
                <w:sz w:val="32"/>
              </w:rPr>
              <w:t>11</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5" w:name="spectype2"/>
            <w:r w:rsidRPr="000E2111">
              <w:t>Specification</w:t>
            </w:r>
            <w:bookmarkEnd w:id="5"/>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6"/>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97278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9pt" o:ole="">
                  <v:imagedata r:id="rId9" o:title=""/>
                </v:shape>
                <o:OLEObject Type="Embed" ProgID="Word.Picture.8" ShapeID="_x0000_i1025" DrawAspect="Content" ObjectID="_176171631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5.25pt" o:ole="">
                  <v:imagedata r:id="rId11" o:title=""/>
                </v:shape>
                <o:OLEObject Type="Embed" ProgID="Word.Picture.8" ShapeID="_x0000_i1026" DrawAspect="Content" ObjectID="_176171631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972785">
              <w:rPr>
                <w:noProof/>
                <w:sz w:val="18"/>
              </w:rPr>
              <w:t>2</w:t>
            </w:r>
            <w:r w:rsidR="008E2D68" w:rsidRPr="00972785">
              <w:rPr>
                <w:noProof/>
                <w:sz w:val="18"/>
              </w:rPr>
              <w:t>02</w:t>
            </w:r>
            <w:r w:rsidR="00C6688B" w:rsidRPr="00972785">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D33214B" w14:textId="5A70DAB3" w:rsidR="00C8111A" w:rsidRDefault="00923B3D">
      <w:pPr>
        <w:pStyle w:val="TOC1"/>
        <w:rPr>
          <w:rFonts w:asciiTheme="minorHAnsi" w:eastAsiaTheme="minorEastAsia" w:hAnsiTheme="minorHAnsi" w:cstheme="minorBidi"/>
          <w:noProof/>
          <w:szCs w:val="22"/>
          <w:lang w:val="en-SE" w:eastAsia="en-SE"/>
        </w:rPr>
      </w:pPr>
      <w:r>
        <w:fldChar w:fldCharType="begin"/>
      </w:r>
      <w:r>
        <w:instrText xml:space="preserve"> TOC \o </w:instrText>
      </w:r>
      <w:r>
        <w:fldChar w:fldCharType="separate"/>
      </w:r>
      <w:r w:rsidR="00C8111A">
        <w:rPr>
          <w:noProof/>
        </w:rPr>
        <w:t>Foreword</w:t>
      </w:r>
      <w:r w:rsidR="00C8111A">
        <w:rPr>
          <w:noProof/>
        </w:rPr>
        <w:tab/>
      </w:r>
      <w:r w:rsidR="00C8111A">
        <w:rPr>
          <w:noProof/>
        </w:rPr>
        <w:fldChar w:fldCharType="begin"/>
      </w:r>
      <w:r w:rsidR="00C8111A">
        <w:rPr>
          <w:noProof/>
        </w:rPr>
        <w:instrText xml:space="preserve"> PAGEREF _Toc151103158 \h </w:instrText>
      </w:r>
      <w:r w:rsidR="00C8111A">
        <w:rPr>
          <w:noProof/>
        </w:rPr>
      </w:r>
      <w:r w:rsidR="00C8111A">
        <w:rPr>
          <w:noProof/>
        </w:rPr>
        <w:fldChar w:fldCharType="separate"/>
      </w:r>
      <w:r w:rsidR="00C8111A">
        <w:rPr>
          <w:noProof/>
        </w:rPr>
        <w:t>5</w:t>
      </w:r>
      <w:r w:rsidR="00C8111A">
        <w:rPr>
          <w:noProof/>
        </w:rPr>
        <w:fldChar w:fldCharType="end"/>
      </w:r>
    </w:p>
    <w:p w14:paraId="6D910326" w14:textId="5A6737E1" w:rsidR="00C8111A" w:rsidRDefault="00C8111A">
      <w:pPr>
        <w:pStyle w:val="TOC1"/>
        <w:rPr>
          <w:rFonts w:asciiTheme="minorHAnsi" w:eastAsiaTheme="minorEastAsia" w:hAnsiTheme="minorHAnsi" w:cstheme="minorBidi"/>
          <w:noProof/>
          <w:szCs w:val="22"/>
          <w:lang w:val="en-SE" w:eastAsia="en-SE"/>
        </w:rPr>
      </w:pPr>
      <w:r>
        <w:rPr>
          <w:noProof/>
        </w:rPr>
        <w:t>Introduction</w:t>
      </w:r>
      <w:r>
        <w:rPr>
          <w:noProof/>
        </w:rPr>
        <w:tab/>
      </w:r>
      <w:r>
        <w:rPr>
          <w:noProof/>
        </w:rPr>
        <w:fldChar w:fldCharType="begin"/>
      </w:r>
      <w:r>
        <w:rPr>
          <w:noProof/>
        </w:rPr>
        <w:instrText xml:space="preserve"> PAGEREF _Toc151103159 \h </w:instrText>
      </w:r>
      <w:r>
        <w:rPr>
          <w:noProof/>
        </w:rPr>
      </w:r>
      <w:r>
        <w:rPr>
          <w:noProof/>
        </w:rPr>
        <w:fldChar w:fldCharType="separate"/>
      </w:r>
      <w:r>
        <w:rPr>
          <w:noProof/>
        </w:rPr>
        <w:t>6</w:t>
      </w:r>
      <w:r>
        <w:rPr>
          <w:noProof/>
        </w:rPr>
        <w:fldChar w:fldCharType="end"/>
      </w:r>
    </w:p>
    <w:p w14:paraId="6F32BEE4" w14:textId="59F4C4D8" w:rsidR="00C8111A" w:rsidRDefault="00C8111A">
      <w:pPr>
        <w:pStyle w:val="TOC1"/>
        <w:rPr>
          <w:rFonts w:asciiTheme="minorHAnsi" w:eastAsiaTheme="minorEastAsia" w:hAnsiTheme="minorHAnsi" w:cstheme="minorBidi"/>
          <w:noProof/>
          <w:szCs w:val="22"/>
          <w:lang w:val="en-SE" w:eastAsia="en-SE"/>
        </w:rPr>
      </w:pPr>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_Toc151103160 \h </w:instrText>
      </w:r>
      <w:r>
        <w:rPr>
          <w:noProof/>
        </w:rPr>
      </w:r>
      <w:r>
        <w:rPr>
          <w:noProof/>
        </w:rPr>
        <w:fldChar w:fldCharType="separate"/>
      </w:r>
      <w:r>
        <w:rPr>
          <w:noProof/>
        </w:rPr>
        <w:t>7</w:t>
      </w:r>
      <w:r>
        <w:rPr>
          <w:noProof/>
        </w:rPr>
        <w:fldChar w:fldCharType="end"/>
      </w:r>
    </w:p>
    <w:p w14:paraId="08D214DC" w14:textId="2382AFB0" w:rsidR="00C8111A" w:rsidRDefault="00C8111A">
      <w:pPr>
        <w:pStyle w:val="TOC1"/>
        <w:rPr>
          <w:rFonts w:asciiTheme="minorHAnsi" w:eastAsiaTheme="minorEastAsia" w:hAnsiTheme="minorHAnsi" w:cstheme="minorBidi"/>
          <w:noProof/>
          <w:szCs w:val="22"/>
          <w:lang w:val="en-SE" w:eastAsia="en-SE"/>
        </w:rPr>
      </w:pPr>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_Toc151103161 \h </w:instrText>
      </w:r>
      <w:r>
        <w:rPr>
          <w:noProof/>
        </w:rPr>
      </w:r>
      <w:r>
        <w:rPr>
          <w:noProof/>
        </w:rPr>
        <w:fldChar w:fldCharType="separate"/>
      </w:r>
      <w:r>
        <w:rPr>
          <w:noProof/>
        </w:rPr>
        <w:t>7</w:t>
      </w:r>
      <w:r>
        <w:rPr>
          <w:noProof/>
        </w:rPr>
        <w:fldChar w:fldCharType="end"/>
      </w:r>
    </w:p>
    <w:p w14:paraId="7E770247" w14:textId="505A37FA" w:rsidR="00C8111A" w:rsidRDefault="00C8111A">
      <w:pPr>
        <w:pStyle w:val="TOC1"/>
        <w:rPr>
          <w:rFonts w:asciiTheme="minorHAnsi" w:eastAsiaTheme="minorEastAsia" w:hAnsiTheme="minorHAnsi" w:cstheme="minorBidi"/>
          <w:noProof/>
          <w:szCs w:val="22"/>
          <w:lang w:val="en-SE" w:eastAsia="en-SE"/>
        </w:rPr>
      </w:pPr>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_Toc151103162 \h </w:instrText>
      </w:r>
      <w:r>
        <w:rPr>
          <w:noProof/>
        </w:rPr>
      </w:r>
      <w:r>
        <w:rPr>
          <w:noProof/>
        </w:rPr>
        <w:fldChar w:fldCharType="separate"/>
      </w:r>
      <w:r>
        <w:rPr>
          <w:noProof/>
        </w:rPr>
        <w:t>8</w:t>
      </w:r>
      <w:r>
        <w:rPr>
          <w:noProof/>
        </w:rPr>
        <w:fldChar w:fldCharType="end"/>
      </w:r>
    </w:p>
    <w:p w14:paraId="369F4D23" w14:textId="5D853BD3" w:rsidR="00C8111A" w:rsidRDefault="00C8111A">
      <w:pPr>
        <w:pStyle w:val="TOC2"/>
        <w:rPr>
          <w:rFonts w:asciiTheme="minorHAnsi" w:eastAsiaTheme="minorEastAsia" w:hAnsiTheme="minorHAnsi" w:cstheme="minorBidi"/>
          <w:noProof/>
          <w:sz w:val="22"/>
          <w:szCs w:val="22"/>
          <w:lang w:val="en-SE" w:eastAsia="en-SE"/>
        </w:rPr>
      </w:pPr>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_Toc151103163 \h </w:instrText>
      </w:r>
      <w:r>
        <w:rPr>
          <w:noProof/>
        </w:rPr>
      </w:r>
      <w:r>
        <w:rPr>
          <w:noProof/>
        </w:rPr>
        <w:fldChar w:fldCharType="separate"/>
      </w:r>
      <w:r>
        <w:rPr>
          <w:noProof/>
        </w:rPr>
        <w:t>8</w:t>
      </w:r>
      <w:r>
        <w:rPr>
          <w:noProof/>
        </w:rPr>
        <w:fldChar w:fldCharType="end"/>
      </w:r>
    </w:p>
    <w:p w14:paraId="185F0E8F" w14:textId="5F313303" w:rsidR="00C8111A" w:rsidRDefault="00C8111A">
      <w:pPr>
        <w:pStyle w:val="TOC2"/>
        <w:rPr>
          <w:rFonts w:asciiTheme="minorHAnsi" w:eastAsiaTheme="minorEastAsia" w:hAnsiTheme="minorHAnsi" w:cstheme="minorBidi"/>
          <w:noProof/>
          <w:sz w:val="22"/>
          <w:szCs w:val="22"/>
          <w:lang w:val="en-SE" w:eastAsia="en-SE"/>
        </w:rPr>
      </w:pPr>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_Toc151103164 \h </w:instrText>
      </w:r>
      <w:r>
        <w:rPr>
          <w:noProof/>
        </w:rPr>
      </w:r>
      <w:r>
        <w:rPr>
          <w:noProof/>
        </w:rPr>
        <w:fldChar w:fldCharType="separate"/>
      </w:r>
      <w:r>
        <w:rPr>
          <w:noProof/>
        </w:rPr>
        <w:t>8</w:t>
      </w:r>
      <w:r>
        <w:rPr>
          <w:noProof/>
        </w:rPr>
        <w:fldChar w:fldCharType="end"/>
      </w:r>
    </w:p>
    <w:p w14:paraId="11BE4B6F" w14:textId="4AE81AB8" w:rsidR="00C8111A" w:rsidRDefault="00C8111A">
      <w:pPr>
        <w:pStyle w:val="TOC2"/>
        <w:rPr>
          <w:rFonts w:asciiTheme="minorHAnsi" w:eastAsiaTheme="minorEastAsia" w:hAnsiTheme="minorHAnsi" w:cstheme="minorBidi"/>
          <w:noProof/>
          <w:sz w:val="22"/>
          <w:szCs w:val="22"/>
          <w:lang w:val="en-SE" w:eastAsia="en-SE"/>
        </w:rPr>
      </w:pPr>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_Toc151103165 \h </w:instrText>
      </w:r>
      <w:r>
        <w:rPr>
          <w:noProof/>
        </w:rPr>
      </w:r>
      <w:r>
        <w:rPr>
          <w:noProof/>
        </w:rPr>
        <w:fldChar w:fldCharType="separate"/>
      </w:r>
      <w:r>
        <w:rPr>
          <w:noProof/>
        </w:rPr>
        <w:t>8</w:t>
      </w:r>
      <w:r>
        <w:rPr>
          <w:noProof/>
        </w:rPr>
        <w:fldChar w:fldCharType="end"/>
      </w:r>
    </w:p>
    <w:p w14:paraId="4C609FBD" w14:textId="783F2412" w:rsidR="00C8111A" w:rsidRDefault="00C8111A">
      <w:pPr>
        <w:pStyle w:val="TOC1"/>
        <w:rPr>
          <w:rFonts w:asciiTheme="minorHAnsi" w:eastAsiaTheme="minorEastAsia" w:hAnsiTheme="minorHAnsi" w:cstheme="minorBidi"/>
          <w:noProof/>
          <w:szCs w:val="22"/>
          <w:lang w:val="en-SE" w:eastAsia="en-SE"/>
        </w:rPr>
      </w:pPr>
      <w:r>
        <w:rPr>
          <w:noProof/>
        </w:rPr>
        <w:t>4</w:t>
      </w:r>
      <w:r>
        <w:rPr>
          <w:rFonts w:asciiTheme="minorHAnsi" w:eastAsiaTheme="minorEastAsia" w:hAnsiTheme="minorHAnsi" w:cstheme="minorBidi"/>
          <w:noProof/>
          <w:szCs w:val="22"/>
          <w:lang w:val="en-SE" w:eastAsia="en-SE"/>
        </w:rPr>
        <w:tab/>
      </w:r>
      <w:r>
        <w:rPr>
          <w:noProof/>
        </w:rPr>
        <w:t>RTP Functionalities</w:t>
      </w:r>
      <w:r>
        <w:rPr>
          <w:noProof/>
        </w:rPr>
        <w:tab/>
      </w:r>
      <w:r>
        <w:rPr>
          <w:noProof/>
        </w:rPr>
        <w:fldChar w:fldCharType="begin"/>
      </w:r>
      <w:r>
        <w:rPr>
          <w:noProof/>
        </w:rPr>
        <w:instrText xml:space="preserve"> PAGEREF _Toc151103166 \h </w:instrText>
      </w:r>
      <w:r>
        <w:rPr>
          <w:noProof/>
        </w:rPr>
      </w:r>
      <w:r>
        <w:rPr>
          <w:noProof/>
        </w:rPr>
        <w:fldChar w:fldCharType="separate"/>
      </w:r>
      <w:r>
        <w:rPr>
          <w:noProof/>
        </w:rPr>
        <w:t>9</w:t>
      </w:r>
      <w:r>
        <w:rPr>
          <w:noProof/>
        </w:rPr>
        <w:fldChar w:fldCharType="end"/>
      </w:r>
    </w:p>
    <w:p w14:paraId="31DCFB44" w14:textId="03BD60DD" w:rsidR="00C8111A" w:rsidRDefault="00C8111A">
      <w:pPr>
        <w:pStyle w:val="TOC2"/>
        <w:rPr>
          <w:rFonts w:asciiTheme="minorHAnsi" w:eastAsiaTheme="minorEastAsia" w:hAnsiTheme="minorHAnsi" w:cstheme="minorBidi"/>
          <w:noProof/>
          <w:sz w:val="22"/>
          <w:szCs w:val="22"/>
          <w:lang w:val="en-SE" w:eastAsia="en-SE"/>
        </w:rPr>
      </w:pPr>
      <w:r>
        <w:rPr>
          <w:noProof/>
        </w:rPr>
        <w:t>4.1</w:t>
      </w:r>
      <w:r>
        <w:rPr>
          <w:rFonts w:asciiTheme="minorHAnsi" w:eastAsiaTheme="minorEastAsia" w:hAnsiTheme="minorHAnsi" w:cstheme="minorBidi"/>
          <w:noProof/>
          <w:sz w:val="22"/>
          <w:szCs w:val="22"/>
          <w:lang w:val="en-SE" w:eastAsia="en-SE"/>
        </w:rPr>
        <w:tab/>
      </w:r>
      <w:r>
        <w:rPr>
          <w:noProof/>
        </w:rPr>
        <w:t>Multiple Simultaneous RTP Streams in an RTP Session</w:t>
      </w:r>
      <w:r>
        <w:rPr>
          <w:noProof/>
        </w:rPr>
        <w:tab/>
      </w:r>
      <w:r>
        <w:rPr>
          <w:noProof/>
        </w:rPr>
        <w:fldChar w:fldCharType="begin"/>
      </w:r>
      <w:r>
        <w:rPr>
          <w:noProof/>
        </w:rPr>
        <w:instrText xml:space="preserve"> PAGEREF _Toc151103167 \h </w:instrText>
      </w:r>
      <w:r>
        <w:rPr>
          <w:noProof/>
        </w:rPr>
      </w:r>
      <w:r>
        <w:rPr>
          <w:noProof/>
        </w:rPr>
        <w:fldChar w:fldCharType="separate"/>
      </w:r>
      <w:r>
        <w:rPr>
          <w:noProof/>
        </w:rPr>
        <w:t>9</w:t>
      </w:r>
      <w:r>
        <w:rPr>
          <w:noProof/>
        </w:rPr>
        <w:fldChar w:fldCharType="end"/>
      </w:r>
    </w:p>
    <w:p w14:paraId="05A01EDF" w14:textId="2B652FA1" w:rsidR="00C8111A" w:rsidRDefault="00C8111A">
      <w:pPr>
        <w:pStyle w:val="TOC2"/>
        <w:rPr>
          <w:rFonts w:asciiTheme="minorHAnsi" w:eastAsiaTheme="minorEastAsia" w:hAnsiTheme="minorHAnsi" w:cstheme="minorBidi"/>
          <w:noProof/>
          <w:sz w:val="22"/>
          <w:szCs w:val="22"/>
          <w:lang w:val="en-SE" w:eastAsia="en-SE"/>
        </w:rPr>
      </w:pPr>
      <w:r>
        <w:rPr>
          <w:noProof/>
        </w:rPr>
        <w:t>4.2</w:t>
      </w:r>
      <w:r>
        <w:rPr>
          <w:rFonts w:asciiTheme="minorHAnsi" w:eastAsiaTheme="minorEastAsia" w:hAnsiTheme="minorHAnsi" w:cstheme="minorBidi"/>
          <w:noProof/>
          <w:sz w:val="22"/>
          <w:szCs w:val="22"/>
          <w:lang w:val="en-SE" w:eastAsia="en-SE"/>
        </w:rPr>
        <w:tab/>
      </w:r>
      <w:r>
        <w:rPr>
          <w:noProof/>
        </w:rPr>
        <w:t>Multiple RTP Sessions</w:t>
      </w:r>
      <w:r>
        <w:rPr>
          <w:noProof/>
        </w:rPr>
        <w:tab/>
      </w:r>
      <w:r>
        <w:rPr>
          <w:noProof/>
        </w:rPr>
        <w:fldChar w:fldCharType="begin"/>
      </w:r>
      <w:r>
        <w:rPr>
          <w:noProof/>
        </w:rPr>
        <w:instrText xml:space="preserve"> PAGEREF _Toc151103168 \h </w:instrText>
      </w:r>
      <w:r>
        <w:rPr>
          <w:noProof/>
        </w:rPr>
      </w:r>
      <w:r>
        <w:rPr>
          <w:noProof/>
        </w:rPr>
        <w:fldChar w:fldCharType="separate"/>
      </w:r>
      <w:r>
        <w:rPr>
          <w:noProof/>
        </w:rPr>
        <w:t>9</w:t>
      </w:r>
      <w:r>
        <w:rPr>
          <w:noProof/>
        </w:rPr>
        <w:fldChar w:fldCharType="end"/>
      </w:r>
    </w:p>
    <w:p w14:paraId="6ACD0935" w14:textId="5EC2FB0E" w:rsidR="00C8111A" w:rsidRDefault="00C8111A">
      <w:pPr>
        <w:pStyle w:val="TOC2"/>
        <w:rPr>
          <w:rFonts w:asciiTheme="minorHAnsi" w:eastAsiaTheme="minorEastAsia" w:hAnsiTheme="minorHAnsi" w:cstheme="minorBidi"/>
          <w:noProof/>
          <w:sz w:val="22"/>
          <w:szCs w:val="22"/>
          <w:lang w:val="en-SE" w:eastAsia="en-SE"/>
        </w:rPr>
      </w:pPr>
      <w:r>
        <w:rPr>
          <w:noProof/>
        </w:rPr>
        <w:t>4.3</w:t>
      </w:r>
      <w:r>
        <w:rPr>
          <w:rFonts w:asciiTheme="minorHAnsi" w:eastAsiaTheme="minorEastAsia" w:hAnsiTheme="minorHAnsi" w:cstheme="minorBidi"/>
          <w:noProof/>
          <w:sz w:val="22"/>
          <w:szCs w:val="22"/>
          <w:lang w:val="en-SE" w:eastAsia="en-SE"/>
        </w:rPr>
        <w:tab/>
      </w:r>
      <w:r>
        <w:rPr>
          <w:noProof/>
        </w:rPr>
        <w:t>RTP Retransmission</w:t>
      </w:r>
      <w:r>
        <w:rPr>
          <w:noProof/>
        </w:rPr>
        <w:tab/>
      </w:r>
      <w:r>
        <w:rPr>
          <w:noProof/>
        </w:rPr>
        <w:fldChar w:fldCharType="begin"/>
      </w:r>
      <w:r>
        <w:rPr>
          <w:noProof/>
        </w:rPr>
        <w:instrText xml:space="preserve"> PAGEREF _Toc151103169 \h </w:instrText>
      </w:r>
      <w:r>
        <w:rPr>
          <w:noProof/>
        </w:rPr>
      </w:r>
      <w:r>
        <w:rPr>
          <w:noProof/>
        </w:rPr>
        <w:fldChar w:fldCharType="separate"/>
      </w:r>
      <w:r>
        <w:rPr>
          <w:noProof/>
        </w:rPr>
        <w:t>9</w:t>
      </w:r>
      <w:r>
        <w:rPr>
          <w:noProof/>
        </w:rPr>
        <w:fldChar w:fldCharType="end"/>
      </w:r>
    </w:p>
    <w:p w14:paraId="56E718EF" w14:textId="45415C3E" w:rsidR="00C8111A" w:rsidRDefault="00C8111A">
      <w:pPr>
        <w:pStyle w:val="TOC2"/>
        <w:rPr>
          <w:rFonts w:asciiTheme="minorHAnsi" w:eastAsiaTheme="minorEastAsia" w:hAnsiTheme="minorHAnsi" w:cstheme="minorBidi"/>
          <w:noProof/>
          <w:sz w:val="22"/>
          <w:szCs w:val="22"/>
          <w:lang w:val="en-SE" w:eastAsia="en-SE"/>
        </w:rPr>
      </w:pPr>
      <w:r>
        <w:rPr>
          <w:noProof/>
        </w:rPr>
        <w:t>4.4</w:t>
      </w:r>
      <w:r>
        <w:rPr>
          <w:rFonts w:asciiTheme="minorHAnsi" w:eastAsiaTheme="minorEastAsia" w:hAnsiTheme="minorHAnsi" w:cstheme="minorBidi"/>
          <w:noProof/>
          <w:sz w:val="22"/>
          <w:szCs w:val="22"/>
          <w:lang w:val="en-SE" w:eastAsia="en-SE"/>
        </w:rPr>
        <w:tab/>
      </w:r>
      <w:r>
        <w:rPr>
          <w:noProof/>
        </w:rPr>
        <w:t>RTP Header Extensions</w:t>
      </w:r>
      <w:r>
        <w:rPr>
          <w:noProof/>
        </w:rPr>
        <w:tab/>
      </w:r>
      <w:r>
        <w:rPr>
          <w:noProof/>
        </w:rPr>
        <w:fldChar w:fldCharType="begin"/>
      </w:r>
      <w:r>
        <w:rPr>
          <w:noProof/>
        </w:rPr>
        <w:instrText xml:space="preserve"> PAGEREF _Toc151103170 \h </w:instrText>
      </w:r>
      <w:r>
        <w:rPr>
          <w:noProof/>
        </w:rPr>
      </w:r>
      <w:r>
        <w:rPr>
          <w:noProof/>
        </w:rPr>
        <w:fldChar w:fldCharType="separate"/>
      </w:r>
      <w:r>
        <w:rPr>
          <w:noProof/>
        </w:rPr>
        <w:t>9</w:t>
      </w:r>
      <w:r>
        <w:rPr>
          <w:noProof/>
        </w:rPr>
        <w:fldChar w:fldCharType="end"/>
      </w:r>
    </w:p>
    <w:p w14:paraId="7AB46B34" w14:textId="72B70931" w:rsidR="00C8111A" w:rsidRDefault="00C8111A">
      <w:pPr>
        <w:pStyle w:val="TOC3"/>
        <w:rPr>
          <w:rFonts w:asciiTheme="minorHAnsi" w:eastAsiaTheme="minorEastAsia" w:hAnsiTheme="minorHAnsi" w:cstheme="minorBidi"/>
          <w:noProof/>
          <w:sz w:val="22"/>
          <w:szCs w:val="22"/>
          <w:lang w:val="en-SE" w:eastAsia="en-SE"/>
        </w:rPr>
      </w:pPr>
      <w:r>
        <w:rPr>
          <w:noProof/>
        </w:rPr>
        <w:t>4.4.1</w:t>
      </w:r>
      <w:r>
        <w:rPr>
          <w:rFonts w:asciiTheme="minorHAnsi" w:eastAsiaTheme="minorEastAsia" w:hAnsiTheme="minorHAnsi" w:cstheme="minorBidi"/>
          <w:noProof/>
          <w:sz w:val="22"/>
          <w:szCs w:val="22"/>
          <w:lang w:val="en-SE" w:eastAsia="en-SE"/>
        </w:rPr>
        <w:tab/>
      </w:r>
      <w:r>
        <w:rPr>
          <w:noProof/>
        </w:rPr>
        <w:t>General</w:t>
      </w:r>
      <w:r>
        <w:rPr>
          <w:noProof/>
        </w:rPr>
        <w:tab/>
      </w:r>
      <w:r>
        <w:rPr>
          <w:noProof/>
        </w:rPr>
        <w:fldChar w:fldCharType="begin"/>
      </w:r>
      <w:r>
        <w:rPr>
          <w:noProof/>
        </w:rPr>
        <w:instrText xml:space="preserve"> PAGEREF _Toc151103171 \h </w:instrText>
      </w:r>
      <w:r>
        <w:rPr>
          <w:noProof/>
        </w:rPr>
      </w:r>
      <w:r>
        <w:rPr>
          <w:noProof/>
        </w:rPr>
        <w:fldChar w:fldCharType="separate"/>
      </w:r>
      <w:r>
        <w:rPr>
          <w:noProof/>
        </w:rPr>
        <w:t>9</w:t>
      </w:r>
      <w:r>
        <w:rPr>
          <w:noProof/>
        </w:rPr>
        <w:fldChar w:fldCharType="end"/>
      </w:r>
    </w:p>
    <w:p w14:paraId="768196AF" w14:textId="51972773" w:rsidR="00C8111A" w:rsidRDefault="00C8111A">
      <w:pPr>
        <w:pStyle w:val="TOC3"/>
        <w:rPr>
          <w:rFonts w:asciiTheme="minorHAnsi" w:eastAsiaTheme="minorEastAsia" w:hAnsiTheme="minorHAnsi" w:cstheme="minorBidi"/>
          <w:noProof/>
          <w:sz w:val="22"/>
          <w:szCs w:val="22"/>
          <w:lang w:val="en-SE" w:eastAsia="en-SE"/>
        </w:rPr>
      </w:pPr>
      <w:r>
        <w:rPr>
          <w:noProof/>
        </w:rPr>
        <w:t>4.4.2</w:t>
      </w:r>
      <w:r>
        <w:rPr>
          <w:rFonts w:asciiTheme="minorHAnsi" w:eastAsiaTheme="minorEastAsia" w:hAnsiTheme="minorHAnsi" w:cstheme="minorBidi"/>
          <w:noProof/>
          <w:sz w:val="22"/>
          <w:szCs w:val="22"/>
          <w:lang w:val="en-SE" w:eastAsia="en-SE"/>
        </w:rPr>
        <w:tab/>
      </w:r>
      <w:r>
        <w:rPr>
          <w:noProof/>
        </w:rPr>
        <w:t>RTP Header Extension for PDU Set Marking</w:t>
      </w:r>
      <w:r>
        <w:rPr>
          <w:noProof/>
        </w:rPr>
        <w:tab/>
      </w:r>
      <w:r>
        <w:rPr>
          <w:noProof/>
        </w:rPr>
        <w:fldChar w:fldCharType="begin"/>
      </w:r>
      <w:r>
        <w:rPr>
          <w:noProof/>
        </w:rPr>
        <w:instrText xml:space="preserve"> PAGEREF _Toc151103172 \h </w:instrText>
      </w:r>
      <w:r>
        <w:rPr>
          <w:noProof/>
        </w:rPr>
      </w:r>
      <w:r>
        <w:rPr>
          <w:noProof/>
        </w:rPr>
        <w:fldChar w:fldCharType="separate"/>
      </w:r>
      <w:r>
        <w:rPr>
          <w:noProof/>
        </w:rPr>
        <w:t>9</w:t>
      </w:r>
      <w:r>
        <w:rPr>
          <w:noProof/>
        </w:rPr>
        <w:fldChar w:fldCharType="end"/>
      </w:r>
    </w:p>
    <w:p w14:paraId="647EADE2" w14:textId="52CB20F2" w:rsidR="00C8111A" w:rsidRDefault="00C8111A">
      <w:pPr>
        <w:pStyle w:val="TOC4"/>
        <w:rPr>
          <w:rFonts w:asciiTheme="minorHAnsi" w:eastAsiaTheme="minorEastAsia" w:hAnsiTheme="minorHAnsi" w:cstheme="minorBidi"/>
          <w:noProof/>
          <w:sz w:val="22"/>
          <w:szCs w:val="22"/>
          <w:lang w:val="en-SE" w:eastAsia="en-SE"/>
        </w:rPr>
      </w:pPr>
      <w:r>
        <w:rPr>
          <w:noProof/>
        </w:rPr>
        <w:t>4.4.2.1</w:t>
      </w:r>
      <w:r>
        <w:rPr>
          <w:rFonts w:asciiTheme="minorHAnsi" w:eastAsiaTheme="minorEastAsia" w:hAnsiTheme="minorHAnsi" w:cstheme="minorBidi"/>
          <w:noProof/>
          <w:sz w:val="22"/>
          <w:szCs w:val="22"/>
          <w:lang w:val="en-SE" w:eastAsia="en-SE"/>
        </w:rPr>
        <w:tab/>
      </w:r>
      <w:r>
        <w:rPr>
          <w:noProof/>
        </w:rPr>
        <w:t>General</w:t>
      </w:r>
      <w:r>
        <w:rPr>
          <w:noProof/>
        </w:rPr>
        <w:tab/>
      </w:r>
      <w:r>
        <w:rPr>
          <w:noProof/>
        </w:rPr>
        <w:fldChar w:fldCharType="begin"/>
      </w:r>
      <w:r>
        <w:rPr>
          <w:noProof/>
        </w:rPr>
        <w:instrText xml:space="preserve"> PAGEREF _Toc151103173 \h </w:instrText>
      </w:r>
      <w:r>
        <w:rPr>
          <w:noProof/>
        </w:rPr>
      </w:r>
      <w:r>
        <w:rPr>
          <w:noProof/>
        </w:rPr>
        <w:fldChar w:fldCharType="separate"/>
      </w:r>
      <w:r>
        <w:rPr>
          <w:noProof/>
        </w:rPr>
        <w:t>9</w:t>
      </w:r>
      <w:r>
        <w:rPr>
          <w:noProof/>
        </w:rPr>
        <w:fldChar w:fldCharType="end"/>
      </w:r>
    </w:p>
    <w:p w14:paraId="6AE1B01C" w14:textId="0F15E374" w:rsidR="00C8111A" w:rsidRDefault="00C8111A">
      <w:pPr>
        <w:pStyle w:val="TOC4"/>
        <w:rPr>
          <w:rFonts w:asciiTheme="minorHAnsi" w:eastAsiaTheme="minorEastAsia" w:hAnsiTheme="minorHAnsi" w:cstheme="minorBidi"/>
          <w:noProof/>
          <w:sz w:val="22"/>
          <w:szCs w:val="22"/>
          <w:lang w:val="en-SE" w:eastAsia="en-SE"/>
        </w:rPr>
      </w:pPr>
      <w:r>
        <w:rPr>
          <w:noProof/>
        </w:rPr>
        <w:t>4.4.2.2</w:t>
      </w:r>
      <w:r>
        <w:rPr>
          <w:rFonts w:asciiTheme="minorHAnsi" w:eastAsiaTheme="minorEastAsia" w:hAnsiTheme="minorHAnsi" w:cstheme="minorBidi"/>
          <w:noProof/>
          <w:sz w:val="22"/>
          <w:szCs w:val="22"/>
          <w:lang w:val="en-SE" w:eastAsia="en-SE"/>
        </w:rPr>
        <w:tab/>
      </w:r>
      <w:r>
        <w:rPr>
          <w:noProof/>
        </w:rPr>
        <w:t>One-byte RTP Header Extension Format</w:t>
      </w:r>
      <w:r>
        <w:rPr>
          <w:noProof/>
        </w:rPr>
        <w:tab/>
      </w:r>
      <w:r>
        <w:rPr>
          <w:noProof/>
        </w:rPr>
        <w:fldChar w:fldCharType="begin"/>
      </w:r>
      <w:r>
        <w:rPr>
          <w:noProof/>
        </w:rPr>
        <w:instrText xml:space="preserve"> PAGEREF _Toc151103174 \h </w:instrText>
      </w:r>
      <w:r>
        <w:rPr>
          <w:noProof/>
        </w:rPr>
      </w:r>
      <w:r>
        <w:rPr>
          <w:noProof/>
        </w:rPr>
        <w:fldChar w:fldCharType="separate"/>
      </w:r>
      <w:r>
        <w:rPr>
          <w:noProof/>
        </w:rPr>
        <w:t>9</w:t>
      </w:r>
      <w:r>
        <w:rPr>
          <w:noProof/>
        </w:rPr>
        <w:fldChar w:fldCharType="end"/>
      </w:r>
    </w:p>
    <w:p w14:paraId="6F2E096C" w14:textId="79953F08" w:rsidR="00C8111A" w:rsidRDefault="00C8111A">
      <w:pPr>
        <w:pStyle w:val="TOC4"/>
        <w:rPr>
          <w:rFonts w:asciiTheme="minorHAnsi" w:eastAsiaTheme="minorEastAsia" w:hAnsiTheme="minorHAnsi" w:cstheme="minorBidi"/>
          <w:noProof/>
          <w:sz w:val="22"/>
          <w:szCs w:val="22"/>
          <w:lang w:val="en-SE" w:eastAsia="en-SE"/>
        </w:rPr>
      </w:pPr>
      <w:r>
        <w:rPr>
          <w:noProof/>
        </w:rPr>
        <w:t>4.4.2.3</w:t>
      </w:r>
      <w:r>
        <w:rPr>
          <w:rFonts w:asciiTheme="minorHAnsi" w:eastAsiaTheme="minorEastAsia" w:hAnsiTheme="minorHAnsi" w:cstheme="minorBidi"/>
          <w:noProof/>
          <w:sz w:val="22"/>
          <w:szCs w:val="22"/>
          <w:lang w:val="en-SE" w:eastAsia="en-SE"/>
        </w:rPr>
        <w:tab/>
      </w:r>
      <w:r>
        <w:rPr>
          <w:noProof/>
        </w:rPr>
        <w:t>Two-byte RTP Header Extension Format</w:t>
      </w:r>
      <w:r>
        <w:rPr>
          <w:noProof/>
        </w:rPr>
        <w:tab/>
      </w:r>
      <w:r>
        <w:rPr>
          <w:noProof/>
        </w:rPr>
        <w:fldChar w:fldCharType="begin"/>
      </w:r>
      <w:r>
        <w:rPr>
          <w:noProof/>
        </w:rPr>
        <w:instrText xml:space="preserve"> PAGEREF _Toc151103175 \h </w:instrText>
      </w:r>
      <w:r>
        <w:rPr>
          <w:noProof/>
        </w:rPr>
      </w:r>
      <w:r>
        <w:rPr>
          <w:noProof/>
        </w:rPr>
        <w:fldChar w:fldCharType="separate"/>
      </w:r>
      <w:r>
        <w:rPr>
          <w:noProof/>
        </w:rPr>
        <w:t>10</w:t>
      </w:r>
      <w:r>
        <w:rPr>
          <w:noProof/>
        </w:rPr>
        <w:fldChar w:fldCharType="end"/>
      </w:r>
    </w:p>
    <w:p w14:paraId="542C59C3" w14:textId="1488544C" w:rsidR="00C8111A" w:rsidRDefault="00C8111A">
      <w:pPr>
        <w:pStyle w:val="TOC4"/>
        <w:rPr>
          <w:rFonts w:asciiTheme="minorHAnsi" w:eastAsiaTheme="minorEastAsia" w:hAnsiTheme="minorHAnsi" w:cstheme="minorBidi"/>
          <w:noProof/>
          <w:sz w:val="22"/>
          <w:szCs w:val="22"/>
          <w:lang w:val="en-SE" w:eastAsia="en-SE"/>
        </w:rPr>
      </w:pPr>
      <w:r>
        <w:rPr>
          <w:noProof/>
        </w:rPr>
        <w:t>4.4.2.4</w:t>
      </w:r>
      <w:r>
        <w:rPr>
          <w:rFonts w:asciiTheme="minorHAnsi" w:eastAsiaTheme="minorEastAsia" w:hAnsiTheme="minorHAnsi" w:cstheme="minorBidi"/>
          <w:noProof/>
          <w:sz w:val="22"/>
          <w:szCs w:val="22"/>
          <w:lang w:val="en-SE" w:eastAsia="en-SE"/>
        </w:rPr>
        <w:tab/>
      </w:r>
      <w:r>
        <w:rPr>
          <w:noProof/>
        </w:rPr>
        <w:t>Semantics</w:t>
      </w:r>
      <w:r>
        <w:rPr>
          <w:noProof/>
        </w:rPr>
        <w:tab/>
      </w:r>
      <w:r>
        <w:rPr>
          <w:noProof/>
        </w:rPr>
        <w:fldChar w:fldCharType="begin"/>
      </w:r>
      <w:r>
        <w:rPr>
          <w:noProof/>
        </w:rPr>
        <w:instrText xml:space="preserve"> PAGEREF _Toc151103176 \h </w:instrText>
      </w:r>
      <w:r>
        <w:rPr>
          <w:noProof/>
        </w:rPr>
      </w:r>
      <w:r>
        <w:rPr>
          <w:noProof/>
        </w:rPr>
        <w:fldChar w:fldCharType="separate"/>
      </w:r>
      <w:r>
        <w:rPr>
          <w:noProof/>
        </w:rPr>
        <w:t>10</w:t>
      </w:r>
      <w:r>
        <w:rPr>
          <w:noProof/>
        </w:rPr>
        <w:fldChar w:fldCharType="end"/>
      </w:r>
    </w:p>
    <w:p w14:paraId="447C6C79" w14:textId="24B6DF72" w:rsidR="00C8111A" w:rsidRDefault="00C8111A">
      <w:pPr>
        <w:pStyle w:val="TOC4"/>
        <w:rPr>
          <w:rFonts w:asciiTheme="minorHAnsi" w:eastAsiaTheme="minorEastAsia" w:hAnsiTheme="minorHAnsi" w:cstheme="minorBidi"/>
          <w:noProof/>
          <w:sz w:val="22"/>
          <w:szCs w:val="22"/>
          <w:lang w:val="en-SE" w:eastAsia="en-SE"/>
        </w:rPr>
      </w:pPr>
      <w:r>
        <w:rPr>
          <w:noProof/>
        </w:rPr>
        <w:t>4.4.2.5</w:t>
      </w:r>
      <w:r>
        <w:rPr>
          <w:rFonts w:asciiTheme="minorHAnsi" w:eastAsiaTheme="minorEastAsia" w:hAnsiTheme="minorHAnsi" w:cstheme="minorBidi"/>
          <w:noProof/>
          <w:sz w:val="22"/>
          <w:szCs w:val="22"/>
          <w:lang w:val="en-SE" w:eastAsia="en-SE"/>
        </w:rPr>
        <w:tab/>
      </w:r>
      <w:r>
        <w:rPr>
          <w:noProof/>
        </w:rPr>
        <w:t>SDP Signaling</w:t>
      </w:r>
      <w:r>
        <w:rPr>
          <w:noProof/>
        </w:rPr>
        <w:tab/>
      </w:r>
      <w:r>
        <w:rPr>
          <w:noProof/>
        </w:rPr>
        <w:fldChar w:fldCharType="begin"/>
      </w:r>
      <w:r>
        <w:rPr>
          <w:noProof/>
        </w:rPr>
        <w:instrText xml:space="preserve"> PAGEREF _Toc151103177 \h </w:instrText>
      </w:r>
      <w:r>
        <w:rPr>
          <w:noProof/>
        </w:rPr>
      </w:r>
      <w:r>
        <w:rPr>
          <w:noProof/>
        </w:rPr>
        <w:fldChar w:fldCharType="separate"/>
      </w:r>
      <w:r>
        <w:rPr>
          <w:noProof/>
        </w:rPr>
        <w:t>11</w:t>
      </w:r>
      <w:r>
        <w:rPr>
          <w:noProof/>
        </w:rPr>
        <w:fldChar w:fldCharType="end"/>
      </w:r>
    </w:p>
    <w:p w14:paraId="745A479A" w14:textId="63BE3356" w:rsidR="00C8111A" w:rsidRDefault="00C8111A">
      <w:pPr>
        <w:pStyle w:val="TOC4"/>
        <w:rPr>
          <w:rFonts w:asciiTheme="minorHAnsi" w:eastAsiaTheme="minorEastAsia" w:hAnsiTheme="minorHAnsi" w:cstheme="minorBidi"/>
          <w:noProof/>
          <w:sz w:val="22"/>
          <w:szCs w:val="22"/>
          <w:lang w:val="en-SE" w:eastAsia="en-SE"/>
        </w:rPr>
      </w:pPr>
      <w:r>
        <w:rPr>
          <w:noProof/>
        </w:rPr>
        <w:t>4.4.2.6</w:t>
      </w:r>
      <w:r>
        <w:rPr>
          <w:rFonts w:asciiTheme="minorHAnsi" w:eastAsiaTheme="minorEastAsia" w:hAnsiTheme="minorHAnsi" w:cstheme="minorBidi"/>
          <w:noProof/>
          <w:sz w:val="22"/>
          <w:szCs w:val="22"/>
          <w:lang w:val="en-SE" w:eastAsia="en-SE"/>
        </w:rPr>
        <w:tab/>
      </w:r>
      <w:r>
        <w:rPr>
          <w:noProof/>
        </w:rPr>
        <w:t>Guidelines for PDU Set Marking</w:t>
      </w:r>
      <w:r>
        <w:rPr>
          <w:noProof/>
        </w:rPr>
        <w:tab/>
      </w:r>
      <w:r>
        <w:rPr>
          <w:noProof/>
        </w:rPr>
        <w:fldChar w:fldCharType="begin"/>
      </w:r>
      <w:r>
        <w:rPr>
          <w:noProof/>
        </w:rPr>
        <w:instrText xml:space="preserve"> PAGEREF _Toc151103178 \h </w:instrText>
      </w:r>
      <w:r>
        <w:rPr>
          <w:noProof/>
        </w:rPr>
      </w:r>
      <w:r>
        <w:rPr>
          <w:noProof/>
        </w:rPr>
        <w:fldChar w:fldCharType="separate"/>
      </w:r>
      <w:r>
        <w:rPr>
          <w:noProof/>
        </w:rPr>
        <w:t>11</w:t>
      </w:r>
      <w:r>
        <w:rPr>
          <w:noProof/>
        </w:rPr>
        <w:fldChar w:fldCharType="end"/>
      </w:r>
    </w:p>
    <w:p w14:paraId="4679E37E" w14:textId="11240382" w:rsidR="00C8111A" w:rsidRDefault="00C8111A">
      <w:pPr>
        <w:pStyle w:val="TOC5"/>
        <w:rPr>
          <w:rFonts w:asciiTheme="minorHAnsi" w:eastAsiaTheme="minorEastAsia" w:hAnsiTheme="minorHAnsi" w:cstheme="minorBidi"/>
          <w:noProof/>
          <w:sz w:val="22"/>
          <w:szCs w:val="22"/>
          <w:lang w:val="en-SE" w:eastAsia="en-SE"/>
        </w:rPr>
      </w:pPr>
      <w:r>
        <w:rPr>
          <w:noProof/>
        </w:rPr>
        <w:t>4.4.2.6.1</w:t>
      </w:r>
      <w:r>
        <w:rPr>
          <w:rFonts w:asciiTheme="minorHAnsi" w:eastAsiaTheme="minorEastAsia" w:hAnsiTheme="minorHAnsi" w:cstheme="minorBidi"/>
          <w:noProof/>
          <w:sz w:val="22"/>
          <w:szCs w:val="22"/>
          <w:lang w:val="en-SE" w:eastAsia="en-SE"/>
        </w:rPr>
        <w:tab/>
      </w:r>
      <w:r>
        <w:rPr>
          <w:noProof/>
        </w:rPr>
        <w:t>End of Data Burst Field</w:t>
      </w:r>
      <w:r>
        <w:rPr>
          <w:noProof/>
        </w:rPr>
        <w:tab/>
      </w:r>
      <w:r>
        <w:rPr>
          <w:noProof/>
        </w:rPr>
        <w:fldChar w:fldCharType="begin"/>
      </w:r>
      <w:r>
        <w:rPr>
          <w:noProof/>
        </w:rPr>
        <w:instrText xml:space="preserve"> PAGEREF _Toc151103179 \h </w:instrText>
      </w:r>
      <w:r>
        <w:rPr>
          <w:noProof/>
        </w:rPr>
      </w:r>
      <w:r>
        <w:rPr>
          <w:noProof/>
        </w:rPr>
        <w:fldChar w:fldCharType="separate"/>
      </w:r>
      <w:r>
        <w:rPr>
          <w:noProof/>
        </w:rPr>
        <w:t>11</w:t>
      </w:r>
      <w:r>
        <w:rPr>
          <w:noProof/>
        </w:rPr>
        <w:fldChar w:fldCharType="end"/>
      </w:r>
    </w:p>
    <w:p w14:paraId="4D193F0D" w14:textId="62AF93DE" w:rsidR="00C8111A" w:rsidRDefault="00C8111A">
      <w:pPr>
        <w:pStyle w:val="TOC5"/>
        <w:rPr>
          <w:rFonts w:asciiTheme="minorHAnsi" w:eastAsiaTheme="minorEastAsia" w:hAnsiTheme="minorHAnsi" w:cstheme="minorBidi"/>
          <w:noProof/>
          <w:sz w:val="22"/>
          <w:szCs w:val="22"/>
          <w:lang w:val="en-SE" w:eastAsia="en-SE"/>
        </w:rPr>
      </w:pPr>
      <w:r>
        <w:rPr>
          <w:noProof/>
        </w:rPr>
        <w:t>4.4.2.6.2</w:t>
      </w:r>
      <w:r>
        <w:rPr>
          <w:rFonts w:asciiTheme="minorHAnsi" w:eastAsiaTheme="minorEastAsia" w:hAnsiTheme="minorHAnsi" w:cstheme="minorBidi"/>
          <w:noProof/>
          <w:sz w:val="22"/>
          <w:szCs w:val="22"/>
          <w:lang w:val="en-SE" w:eastAsia="en-SE"/>
        </w:rPr>
        <w:tab/>
      </w:r>
      <w:r>
        <w:rPr>
          <w:noProof/>
        </w:rPr>
        <w:t>PDU Set Importance Field</w:t>
      </w:r>
      <w:r>
        <w:rPr>
          <w:noProof/>
        </w:rPr>
        <w:tab/>
      </w:r>
      <w:r>
        <w:rPr>
          <w:noProof/>
        </w:rPr>
        <w:fldChar w:fldCharType="begin"/>
      </w:r>
      <w:r>
        <w:rPr>
          <w:noProof/>
        </w:rPr>
        <w:instrText xml:space="preserve"> PAGEREF _Toc151103180 \h </w:instrText>
      </w:r>
      <w:r>
        <w:rPr>
          <w:noProof/>
        </w:rPr>
      </w:r>
      <w:r>
        <w:rPr>
          <w:noProof/>
        </w:rPr>
        <w:fldChar w:fldCharType="separate"/>
      </w:r>
      <w:r>
        <w:rPr>
          <w:noProof/>
        </w:rPr>
        <w:t>11</w:t>
      </w:r>
      <w:r>
        <w:rPr>
          <w:noProof/>
        </w:rPr>
        <w:fldChar w:fldCharType="end"/>
      </w:r>
    </w:p>
    <w:p w14:paraId="5C94AD3D" w14:textId="409D0341" w:rsidR="00C8111A" w:rsidRDefault="00C8111A">
      <w:pPr>
        <w:pStyle w:val="TOC5"/>
        <w:rPr>
          <w:rFonts w:asciiTheme="minorHAnsi" w:eastAsiaTheme="minorEastAsia" w:hAnsiTheme="minorHAnsi" w:cstheme="minorBidi"/>
          <w:noProof/>
          <w:sz w:val="22"/>
          <w:szCs w:val="22"/>
          <w:lang w:val="en-SE" w:eastAsia="en-SE"/>
        </w:rPr>
      </w:pPr>
      <w:r>
        <w:rPr>
          <w:noProof/>
        </w:rPr>
        <w:t>4.4.2.6.3</w:t>
      </w:r>
      <w:r>
        <w:rPr>
          <w:rFonts w:asciiTheme="minorHAnsi" w:eastAsiaTheme="minorEastAsia" w:hAnsiTheme="minorHAnsi" w:cstheme="minorBidi"/>
          <w:noProof/>
          <w:sz w:val="22"/>
          <w:szCs w:val="22"/>
          <w:lang w:val="en-SE" w:eastAsia="en-SE"/>
        </w:rPr>
        <w:tab/>
      </w:r>
      <w:r>
        <w:rPr>
          <w:noProof/>
        </w:rPr>
        <w:t>PDU Set Size Field</w:t>
      </w:r>
      <w:r>
        <w:rPr>
          <w:noProof/>
        </w:rPr>
        <w:tab/>
      </w:r>
      <w:r>
        <w:rPr>
          <w:noProof/>
        </w:rPr>
        <w:fldChar w:fldCharType="begin"/>
      </w:r>
      <w:r>
        <w:rPr>
          <w:noProof/>
        </w:rPr>
        <w:instrText xml:space="preserve"> PAGEREF _Toc151103181 \h </w:instrText>
      </w:r>
      <w:r>
        <w:rPr>
          <w:noProof/>
        </w:rPr>
      </w:r>
      <w:r>
        <w:rPr>
          <w:noProof/>
        </w:rPr>
        <w:fldChar w:fldCharType="separate"/>
      </w:r>
      <w:r>
        <w:rPr>
          <w:noProof/>
        </w:rPr>
        <w:t>15</w:t>
      </w:r>
      <w:r>
        <w:rPr>
          <w:noProof/>
        </w:rPr>
        <w:fldChar w:fldCharType="end"/>
      </w:r>
    </w:p>
    <w:p w14:paraId="4EC6DCFE" w14:textId="1959E416" w:rsidR="00C8111A" w:rsidRDefault="00C8111A">
      <w:pPr>
        <w:pStyle w:val="TOC4"/>
        <w:rPr>
          <w:rFonts w:asciiTheme="minorHAnsi" w:eastAsiaTheme="minorEastAsia" w:hAnsiTheme="minorHAnsi" w:cstheme="minorBidi"/>
          <w:noProof/>
          <w:sz w:val="22"/>
          <w:szCs w:val="22"/>
          <w:lang w:val="en-SE" w:eastAsia="en-SE"/>
        </w:rPr>
      </w:pPr>
      <w:r>
        <w:rPr>
          <w:noProof/>
        </w:rPr>
        <w:t>4.4.2.7</w:t>
      </w:r>
      <w:r>
        <w:rPr>
          <w:rFonts w:asciiTheme="minorHAnsi" w:eastAsiaTheme="minorEastAsia" w:hAnsiTheme="minorHAnsi" w:cstheme="minorBidi"/>
          <w:noProof/>
          <w:sz w:val="22"/>
          <w:szCs w:val="22"/>
          <w:lang w:val="en-SE" w:eastAsia="en-SE"/>
        </w:rPr>
        <w:tab/>
      </w:r>
      <w:r>
        <w:rPr>
          <w:noProof/>
        </w:rPr>
        <w:t>Guidelines for AS</w:t>
      </w:r>
      <w:r>
        <w:rPr>
          <w:noProof/>
        </w:rPr>
        <w:tab/>
      </w:r>
      <w:r>
        <w:rPr>
          <w:noProof/>
        </w:rPr>
        <w:fldChar w:fldCharType="begin"/>
      </w:r>
      <w:r>
        <w:rPr>
          <w:noProof/>
        </w:rPr>
        <w:instrText xml:space="preserve"> PAGEREF _Toc151103182 \h </w:instrText>
      </w:r>
      <w:r>
        <w:rPr>
          <w:noProof/>
        </w:rPr>
      </w:r>
      <w:r>
        <w:rPr>
          <w:noProof/>
        </w:rPr>
        <w:fldChar w:fldCharType="separate"/>
      </w:r>
      <w:r>
        <w:rPr>
          <w:noProof/>
        </w:rPr>
        <w:t>16</w:t>
      </w:r>
      <w:r>
        <w:rPr>
          <w:noProof/>
        </w:rPr>
        <w:fldChar w:fldCharType="end"/>
      </w:r>
    </w:p>
    <w:p w14:paraId="3E18E254" w14:textId="6E00EBAE" w:rsidR="00C8111A" w:rsidRDefault="00C8111A">
      <w:pPr>
        <w:pStyle w:val="TOC3"/>
        <w:rPr>
          <w:rFonts w:asciiTheme="minorHAnsi" w:eastAsiaTheme="minorEastAsia" w:hAnsiTheme="minorHAnsi" w:cstheme="minorBidi"/>
          <w:noProof/>
          <w:sz w:val="22"/>
          <w:szCs w:val="22"/>
          <w:lang w:val="en-SE" w:eastAsia="en-SE"/>
        </w:rPr>
      </w:pPr>
      <w:r>
        <w:rPr>
          <w:noProof/>
        </w:rPr>
        <w:t>4.4.3</w:t>
      </w:r>
      <w:r>
        <w:rPr>
          <w:rFonts w:asciiTheme="minorHAnsi" w:eastAsiaTheme="minorEastAsia" w:hAnsiTheme="minorHAnsi" w:cstheme="minorBidi"/>
          <w:noProof/>
          <w:sz w:val="22"/>
          <w:szCs w:val="22"/>
          <w:lang w:val="en-SE" w:eastAsia="en-SE"/>
        </w:rPr>
        <w:tab/>
      </w:r>
      <w:r>
        <w:rPr>
          <w:noProof/>
        </w:rPr>
        <w:t>RTP Header Extension for Pose</w:t>
      </w:r>
      <w:r>
        <w:rPr>
          <w:noProof/>
        </w:rPr>
        <w:tab/>
      </w:r>
      <w:r>
        <w:rPr>
          <w:noProof/>
        </w:rPr>
        <w:fldChar w:fldCharType="begin"/>
      </w:r>
      <w:r>
        <w:rPr>
          <w:noProof/>
        </w:rPr>
        <w:instrText xml:space="preserve"> PAGEREF _Toc151103183 \h </w:instrText>
      </w:r>
      <w:r>
        <w:rPr>
          <w:noProof/>
        </w:rPr>
      </w:r>
      <w:r>
        <w:rPr>
          <w:noProof/>
        </w:rPr>
        <w:fldChar w:fldCharType="separate"/>
      </w:r>
      <w:r>
        <w:rPr>
          <w:noProof/>
        </w:rPr>
        <w:t>17</w:t>
      </w:r>
      <w:r>
        <w:rPr>
          <w:noProof/>
        </w:rPr>
        <w:fldChar w:fldCharType="end"/>
      </w:r>
    </w:p>
    <w:p w14:paraId="5BAF7320" w14:textId="6A66C2D0" w:rsidR="00C8111A" w:rsidRDefault="00C8111A">
      <w:pPr>
        <w:pStyle w:val="TOC3"/>
        <w:rPr>
          <w:rFonts w:asciiTheme="minorHAnsi" w:eastAsiaTheme="minorEastAsia" w:hAnsiTheme="minorHAnsi" w:cstheme="minorBidi"/>
          <w:noProof/>
          <w:sz w:val="22"/>
          <w:szCs w:val="22"/>
          <w:lang w:val="en-SE" w:eastAsia="en-SE"/>
        </w:rPr>
      </w:pPr>
      <w:r>
        <w:rPr>
          <w:noProof/>
        </w:rPr>
        <w:t>4.4.4</w:t>
      </w:r>
      <w:r>
        <w:rPr>
          <w:rFonts w:asciiTheme="minorHAnsi" w:eastAsiaTheme="minorEastAsia" w:hAnsiTheme="minorHAnsi" w:cstheme="minorBidi"/>
          <w:noProof/>
          <w:sz w:val="22"/>
          <w:szCs w:val="22"/>
          <w:lang w:val="en-SE" w:eastAsia="en-SE"/>
        </w:rPr>
        <w:tab/>
      </w:r>
      <w:r>
        <w:rPr>
          <w:noProof/>
        </w:rPr>
        <w:t>RTP Header Extension for in-band end-to-end delay measurement</w:t>
      </w:r>
      <w:r>
        <w:rPr>
          <w:noProof/>
        </w:rPr>
        <w:tab/>
      </w:r>
      <w:r>
        <w:rPr>
          <w:noProof/>
        </w:rPr>
        <w:fldChar w:fldCharType="begin"/>
      </w:r>
      <w:r>
        <w:rPr>
          <w:noProof/>
        </w:rPr>
        <w:instrText xml:space="preserve"> PAGEREF _Toc151103184 \h </w:instrText>
      </w:r>
      <w:r>
        <w:rPr>
          <w:noProof/>
        </w:rPr>
      </w:r>
      <w:r>
        <w:rPr>
          <w:noProof/>
        </w:rPr>
        <w:fldChar w:fldCharType="separate"/>
      </w:r>
      <w:r>
        <w:rPr>
          <w:noProof/>
        </w:rPr>
        <w:t>19</w:t>
      </w:r>
      <w:r>
        <w:rPr>
          <w:noProof/>
        </w:rPr>
        <w:fldChar w:fldCharType="end"/>
      </w:r>
    </w:p>
    <w:p w14:paraId="74E07ED2" w14:textId="0F1BC4F2" w:rsidR="00C8111A" w:rsidRDefault="00C8111A">
      <w:pPr>
        <w:pStyle w:val="TOC4"/>
        <w:rPr>
          <w:rFonts w:asciiTheme="minorHAnsi" w:eastAsiaTheme="minorEastAsia" w:hAnsiTheme="minorHAnsi" w:cstheme="minorBidi"/>
          <w:noProof/>
          <w:sz w:val="22"/>
          <w:szCs w:val="22"/>
          <w:lang w:val="en-SE" w:eastAsia="en-SE"/>
        </w:rPr>
      </w:pPr>
      <w:r>
        <w:rPr>
          <w:noProof/>
        </w:rPr>
        <w:t>4.4.4.1</w:t>
      </w:r>
      <w:r>
        <w:rPr>
          <w:rFonts w:asciiTheme="minorHAnsi" w:eastAsiaTheme="minorEastAsia" w:hAnsiTheme="minorHAnsi" w:cstheme="minorBidi"/>
          <w:noProof/>
          <w:sz w:val="22"/>
          <w:szCs w:val="22"/>
          <w:lang w:val="en-SE" w:eastAsia="en-SE"/>
        </w:rPr>
        <w:tab/>
      </w:r>
      <w:r>
        <w:rPr>
          <w:noProof/>
        </w:rPr>
        <w:t>General</w:t>
      </w:r>
      <w:r>
        <w:rPr>
          <w:noProof/>
        </w:rPr>
        <w:tab/>
      </w:r>
      <w:r>
        <w:rPr>
          <w:noProof/>
        </w:rPr>
        <w:fldChar w:fldCharType="begin"/>
      </w:r>
      <w:r>
        <w:rPr>
          <w:noProof/>
        </w:rPr>
        <w:instrText xml:space="preserve"> PAGEREF _Toc151103185 \h </w:instrText>
      </w:r>
      <w:r>
        <w:rPr>
          <w:noProof/>
        </w:rPr>
      </w:r>
      <w:r>
        <w:rPr>
          <w:noProof/>
        </w:rPr>
        <w:fldChar w:fldCharType="separate"/>
      </w:r>
      <w:r>
        <w:rPr>
          <w:noProof/>
        </w:rPr>
        <w:t>19</w:t>
      </w:r>
      <w:r>
        <w:rPr>
          <w:noProof/>
        </w:rPr>
        <w:fldChar w:fldCharType="end"/>
      </w:r>
    </w:p>
    <w:p w14:paraId="636E2337" w14:textId="3AE57BB4" w:rsidR="00C8111A" w:rsidRDefault="00C8111A">
      <w:pPr>
        <w:pStyle w:val="TOC4"/>
        <w:rPr>
          <w:rFonts w:asciiTheme="minorHAnsi" w:eastAsiaTheme="minorEastAsia" w:hAnsiTheme="minorHAnsi" w:cstheme="minorBidi"/>
          <w:noProof/>
          <w:sz w:val="22"/>
          <w:szCs w:val="22"/>
          <w:lang w:val="en-SE" w:eastAsia="en-SE"/>
        </w:rPr>
      </w:pPr>
      <w:r>
        <w:rPr>
          <w:noProof/>
        </w:rPr>
        <w:t>4.4.4.2</w:t>
      </w:r>
      <w:r>
        <w:rPr>
          <w:rFonts w:asciiTheme="minorHAnsi" w:eastAsiaTheme="minorEastAsia" w:hAnsiTheme="minorHAnsi" w:cstheme="minorBidi"/>
          <w:noProof/>
          <w:sz w:val="22"/>
          <w:szCs w:val="22"/>
          <w:lang w:val="en-SE" w:eastAsia="en-SE"/>
        </w:rPr>
        <w:tab/>
      </w:r>
      <w:r>
        <w:rPr>
          <w:noProof/>
        </w:rPr>
        <w:t>One-byte RTP Header Extension Format</w:t>
      </w:r>
      <w:r>
        <w:rPr>
          <w:noProof/>
        </w:rPr>
        <w:tab/>
      </w:r>
      <w:r>
        <w:rPr>
          <w:noProof/>
        </w:rPr>
        <w:fldChar w:fldCharType="begin"/>
      </w:r>
      <w:r>
        <w:rPr>
          <w:noProof/>
        </w:rPr>
        <w:instrText xml:space="preserve"> PAGEREF _Toc151103186 \h </w:instrText>
      </w:r>
      <w:r>
        <w:rPr>
          <w:noProof/>
        </w:rPr>
      </w:r>
      <w:r>
        <w:rPr>
          <w:noProof/>
        </w:rPr>
        <w:fldChar w:fldCharType="separate"/>
      </w:r>
      <w:r>
        <w:rPr>
          <w:noProof/>
        </w:rPr>
        <w:t>19</w:t>
      </w:r>
      <w:r>
        <w:rPr>
          <w:noProof/>
        </w:rPr>
        <w:fldChar w:fldCharType="end"/>
      </w:r>
    </w:p>
    <w:p w14:paraId="1349E899" w14:textId="01816DB6" w:rsidR="00C8111A" w:rsidRDefault="00C8111A">
      <w:pPr>
        <w:pStyle w:val="TOC4"/>
        <w:rPr>
          <w:rFonts w:asciiTheme="minorHAnsi" w:eastAsiaTheme="minorEastAsia" w:hAnsiTheme="minorHAnsi" w:cstheme="minorBidi"/>
          <w:noProof/>
          <w:sz w:val="22"/>
          <w:szCs w:val="22"/>
          <w:lang w:val="en-SE" w:eastAsia="en-SE"/>
        </w:rPr>
      </w:pPr>
      <w:r>
        <w:rPr>
          <w:noProof/>
        </w:rPr>
        <w:t>4.4.4.3</w:t>
      </w:r>
      <w:r>
        <w:rPr>
          <w:rFonts w:asciiTheme="minorHAnsi" w:eastAsiaTheme="minorEastAsia" w:hAnsiTheme="minorHAnsi" w:cstheme="minorBidi"/>
          <w:noProof/>
          <w:sz w:val="22"/>
          <w:szCs w:val="22"/>
          <w:lang w:val="en-SE" w:eastAsia="en-SE"/>
        </w:rPr>
        <w:tab/>
      </w:r>
      <w:r>
        <w:rPr>
          <w:noProof/>
        </w:rPr>
        <w:t>Two-byte RTP Header Extension Format</w:t>
      </w:r>
      <w:r>
        <w:rPr>
          <w:noProof/>
        </w:rPr>
        <w:tab/>
      </w:r>
      <w:r>
        <w:rPr>
          <w:noProof/>
        </w:rPr>
        <w:fldChar w:fldCharType="begin"/>
      </w:r>
      <w:r>
        <w:rPr>
          <w:noProof/>
        </w:rPr>
        <w:instrText xml:space="preserve"> PAGEREF _Toc151103187 \h </w:instrText>
      </w:r>
      <w:r>
        <w:rPr>
          <w:noProof/>
        </w:rPr>
      </w:r>
      <w:r>
        <w:rPr>
          <w:noProof/>
        </w:rPr>
        <w:fldChar w:fldCharType="separate"/>
      </w:r>
      <w:r>
        <w:rPr>
          <w:noProof/>
        </w:rPr>
        <w:t>20</w:t>
      </w:r>
      <w:r>
        <w:rPr>
          <w:noProof/>
        </w:rPr>
        <w:fldChar w:fldCharType="end"/>
      </w:r>
    </w:p>
    <w:p w14:paraId="156CF37A" w14:textId="1AEAB435" w:rsidR="00C8111A" w:rsidRDefault="00C8111A">
      <w:pPr>
        <w:pStyle w:val="TOC4"/>
        <w:rPr>
          <w:rFonts w:asciiTheme="minorHAnsi" w:eastAsiaTheme="minorEastAsia" w:hAnsiTheme="minorHAnsi" w:cstheme="minorBidi"/>
          <w:noProof/>
          <w:sz w:val="22"/>
          <w:szCs w:val="22"/>
          <w:lang w:val="en-SE" w:eastAsia="en-SE"/>
        </w:rPr>
      </w:pPr>
      <w:r>
        <w:rPr>
          <w:noProof/>
        </w:rPr>
        <w:t>4.4.4.4</w:t>
      </w:r>
      <w:r>
        <w:rPr>
          <w:rFonts w:asciiTheme="minorHAnsi" w:eastAsiaTheme="minorEastAsia" w:hAnsiTheme="minorHAnsi" w:cstheme="minorBidi"/>
          <w:noProof/>
          <w:sz w:val="22"/>
          <w:szCs w:val="22"/>
          <w:lang w:val="en-SE" w:eastAsia="en-SE"/>
        </w:rPr>
        <w:tab/>
      </w:r>
      <w:r>
        <w:rPr>
          <w:noProof/>
        </w:rPr>
        <w:t>Syntax</w:t>
      </w:r>
      <w:r>
        <w:rPr>
          <w:noProof/>
        </w:rPr>
        <w:tab/>
      </w:r>
      <w:r>
        <w:rPr>
          <w:noProof/>
        </w:rPr>
        <w:fldChar w:fldCharType="begin"/>
      </w:r>
      <w:r>
        <w:rPr>
          <w:noProof/>
        </w:rPr>
        <w:instrText xml:space="preserve"> PAGEREF _Toc151103188 \h </w:instrText>
      </w:r>
      <w:r>
        <w:rPr>
          <w:noProof/>
        </w:rPr>
      </w:r>
      <w:r>
        <w:rPr>
          <w:noProof/>
        </w:rPr>
        <w:fldChar w:fldCharType="separate"/>
      </w:r>
      <w:r>
        <w:rPr>
          <w:noProof/>
        </w:rPr>
        <w:t>20</w:t>
      </w:r>
      <w:r>
        <w:rPr>
          <w:noProof/>
        </w:rPr>
        <w:fldChar w:fldCharType="end"/>
      </w:r>
    </w:p>
    <w:p w14:paraId="0FC54426" w14:textId="3F7F6405" w:rsidR="00C8111A" w:rsidRDefault="00C8111A">
      <w:pPr>
        <w:pStyle w:val="TOC4"/>
        <w:rPr>
          <w:rFonts w:asciiTheme="minorHAnsi" w:eastAsiaTheme="minorEastAsia" w:hAnsiTheme="minorHAnsi" w:cstheme="minorBidi"/>
          <w:noProof/>
          <w:sz w:val="22"/>
          <w:szCs w:val="22"/>
          <w:lang w:val="en-SE" w:eastAsia="en-SE"/>
        </w:rPr>
      </w:pPr>
      <w:r>
        <w:rPr>
          <w:noProof/>
        </w:rPr>
        <w:t>4.4.4.5</w:t>
      </w:r>
      <w:r>
        <w:rPr>
          <w:rFonts w:asciiTheme="minorHAnsi" w:eastAsiaTheme="minorEastAsia" w:hAnsiTheme="minorHAnsi" w:cstheme="minorBidi"/>
          <w:noProof/>
          <w:sz w:val="22"/>
          <w:szCs w:val="22"/>
          <w:lang w:val="en-SE" w:eastAsia="en-SE"/>
        </w:rPr>
        <w:tab/>
      </w:r>
      <w:r>
        <w:rPr>
          <w:noProof/>
        </w:rPr>
        <w:t>Semantics</w:t>
      </w:r>
      <w:r>
        <w:rPr>
          <w:noProof/>
        </w:rPr>
        <w:tab/>
      </w:r>
      <w:r>
        <w:rPr>
          <w:noProof/>
        </w:rPr>
        <w:fldChar w:fldCharType="begin"/>
      </w:r>
      <w:r>
        <w:rPr>
          <w:noProof/>
        </w:rPr>
        <w:instrText xml:space="preserve"> PAGEREF _Toc151103189 \h </w:instrText>
      </w:r>
      <w:r>
        <w:rPr>
          <w:noProof/>
        </w:rPr>
      </w:r>
      <w:r>
        <w:rPr>
          <w:noProof/>
        </w:rPr>
        <w:fldChar w:fldCharType="separate"/>
      </w:r>
      <w:r>
        <w:rPr>
          <w:noProof/>
        </w:rPr>
        <w:t>20</w:t>
      </w:r>
      <w:r>
        <w:rPr>
          <w:noProof/>
        </w:rPr>
        <w:fldChar w:fldCharType="end"/>
      </w:r>
    </w:p>
    <w:p w14:paraId="1DD41B75" w14:textId="632F234C" w:rsidR="00C8111A" w:rsidRDefault="00C8111A">
      <w:pPr>
        <w:pStyle w:val="TOC4"/>
        <w:rPr>
          <w:rFonts w:asciiTheme="minorHAnsi" w:eastAsiaTheme="minorEastAsia" w:hAnsiTheme="minorHAnsi" w:cstheme="minorBidi"/>
          <w:noProof/>
          <w:sz w:val="22"/>
          <w:szCs w:val="22"/>
          <w:lang w:val="en-SE" w:eastAsia="en-SE"/>
        </w:rPr>
      </w:pPr>
      <w:r>
        <w:rPr>
          <w:noProof/>
        </w:rPr>
        <w:t>4.4.4.6</w:t>
      </w:r>
      <w:r>
        <w:rPr>
          <w:rFonts w:asciiTheme="minorHAnsi" w:eastAsiaTheme="minorEastAsia" w:hAnsiTheme="minorHAnsi" w:cstheme="minorBidi"/>
          <w:noProof/>
          <w:sz w:val="22"/>
          <w:szCs w:val="22"/>
          <w:lang w:val="en-SE" w:eastAsia="en-SE"/>
        </w:rPr>
        <w:tab/>
      </w:r>
      <w:r>
        <w:rPr>
          <w:noProof/>
        </w:rPr>
        <w:t>SDP signaling</w:t>
      </w:r>
      <w:r>
        <w:rPr>
          <w:noProof/>
        </w:rPr>
        <w:tab/>
      </w:r>
      <w:r>
        <w:rPr>
          <w:noProof/>
        </w:rPr>
        <w:fldChar w:fldCharType="begin"/>
      </w:r>
      <w:r>
        <w:rPr>
          <w:noProof/>
        </w:rPr>
        <w:instrText xml:space="preserve"> PAGEREF _Toc151103190 \h </w:instrText>
      </w:r>
      <w:r>
        <w:rPr>
          <w:noProof/>
        </w:rPr>
      </w:r>
      <w:r>
        <w:rPr>
          <w:noProof/>
        </w:rPr>
        <w:fldChar w:fldCharType="separate"/>
      </w:r>
      <w:r>
        <w:rPr>
          <w:noProof/>
        </w:rPr>
        <w:t>21</w:t>
      </w:r>
      <w:r>
        <w:rPr>
          <w:noProof/>
        </w:rPr>
        <w:fldChar w:fldCharType="end"/>
      </w:r>
    </w:p>
    <w:p w14:paraId="6D2E0D13" w14:textId="1B98E47C" w:rsidR="00C8111A" w:rsidRDefault="00C8111A">
      <w:pPr>
        <w:pStyle w:val="TOC2"/>
        <w:rPr>
          <w:rFonts w:asciiTheme="minorHAnsi" w:eastAsiaTheme="minorEastAsia" w:hAnsiTheme="minorHAnsi" w:cstheme="minorBidi"/>
          <w:noProof/>
          <w:sz w:val="22"/>
          <w:szCs w:val="22"/>
          <w:lang w:val="en-SE" w:eastAsia="en-SE"/>
        </w:rPr>
      </w:pPr>
      <w:r>
        <w:rPr>
          <w:noProof/>
        </w:rPr>
        <w:t>4.5</w:t>
      </w:r>
      <w:r>
        <w:rPr>
          <w:rFonts w:asciiTheme="minorHAnsi" w:eastAsiaTheme="minorEastAsia" w:hAnsiTheme="minorHAnsi" w:cstheme="minorBidi"/>
          <w:noProof/>
          <w:sz w:val="22"/>
          <w:szCs w:val="22"/>
          <w:lang w:val="en-SE" w:eastAsia="en-SE"/>
        </w:rPr>
        <w:tab/>
      </w:r>
      <w:r>
        <w:rPr>
          <w:noProof/>
        </w:rPr>
        <w:t>RTP Forward Error Correction</w:t>
      </w:r>
      <w:r>
        <w:rPr>
          <w:noProof/>
        </w:rPr>
        <w:tab/>
      </w:r>
      <w:r>
        <w:rPr>
          <w:noProof/>
        </w:rPr>
        <w:fldChar w:fldCharType="begin"/>
      </w:r>
      <w:r>
        <w:rPr>
          <w:noProof/>
        </w:rPr>
        <w:instrText xml:space="preserve"> PAGEREF _Toc151103191 \h </w:instrText>
      </w:r>
      <w:r>
        <w:rPr>
          <w:noProof/>
        </w:rPr>
      </w:r>
      <w:r>
        <w:rPr>
          <w:noProof/>
        </w:rPr>
        <w:fldChar w:fldCharType="separate"/>
      </w:r>
      <w:r>
        <w:rPr>
          <w:noProof/>
        </w:rPr>
        <w:t>22</w:t>
      </w:r>
      <w:r>
        <w:rPr>
          <w:noProof/>
        </w:rPr>
        <w:fldChar w:fldCharType="end"/>
      </w:r>
    </w:p>
    <w:p w14:paraId="1AB88D3D" w14:textId="16E74E9B" w:rsidR="00C8111A" w:rsidRDefault="00C8111A">
      <w:pPr>
        <w:pStyle w:val="TOC2"/>
        <w:rPr>
          <w:rFonts w:asciiTheme="minorHAnsi" w:eastAsiaTheme="minorEastAsia" w:hAnsiTheme="minorHAnsi" w:cstheme="minorBidi"/>
          <w:noProof/>
          <w:sz w:val="22"/>
          <w:szCs w:val="22"/>
          <w:lang w:val="en-SE" w:eastAsia="en-SE"/>
        </w:rPr>
      </w:pPr>
      <w:r>
        <w:rPr>
          <w:noProof/>
        </w:rPr>
        <w:t>4.6</w:t>
      </w:r>
      <w:r>
        <w:rPr>
          <w:rFonts w:asciiTheme="minorHAnsi" w:eastAsiaTheme="minorEastAsia" w:hAnsiTheme="minorHAnsi" w:cstheme="minorBidi"/>
          <w:noProof/>
          <w:sz w:val="22"/>
          <w:szCs w:val="22"/>
          <w:lang w:val="en-SE" w:eastAsia="en-SE"/>
        </w:rPr>
        <w:tab/>
      </w:r>
      <w:r>
        <w:rPr>
          <w:noProof/>
        </w:rPr>
        <w:t>SRTP</w:t>
      </w:r>
      <w:r>
        <w:rPr>
          <w:noProof/>
        </w:rPr>
        <w:tab/>
      </w:r>
      <w:r>
        <w:rPr>
          <w:noProof/>
        </w:rPr>
        <w:fldChar w:fldCharType="begin"/>
      </w:r>
      <w:r>
        <w:rPr>
          <w:noProof/>
        </w:rPr>
        <w:instrText xml:space="preserve"> PAGEREF _Toc151103192 \h </w:instrText>
      </w:r>
      <w:r>
        <w:rPr>
          <w:noProof/>
        </w:rPr>
      </w:r>
      <w:r>
        <w:rPr>
          <w:noProof/>
        </w:rPr>
        <w:fldChar w:fldCharType="separate"/>
      </w:r>
      <w:r>
        <w:rPr>
          <w:noProof/>
        </w:rPr>
        <w:t>22</w:t>
      </w:r>
      <w:r>
        <w:rPr>
          <w:noProof/>
        </w:rPr>
        <w:fldChar w:fldCharType="end"/>
      </w:r>
    </w:p>
    <w:p w14:paraId="350F100A" w14:textId="54C8363C" w:rsidR="00C8111A" w:rsidRDefault="00C8111A">
      <w:pPr>
        <w:pStyle w:val="TOC1"/>
        <w:rPr>
          <w:rFonts w:asciiTheme="minorHAnsi" w:eastAsiaTheme="minorEastAsia" w:hAnsiTheme="minorHAnsi" w:cstheme="minorBidi"/>
          <w:noProof/>
          <w:szCs w:val="22"/>
          <w:lang w:val="en-SE" w:eastAsia="en-SE"/>
        </w:rPr>
      </w:pPr>
      <w:r>
        <w:rPr>
          <w:noProof/>
        </w:rPr>
        <w:t>5</w:t>
      </w:r>
      <w:r>
        <w:rPr>
          <w:rFonts w:asciiTheme="minorHAnsi" w:eastAsiaTheme="minorEastAsia" w:hAnsiTheme="minorHAnsi" w:cstheme="minorBidi"/>
          <w:noProof/>
          <w:szCs w:val="22"/>
          <w:lang w:val="en-SE" w:eastAsia="en-SE"/>
        </w:rPr>
        <w:tab/>
      </w:r>
      <w:r>
        <w:rPr>
          <w:noProof/>
        </w:rPr>
        <w:t>RTCP Feedback Reporting Procedures</w:t>
      </w:r>
      <w:r>
        <w:rPr>
          <w:noProof/>
        </w:rPr>
        <w:tab/>
      </w:r>
      <w:r>
        <w:rPr>
          <w:noProof/>
        </w:rPr>
        <w:fldChar w:fldCharType="begin"/>
      </w:r>
      <w:r>
        <w:rPr>
          <w:noProof/>
        </w:rPr>
        <w:instrText xml:space="preserve"> PAGEREF _Toc151103193 \h </w:instrText>
      </w:r>
      <w:r>
        <w:rPr>
          <w:noProof/>
        </w:rPr>
      </w:r>
      <w:r>
        <w:rPr>
          <w:noProof/>
        </w:rPr>
        <w:fldChar w:fldCharType="separate"/>
      </w:r>
      <w:r>
        <w:rPr>
          <w:noProof/>
        </w:rPr>
        <w:t>22</w:t>
      </w:r>
      <w:r>
        <w:rPr>
          <w:noProof/>
        </w:rPr>
        <w:fldChar w:fldCharType="end"/>
      </w:r>
    </w:p>
    <w:p w14:paraId="1DE70FEC" w14:textId="5DA00578" w:rsidR="00C8111A" w:rsidRDefault="00C8111A">
      <w:pPr>
        <w:pStyle w:val="TOC2"/>
        <w:rPr>
          <w:rFonts w:asciiTheme="minorHAnsi" w:eastAsiaTheme="minorEastAsia" w:hAnsiTheme="minorHAnsi" w:cstheme="minorBidi"/>
          <w:noProof/>
          <w:sz w:val="22"/>
          <w:szCs w:val="22"/>
          <w:lang w:val="en-SE" w:eastAsia="en-SE"/>
        </w:rPr>
      </w:pPr>
      <w:r>
        <w:rPr>
          <w:noProof/>
        </w:rPr>
        <w:t>5.1</w:t>
      </w:r>
      <w:r>
        <w:rPr>
          <w:rFonts w:asciiTheme="minorHAnsi" w:eastAsiaTheme="minorEastAsia" w:hAnsiTheme="minorHAnsi" w:cstheme="minorBidi"/>
          <w:noProof/>
          <w:sz w:val="22"/>
          <w:szCs w:val="22"/>
          <w:lang w:val="en-SE" w:eastAsia="en-SE"/>
        </w:rPr>
        <w:tab/>
      </w:r>
      <w:r>
        <w:rPr>
          <w:noProof/>
        </w:rPr>
        <w:t>General</w:t>
      </w:r>
      <w:r>
        <w:rPr>
          <w:noProof/>
        </w:rPr>
        <w:tab/>
      </w:r>
      <w:r>
        <w:rPr>
          <w:noProof/>
        </w:rPr>
        <w:fldChar w:fldCharType="begin"/>
      </w:r>
      <w:r>
        <w:rPr>
          <w:noProof/>
        </w:rPr>
        <w:instrText xml:space="preserve"> PAGEREF _Toc151103194 \h </w:instrText>
      </w:r>
      <w:r>
        <w:rPr>
          <w:noProof/>
        </w:rPr>
      </w:r>
      <w:r>
        <w:rPr>
          <w:noProof/>
        </w:rPr>
        <w:fldChar w:fldCharType="separate"/>
      </w:r>
      <w:r>
        <w:rPr>
          <w:noProof/>
        </w:rPr>
        <w:t>22</w:t>
      </w:r>
      <w:r>
        <w:rPr>
          <w:noProof/>
        </w:rPr>
        <w:fldChar w:fldCharType="end"/>
      </w:r>
    </w:p>
    <w:p w14:paraId="445AA4BB" w14:textId="67AB1F07" w:rsidR="00C8111A" w:rsidRDefault="00C8111A">
      <w:pPr>
        <w:pStyle w:val="TOC2"/>
        <w:rPr>
          <w:rFonts w:asciiTheme="minorHAnsi" w:eastAsiaTheme="minorEastAsia" w:hAnsiTheme="minorHAnsi" w:cstheme="minorBidi"/>
          <w:noProof/>
          <w:sz w:val="22"/>
          <w:szCs w:val="22"/>
          <w:lang w:val="en-SE" w:eastAsia="en-SE"/>
        </w:rPr>
      </w:pPr>
      <w:r w:rsidRPr="00201189">
        <w:rPr>
          <w:noProof/>
          <w:lang w:val="en-CA"/>
        </w:rPr>
        <w:t>5.2</w:t>
      </w:r>
      <w:r>
        <w:rPr>
          <w:rFonts w:asciiTheme="minorHAnsi" w:eastAsiaTheme="minorEastAsia" w:hAnsiTheme="minorHAnsi" w:cstheme="minorBidi"/>
          <w:noProof/>
          <w:sz w:val="22"/>
          <w:szCs w:val="22"/>
          <w:lang w:val="en-SE" w:eastAsia="en-SE"/>
        </w:rPr>
        <w:tab/>
      </w:r>
      <w:r w:rsidRPr="00201189">
        <w:rPr>
          <w:noProof/>
          <w:lang w:val="en-CA"/>
        </w:rPr>
        <w:t>Transmission of timing information data for QoE measurements</w:t>
      </w:r>
      <w:r>
        <w:rPr>
          <w:noProof/>
        </w:rPr>
        <w:tab/>
      </w:r>
      <w:r>
        <w:rPr>
          <w:noProof/>
        </w:rPr>
        <w:fldChar w:fldCharType="begin"/>
      </w:r>
      <w:r>
        <w:rPr>
          <w:noProof/>
        </w:rPr>
        <w:instrText xml:space="preserve"> PAGEREF _Toc151103195 \h </w:instrText>
      </w:r>
      <w:r>
        <w:rPr>
          <w:noProof/>
        </w:rPr>
      </w:r>
      <w:r>
        <w:rPr>
          <w:noProof/>
        </w:rPr>
        <w:fldChar w:fldCharType="separate"/>
      </w:r>
      <w:r>
        <w:rPr>
          <w:noProof/>
        </w:rPr>
        <w:t>22</w:t>
      </w:r>
      <w:r>
        <w:rPr>
          <w:noProof/>
        </w:rPr>
        <w:fldChar w:fldCharType="end"/>
      </w:r>
    </w:p>
    <w:p w14:paraId="646E6529" w14:textId="412F6BAF" w:rsidR="00C8111A" w:rsidRDefault="00C8111A">
      <w:pPr>
        <w:pStyle w:val="TOC3"/>
        <w:rPr>
          <w:rFonts w:asciiTheme="minorHAnsi" w:eastAsiaTheme="minorEastAsia" w:hAnsiTheme="minorHAnsi" w:cstheme="minorBidi"/>
          <w:noProof/>
          <w:sz w:val="22"/>
          <w:szCs w:val="22"/>
          <w:lang w:val="en-SE" w:eastAsia="en-SE"/>
        </w:rPr>
      </w:pPr>
      <w:r w:rsidRPr="00201189">
        <w:rPr>
          <w:noProof/>
          <w:lang w:val="en-CA"/>
        </w:rPr>
        <w:t>5.2.1</w:t>
      </w:r>
      <w:r>
        <w:rPr>
          <w:rFonts w:asciiTheme="minorHAnsi" w:eastAsiaTheme="minorEastAsia" w:hAnsiTheme="minorHAnsi" w:cstheme="minorBidi"/>
          <w:noProof/>
          <w:sz w:val="22"/>
          <w:szCs w:val="22"/>
          <w:lang w:val="en-SE" w:eastAsia="en-SE"/>
        </w:rPr>
        <w:tab/>
      </w:r>
      <w:r w:rsidRPr="00201189">
        <w:rPr>
          <w:noProof/>
          <w:lang w:val="en-CA"/>
        </w:rPr>
        <w:t>General</w:t>
      </w:r>
      <w:r>
        <w:rPr>
          <w:noProof/>
        </w:rPr>
        <w:tab/>
      </w:r>
      <w:r>
        <w:rPr>
          <w:noProof/>
        </w:rPr>
        <w:fldChar w:fldCharType="begin"/>
      </w:r>
      <w:r>
        <w:rPr>
          <w:noProof/>
        </w:rPr>
        <w:instrText xml:space="preserve"> PAGEREF _Toc151103196 \h </w:instrText>
      </w:r>
      <w:r>
        <w:rPr>
          <w:noProof/>
        </w:rPr>
      </w:r>
      <w:r>
        <w:rPr>
          <w:noProof/>
        </w:rPr>
        <w:fldChar w:fldCharType="separate"/>
      </w:r>
      <w:r>
        <w:rPr>
          <w:noProof/>
        </w:rPr>
        <w:t>22</w:t>
      </w:r>
      <w:r>
        <w:rPr>
          <w:noProof/>
        </w:rPr>
        <w:fldChar w:fldCharType="end"/>
      </w:r>
    </w:p>
    <w:p w14:paraId="7A2BBDD1" w14:textId="4D0F4143" w:rsidR="00C8111A" w:rsidRDefault="00C8111A">
      <w:pPr>
        <w:pStyle w:val="TOC3"/>
        <w:rPr>
          <w:rFonts w:asciiTheme="minorHAnsi" w:eastAsiaTheme="minorEastAsia" w:hAnsiTheme="minorHAnsi" w:cstheme="minorBidi"/>
          <w:noProof/>
          <w:sz w:val="22"/>
          <w:szCs w:val="22"/>
          <w:lang w:val="en-SE" w:eastAsia="en-SE"/>
        </w:rPr>
      </w:pPr>
      <w:r w:rsidRPr="00201189">
        <w:rPr>
          <w:noProof/>
          <w:lang w:val="en-CA"/>
        </w:rPr>
        <w:t>5.2.2</w:t>
      </w:r>
      <w:r>
        <w:rPr>
          <w:rFonts w:asciiTheme="minorHAnsi" w:eastAsiaTheme="minorEastAsia" w:hAnsiTheme="minorHAnsi" w:cstheme="minorBidi"/>
          <w:noProof/>
          <w:sz w:val="22"/>
          <w:szCs w:val="22"/>
          <w:lang w:val="en-SE" w:eastAsia="en-SE"/>
        </w:rPr>
        <w:tab/>
      </w:r>
      <w:r w:rsidRPr="00201189">
        <w:rPr>
          <w:noProof/>
          <w:lang w:val="en-CA"/>
        </w:rPr>
        <w:t>RTCP message-based transmission of timing information</w:t>
      </w:r>
      <w:r>
        <w:rPr>
          <w:noProof/>
        </w:rPr>
        <w:tab/>
      </w:r>
      <w:r>
        <w:rPr>
          <w:noProof/>
        </w:rPr>
        <w:fldChar w:fldCharType="begin"/>
      </w:r>
      <w:r>
        <w:rPr>
          <w:noProof/>
        </w:rPr>
        <w:instrText xml:space="preserve"> PAGEREF _Toc151103197 \h </w:instrText>
      </w:r>
      <w:r>
        <w:rPr>
          <w:noProof/>
        </w:rPr>
      </w:r>
      <w:r>
        <w:rPr>
          <w:noProof/>
        </w:rPr>
        <w:fldChar w:fldCharType="separate"/>
      </w:r>
      <w:r>
        <w:rPr>
          <w:noProof/>
        </w:rPr>
        <w:t>23</w:t>
      </w:r>
      <w:r>
        <w:rPr>
          <w:noProof/>
        </w:rPr>
        <w:fldChar w:fldCharType="end"/>
      </w:r>
    </w:p>
    <w:p w14:paraId="7B1DF8A7" w14:textId="308FBCCE" w:rsidR="00C8111A" w:rsidRDefault="00C8111A">
      <w:pPr>
        <w:pStyle w:val="TOC4"/>
        <w:rPr>
          <w:rFonts w:asciiTheme="minorHAnsi" w:eastAsiaTheme="minorEastAsia" w:hAnsiTheme="minorHAnsi" w:cstheme="minorBidi"/>
          <w:noProof/>
          <w:sz w:val="22"/>
          <w:szCs w:val="22"/>
          <w:lang w:val="en-SE" w:eastAsia="en-SE"/>
        </w:rPr>
      </w:pPr>
      <w:r w:rsidRPr="00201189">
        <w:rPr>
          <w:noProof/>
          <w:lang w:val="en-CA"/>
        </w:rPr>
        <w:t>5.2.2.1</w:t>
      </w:r>
      <w:r>
        <w:rPr>
          <w:rFonts w:asciiTheme="minorHAnsi" w:eastAsiaTheme="minorEastAsia" w:hAnsiTheme="minorHAnsi" w:cstheme="minorBidi"/>
          <w:noProof/>
          <w:sz w:val="22"/>
          <w:szCs w:val="22"/>
          <w:lang w:val="en-SE" w:eastAsia="en-SE"/>
        </w:rPr>
        <w:tab/>
      </w:r>
      <w:r w:rsidRPr="00201189">
        <w:rPr>
          <w:noProof/>
          <w:lang w:val="en-CA"/>
        </w:rPr>
        <w:t>Extended Report block for QoE timing information</w:t>
      </w:r>
      <w:r>
        <w:rPr>
          <w:noProof/>
        </w:rPr>
        <w:tab/>
      </w:r>
      <w:r>
        <w:rPr>
          <w:noProof/>
        </w:rPr>
        <w:fldChar w:fldCharType="begin"/>
      </w:r>
      <w:r>
        <w:rPr>
          <w:noProof/>
        </w:rPr>
        <w:instrText xml:space="preserve"> PAGEREF _Toc151103198 \h </w:instrText>
      </w:r>
      <w:r>
        <w:rPr>
          <w:noProof/>
        </w:rPr>
      </w:r>
      <w:r>
        <w:rPr>
          <w:noProof/>
        </w:rPr>
        <w:fldChar w:fldCharType="separate"/>
      </w:r>
      <w:r>
        <w:rPr>
          <w:noProof/>
        </w:rPr>
        <w:t>23</w:t>
      </w:r>
      <w:r>
        <w:rPr>
          <w:noProof/>
        </w:rPr>
        <w:fldChar w:fldCharType="end"/>
      </w:r>
    </w:p>
    <w:p w14:paraId="47D91714" w14:textId="451CD4B5" w:rsidR="00C8111A" w:rsidRDefault="00C8111A">
      <w:pPr>
        <w:pStyle w:val="TOC3"/>
        <w:rPr>
          <w:rFonts w:asciiTheme="minorHAnsi" w:eastAsiaTheme="minorEastAsia" w:hAnsiTheme="minorHAnsi" w:cstheme="minorBidi"/>
          <w:noProof/>
          <w:sz w:val="22"/>
          <w:szCs w:val="22"/>
          <w:lang w:val="en-SE" w:eastAsia="en-SE"/>
        </w:rPr>
      </w:pPr>
      <w:r w:rsidRPr="00201189">
        <w:rPr>
          <w:noProof/>
          <w:lang w:val="en-CA"/>
        </w:rPr>
        <w:t>5.2.3</w:t>
      </w:r>
      <w:r>
        <w:rPr>
          <w:rFonts w:asciiTheme="minorHAnsi" w:eastAsiaTheme="minorEastAsia" w:hAnsiTheme="minorHAnsi" w:cstheme="minorBidi"/>
          <w:noProof/>
          <w:sz w:val="22"/>
          <w:szCs w:val="22"/>
          <w:lang w:val="en-SE" w:eastAsia="en-SE"/>
        </w:rPr>
        <w:tab/>
      </w:r>
      <w:r w:rsidRPr="00201189">
        <w:rPr>
          <w:noProof/>
          <w:lang w:val="en-CA"/>
        </w:rPr>
        <w:t>SDP signaling and attributes</w:t>
      </w:r>
      <w:r>
        <w:rPr>
          <w:noProof/>
        </w:rPr>
        <w:tab/>
      </w:r>
      <w:r>
        <w:rPr>
          <w:noProof/>
        </w:rPr>
        <w:fldChar w:fldCharType="begin"/>
      </w:r>
      <w:r>
        <w:rPr>
          <w:noProof/>
        </w:rPr>
        <w:instrText xml:space="preserve"> PAGEREF _Toc151103199 \h </w:instrText>
      </w:r>
      <w:r>
        <w:rPr>
          <w:noProof/>
        </w:rPr>
      </w:r>
      <w:r>
        <w:rPr>
          <w:noProof/>
        </w:rPr>
        <w:fldChar w:fldCharType="separate"/>
      </w:r>
      <w:r>
        <w:rPr>
          <w:noProof/>
        </w:rPr>
        <w:t>25</w:t>
      </w:r>
      <w:r>
        <w:rPr>
          <w:noProof/>
        </w:rPr>
        <w:fldChar w:fldCharType="end"/>
      </w:r>
    </w:p>
    <w:p w14:paraId="6E573035" w14:textId="1495272F" w:rsidR="00C8111A" w:rsidRDefault="00C8111A">
      <w:pPr>
        <w:pStyle w:val="TOC8"/>
        <w:rPr>
          <w:rFonts w:asciiTheme="minorHAnsi" w:eastAsiaTheme="minorEastAsia" w:hAnsiTheme="minorHAnsi" w:cstheme="minorBidi"/>
          <w:b w:val="0"/>
          <w:noProof/>
          <w:szCs w:val="22"/>
          <w:lang w:val="en-SE" w:eastAsia="en-SE"/>
        </w:rPr>
      </w:pPr>
      <w:r>
        <w:rPr>
          <w:noProof/>
        </w:rPr>
        <w:t>Annex A (informative): Guidelines for PDU Set identification</w:t>
      </w:r>
      <w:r>
        <w:rPr>
          <w:noProof/>
        </w:rPr>
        <w:tab/>
      </w:r>
      <w:r>
        <w:rPr>
          <w:noProof/>
        </w:rPr>
        <w:fldChar w:fldCharType="begin"/>
      </w:r>
      <w:r>
        <w:rPr>
          <w:noProof/>
        </w:rPr>
        <w:instrText xml:space="preserve"> PAGEREF _Toc151103200 \h </w:instrText>
      </w:r>
      <w:r>
        <w:rPr>
          <w:noProof/>
        </w:rPr>
      </w:r>
      <w:r>
        <w:rPr>
          <w:noProof/>
        </w:rPr>
        <w:fldChar w:fldCharType="separate"/>
      </w:r>
      <w:r>
        <w:rPr>
          <w:noProof/>
        </w:rPr>
        <w:t>26</w:t>
      </w:r>
      <w:r>
        <w:rPr>
          <w:noProof/>
        </w:rPr>
        <w:fldChar w:fldCharType="end"/>
      </w:r>
    </w:p>
    <w:p w14:paraId="21E14835" w14:textId="18A03543" w:rsidR="00C8111A" w:rsidRDefault="00C8111A">
      <w:pPr>
        <w:pStyle w:val="TOC1"/>
        <w:rPr>
          <w:rFonts w:asciiTheme="minorHAnsi" w:eastAsiaTheme="minorEastAsia" w:hAnsiTheme="minorHAnsi" w:cstheme="minorBidi"/>
          <w:noProof/>
          <w:szCs w:val="22"/>
          <w:lang w:val="en-SE" w:eastAsia="en-SE"/>
        </w:rPr>
      </w:pPr>
      <w:r>
        <w:rPr>
          <w:noProof/>
          <w:lang w:eastAsia="zh-CN"/>
        </w:rPr>
        <w:t>A.0 General</w:t>
      </w:r>
      <w:r>
        <w:rPr>
          <w:noProof/>
        </w:rPr>
        <w:tab/>
      </w:r>
      <w:r>
        <w:rPr>
          <w:noProof/>
        </w:rPr>
        <w:fldChar w:fldCharType="begin"/>
      </w:r>
      <w:r>
        <w:rPr>
          <w:noProof/>
        </w:rPr>
        <w:instrText xml:space="preserve"> PAGEREF _Toc151103201 \h </w:instrText>
      </w:r>
      <w:r>
        <w:rPr>
          <w:noProof/>
        </w:rPr>
      </w:r>
      <w:r>
        <w:rPr>
          <w:noProof/>
        </w:rPr>
        <w:fldChar w:fldCharType="separate"/>
      </w:r>
      <w:r>
        <w:rPr>
          <w:noProof/>
        </w:rPr>
        <w:t>26</w:t>
      </w:r>
      <w:r>
        <w:rPr>
          <w:noProof/>
        </w:rPr>
        <w:fldChar w:fldCharType="end"/>
      </w:r>
    </w:p>
    <w:p w14:paraId="5A9BE2E8" w14:textId="40FDF549" w:rsidR="00C8111A" w:rsidRDefault="00C8111A">
      <w:pPr>
        <w:pStyle w:val="TOC2"/>
        <w:rPr>
          <w:rFonts w:asciiTheme="minorHAnsi" w:eastAsiaTheme="minorEastAsia" w:hAnsiTheme="minorHAnsi" w:cstheme="minorBidi"/>
          <w:noProof/>
          <w:sz w:val="22"/>
          <w:szCs w:val="22"/>
          <w:lang w:val="en-SE" w:eastAsia="en-SE"/>
        </w:rPr>
      </w:pPr>
      <w:r>
        <w:rPr>
          <w:noProof/>
          <w:lang w:eastAsia="zh-CN"/>
        </w:rPr>
        <w:t>A.2.1 RTP/SRTP header</w:t>
      </w:r>
      <w:r>
        <w:rPr>
          <w:noProof/>
        </w:rPr>
        <w:tab/>
      </w:r>
      <w:r>
        <w:rPr>
          <w:noProof/>
        </w:rPr>
        <w:fldChar w:fldCharType="begin"/>
      </w:r>
      <w:r>
        <w:rPr>
          <w:noProof/>
        </w:rPr>
        <w:instrText xml:space="preserve"> PAGEREF _Toc151103202 \h </w:instrText>
      </w:r>
      <w:r>
        <w:rPr>
          <w:noProof/>
        </w:rPr>
      </w:r>
      <w:r>
        <w:rPr>
          <w:noProof/>
        </w:rPr>
        <w:fldChar w:fldCharType="separate"/>
      </w:r>
      <w:r>
        <w:rPr>
          <w:noProof/>
        </w:rPr>
        <w:t>26</w:t>
      </w:r>
      <w:r>
        <w:rPr>
          <w:noProof/>
        </w:rPr>
        <w:fldChar w:fldCharType="end"/>
      </w:r>
    </w:p>
    <w:p w14:paraId="295CCD54" w14:textId="5F0D9F81" w:rsidR="00C8111A" w:rsidRDefault="00C8111A">
      <w:pPr>
        <w:pStyle w:val="TOC2"/>
        <w:rPr>
          <w:rFonts w:asciiTheme="minorHAnsi" w:eastAsiaTheme="minorEastAsia" w:hAnsiTheme="minorHAnsi" w:cstheme="minorBidi"/>
          <w:noProof/>
          <w:sz w:val="22"/>
          <w:szCs w:val="22"/>
          <w:lang w:val="en-SE" w:eastAsia="en-SE"/>
        </w:rPr>
      </w:pPr>
      <w:r>
        <w:rPr>
          <w:noProof/>
          <w:lang w:eastAsia="zh-CN"/>
        </w:rPr>
        <w:t>A.2.2 RTP payload</w:t>
      </w:r>
      <w:r>
        <w:rPr>
          <w:noProof/>
        </w:rPr>
        <w:tab/>
      </w:r>
      <w:r>
        <w:rPr>
          <w:noProof/>
        </w:rPr>
        <w:fldChar w:fldCharType="begin"/>
      </w:r>
      <w:r>
        <w:rPr>
          <w:noProof/>
        </w:rPr>
        <w:instrText xml:space="preserve"> PAGEREF _Toc151103203 \h </w:instrText>
      </w:r>
      <w:r>
        <w:rPr>
          <w:noProof/>
        </w:rPr>
      </w:r>
      <w:r>
        <w:rPr>
          <w:noProof/>
        </w:rPr>
        <w:fldChar w:fldCharType="separate"/>
      </w:r>
      <w:r>
        <w:rPr>
          <w:noProof/>
        </w:rPr>
        <w:t>27</w:t>
      </w:r>
      <w:r>
        <w:rPr>
          <w:noProof/>
        </w:rPr>
        <w:fldChar w:fldCharType="end"/>
      </w:r>
    </w:p>
    <w:p w14:paraId="683DCA55" w14:textId="44E6DB33" w:rsidR="00C8111A" w:rsidRDefault="00C8111A">
      <w:pPr>
        <w:pStyle w:val="TOC3"/>
        <w:rPr>
          <w:rFonts w:asciiTheme="minorHAnsi" w:eastAsiaTheme="minorEastAsia" w:hAnsiTheme="minorHAnsi" w:cstheme="minorBidi"/>
          <w:noProof/>
          <w:sz w:val="22"/>
          <w:szCs w:val="22"/>
          <w:lang w:val="en-SE" w:eastAsia="en-SE"/>
        </w:rPr>
      </w:pPr>
      <w:r>
        <w:rPr>
          <w:noProof/>
        </w:rPr>
        <w:t>A.2.2.1 General</w:t>
      </w:r>
      <w:r>
        <w:rPr>
          <w:noProof/>
        </w:rPr>
        <w:tab/>
      </w:r>
      <w:r>
        <w:rPr>
          <w:noProof/>
        </w:rPr>
        <w:fldChar w:fldCharType="begin"/>
      </w:r>
      <w:r>
        <w:rPr>
          <w:noProof/>
        </w:rPr>
        <w:instrText xml:space="preserve"> PAGEREF _Toc151103204 \h </w:instrText>
      </w:r>
      <w:r>
        <w:rPr>
          <w:noProof/>
        </w:rPr>
      </w:r>
      <w:r>
        <w:rPr>
          <w:noProof/>
        </w:rPr>
        <w:fldChar w:fldCharType="separate"/>
      </w:r>
      <w:r>
        <w:rPr>
          <w:noProof/>
        </w:rPr>
        <w:t>27</w:t>
      </w:r>
      <w:r>
        <w:rPr>
          <w:noProof/>
        </w:rPr>
        <w:fldChar w:fldCharType="end"/>
      </w:r>
    </w:p>
    <w:p w14:paraId="25880F46" w14:textId="778B308C" w:rsidR="00C8111A" w:rsidRDefault="00C8111A">
      <w:pPr>
        <w:pStyle w:val="TOC3"/>
        <w:rPr>
          <w:rFonts w:asciiTheme="minorHAnsi" w:eastAsiaTheme="minorEastAsia" w:hAnsiTheme="minorHAnsi" w:cstheme="minorBidi"/>
          <w:noProof/>
          <w:sz w:val="22"/>
          <w:szCs w:val="22"/>
          <w:lang w:val="en-SE" w:eastAsia="en-SE"/>
        </w:rPr>
      </w:pPr>
      <w:r>
        <w:rPr>
          <w:noProof/>
          <w:lang w:eastAsia="zh-CN"/>
        </w:rPr>
        <w:t>A.2.2.2</w:t>
      </w:r>
      <w:r>
        <w:rPr>
          <w:rFonts w:asciiTheme="minorHAnsi" w:eastAsiaTheme="minorEastAsia" w:hAnsiTheme="minorHAnsi" w:cstheme="minorBidi"/>
          <w:noProof/>
          <w:sz w:val="22"/>
          <w:szCs w:val="22"/>
          <w:lang w:val="en-SE" w:eastAsia="en-SE"/>
        </w:rPr>
        <w:tab/>
      </w:r>
      <w:r>
        <w:rPr>
          <w:noProof/>
          <w:lang w:eastAsia="zh-CN"/>
        </w:rPr>
        <w:t>RTP payload for H.264/AVC codec</w:t>
      </w:r>
      <w:r>
        <w:rPr>
          <w:noProof/>
        </w:rPr>
        <w:tab/>
      </w:r>
      <w:r>
        <w:rPr>
          <w:noProof/>
        </w:rPr>
        <w:fldChar w:fldCharType="begin"/>
      </w:r>
      <w:r>
        <w:rPr>
          <w:noProof/>
        </w:rPr>
        <w:instrText xml:space="preserve"> PAGEREF _Toc151103205 \h </w:instrText>
      </w:r>
      <w:r>
        <w:rPr>
          <w:noProof/>
        </w:rPr>
      </w:r>
      <w:r>
        <w:rPr>
          <w:noProof/>
        </w:rPr>
        <w:fldChar w:fldCharType="separate"/>
      </w:r>
      <w:r>
        <w:rPr>
          <w:noProof/>
        </w:rPr>
        <w:t>27</w:t>
      </w:r>
      <w:r>
        <w:rPr>
          <w:noProof/>
        </w:rPr>
        <w:fldChar w:fldCharType="end"/>
      </w:r>
    </w:p>
    <w:p w14:paraId="6FBEB596" w14:textId="5B2DD1C0" w:rsidR="00C8111A" w:rsidRDefault="00C8111A">
      <w:pPr>
        <w:pStyle w:val="TOC3"/>
        <w:rPr>
          <w:rFonts w:asciiTheme="minorHAnsi" w:eastAsiaTheme="minorEastAsia" w:hAnsiTheme="minorHAnsi" w:cstheme="minorBidi"/>
          <w:noProof/>
          <w:sz w:val="22"/>
          <w:szCs w:val="22"/>
          <w:lang w:val="en-SE" w:eastAsia="en-SE"/>
        </w:rPr>
      </w:pPr>
      <w:r>
        <w:rPr>
          <w:noProof/>
          <w:lang w:eastAsia="zh-CN"/>
        </w:rPr>
        <w:t>A.2.2.3</w:t>
      </w:r>
      <w:r>
        <w:rPr>
          <w:rFonts w:asciiTheme="minorHAnsi" w:eastAsiaTheme="minorEastAsia" w:hAnsiTheme="minorHAnsi" w:cstheme="minorBidi"/>
          <w:noProof/>
          <w:sz w:val="22"/>
          <w:szCs w:val="22"/>
          <w:lang w:val="en-SE" w:eastAsia="en-SE"/>
        </w:rPr>
        <w:tab/>
      </w:r>
      <w:r>
        <w:rPr>
          <w:noProof/>
          <w:lang w:eastAsia="zh-CN"/>
        </w:rPr>
        <w:t>RTP payload for H.265/HEVC codec</w:t>
      </w:r>
      <w:r>
        <w:rPr>
          <w:noProof/>
        </w:rPr>
        <w:tab/>
      </w:r>
      <w:r>
        <w:rPr>
          <w:noProof/>
        </w:rPr>
        <w:fldChar w:fldCharType="begin"/>
      </w:r>
      <w:r>
        <w:rPr>
          <w:noProof/>
        </w:rPr>
        <w:instrText xml:space="preserve"> PAGEREF _Toc151103206 \h </w:instrText>
      </w:r>
      <w:r>
        <w:rPr>
          <w:noProof/>
        </w:rPr>
      </w:r>
      <w:r>
        <w:rPr>
          <w:noProof/>
        </w:rPr>
        <w:fldChar w:fldCharType="separate"/>
      </w:r>
      <w:r>
        <w:rPr>
          <w:noProof/>
        </w:rPr>
        <w:t>28</w:t>
      </w:r>
      <w:r>
        <w:rPr>
          <w:noProof/>
        </w:rPr>
        <w:fldChar w:fldCharType="end"/>
      </w:r>
    </w:p>
    <w:p w14:paraId="02492E70" w14:textId="5C2F3BD1" w:rsidR="00C8111A" w:rsidRDefault="00C8111A">
      <w:pPr>
        <w:pStyle w:val="TOC8"/>
        <w:rPr>
          <w:rFonts w:asciiTheme="minorHAnsi" w:eastAsiaTheme="minorEastAsia" w:hAnsiTheme="minorHAnsi" w:cstheme="minorBidi"/>
          <w:b w:val="0"/>
          <w:noProof/>
          <w:szCs w:val="22"/>
          <w:lang w:val="en-SE" w:eastAsia="en-SE"/>
        </w:rPr>
      </w:pPr>
      <w:r>
        <w:rPr>
          <w:noProof/>
        </w:rPr>
        <w:lastRenderedPageBreak/>
        <w:t>Annex B (informative): Examples of SDP offers and answers</w:t>
      </w:r>
      <w:r>
        <w:rPr>
          <w:noProof/>
        </w:rPr>
        <w:tab/>
      </w:r>
      <w:r>
        <w:rPr>
          <w:noProof/>
        </w:rPr>
        <w:fldChar w:fldCharType="begin"/>
      </w:r>
      <w:r>
        <w:rPr>
          <w:noProof/>
        </w:rPr>
        <w:instrText xml:space="preserve"> PAGEREF _Toc151103207 \h </w:instrText>
      </w:r>
      <w:r>
        <w:rPr>
          <w:noProof/>
        </w:rPr>
      </w:r>
      <w:r>
        <w:rPr>
          <w:noProof/>
        </w:rPr>
        <w:fldChar w:fldCharType="separate"/>
      </w:r>
      <w:r>
        <w:rPr>
          <w:noProof/>
        </w:rPr>
        <w:t>30</w:t>
      </w:r>
      <w:r>
        <w:rPr>
          <w:noProof/>
        </w:rPr>
        <w:fldChar w:fldCharType="end"/>
      </w:r>
    </w:p>
    <w:p w14:paraId="4C872460" w14:textId="4D4EA6E6" w:rsidR="00C8111A" w:rsidRDefault="00C8111A">
      <w:pPr>
        <w:pStyle w:val="TOC1"/>
        <w:rPr>
          <w:rFonts w:asciiTheme="minorHAnsi" w:eastAsiaTheme="minorEastAsia" w:hAnsiTheme="minorHAnsi" w:cstheme="minorBidi"/>
          <w:noProof/>
          <w:szCs w:val="22"/>
          <w:lang w:val="en-SE" w:eastAsia="en-SE"/>
        </w:rPr>
      </w:pPr>
      <w:r>
        <w:rPr>
          <w:noProof/>
          <w:lang w:eastAsia="zh-CN"/>
        </w:rPr>
        <w:t>B.1 SDP example for pose RTP header extension</w:t>
      </w:r>
      <w:r>
        <w:rPr>
          <w:noProof/>
        </w:rPr>
        <w:tab/>
      </w:r>
      <w:r>
        <w:rPr>
          <w:noProof/>
        </w:rPr>
        <w:fldChar w:fldCharType="begin"/>
      </w:r>
      <w:r>
        <w:rPr>
          <w:noProof/>
        </w:rPr>
        <w:instrText xml:space="preserve"> PAGEREF _Toc151103208 \h </w:instrText>
      </w:r>
      <w:r>
        <w:rPr>
          <w:noProof/>
        </w:rPr>
      </w:r>
      <w:r>
        <w:rPr>
          <w:noProof/>
        </w:rPr>
        <w:fldChar w:fldCharType="separate"/>
      </w:r>
      <w:r>
        <w:rPr>
          <w:noProof/>
        </w:rPr>
        <w:t>30</w:t>
      </w:r>
      <w:r>
        <w:rPr>
          <w:noProof/>
        </w:rPr>
        <w:fldChar w:fldCharType="end"/>
      </w:r>
    </w:p>
    <w:p w14:paraId="778B5EBA" w14:textId="7353350F" w:rsidR="00C8111A" w:rsidRDefault="00C8111A">
      <w:pPr>
        <w:pStyle w:val="TOC8"/>
        <w:rPr>
          <w:rFonts w:asciiTheme="minorHAnsi" w:eastAsiaTheme="minorEastAsia" w:hAnsiTheme="minorHAnsi" w:cstheme="minorBidi"/>
          <w:b w:val="0"/>
          <w:noProof/>
          <w:szCs w:val="22"/>
          <w:lang w:val="en-SE" w:eastAsia="en-SE"/>
        </w:rPr>
      </w:pPr>
      <w:r>
        <w:rPr>
          <w:noProof/>
        </w:rPr>
        <w:t>Annex C (informative): Change history</w:t>
      </w:r>
      <w:r>
        <w:rPr>
          <w:noProof/>
        </w:rPr>
        <w:tab/>
      </w:r>
      <w:r>
        <w:rPr>
          <w:noProof/>
        </w:rPr>
        <w:fldChar w:fldCharType="begin"/>
      </w:r>
      <w:r>
        <w:rPr>
          <w:noProof/>
        </w:rPr>
        <w:instrText xml:space="preserve"> PAGEREF _Toc151103209 \h </w:instrText>
      </w:r>
      <w:r>
        <w:rPr>
          <w:noProof/>
        </w:rPr>
      </w:r>
      <w:r>
        <w:rPr>
          <w:noProof/>
        </w:rPr>
        <w:fldChar w:fldCharType="separate"/>
      </w:r>
      <w:r>
        <w:rPr>
          <w:noProof/>
        </w:rPr>
        <w:t>30</w:t>
      </w:r>
      <w:r>
        <w:rPr>
          <w:noProof/>
        </w:rPr>
        <w:fldChar w:fldCharType="end"/>
      </w:r>
    </w:p>
    <w:p w14:paraId="0B9E3498" w14:textId="38BDECF9" w:rsidR="00080512" w:rsidRPr="004D3578" w:rsidRDefault="00923B3D">
      <w:r>
        <w:rPr>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7" w:name="foreword"/>
      <w:bookmarkStart w:id="18" w:name="_Toc151103158"/>
      <w:bookmarkEnd w:id="17"/>
      <w:r w:rsidRPr="004D3578">
        <w:lastRenderedPageBreak/>
        <w:t>Foreword</w:t>
      </w:r>
      <w:bookmarkEnd w:id="18"/>
    </w:p>
    <w:p w14:paraId="2511FBFA" w14:textId="0265BF29" w:rsidR="00080512" w:rsidRPr="004D3578" w:rsidRDefault="00080512">
      <w:r w:rsidRPr="004D3578">
        <w:t xml:space="preserve">This Technical </w:t>
      </w:r>
      <w:bookmarkStart w:id="19" w:name="spectype3"/>
      <w:r w:rsidRPr="003A4C5B">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151103159"/>
      <w:bookmarkEnd w:id="20"/>
      <w:r w:rsidRPr="004D3578">
        <w:t>Introduction</w:t>
      </w:r>
      <w:bookmarkEnd w:id="21"/>
    </w:p>
    <w:p w14:paraId="1AE1333B" w14:textId="77777777" w:rsidR="00C76183" w:rsidRDefault="00C76183" w:rsidP="00C76183">
      <w:r>
        <w:t>TR 26.998 (5G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2" w:name="scope"/>
      <w:bookmarkStart w:id="23" w:name="_Toc151103160"/>
      <w:bookmarkEnd w:id="22"/>
      <w:r w:rsidRPr="004D3578">
        <w:lastRenderedPageBreak/>
        <w:t>1</w:t>
      </w:r>
      <w:r w:rsidRPr="004D3578">
        <w:tab/>
        <w:t>Scope</w:t>
      </w:r>
      <w:bookmarkEnd w:id="23"/>
    </w:p>
    <w:p w14:paraId="068EACB3" w14:textId="3AF9BE92" w:rsidR="00FE12AF" w:rsidRDefault="00080512">
      <w:r w:rsidRPr="004D3578">
        <w:t xml:space="preserve">The present document </w:t>
      </w:r>
      <w:r w:rsidR="00752D00">
        <w:t xml:space="preserve">focuses on RTP </w:t>
      </w:r>
      <w:r w:rsidR="00B0040E">
        <w:t>[4</w:t>
      </w:r>
      <w:r w:rsidR="00B60D23">
        <w:t xml:space="preserve">] </w:t>
      </w:r>
      <w:r w:rsidR="00752D00">
        <w:t>over UDP</w:t>
      </w:r>
      <w:r w:rsidR="00B60D23">
        <w:t xml:space="preserve"> [</w:t>
      </w:r>
      <w:r w:rsidR="005E72DF">
        <w:t>x]</w:t>
      </w:r>
      <w:r w:rsidR="00FB5CA0">
        <w:t xml:space="preserve">, optimizing the use of RTP for the </w:t>
      </w:r>
      <w:r w:rsidR="008365DF">
        <w:t xml:space="preserve">uni-directional and bi-directional </w:t>
      </w:r>
      <w:r w:rsidR="00FB5CA0">
        <w:t>transport of real-time immersive media and associated metadata</w:t>
      </w:r>
      <w:r w:rsidR="00752D00">
        <w:t>.</w:t>
      </w:r>
    </w:p>
    <w:p w14:paraId="2EEAEC9C" w14:textId="62F90A84" w:rsidR="00FE12AF" w:rsidRDefault="00AC1905">
      <w:r>
        <w:t>The following</w:t>
      </w:r>
      <w:r w:rsidR="00C81FF6">
        <w:t xml:space="preserve"> services and enablers</w:t>
      </w:r>
      <w:r w:rsidR="007848D7">
        <w:t xml:space="preserve"> are </w:t>
      </w:r>
      <w:r w:rsidR="006C128E">
        <w:t xml:space="preserve">explicitly </w:t>
      </w:r>
      <w:r w:rsidR="007848D7">
        <w:t>considered by this specification</w:t>
      </w:r>
      <w:r w:rsidR="001B1748">
        <w:t xml:space="preserve"> (in no specific order)</w:t>
      </w:r>
      <w:r w:rsidR="007848D7">
        <w:t>:</w:t>
      </w:r>
    </w:p>
    <w:p w14:paraId="58DDC223" w14:textId="21664EAE" w:rsidR="007848D7" w:rsidRDefault="007D30CC" w:rsidP="007D30CC">
      <w:pPr>
        <w:pStyle w:val="B1"/>
      </w:pPr>
      <w:r>
        <w:t>-</w:t>
      </w:r>
      <w:r>
        <w:tab/>
      </w:r>
      <w:r w:rsidR="0093514E">
        <w:t xml:space="preserve">IMS-based conversational XR services </w:t>
      </w:r>
      <w:r w:rsidR="005E72DF">
        <w:t>[x]</w:t>
      </w:r>
    </w:p>
    <w:p w14:paraId="11DC2CC9" w14:textId="56A42A9A" w:rsidR="005E72DF" w:rsidRDefault="007D30CC" w:rsidP="007D30CC">
      <w:pPr>
        <w:pStyle w:val="B1"/>
      </w:pPr>
      <w:r>
        <w:t>-</w:t>
      </w:r>
      <w:r>
        <w:tab/>
      </w:r>
      <w:r w:rsidR="005E72DF">
        <w:t>WebRTC-based conversational XR services [x]</w:t>
      </w:r>
    </w:p>
    <w:p w14:paraId="2ABA584B" w14:textId="687AB1C2" w:rsidR="005E72DF" w:rsidRDefault="007D30CC" w:rsidP="007D30CC">
      <w:pPr>
        <w:pStyle w:val="B1"/>
      </w:pPr>
      <w:r>
        <w:t>-</w:t>
      </w:r>
      <w:r>
        <w:tab/>
      </w:r>
      <w:r w:rsidR="005E72DF">
        <w:t xml:space="preserve">WebRTC-based conversational </w:t>
      </w:r>
      <w:r w:rsidR="009A1147">
        <w:t>services using traditional media [x]</w:t>
      </w:r>
    </w:p>
    <w:p w14:paraId="0D5DA27D" w14:textId="3B3619B3" w:rsidR="009A1147" w:rsidRDefault="007D30CC" w:rsidP="007D30CC">
      <w:pPr>
        <w:pStyle w:val="B1"/>
      </w:pPr>
      <w:r>
        <w:t>-</w:t>
      </w:r>
      <w:r>
        <w:tab/>
      </w:r>
      <w:r w:rsidR="009A1147">
        <w:t>XR split-rendering, i.e., real-time transport of media between UE and network edge</w:t>
      </w:r>
      <w:r w:rsidR="00B74AA2">
        <w:t xml:space="preserve"> [x]</w:t>
      </w:r>
    </w:p>
    <w:p w14:paraId="4EA05E1B" w14:textId="3A4222AD" w:rsidR="00080512" w:rsidRPr="004D3578" w:rsidRDefault="00752D00">
      <w:r>
        <w:t xml:space="preserve">New </w:t>
      </w:r>
      <w:r w:rsidR="001271DB">
        <w:t xml:space="preserve">transport </w:t>
      </w:r>
      <w:r>
        <w:t>protocols like QUIC</w:t>
      </w:r>
      <w:r w:rsidR="001271DB">
        <w:t xml:space="preserve"> </w:t>
      </w:r>
      <w:r w:rsidR="00B60D23">
        <w:t>[x]</w:t>
      </w:r>
      <w:r>
        <w:t xml:space="preserve"> may be considered in a future update of this specification</w:t>
      </w:r>
      <w:r w:rsidR="00064497">
        <w:t>.</w:t>
      </w:r>
    </w:p>
    <w:p w14:paraId="794720D9" w14:textId="77777777" w:rsidR="00080512" w:rsidRPr="004D3578" w:rsidRDefault="00080512">
      <w:pPr>
        <w:pStyle w:val="Heading1"/>
      </w:pPr>
      <w:bookmarkStart w:id="24" w:name="references"/>
      <w:bookmarkStart w:id="25" w:name="_Toc151103161"/>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4186FA76" w:rsidR="0071762A" w:rsidRDefault="00ED4A80" w:rsidP="00EC4A25">
      <w:pPr>
        <w:pStyle w:val="EX"/>
      </w:pPr>
      <w:r>
        <w:t>[2]</w:t>
      </w:r>
      <w:r>
        <w:tab/>
      </w:r>
      <w:r w:rsidR="00853795">
        <w:t xml:space="preserve">ITU-T Rec </w:t>
      </w:r>
      <w:r w:rsidR="00806697">
        <w:t xml:space="preserve">H.264: </w:t>
      </w:r>
      <w:r w:rsidR="00D32851">
        <w:t>"</w:t>
      </w:r>
      <w:r w:rsidR="00D32851" w:rsidRPr="004E6265">
        <w:t xml:space="preserve">Advanced video coding </w:t>
      </w:r>
      <w:r w:rsidR="00D32851">
        <w:t>specification".</w:t>
      </w:r>
      <w:r w:rsidR="00D32851">
        <w:br/>
      </w:r>
      <w:hyperlink r:id="rId13" w:history="1">
        <w:r w:rsidR="00C7173D" w:rsidRPr="003E393A">
          <w:rPr>
            <w:rStyle w:val="Hyperlink"/>
          </w:rPr>
          <w:t>https://www.itu.int/rec/T-REC-H.264-202108-I/en</w:t>
        </w:r>
      </w:hyperlink>
    </w:p>
    <w:p w14:paraId="0384AEEF" w14:textId="23E717F8" w:rsidR="00C7173D" w:rsidRPr="004D3578" w:rsidRDefault="00C7173D" w:rsidP="00EC4A25">
      <w:pPr>
        <w:pStyle w:val="EX"/>
      </w:pPr>
      <w:r>
        <w:t>[3]</w:t>
      </w:r>
      <w:r>
        <w:tab/>
        <w:t>ITU-T Rec H.265: "</w:t>
      </w:r>
      <w:r w:rsidR="004F3A7C" w:rsidRPr="00294CDF">
        <w:t>High efficiency video coding specification</w:t>
      </w:r>
      <w:r w:rsidR="004F3A7C">
        <w:t xml:space="preserve"> </w:t>
      </w:r>
      <w:r>
        <w:t>".</w:t>
      </w:r>
      <w:r w:rsidR="005F2F0A">
        <w:br/>
      </w:r>
      <w:hyperlink r:id="rId14" w:history="1">
        <w:r w:rsidR="005F2F0A" w:rsidRPr="00BD069B">
          <w:rPr>
            <w:rStyle w:val="Hyperlink"/>
          </w:rPr>
          <w:t>https://www.itu.int/rec/T-REC-H.265-202108-I/en</w:t>
        </w:r>
      </w:hyperlink>
    </w:p>
    <w:p w14:paraId="1486B6A9" w14:textId="139BFF7E" w:rsidR="009963CB" w:rsidRDefault="009963CB" w:rsidP="009963CB">
      <w:pPr>
        <w:pStyle w:val="EX"/>
      </w:pPr>
      <w:r>
        <w:rPr>
          <w:rFonts w:hint="eastAsia"/>
        </w:rPr>
        <w:t>[</w:t>
      </w:r>
      <w:r>
        <w:t>4]</w:t>
      </w:r>
      <w:r>
        <w:tab/>
        <w:t>IETF RFC </w:t>
      </w:r>
      <w:r w:rsidRPr="00567618">
        <w:t>3550 (2003): "RTP: A Transport Protocol for Real-Time Applications", H. Schulzrinne, S. Casner, R. Frederick and V. Jacobson.</w:t>
      </w:r>
      <w:r>
        <w:rPr>
          <w:rFonts w:hint="eastAsia"/>
        </w:rPr>
        <w:t xml:space="preserve"> </w:t>
      </w:r>
    </w:p>
    <w:p w14:paraId="0F1A3894" w14:textId="6029B250" w:rsidR="009963CB" w:rsidRDefault="009963CB" w:rsidP="009963CB">
      <w:pPr>
        <w:pStyle w:val="EX"/>
      </w:pPr>
      <w:r>
        <w:rPr>
          <w:rFonts w:hint="eastAsia"/>
        </w:rPr>
        <w:t>[</w:t>
      </w:r>
      <w:r>
        <w:t>5]</w:t>
      </w:r>
      <w:r>
        <w:tab/>
        <w:t>IETF RFC </w:t>
      </w:r>
      <w:r w:rsidRPr="00567618">
        <w:t>6184 (2011): "RTP Payload Format for H.264 Video", Y.-K. Wang, R. Even, T. Kristensen, R. Jesup.</w:t>
      </w:r>
    </w:p>
    <w:p w14:paraId="7BF94EAB" w14:textId="68BAAA9F" w:rsidR="009963CB" w:rsidRPr="004D3578" w:rsidRDefault="009963CB" w:rsidP="009963CB">
      <w:pPr>
        <w:pStyle w:val="EX"/>
      </w:pPr>
      <w:r>
        <w:rPr>
          <w:rFonts w:hint="eastAsia"/>
        </w:rPr>
        <w:t>[</w:t>
      </w:r>
      <w:r>
        <w:t>6]</w:t>
      </w:r>
      <w:r>
        <w:tab/>
        <w:t>IETF RFC </w:t>
      </w:r>
      <w:r w:rsidRPr="00567618">
        <w:t>7798 (2016): "RTP Payload Format for High Efficiency Video Coding (HEVC)", Y.-K. Wang, Y. Sanchez, T. Schierl, S. Wenger, M. M. Hannuksela</w:t>
      </w:r>
      <w:r>
        <w:rPr>
          <w:rFonts w:hint="eastAsia"/>
          <w:lang w:eastAsia="zh-CN"/>
        </w:rPr>
        <w:t>.</w:t>
      </w:r>
    </w:p>
    <w:p w14:paraId="3DC81DE3" w14:textId="79716227" w:rsidR="00D54B52" w:rsidRDefault="00D54B52" w:rsidP="00D54B52">
      <w:pPr>
        <w:pStyle w:val="EX"/>
      </w:pPr>
      <w:r>
        <w:t>[7]</w:t>
      </w:r>
      <w:r>
        <w:tab/>
        <w:t xml:space="preserve">Chromium WebRTC Implementation </w:t>
      </w:r>
      <w:hyperlink r:id="rId15" w:history="1">
        <w:r w:rsidRPr="00C3233A">
          <w:rPr>
            <w:rStyle w:val="Hyperlink"/>
          </w:rPr>
          <w:t>https://source.chromium.org/chromium/chromium/src/+/main:third_party/webrtc/media/base/media_constants.cc;l=17?q=kVideoMtu&amp;ss=chromium</w:t>
        </w:r>
      </w:hyperlink>
    </w:p>
    <w:p w14:paraId="412F72C5" w14:textId="769828E0" w:rsidR="00D54B52" w:rsidRDefault="00D54B52" w:rsidP="00D54B52">
      <w:pPr>
        <w:pStyle w:val="EX"/>
      </w:pPr>
      <w:r>
        <w:t>[8]</w:t>
      </w:r>
      <w:r>
        <w:tab/>
        <w:t xml:space="preserve">Linux Manual Page - </w:t>
      </w:r>
      <w:r w:rsidRPr="009528DC">
        <w:t>Linux IPv4 protocol implementation</w:t>
      </w:r>
      <w:r>
        <w:t xml:space="preserve">                                                                  </w:t>
      </w:r>
      <w:hyperlink r:id="rId16" w:history="1">
        <w:r w:rsidRPr="009528DC">
          <w:rPr>
            <w:rStyle w:val="Hyperlink"/>
          </w:rPr>
          <w:t>https://man7.org/linux/man-pages/man7/ip.7.html</w:t>
        </w:r>
      </w:hyperlink>
    </w:p>
    <w:p w14:paraId="5452B938" w14:textId="18B8B35C" w:rsidR="00D54B52" w:rsidRDefault="00D54B52" w:rsidP="00D54B52">
      <w:pPr>
        <w:pStyle w:val="EX"/>
      </w:pPr>
      <w:r>
        <w:t>[9]</w:t>
      </w:r>
      <w:r>
        <w:tab/>
        <w:t xml:space="preserve">Linux Manual Page - Linux IPv6 protocol implementation                              </w:t>
      </w:r>
      <w:hyperlink r:id="rId17" w:history="1">
        <w:r w:rsidR="009E4CEB" w:rsidRPr="00C32A7F">
          <w:rPr>
            <w:rStyle w:val="Hyperlink"/>
          </w:rPr>
          <w:t>https://man7.org/linux/man-pages/man7/ipv6.7.html</w:t>
        </w:r>
      </w:hyperlink>
    </w:p>
    <w:p w14:paraId="593BD760" w14:textId="114D2852" w:rsidR="009E4CEB" w:rsidRDefault="009E4CEB" w:rsidP="00D54B52">
      <w:pPr>
        <w:pStyle w:val="EX"/>
      </w:pPr>
      <w:r>
        <w:t>[10]</w:t>
      </w:r>
      <w:r>
        <w:tab/>
      </w:r>
      <w:r w:rsidR="00406FD1" w:rsidRPr="00406FD1">
        <w:t>IETF RFC 5761 (2010): "Multiplexing RTP Data and Control Packets on a Single Port", C. Perkins, M. Westerlund</w:t>
      </w:r>
    </w:p>
    <w:p w14:paraId="2FC647B5" w14:textId="36A7C45B" w:rsidR="00EC209E" w:rsidRDefault="00EC209E" w:rsidP="00D54B52">
      <w:pPr>
        <w:pStyle w:val="EX"/>
      </w:pPr>
      <w:r>
        <w:t>[11]</w:t>
      </w:r>
      <w:r>
        <w:tab/>
      </w:r>
      <w:r w:rsidR="00B41375" w:rsidRPr="00B41375">
        <w:t>IETF RFC 8285 (2017): "A General Mechanism for RTP Header Extensions", D. Singer, H. Desineni, R. Even</w:t>
      </w:r>
    </w:p>
    <w:p w14:paraId="306E99E2" w14:textId="02D85586" w:rsidR="0012780D" w:rsidRDefault="0012780D" w:rsidP="00D54B52">
      <w:pPr>
        <w:pStyle w:val="EX"/>
      </w:pPr>
      <w:r>
        <w:lastRenderedPageBreak/>
        <w:t>[12]</w:t>
      </w:r>
      <w:r>
        <w:tab/>
      </w:r>
      <w:r w:rsidR="003755F3" w:rsidRPr="007D2660">
        <w:t>RTP Header Extension for Absolute Sender Time</w:t>
      </w:r>
      <w:r w:rsidR="00483C9B">
        <w:br/>
      </w:r>
      <w:hyperlink r:id="rId18" w:history="1">
        <w:r w:rsidR="00657630" w:rsidRPr="00C32A7F">
          <w:rPr>
            <w:rStyle w:val="Hyperlink"/>
          </w:rPr>
          <w:t>https://webrtc.googlesource.com/src/+/refs/heads/main/docs/native-code/rtp-hdrext/abs-send-time</w:t>
        </w:r>
      </w:hyperlink>
      <w:r w:rsidR="00657630">
        <w:br/>
        <w:t>[retrieved on Nov 14, 2023</w:t>
      </w:r>
      <w:r w:rsidR="00F43968">
        <w:t>]</w:t>
      </w:r>
    </w:p>
    <w:p w14:paraId="1BE5A67C" w14:textId="6DA0C26C" w:rsidR="00F43968" w:rsidRDefault="00F43968" w:rsidP="00D54B52">
      <w:pPr>
        <w:pStyle w:val="EX"/>
      </w:pPr>
      <w:r>
        <w:t>[13]</w:t>
      </w:r>
      <w:r>
        <w:tab/>
      </w:r>
      <w:r w:rsidR="00415027">
        <w:t>IETF RFC 5905 (2010): "Network Time Protocol Version 4</w:t>
      </w:r>
      <w:r w:rsidR="000A6D89">
        <w:t xml:space="preserve">: Protocol and Algorithms Specification”, </w:t>
      </w:r>
      <w:r w:rsidR="00AA790E" w:rsidRPr="00685A8D">
        <w:t xml:space="preserve">D. Mills, </w:t>
      </w:r>
      <w:r w:rsidR="00DB38E0" w:rsidRPr="00685A8D">
        <w:t>J. Martin, J. Burbank, W. Kasch</w:t>
      </w:r>
    </w:p>
    <w:p w14:paraId="49ED9DDF" w14:textId="6477626D" w:rsidR="000A6D89" w:rsidRDefault="000A6D89" w:rsidP="00D54B52">
      <w:pPr>
        <w:pStyle w:val="EX"/>
      </w:pPr>
      <w:r>
        <w:t>[14]</w:t>
      </w:r>
      <w:r>
        <w:tab/>
        <w:t>IEEE 1588-201</w:t>
      </w:r>
      <w:r w:rsidR="00600D18">
        <w:t>9 – IEEE Standard for a Precision Clock Synchronization Protocol for Networked Measurement and Control Systems</w:t>
      </w:r>
      <w:r w:rsidR="00D35C08">
        <w:t>, June 2020</w:t>
      </w:r>
    </w:p>
    <w:p w14:paraId="5F19D935" w14:textId="70A232AF" w:rsidR="00B17289" w:rsidRDefault="00B17289" w:rsidP="00D54B52">
      <w:pPr>
        <w:pStyle w:val="EX"/>
      </w:pPr>
      <w:r>
        <w:t>[15]</w:t>
      </w:r>
      <w:r>
        <w:tab/>
        <w:t>IETF RFC 4574</w:t>
      </w:r>
      <w:r w:rsidR="00656007">
        <w:t xml:space="preserve"> (2006): "The Session Description Protocol (SDP) Label Attribute</w:t>
      </w:r>
      <w:r w:rsidR="00DB4BA7">
        <w:t xml:space="preserve">", </w:t>
      </w:r>
      <w:r w:rsidR="00A86582" w:rsidRPr="00685A8D">
        <w:t>O. Levin, G. Camarillo</w:t>
      </w:r>
    </w:p>
    <w:p w14:paraId="2C092E5A" w14:textId="079CA500" w:rsidR="007B565A" w:rsidRDefault="007B565A" w:rsidP="00D54B52">
      <w:pPr>
        <w:pStyle w:val="EX"/>
      </w:pPr>
      <w:r>
        <w:t>[16]</w:t>
      </w:r>
      <w:r w:rsidR="00480A83">
        <w:tab/>
        <w:t>IETF RFC 3611 (</w:t>
      </w:r>
      <w:r w:rsidR="00C0310A">
        <w:t>2003</w:t>
      </w:r>
      <w:r w:rsidR="00480A83">
        <w:t xml:space="preserve">): "RTP Control Protocol Extended Reports (RTCP XR)", </w:t>
      </w:r>
      <w:r w:rsidR="00C0310A" w:rsidRPr="00685A8D">
        <w:t xml:space="preserve">T. Friedman, </w:t>
      </w:r>
      <w:r w:rsidR="002E2B12" w:rsidRPr="00685A8D">
        <w:t>R. Caceres, A. Clark</w:t>
      </w:r>
    </w:p>
    <w:p w14:paraId="24C55FE8" w14:textId="77CACF64" w:rsidR="00531F2E" w:rsidRDefault="00531F2E" w:rsidP="00D54B52">
      <w:pPr>
        <w:pStyle w:val="EX"/>
      </w:pPr>
      <w:r>
        <w:t>[17]</w:t>
      </w:r>
      <w:r>
        <w:tab/>
        <w:t>3GPP TS 26.119: "Media Capabilities for Augmented Reality"</w:t>
      </w:r>
    </w:p>
    <w:p w14:paraId="6516C83E" w14:textId="3FB8CB44" w:rsidR="00080512" w:rsidRPr="004D3578" w:rsidRDefault="00080512" w:rsidP="00EC4A25">
      <w:pPr>
        <w:pStyle w:val="EX"/>
      </w:pPr>
    </w:p>
    <w:p w14:paraId="24ACB616" w14:textId="77777777" w:rsidR="00080512" w:rsidRPr="004D3578" w:rsidRDefault="00080512">
      <w:pPr>
        <w:pStyle w:val="Heading1"/>
      </w:pPr>
      <w:bookmarkStart w:id="26" w:name="definitions"/>
      <w:bookmarkStart w:id="27" w:name="_Toc15110316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51103163"/>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BB74B92" w:rsidR="00080512" w:rsidRDefault="00101FD3">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29519C1E" w14:textId="00D64D31" w:rsidR="008455A5" w:rsidRPr="004D3578" w:rsidRDefault="00826F87">
      <w:r w:rsidRPr="00972E70">
        <w:rPr>
          <w:b/>
          <w:bCs/>
        </w:rPr>
        <w:t>PDU Set:</w:t>
      </w:r>
      <w:r>
        <w:t xml:space="preserve"> One or more PDUs carrying the payload of one unit of information generated at the application level (e.g. frame(s), video slice(s), metadata, etc.).</w:t>
      </w:r>
    </w:p>
    <w:p w14:paraId="26CE4EDC" w14:textId="77777777" w:rsidR="00847837" w:rsidRPr="002B7D2C" w:rsidRDefault="00847837" w:rsidP="00847837">
      <w:r w:rsidRPr="00FA2F01">
        <w:rPr>
          <w:b/>
          <w:bCs/>
        </w:rPr>
        <w:t>XR Pose:</w:t>
      </w:r>
      <w:r w:rsidRPr="002B7D2C">
        <w:t xml:space="preserve"> A position and orientation in space relative to an XR Space.</w:t>
      </w:r>
    </w:p>
    <w:p w14:paraId="53B4061E" w14:textId="77777777" w:rsidR="00847837" w:rsidRDefault="00847837" w:rsidP="00847837">
      <w:r w:rsidRPr="00FA2F01">
        <w:rPr>
          <w:b/>
          <w:bCs/>
        </w:rPr>
        <w:t>XR Space:</w:t>
      </w:r>
      <w:r w:rsidRPr="002B7D2C">
        <w:t xml:space="preserve"> A frame of reference in which an application chooses to track the real world. An XR Space provides a relation of the user’s physical environment with other tracked entities.</w:t>
      </w:r>
    </w:p>
    <w:p w14:paraId="748FAD21" w14:textId="77777777" w:rsidR="00080512" w:rsidRPr="004D3578" w:rsidRDefault="00080512">
      <w:pPr>
        <w:pStyle w:val="Heading2"/>
      </w:pPr>
      <w:bookmarkStart w:id="29" w:name="_Toc151103164"/>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51103165"/>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41EB5A" w14:textId="301BE3D9" w:rsidR="00D4342B" w:rsidRPr="004D3578" w:rsidRDefault="00D4342B" w:rsidP="00D4342B">
      <w:pPr>
        <w:pStyle w:val="Heading1"/>
      </w:pPr>
      <w:bookmarkStart w:id="31" w:name="clause4"/>
      <w:bookmarkStart w:id="32" w:name="_Toc151103166"/>
      <w:bookmarkEnd w:id="31"/>
      <w:r w:rsidRPr="004D3578">
        <w:lastRenderedPageBreak/>
        <w:t>4</w:t>
      </w:r>
      <w:r w:rsidRPr="004D3578">
        <w:tab/>
      </w:r>
      <w:r w:rsidR="006B7F0E">
        <w:t>RTP Functionalities</w:t>
      </w:r>
      <w:bookmarkEnd w:id="32"/>
    </w:p>
    <w:p w14:paraId="5814566E" w14:textId="10CCB460" w:rsidR="00D4342B" w:rsidRPr="004D3578" w:rsidRDefault="00D4342B" w:rsidP="00D4342B">
      <w:pPr>
        <w:pStyle w:val="Heading2"/>
      </w:pPr>
      <w:bookmarkStart w:id="33" w:name="_Toc151103167"/>
      <w:r w:rsidRPr="004D3578">
        <w:t>4.1</w:t>
      </w:r>
      <w:r w:rsidRPr="004D3578">
        <w:tab/>
      </w:r>
      <w:r w:rsidR="00EF29ED">
        <w:t xml:space="preserve">Multiple Simultaneous RTP Streams in </w:t>
      </w:r>
      <w:r w:rsidR="00934BB1">
        <w:t xml:space="preserve">an </w:t>
      </w:r>
      <w:r w:rsidR="002E6C4D">
        <w:t>RTP Session</w:t>
      </w:r>
      <w:bookmarkEnd w:id="33"/>
    </w:p>
    <w:p w14:paraId="1F449B5F" w14:textId="035088D0" w:rsidR="00D4342B" w:rsidRDefault="00C226F6" w:rsidP="00D4342B">
      <w:r>
        <w:t>TB</w:t>
      </w:r>
      <w:r w:rsidR="006128D2">
        <w:t>A</w:t>
      </w:r>
    </w:p>
    <w:p w14:paraId="2134641F" w14:textId="6C50C7A4" w:rsidR="009A70F3" w:rsidRPr="004D3578" w:rsidRDefault="009A70F3" w:rsidP="009A70F3">
      <w:pPr>
        <w:pStyle w:val="Heading2"/>
      </w:pPr>
      <w:bookmarkStart w:id="34" w:name="_Toc151103168"/>
      <w:r w:rsidRPr="004D3578">
        <w:t>4.</w:t>
      </w:r>
      <w:r w:rsidR="00B0648C">
        <w:t>2</w:t>
      </w:r>
      <w:r w:rsidRPr="004D3578">
        <w:tab/>
      </w:r>
      <w:r>
        <w:t>Multiple RTP Session</w:t>
      </w:r>
      <w:r w:rsidR="00C226F6">
        <w:t>s</w:t>
      </w:r>
      <w:bookmarkEnd w:id="34"/>
    </w:p>
    <w:p w14:paraId="71F1B281" w14:textId="198CAB10" w:rsidR="009A70F3" w:rsidRDefault="00C226F6" w:rsidP="009A70F3">
      <w:r>
        <w:t>TB</w:t>
      </w:r>
      <w:r w:rsidR="006128D2">
        <w:t>A</w:t>
      </w:r>
    </w:p>
    <w:p w14:paraId="22A09CC6" w14:textId="436D5027" w:rsidR="00B0648C" w:rsidRPr="004D3578" w:rsidRDefault="00B0648C" w:rsidP="00B0648C">
      <w:pPr>
        <w:pStyle w:val="Heading2"/>
      </w:pPr>
      <w:bookmarkStart w:id="35" w:name="_Toc151103169"/>
      <w:bookmarkStart w:id="36" w:name="_Hlk132923880"/>
      <w:r w:rsidRPr="004D3578">
        <w:t>4.</w:t>
      </w:r>
      <w:r w:rsidR="006128D2">
        <w:t>3</w:t>
      </w:r>
      <w:r w:rsidRPr="004D3578">
        <w:tab/>
      </w:r>
      <w:r>
        <w:t xml:space="preserve">RTP </w:t>
      </w:r>
      <w:r w:rsidR="006128D2">
        <w:t>Retransmission</w:t>
      </w:r>
      <w:bookmarkEnd w:id="35"/>
    </w:p>
    <w:p w14:paraId="06AB147A" w14:textId="57A8ED93" w:rsidR="00B0648C" w:rsidRDefault="006128D2" w:rsidP="00B0648C">
      <w:r>
        <w:t>TBA</w:t>
      </w:r>
    </w:p>
    <w:p w14:paraId="1B455251" w14:textId="2D1F3B08" w:rsidR="00B0648C" w:rsidRPr="004D3578" w:rsidRDefault="00B0648C" w:rsidP="00B0648C">
      <w:pPr>
        <w:pStyle w:val="Heading2"/>
      </w:pPr>
      <w:bookmarkStart w:id="37" w:name="_Toc151103170"/>
      <w:bookmarkEnd w:id="36"/>
      <w:r w:rsidRPr="004D3578">
        <w:t>4.</w:t>
      </w:r>
      <w:r w:rsidR="00763BDB">
        <w:t>4</w:t>
      </w:r>
      <w:r w:rsidRPr="004D3578">
        <w:tab/>
      </w:r>
      <w:r>
        <w:t xml:space="preserve">RTP </w:t>
      </w:r>
      <w:r w:rsidR="00763BDB">
        <w:t>Header Extensions</w:t>
      </w:r>
      <w:bookmarkEnd w:id="37"/>
    </w:p>
    <w:p w14:paraId="4D73AB51" w14:textId="71813040" w:rsidR="00B0648C" w:rsidRDefault="00DF76F6" w:rsidP="00A67566">
      <w:pPr>
        <w:pStyle w:val="Heading3"/>
      </w:pPr>
      <w:bookmarkStart w:id="38" w:name="_Toc151103171"/>
      <w:r>
        <w:t>4.4.1</w:t>
      </w:r>
      <w:r>
        <w:tab/>
        <w:t>General</w:t>
      </w:r>
      <w:bookmarkEnd w:id="38"/>
    </w:p>
    <w:p w14:paraId="40500EAC" w14:textId="6651DB73" w:rsidR="001B32E7" w:rsidRDefault="001B32E7" w:rsidP="00B0648C">
      <w:r>
        <w:t>TBA</w:t>
      </w:r>
    </w:p>
    <w:p w14:paraId="0B06C628" w14:textId="30C9C623" w:rsidR="00DF76F6" w:rsidRDefault="00DF76F6" w:rsidP="004240F7">
      <w:pPr>
        <w:pStyle w:val="Heading3"/>
      </w:pPr>
      <w:bookmarkStart w:id="39" w:name="_Toc151103172"/>
      <w:r>
        <w:t>4.4.2</w:t>
      </w:r>
      <w:r>
        <w:tab/>
      </w:r>
      <w:r w:rsidR="004240F7">
        <w:t>RTP Header Extension for PDU Set Marking</w:t>
      </w:r>
      <w:bookmarkEnd w:id="39"/>
    </w:p>
    <w:p w14:paraId="63F50A1A" w14:textId="4629902F" w:rsidR="00AE4CAF" w:rsidRDefault="00AE4CAF" w:rsidP="009C66DF">
      <w:pPr>
        <w:pStyle w:val="Heading4"/>
      </w:pPr>
      <w:bookmarkStart w:id="40" w:name="_Toc151103173"/>
      <w:r>
        <w:t>4.4.2.1</w:t>
      </w:r>
      <w:r>
        <w:tab/>
        <w:t>General</w:t>
      </w:r>
      <w:bookmarkEnd w:id="40"/>
    </w:p>
    <w:p w14:paraId="7B667A3B" w14:textId="77777777" w:rsidR="00CD4402" w:rsidRDefault="00401BB0" w:rsidP="0073544B">
      <w:r>
        <w:t>The RTP Header Extension for PDU Set marking can be used by an AS (e.g., MRF) or a sender UE that sends media to a receiver UE over RTP.</w:t>
      </w:r>
    </w:p>
    <w:p w14:paraId="7F8F9E84" w14:textId="52860B25" w:rsidR="0073544B" w:rsidRDefault="0073544B" w:rsidP="0073544B">
      <w:r>
        <w:t>The RTP Header Extension for PDU Set marking shall support both RTP Header Extension formats (i.e., the one-byte and the two-byte formats) according to RFC 8285.</w:t>
      </w:r>
    </w:p>
    <w:p w14:paraId="5B5A0111" w14:textId="43C11D85" w:rsidR="004240F7" w:rsidRDefault="0073544B" w:rsidP="0073544B">
      <w:r>
        <w:t>If the RTP Header Extension for PDU Set marking is the only RTP header extension used, the endpoints shall use the 1-byte header format for maximum savings. If other 2-byte RTP header extension elements are used, then the 2-byte header may be used.</w:t>
      </w:r>
    </w:p>
    <w:p w14:paraId="32E462EF" w14:textId="18BE4B95" w:rsidR="002B1C8B" w:rsidRPr="004240F7" w:rsidRDefault="002B1C8B" w:rsidP="00031775">
      <w:pPr>
        <w:ind w:left="993" w:hanging="709"/>
      </w:pPr>
      <w:r w:rsidRPr="002B1C8B">
        <w:t>NOTE:</w:t>
      </w:r>
      <w:r w:rsidR="00031775">
        <w:tab/>
      </w:r>
      <w:r w:rsidRPr="002B1C8B">
        <w:t>The headers are not shown with padding as this depends on other prospective extension elements in use, as per RFC 8285 alignment specifications.</w:t>
      </w:r>
    </w:p>
    <w:p w14:paraId="1FAA7E8A" w14:textId="1C08EB71" w:rsidR="00031775" w:rsidRDefault="009C66DF" w:rsidP="00CF5503">
      <w:pPr>
        <w:pStyle w:val="Heading4"/>
      </w:pPr>
      <w:bookmarkStart w:id="41" w:name="_Toc151103174"/>
      <w:r>
        <w:t>4.4.2.2</w:t>
      </w:r>
      <w:r>
        <w:tab/>
      </w:r>
      <w:r w:rsidR="0019032D" w:rsidRPr="0019032D">
        <w:t>One-byte RTP Header Extension Format</w:t>
      </w:r>
      <w:bookmarkEnd w:id="41"/>
    </w:p>
    <w:p w14:paraId="24EDEAC4" w14:textId="39AB0103" w:rsidR="00031775" w:rsidRDefault="00E06993" w:rsidP="00031775">
      <w:r w:rsidRPr="00E06993">
        <w:t>The one-byte RTP Header Extension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5FDAB20A"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w:t>
      </w:r>
      <w:r w:rsidR="00F90CBF" w:rsidRPr="00685A8D">
        <w:rPr>
          <w:rFonts w:ascii="Courier New" w:hAnsi="Courier New" w:cs="Courier New"/>
        </w:rPr>
        <w:t>len</w:t>
      </w:r>
      <w:r w:rsidRPr="00CF5503">
        <w:rPr>
          <w:rFonts w:ascii="Courier New" w:hAnsi="Courier New" w:cs="Courier New"/>
        </w:rPr>
        <w:t xml:space="preserve">   |E| </w:t>
      </w:r>
      <w:r w:rsidR="006146A9">
        <w:rPr>
          <w:rFonts w:ascii="Courier New" w:hAnsi="Courier New" w:cs="Courier New"/>
        </w:rPr>
        <w:t>R</w:t>
      </w:r>
      <w:r w:rsidRPr="00CF5503">
        <w:rPr>
          <w:rFonts w:ascii="Courier New" w:hAnsi="Courier New" w:cs="Courier New"/>
        </w:rPr>
        <w:t xml:space="preserve"> </w:t>
      </w:r>
      <w:r w:rsidR="00241E8F">
        <w:rPr>
          <w:rFonts w:ascii="Courier New" w:hAnsi="Courier New" w:cs="Courier New"/>
        </w:rPr>
        <w:t>|D</w:t>
      </w:r>
      <w:r w:rsidRPr="00CF5503">
        <w:rPr>
          <w:rFonts w:ascii="Courier New" w:hAnsi="Courier New" w:cs="Courier New"/>
        </w:rPr>
        <w:t>|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23AB93B6"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PSSize                    |</w:t>
      </w:r>
      <w:r w:rsidR="000566EB">
        <w:rPr>
          <w:rFonts w:ascii="Courier New" w:hAnsi="Courier New" w:cs="Courier New"/>
        </w:rPr>
        <w:t xml:space="preserve">     </w:t>
      </w:r>
      <w:r w:rsidR="00DB210C">
        <w:rPr>
          <w:rFonts w:ascii="Courier New" w:hAnsi="Courier New" w:cs="Courier New"/>
        </w:rPr>
        <w:t>NPDS</w:t>
      </w:r>
    </w:p>
    <w:p w14:paraId="4348046E" w14:textId="155959BD" w:rsidR="00C007E4" w:rsidRDefault="0047195E" w:rsidP="00CF5503">
      <w:pPr>
        <w:pStyle w:val="NoSpacing"/>
        <w:keepNext/>
        <w:rPr>
          <w:rFonts w:ascii="Courier New" w:hAnsi="Courier New" w:cs="Courier New"/>
        </w:rPr>
      </w:pPr>
      <w:r w:rsidRPr="00CF5503">
        <w:rPr>
          <w:rFonts w:ascii="Courier New" w:hAnsi="Courier New" w:cs="Courier New"/>
        </w:rPr>
        <w:t xml:space="preserve">      +.+.+.+.+.+.+.+.+.+.+.+.+.+.+.+.+.+.+.+.+.+.+.+.+</w:t>
      </w:r>
      <w:r w:rsidR="007E4C94">
        <w:rPr>
          <w:rFonts w:ascii="Courier New" w:hAnsi="Courier New" w:cs="Courier New"/>
        </w:rPr>
        <w:t>.+.+.+.+.+.+.+.+</w:t>
      </w:r>
    </w:p>
    <w:p w14:paraId="0CD7E862" w14:textId="3F940C2F" w:rsidR="00AB3442" w:rsidRDefault="00AB3442" w:rsidP="00CF5503">
      <w:pPr>
        <w:pStyle w:val="NoSpacing"/>
        <w:keepNext/>
        <w:rPr>
          <w:rFonts w:ascii="Courier New" w:hAnsi="Courier New" w:cs="Courier New"/>
        </w:rPr>
      </w:pPr>
      <w:r>
        <w:rPr>
          <w:rFonts w:ascii="Courier New" w:hAnsi="Courier New" w:cs="Courier New"/>
        </w:rPr>
        <w:t xml:space="preserve">                      |</w:t>
      </w:r>
    </w:p>
    <w:p w14:paraId="0AA7BDE5" w14:textId="5C585755" w:rsidR="00D1104C" w:rsidRPr="00CF5503" w:rsidRDefault="000566EB" w:rsidP="00CF5503">
      <w:pPr>
        <w:pStyle w:val="NoSpacing"/>
        <w:keepNext/>
        <w:rPr>
          <w:rFonts w:ascii="Courier New" w:hAnsi="Courier New" w:cs="Courier New"/>
        </w:rPr>
      </w:pPr>
      <w:r>
        <w:rPr>
          <w:rFonts w:ascii="Courier New" w:hAnsi="Courier New" w:cs="Courier New"/>
        </w:rPr>
        <w:t xml:space="preserve">      +.+.+.+.+.+.+.+.+</w:t>
      </w:r>
    </w:p>
    <w:p w14:paraId="32317958" w14:textId="77777777" w:rsidR="00E47C52" w:rsidRDefault="00E47C52" w:rsidP="0047195E"/>
    <w:p w14:paraId="70E0C2BF" w14:textId="60D201D0" w:rsidR="00FC3F78" w:rsidRDefault="00FC3F78" w:rsidP="00FC3F78">
      <w:pPr>
        <w:pStyle w:val="Heading4"/>
      </w:pPr>
      <w:bookmarkStart w:id="42" w:name="_Toc151103175"/>
      <w:r>
        <w:lastRenderedPageBreak/>
        <w:t>4.4.2.3</w:t>
      </w:r>
      <w:r>
        <w:tab/>
        <w:t>Two</w:t>
      </w:r>
      <w:r w:rsidRPr="0019032D">
        <w:t>-byte RTP Header Extension Format</w:t>
      </w:r>
      <w:bookmarkEnd w:id="42"/>
    </w:p>
    <w:p w14:paraId="799BFEFC" w14:textId="4B01F964" w:rsidR="00FC3F78" w:rsidRDefault="002D7760" w:rsidP="00FC3F78">
      <w:r w:rsidRPr="002D7760">
        <w:t>The two-byte RTP Header Extension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16FB8703"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w:t>
      </w:r>
      <w:r w:rsidR="007B62AC">
        <w:rPr>
          <w:rFonts w:ascii="Courier New" w:hAnsi="Courier New" w:cs="Courier New"/>
        </w:rPr>
        <w:t xml:space="preserve">  </w:t>
      </w:r>
      <w:r w:rsidRPr="0092777F">
        <w:rPr>
          <w:rFonts w:ascii="Courier New" w:hAnsi="Courier New" w:cs="Courier New"/>
        </w:rPr>
        <w:t>0x100         |appbits|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6EC2596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w:t>
      </w:r>
      <w:r w:rsidR="00F90CBF" w:rsidRPr="00685A8D">
        <w:rPr>
          <w:rFonts w:ascii="Courier New" w:hAnsi="Courier New" w:cs="Courier New"/>
        </w:rPr>
        <w:t>len</w:t>
      </w:r>
      <w:r w:rsidRPr="0092777F">
        <w:rPr>
          <w:rFonts w:ascii="Courier New" w:hAnsi="Courier New" w:cs="Courier New"/>
        </w:rPr>
        <w:t xml:space="preserve">      |E| </w:t>
      </w:r>
      <w:r w:rsidR="00241E8F">
        <w:rPr>
          <w:rFonts w:ascii="Courier New" w:hAnsi="Courier New" w:cs="Courier New"/>
        </w:rPr>
        <w:t>R</w:t>
      </w:r>
      <w:r w:rsidRPr="0092777F">
        <w:rPr>
          <w:rFonts w:ascii="Courier New" w:hAnsi="Courier New" w:cs="Courier New"/>
        </w:rPr>
        <w:t xml:space="preserve"> </w:t>
      </w:r>
      <w:r w:rsidR="00241E8F">
        <w:rPr>
          <w:rFonts w:ascii="Courier New" w:hAnsi="Courier New" w:cs="Courier New"/>
        </w:rPr>
        <w:t>|D</w:t>
      </w:r>
      <w:r w:rsidRPr="0092777F">
        <w:rPr>
          <w:rFonts w:ascii="Courier New" w:hAnsi="Courier New" w:cs="Courier New"/>
        </w:rPr>
        <w:t xml:space="preserve">|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PSSize                      |</w:t>
      </w:r>
    </w:p>
    <w:p w14:paraId="349D5BB7" w14:textId="2D4A047C" w:rsidR="00FC3F78" w:rsidRDefault="0092777F" w:rsidP="0092777F">
      <w:pPr>
        <w:pStyle w:val="NoSpacing"/>
        <w:keepNext/>
        <w:rPr>
          <w:rFonts w:ascii="Courier New" w:hAnsi="Courier New" w:cs="Courier New"/>
        </w:rPr>
      </w:pPr>
      <w:r w:rsidRPr="0092777F">
        <w:rPr>
          <w:rFonts w:ascii="Courier New" w:hAnsi="Courier New" w:cs="Courier New"/>
        </w:rPr>
        <w:t xml:space="preserve">      +-+-+-+-+-+-+-+-+.+.+.+.+.+.+.+.+.+.+.+.+.+.+.+.+.+.+.+.+.+.+.+.+</w:t>
      </w:r>
    </w:p>
    <w:p w14:paraId="0C765E4F" w14:textId="51D2DA08" w:rsidR="008171EE" w:rsidRDefault="008171EE" w:rsidP="0092777F">
      <w:pPr>
        <w:pStyle w:val="NoSpacing"/>
        <w:keepNext/>
        <w:rPr>
          <w:rFonts w:ascii="Courier New" w:hAnsi="Courier New" w:cs="Courier New"/>
        </w:rPr>
      </w:pPr>
      <w:r>
        <w:rPr>
          <w:rFonts w:ascii="Courier New" w:hAnsi="Courier New" w:cs="Courier New"/>
        </w:rPr>
        <w:t xml:space="preserve">     </w:t>
      </w:r>
      <w:r w:rsidR="00B456CC">
        <w:rPr>
          <w:rFonts w:ascii="Courier New" w:hAnsi="Courier New" w:cs="Courier New"/>
        </w:rPr>
        <w:t xml:space="preserve"> |            </w:t>
      </w:r>
      <w:r w:rsidR="005B5602">
        <w:rPr>
          <w:rFonts w:ascii="Courier New" w:hAnsi="Courier New" w:cs="Courier New"/>
        </w:rPr>
        <w:t xml:space="preserve"> </w:t>
      </w:r>
      <w:r w:rsidR="00B456CC">
        <w:rPr>
          <w:rFonts w:ascii="Courier New" w:hAnsi="Courier New" w:cs="Courier New"/>
        </w:rPr>
        <w:t>NPDS              |</w:t>
      </w:r>
    </w:p>
    <w:p w14:paraId="5D33C5E2" w14:textId="00645370" w:rsidR="00937DEC" w:rsidRPr="00A42E4F" w:rsidRDefault="00937DEC" w:rsidP="0092777F">
      <w:pPr>
        <w:pStyle w:val="NoSpacing"/>
        <w:keepNext/>
        <w:rPr>
          <w:rFonts w:ascii="Courier New" w:hAnsi="Courier New" w:cs="Courier New"/>
        </w:rPr>
      </w:pPr>
      <w:r>
        <w:rPr>
          <w:rFonts w:ascii="Courier New" w:hAnsi="Courier New" w:cs="Courier New"/>
        </w:rPr>
        <w:t xml:space="preserve">      +.+.+.+.+.+.+.+.+.+.+.+.+.+.+.+.+</w:t>
      </w:r>
    </w:p>
    <w:p w14:paraId="13D44450" w14:textId="77777777" w:rsidR="00FC3F78" w:rsidRDefault="00FC3F78" w:rsidP="00FC3F78"/>
    <w:p w14:paraId="1607325A" w14:textId="3BB8D7C2" w:rsidR="00136781" w:rsidRDefault="00136781" w:rsidP="00136781">
      <w:pPr>
        <w:pStyle w:val="Heading4"/>
      </w:pPr>
      <w:bookmarkStart w:id="43" w:name="_Toc151103176"/>
      <w:r>
        <w:t>4.4.2.</w:t>
      </w:r>
      <w:r w:rsidR="00E01728">
        <w:t>4</w:t>
      </w:r>
      <w:r>
        <w:tab/>
      </w:r>
      <w:r w:rsidR="00E01728">
        <w:t>Semantics</w:t>
      </w:r>
      <w:bookmarkEnd w:id="43"/>
    </w:p>
    <w:p w14:paraId="5DBA978A" w14:textId="77777777" w:rsidR="00DD2D1C" w:rsidRPr="00DD2D1C" w:rsidRDefault="00DD2D1C" w:rsidP="00DD2D1C">
      <w:pPr>
        <w:rPr>
          <w:lang w:val="en-US"/>
        </w:rPr>
      </w:pPr>
      <w:r w:rsidRPr="00DD2D1C">
        <w:rPr>
          <w:lang w:val="en-US"/>
        </w:rPr>
        <w:t>The semantics of the fields of the RTP Header Extension for the marking of PDU Set and End of Bursts 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70876098" w14:textId="5870EEC4" w:rsidR="00DD2D1C" w:rsidRDefault="00F42DC4" w:rsidP="007D30CC">
      <w:pPr>
        <w:pStyle w:val="B1"/>
      </w:pPr>
      <w:r>
        <w:t>-</w:t>
      </w:r>
      <w:r>
        <w:tab/>
      </w:r>
      <w:r w:rsidR="00DD2D1C" w:rsidRPr="00DD2D1C">
        <w:rPr>
          <w:b/>
          <w:bCs/>
        </w:rPr>
        <w:t>End of Data Burst [D] (</w:t>
      </w:r>
      <w:r w:rsidR="00072F4A">
        <w:rPr>
          <w:b/>
          <w:bCs/>
        </w:rPr>
        <w:t>1</w:t>
      </w:r>
      <w:r w:rsidR="00DD2D1C" w:rsidRPr="00DD2D1C">
        <w:rPr>
          <w:b/>
          <w:bCs/>
        </w:rPr>
        <w:t xml:space="preserve"> bit):</w:t>
      </w:r>
      <w:r w:rsidR="00DD2D1C" w:rsidRPr="00DD2D1C">
        <w:t xml:space="preserve"> </w:t>
      </w:r>
      <w:r w:rsidR="000401C8">
        <w:t xml:space="preserve">This </w:t>
      </w:r>
      <w:r w:rsidR="00DD2D1C" w:rsidRPr="00DD2D1C">
        <w:t xml:space="preserve">field is </w:t>
      </w:r>
      <w:r w:rsidR="000401C8">
        <w:t>1</w:t>
      </w:r>
      <w:r w:rsidR="00DD2D1C" w:rsidRPr="00DD2D1C">
        <w:t xml:space="preserve"> bit in length and indicates the end of a Data Burst. The bit encode</w:t>
      </w:r>
      <w:r w:rsidR="00955B50">
        <w:t>s</w:t>
      </w:r>
      <w:r w:rsidR="00DD2D1C" w:rsidRPr="00DD2D1C">
        <w:t xml:space="preserve"> the End of Data Burst indication as per the guidelines provided in Clause </w:t>
      </w:r>
      <w:r w:rsidR="00FB1BBF">
        <w:t>4.4.2.6</w:t>
      </w:r>
      <w:r w:rsidR="00DD2D1C" w:rsidRPr="00DD2D1C">
        <w:t>.1.</w:t>
      </w:r>
    </w:p>
    <w:p w14:paraId="7AFBBEAB" w14:textId="56ED16F1" w:rsidR="00320A00" w:rsidRPr="00DD2D1C" w:rsidRDefault="00320A00" w:rsidP="007D30CC">
      <w:pPr>
        <w:pStyle w:val="B1"/>
      </w:pPr>
      <w:r>
        <w:t>-</w:t>
      </w:r>
      <w:r>
        <w:tab/>
        <w:t>Reserved (2 bits): This field is reserved for future usage (e.g., dynamic burst indication). It shall be set to 0 by the RTP sender and shall be ignored.</w:t>
      </w:r>
    </w:p>
    <w:p w14:paraId="2F0AD770" w14:textId="42D73034"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r w:rsidR="00BE5DAC">
        <w:t>QoS flow</w:t>
      </w:r>
      <w:r w:rsidR="00DD2D1C" w:rsidRPr="00DD2D1C">
        <w:t>. Lower values shall indicate a higher importance PDU Set with the highest importance PDU Set indicated by 0 and the lowest importance PDU Set indicated by 15.</w:t>
      </w:r>
    </w:p>
    <w:p w14:paraId="2FF30679" w14:textId="7851CE88" w:rsidR="00DD2D1C" w:rsidRDefault="00DD2D1C" w:rsidP="009116DE">
      <w:pPr>
        <w:pStyle w:val="NO"/>
      </w:pPr>
      <w:r w:rsidRPr="00557384">
        <w:t>NOTE</w:t>
      </w:r>
      <w:r w:rsidR="006F046E" w:rsidRPr="00557384">
        <w:t xml:space="preserve"> 1</w:t>
      </w:r>
      <w:r w:rsidRPr="00557384">
        <w:t>:</w:t>
      </w:r>
      <w:r w:rsidR="006F046E">
        <w:tab/>
      </w:r>
      <w:r w:rsidRPr="00557384">
        <w:t xml:space="preserve">A complete set of guidelines for setting the PSI field for various audio/video codecs are provided in Clause </w:t>
      </w:r>
      <w:r w:rsidR="00FC1669">
        <w:t>4.4.2.6</w:t>
      </w:r>
      <w:r w:rsidRPr="00557384">
        <w:t>.2</w:t>
      </w:r>
    </w:p>
    <w:p w14:paraId="13C28ED8" w14:textId="65E0E596" w:rsidR="009116DE" w:rsidRPr="00BA718D" w:rsidRDefault="002D4713" w:rsidP="00A67566">
      <w:pPr>
        <w:pStyle w:val="NO"/>
        <w:rPr>
          <w:color w:val="FF0000"/>
        </w:rPr>
      </w:pPr>
      <w:r w:rsidRPr="00BA718D">
        <w:rPr>
          <w:color w:val="FF0000"/>
        </w:rPr>
        <w:t>Editor’s Note: AS/UE are unaware of QoS flows and so the above text needs to be revised to remove the term. The PSI value needs to be set considering one or more RTP streams (depending on multiplexing and other aspects that are under discussion in reference to the guidelines).  Once the guidelines are finalized, the text above will be revised possibly with the introduction of a new term in place for QoS flow that consists of one or more RTP streams.</w:t>
      </w:r>
    </w:p>
    <w:p w14:paraId="16F84ACC" w14:textId="35BCA476" w:rsidR="00DD2D1C" w:rsidRPr="00DD2D1C" w:rsidRDefault="00F42DC4" w:rsidP="007D30CC">
      <w:pPr>
        <w:pStyle w:val="B1"/>
      </w:pPr>
      <w:r>
        <w:t>-</w:t>
      </w:r>
      <w:r>
        <w:tab/>
      </w:r>
      <w:r w:rsidR="00DD2D1C" w:rsidRPr="00DD2D1C">
        <w:rPr>
          <w:b/>
          <w:bCs/>
        </w:rPr>
        <w:t>PDU Set Sequence Number [PSSN] (10 bits):</w:t>
      </w:r>
      <w:r w:rsidR="00DD2D1C" w:rsidRPr="00DD2D1C">
        <w:t xml:space="preserve"> The field encodes the sequence number of the PDU Set to which the current PDU belongs acting as a 10-bit numerical identifier for the PDU Set.</w:t>
      </w:r>
    </w:p>
    <w:p w14:paraId="750F0741" w14:textId="3EAAA977" w:rsidR="00DD2D1C" w:rsidRPr="00557384" w:rsidRDefault="00DD2D1C" w:rsidP="00557384">
      <w:pPr>
        <w:ind w:left="1134" w:hanging="850"/>
      </w:pPr>
      <w:r w:rsidRPr="00557384">
        <w:t>NOTE</w:t>
      </w:r>
      <w:r w:rsidR="006F046E" w:rsidRPr="00557384">
        <w:t xml:space="preserve"> 2</w:t>
      </w:r>
      <w:r w:rsidRPr="00557384">
        <w:t>:</w:t>
      </w:r>
      <w:r w:rsidR="00B10970">
        <w:tab/>
      </w:r>
      <w:r w:rsidRPr="00557384">
        <w:t>This value wraps around at 1023, however, using the RTP packet sequence number and PSSN pair a receiver may uniquely distinguish between any PDU Sets.</w:t>
      </w:r>
    </w:p>
    <w:p w14:paraId="0B29BA79" w14:textId="3A2CD1EC"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set in order of transmission from the sender. </w:t>
      </w:r>
    </w:p>
    <w:p w14:paraId="62FAE85D" w14:textId="3D5952EE" w:rsidR="00DD2D1C" w:rsidRPr="00557384" w:rsidRDefault="00DD2D1C" w:rsidP="00557384">
      <w:pPr>
        <w:ind w:left="1134" w:hanging="850"/>
      </w:pPr>
      <w:r w:rsidRPr="00557384">
        <w:t>NOTE</w:t>
      </w:r>
      <w:r w:rsidR="006F046E" w:rsidRPr="00557384">
        <w:t xml:space="preserve"> 3</w:t>
      </w:r>
      <w:r w:rsidRPr="00557384">
        <w:t>:</w:t>
      </w:r>
      <w:r w:rsidR="00B10970">
        <w:tab/>
      </w:r>
      <w:r w:rsidRPr="00557384">
        <w:t>A receiver may use the RTP packet sequence number together with the PSN to distinguish between PDUs within a PDU Set that contains more than 64 PDUs.</w:t>
      </w:r>
    </w:p>
    <w:p w14:paraId="7B14CC40" w14:textId="45BFE7D6" w:rsidR="00DD2D1C" w:rsidRDefault="00F42DC4" w:rsidP="007D30CC">
      <w:pPr>
        <w:pStyle w:val="B1"/>
      </w:pPr>
      <w:r>
        <w:t>-</w:t>
      </w:r>
      <w:r>
        <w:tab/>
      </w:r>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Application Server may indicate whether it will be able to provide the size of the PDU Set for that RTP stream. If not enabled, the field should not be present. If enabled, but the Application Server is not able to determine the PDU </w:t>
      </w:r>
      <w:r w:rsidR="00B728AA">
        <w:t xml:space="preserve">Set </w:t>
      </w:r>
      <w:r w:rsidR="00DD2D1C" w:rsidRPr="00DD2D1C">
        <w:t xml:space="preserve">Size for a particular PDU Set, it should set the value to 0 in all PDUs of that PDU Set. The PSSize shall indicate the size of a PDU Set including RTP/UDP/IP header encapsulation overhead of its corresponding PDUs. </w:t>
      </w:r>
      <w:r w:rsidR="00DD2D1C" w:rsidRPr="00DD2D1C">
        <w:lastRenderedPageBreak/>
        <w:t xml:space="preserve">The PSSize is expressed in bytes. </w:t>
      </w:r>
      <w:r w:rsidR="0032660C">
        <w:t>It is recommended to add the PDU Set Size field when the Number of PDUs in the PDU Set field is present.</w:t>
      </w:r>
    </w:p>
    <w:p w14:paraId="2B0ECA91" w14:textId="10D265B8" w:rsidR="00D06A75" w:rsidRPr="00DD2D1C" w:rsidRDefault="00D06A75" w:rsidP="007D30CC">
      <w:pPr>
        <w:pStyle w:val="B1"/>
      </w:pPr>
      <w:r>
        <w:t>-</w:t>
      </w:r>
      <w:r>
        <w:tab/>
      </w:r>
      <w:r w:rsidR="00730555" w:rsidRPr="008F223F">
        <w:rPr>
          <w:b/>
          <w:bCs/>
        </w:rPr>
        <w:t xml:space="preserve">Number </w:t>
      </w:r>
      <w:r w:rsidR="00730555">
        <w:rPr>
          <w:b/>
          <w:bCs/>
        </w:rPr>
        <w:t xml:space="preserve">of </w:t>
      </w:r>
      <w:r w:rsidR="00730555" w:rsidRPr="008F223F">
        <w:rPr>
          <w:b/>
          <w:bCs/>
        </w:rPr>
        <w:t>PDU</w:t>
      </w:r>
      <w:r w:rsidR="00730555">
        <w:rPr>
          <w:b/>
          <w:bCs/>
        </w:rPr>
        <w:t>s</w:t>
      </w:r>
      <w:r w:rsidR="00730555" w:rsidRPr="008F223F">
        <w:rPr>
          <w:b/>
          <w:bCs/>
        </w:rPr>
        <w:t xml:space="preserve"> </w:t>
      </w:r>
      <w:r w:rsidR="00730555">
        <w:rPr>
          <w:b/>
          <w:bCs/>
        </w:rPr>
        <w:t xml:space="preserve">in the </w:t>
      </w:r>
      <w:r w:rsidR="00730555" w:rsidRPr="008F223F">
        <w:rPr>
          <w:b/>
          <w:bCs/>
        </w:rPr>
        <w:t>PDU Set [</w:t>
      </w:r>
      <w:bookmarkStart w:id="44" w:name="_Hlk147430682"/>
      <w:r w:rsidR="00730555">
        <w:rPr>
          <w:b/>
          <w:bCs/>
        </w:rPr>
        <w:t>N</w:t>
      </w:r>
      <w:r w:rsidR="00730555" w:rsidRPr="008F223F">
        <w:rPr>
          <w:b/>
          <w:bCs/>
        </w:rPr>
        <w:t>P</w:t>
      </w:r>
      <w:r w:rsidR="00730555">
        <w:rPr>
          <w:b/>
          <w:bCs/>
        </w:rPr>
        <w:t>DS</w:t>
      </w:r>
      <w:bookmarkEnd w:id="44"/>
      <w:r w:rsidR="00730555" w:rsidRPr="008F223F">
        <w:rPr>
          <w:b/>
          <w:bCs/>
        </w:rPr>
        <w:t>] (</w:t>
      </w:r>
      <w:r w:rsidR="00730555">
        <w:rPr>
          <w:b/>
          <w:bCs/>
        </w:rPr>
        <w:t>16</w:t>
      </w:r>
      <w:r w:rsidR="00730555" w:rsidRPr="008F223F">
        <w:rPr>
          <w:b/>
          <w:bCs/>
        </w:rPr>
        <w:t xml:space="preserve"> bits):</w:t>
      </w:r>
      <w:r w:rsidR="00730555" w:rsidRPr="008F223F">
        <w:t xml:space="preserve"> The </w:t>
      </w:r>
      <w:r w:rsidR="00730555">
        <w:t>number of</w:t>
      </w:r>
      <w:r w:rsidR="00730555" w:rsidRPr="008F223F">
        <w:t xml:space="preserve"> PDU</w:t>
      </w:r>
      <w:r w:rsidR="00730555">
        <w:t>s</w:t>
      </w:r>
      <w:r w:rsidR="00730555" w:rsidRPr="008F223F">
        <w:t xml:space="preserve"> </w:t>
      </w:r>
      <w:r w:rsidR="00730555">
        <w:t xml:space="preserve">within </w:t>
      </w:r>
      <w:r w:rsidR="00730555" w:rsidRPr="008F223F">
        <w:t>the PDU Set</w:t>
      </w:r>
      <w:r w:rsidR="00730555">
        <w:t xml:space="preserve"> indicates the total number of PDUs belonging to the same PDU Set. This field is optional and </w:t>
      </w:r>
      <w:r w:rsidR="00730555" w:rsidRPr="008F223F">
        <w:t xml:space="preserve">subject to an SDP signaling offer/answer negotiation, where the Application Server may indicate whether it will be able to provide the </w:t>
      </w:r>
      <w:r w:rsidR="00730555">
        <w:t xml:space="preserve">number of PDUs within the </w:t>
      </w:r>
      <w:r w:rsidR="00730555" w:rsidRPr="008F223F">
        <w:t>PDU Set for that RTP stream.</w:t>
      </w:r>
      <w:r w:rsidR="00730555">
        <w:t xml:space="preserve"> It is recommended to add the Number of PDUs in the PDU Set field when the PDU Set Size field is present.</w:t>
      </w:r>
    </w:p>
    <w:p w14:paraId="7C31F78A" w14:textId="0BFEF0C0" w:rsidR="00DD2D1C" w:rsidRPr="000C7DF3" w:rsidRDefault="00DD2D1C" w:rsidP="000C7DF3">
      <w:pPr>
        <w:ind w:left="1134" w:hanging="850"/>
      </w:pPr>
      <w:r w:rsidRPr="000C7DF3">
        <w:t>NOTE</w:t>
      </w:r>
      <w:r w:rsidR="006F046E" w:rsidRPr="000C7DF3">
        <w:t xml:space="preserve"> 4</w:t>
      </w:r>
      <w:r w:rsidRPr="000C7DF3">
        <w:t>:</w:t>
      </w:r>
      <w:r w:rsidR="00B10970">
        <w:tab/>
      </w:r>
      <w:r w:rsidRPr="000C7DF3">
        <w:t xml:space="preserve">This field may be optionally present given the signaling of the “pdu-set-size” extension attribute in the SDP offer/answer negotiation as per Clause </w:t>
      </w:r>
      <w:r w:rsidR="00C57819">
        <w:t>4.4.2.5</w:t>
      </w:r>
      <w:r w:rsidRPr="000C7DF3">
        <w:t>.</w:t>
      </w:r>
    </w:p>
    <w:p w14:paraId="2D236A5B" w14:textId="7025BF79" w:rsidR="00136781" w:rsidRDefault="00DD2D1C" w:rsidP="000C7DF3">
      <w:pPr>
        <w:ind w:left="1134" w:hanging="850"/>
      </w:pPr>
      <w:r w:rsidRPr="00DD2D1C">
        <w:t>NOTE</w:t>
      </w:r>
      <w:r w:rsidR="006F046E">
        <w:t xml:space="preserve"> 5</w:t>
      </w:r>
      <w:r w:rsidRPr="00DD2D1C">
        <w:t>:</w:t>
      </w:r>
      <w:r w:rsidR="00DA55AC">
        <w:tab/>
      </w:r>
      <w:r w:rsidRPr="00DD2D1C">
        <w:t xml:space="preserve">Guidelines to set the PDU Set Size in bytes by an Application Server are provided in Clause </w:t>
      </w:r>
      <w:r w:rsidR="00FC1669">
        <w:t>4.4.2.6</w:t>
      </w:r>
      <w:r w:rsidRPr="00DD2D1C">
        <w:t>.3.</w:t>
      </w:r>
    </w:p>
    <w:p w14:paraId="01B3839A" w14:textId="173ACBC7" w:rsidR="00100E3B" w:rsidRDefault="00100E3B" w:rsidP="000C7DF3">
      <w:pPr>
        <w:ind w:left="1134" w:hanging="850"/>
      </w:pPr>
      <w:r>
        <w:t>NOTE 6:</w:t>
      </w:r>
      <w:r>
        <w:tab/>
      </w:r>
      <w:r w:rsidR="00B2013E">
        <w:t xml:space="preserve">When the receiver is aware about the used IP version at the sender, IP version changes in the path (e.g. due to a NAT64) can be handled by the receiver. When the receiver detects an IP version change, the receiver should correct the PDU Set Size value before further processing. The receiver </w:t>
      </w:r>
      <w:r w:rsidR="00B2013E" w:rsidRPr="00BE767E">
        <w:t xml:space="preserve">can compute the correct PDU Set size by adding or subtracting the difference between IPv6 and IPv4 </w:t>
      </w:r>
      <w:r w:rsidR="00B2013E">
        <w:t xml:space="preserve">header size </w:t>
      </w:r>
      <w:r w:rsidR="00B2013E" w:rsidRPr="00BE767E">
        <w:t>multiplied by the number of PDUs in the PDU Set</w:t>
      </w:r>
      <w:r w:rsidR="00FA4E4F" w:rsidRPr="00BE767E">
        <w:t>.</w:t>
      </w:r>
    </w:p>
    <w:p w14:paraId="6B80DF60" w14:textId="4C7E5B58" w:rsidR="0077013A" w:rsidRDefault="0077013A" w:rsidP="0077013A">
      <w:pPr>
        <w:pStyle w:val="Heading4"/>
      </w:pPr>
      <w:bookmarkStart w:id="45" w:name="_Toc151103177"/>
      <w:r>
        <w:t>4.4.2.5</w:t>
      </w:r>
      <w:r>
        <w:tab/>
        <w:t>SDP Signaling</w:t>
      </w:r>
      <w:bookmarkEnd w:id="45"/>
    </w:p>
    <w:p w14:paraId="4BACDF12" w14:textId="5910BC99" w:rsidR="008B0065" w:rsidRDefault="005A3068" w:rsidP="00037847">
      <w:pPr>
        <w:rPr>
          <w:lang w:val="en-US"/>
        </w:rPr>
      </w:pPr>
      <w:r>
        <w:rPr>
          <w:lang w:val="en-US"/>
        </w:rPr>
        <w:t>An AS or sender UE capable of sending PDU set marking HE shall use the SDP attribute extmap for PDU set marking HE in the media description of the RTP stream(s) carrying the PDU set HE. A receiver that does not support PDU set marking HE can ignore the RTP header when included.</w:t>
      </w:r>
      <w:r w:rsidR="00BB771A">
        <w:rPr>
          <w:lang w:val="en-US"/>
        </w:rPr>
        <w:t xml:space="preserve"> </w:t>
      </w:r>
      <w:r w:rsidR="00BB771A" w:rsidRPr="00FC67A1">
        <w:rPr>
          <w:lang w:val="en-US"/>
        </w:rPr>
        <w:t xml:space="preserve">The signaling of the PDU Set and End-of-Burst marking RTP header extension shall follow the SDP signaling design and the syntax and semantics of the </w:t>
      </w:r>
      <w:r w:rsidR="00BB771A">
        <w:rPr>
          <w:lang w:val="en-US"/>
        </w:rPr>
        <w:t>"</w:t>
      </w:r>
      <w:r w:rsidR="00BB771A" w:rsidRPr="00FC67A1">
        <w:rPr>
          <w:lang w:val="en-US"/>
        </w:rPr>
        <w:t>extmap</w:t>
      </w:r>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urn:3gpp:pdu</w:t>
      </w:r>
      <w:r w:rsidR="00037847">
        <w:rPr>
          <w:b/>
          <w:bCs/>
          <w:lang w:val="en-US"/>
        </w:rPr>
        <w:t>-set-marking</w:t>
      </w:r>
      <w:r w:rsidR="00037847" w:rsidRPr="00E9412D">
        <w:rPr>
          <w:b/>
          <w:bCs/>
          <w:lang w:val="en-US"/>
        </w:rPr>
        <w:t>:rel-18</w:t>
      </w:r>
      <w:r w:rsidR="00037847">
        <w:rPr>
          <w:lang w:val="en-US"/>
        </w:rPr>
        <w:t>".</w:t>
      </w:r>
    </w:p>
    <w:p w14:paraId="10F5DFEA" w14:textId="72202660" w:rsidR="00037847" w:rsidRDefault="008B0065" w:rsidP="00037847">
      <w:pPr>
        <w:rPr>
          <w:lang w:val="en-US"/>
        </w:rPr>
      </w:pPr>
      <w:r>
        <w:rPr>
          <w:lang w:val="en-US"/>
        </w:rPr>
        <w:t xml:space="preserve">The </w:t>
      </w:r>
      <w:r w:rsidR="00037847">
        <w:rPr>
          <w:lang w:val="en-US"/>
        </w:rPr>
        <w:t xml:space="preserve">header extension identifier </w:t>
      </w:r>
      <w:r w:rsidR="00446A8E">
        <w:rPr>
          <w:lang w:val="en-US"/>
        </w:rPr>
        <w:t xml:space="preserve">shall be registered </w:t>
      </w:r>
      <w:r w:rsidR="00037847">
        <w:rPr>
          <w:lang w:val="en-US"/>
        </w:rPr>
        <w:t xml:space="preserve">with IANA as maintained in </w:t>
      </w:r>
      <w:hyperlink r:id="rId19" w:anchor="rtp-parameters-10" w:history="1">
        <w:r w:rsidR="00037847">
          <w:rPr>
            <w:rStyle w:val="Hyperlink"/>
          </w:rPr>
          <w:t>Real-Time Transport Protocol (RTP) Parameters (iana.org)</w:t>
        </w:r>
      </w:hyperlink>
      <w:r w:rsidR="00037847">
        <w:t>.</w:t>
      </w:r>
    </w:p>
    <w:p w14:paraId="439BC469" w14:textId="77777777" w:rsidR="00037847" w:rsidRDefault="00037847" w:rsidP="00037847">
      <w:r>
        <w:t>The ABNF syntax for the extmap attribute for the signaling of PDU Set Information and End of Burst marking is defined as follows:</w:t>
      </w:r>
    </w:p>
    <w:p w14:paraId="49CAD705" w14:textId="77777777" w:rsidR="00037847" w:rsidRPr="009260B0" w:rsidRDefault="00037847" w:rsidP="00037847">
      <w:pPr>
        <w:ind w:firstLine="284"/>
        <w:rPr>
          <w:i/>
          <w:iCs/>
          <w:lang w:val="en-US"/>
        </w:rPr>
      </w:pPr>
      <w:r w:rsidRPr="009260B0">
        <w:rPr>
          <w:i/>
          <w:iCs/>
          <w:lang w:val="en-US"/>
        </w:rPr>
        <w:t>extmap-attr="a=extmap:" 1*5DIGIT ["/" direction] SP "urn:3gpp:pdu</w:t>
      </w:r>
      <w:r>
        <w:rPr>
          <w:i/>
          <w:iCs/>
          <w:lang w:val="en-US"/>
        </w:rPr>
        <w:t>-</w:t>
      </w:r>
      <w:r w:rsidRPr="009260B0">
        <w:rPr>
          <w:i/>
          <w:iCs/>
          <w:lang w:val="en-US"/>
        </w:rPr>
        <w:t>s</w:t>
      </w:r>
      <w:r>
        <w:rPr>
          <w:i/>
          <w:iCs/>
          <w:lang w:val="en-US"/>
        </w:rPr>
        <w:t>et</w:t>
      </w:r>
      <w:r w:rsidRPr="009260B0">
        <w:rPr>
          <w:i/>
          <w:iCs/>
          <w:lang w:val="en-US"/>
        </w:rPr>
        <w:t>-marking:rel-18" SP extensionattributes</w:t>
      </w:r>
    </w:p>
    <w:p w14:paraId="05A7C3B8" w14:textId="77777777" w:rsidR="00037847" w:rsidRPr="009260B0" w:rsidRDefault="00037847" w:rsidP="00037847">
      <w:pPr>
        <w:ind w:firstLine="284"/>
        <w:rPr>
          <w:i/>
          <w:iCs/>
          <w:lang w:val="en-US"/>
        </w:rPr>
      </w:pPr>
      <w:r w:rsidRPr="009260B0">
        <w:rPr>
          <w:i/>
          <w:iCs/>
          <w:lang w:val="en-US"/>
        </w:rPr>
        <w:t>extensionattributes = *3(format / "pdu-set-size")</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297893A6" w14:textId="77777777" w:rsidR="00D75304" w:rsidRDefault="00D75304" w:rsidP="00D75304">
      <w:pPr>
        <w:rPr>
          <w:noProof/>
        </w:rPr>
      </w:pPr>
      <w:r>
        <w:rPr>
          <w:noProof/>
        </w:rPr>
        <w:t>The extension attributes have the following semantics:</w:t>
      </w:r>
    </w:p>
    <w:p w14:paraId="74735704" w14:textId="7FB8D445" w:rsidR="00F05E28" w:rsidRDefault="006B3BC2" w:rsidP="00AF1841">
      <w:pPr>
        <w:pStyle w:val="B1"/>
        <w:rPr>
          <w:noProof/>
        </w:rPr>
      </w:pPr>
      <w:r>
        <w:rPr>
          <w:noProof/>
        </w:rPr>
        <w:t>-</w:t>
      </w:r>
      <w:r w:rsidR="00421E26">
        <w:rPr>
          <w:noProof/>
        </w:rPr>
        <w:tab/>
      </w:r>
      <w:r w:rsidR="005F7221" w:rsidRPr="005F7221">
        <w:rPr>
          <w:noProof/>
        </w:rPr>
        <w:t>format: indicates if the RTP header extension for PDU Set and End-of-Burst marking uses the 1-byte (short) or the 2-byte (long) format</w:t>
      </w:r>
      <w:r w:rsidR="00B763F2">
        <w:rPr>
          <w:noProof/>
        </w:rPr>
        <w:t>.</w:t>
      </w:r>
    </w:p>
    <w:p w14:paraId="1CA3801D" w14:textId="7BB26EF5" w:rsidR="00393DCE" w:rsidRDefault="00393DCE" w:rsidP="00C529FC">
      <w:pPr>
        <w:pStyle w:val="B1"/>
        <w:rPr>
          <w:noProof/>
        </w:rPr>
      </w:pPr>
      <w:r>
        <w:rPr>
          <w:noProof/>
        </w:rPr>
        <w:t>-</w:t>
      </w:r>
      <w:r>
        <w:rPr>
          <w:noProof/>
        </w:rPr>
        <w:tab/>
      </w:r>
      <w:r w:rsidR="00B763F2" w:rsidRPr="00B763F2">
        <w:rPr>
          <w:noProof/>
        </w:rPr>
        <w:t>pdu-set-size: if present, this attribute indicates that the application server will provide the PDU Set size in bytes in the RTP header extension with every RTP packet. This results in an additional 3 bytes of length for the RTP header extensi</w:t>
      </w:r>
    </w:p>
    <w:p w14:paraId="3D8290CE" w14:textId="34852F16" w:rsidR="00037847" w:rsidRDefault="006964DA" w:rsidP="000C7DF3">
      <w:pPr>
        <w:pStyle w:val="Heading4"/>
      </w:pPr>
      <w:bookmarkStart w:id="46" w:name="_Toc151103178"/>
      <w:r>
        <w:t>4.4.2.</w:t>
      </w:r>
      <w:r w:rsidR="002B6D04">
        <w:t>6</w:t>
      </w:r>
      <w:r w:rsidR="00037847" w:rsidRPr="0045765B">
        <w:tab/>
      </w:r>
      <w:r w:rsidR="00037847">
        <w:t>Guidelines for PDU Set Marking</w:t>
      </w:r>
      <w:bookmarkEnd w:id="46"/>
    </w:p>
    <w:p w14:paraId="54F9FBA3" w14:textId="3EE453C9" w:rsidR="00037847" w:rsidRPr="00EC68E7" w:rsidRDefault="002B6D04" w:rsidP="00EC68E7">
      <w:pPr>
        <w:pStyle w:val="Heading5"/>
      </w:pPr>
      <w:bookmarkStart w:id="47" w:name="_Toc151103179"/>
      <w:r w:rsidRPr="00EC68E7">
        <w:t>4.4.2.6</w:t>
      </w:r>
      <w:r w:rsidR="00037847" w:rsidRPr="00EC68E7">
        <w:t>.1</w:t>
      </w:r>
      <w:r w:rsidR="00037847" w:rsidRPr="00EC68E7">
        <w:tab/>
        <w:t>End of Data Burst Field</w:t>
      </w:r>
      <w:bookmarkEnd w:id="47"/>
    </w:p>
    <w:p w14:paraId="15377D06" w14:textId="77777777" w:rsidR="00037847" w:rsidRPr="00D438D6" w:rsidRDefault="00037847" w:rsidP="00A67566">
      <w:pPr>
        <w:pStyle w:val="NO"/>
        <w:rPr>
          <w:lang w:val="en-US"/>
        </w:rPr>
      </w:pPr>
      <w:r>
        <w:rPr>
          <w:lang w:val="en-US"/>
        </w:rPr>
        <w:t>NOTE: These detailed guidelines are FFS.</w:t>
      </w:r>
    </w:p>
    <w:p w14:paraId="0CC41CBC" w14:textId="0C296B3E" w:rsidR="00037847" w:rsidRDefault="002B6D04" w:rsidP="000C7DF3">
      <w:pPr>
        <w:pStyle w:val="Heading5"/>
      </w:pPr>
      <w:bookmarkStart w:id="48" w:name="_Toc151103180"/>
      <w:r>
        <w:t>4.4.2.6</w:t>
      </w:r>
      <w:r w:rsidR="00037847">
        <w:t>.2</w:t>
      </w:r>
      <w:r w:rsidR="00532625">
        <w:tab/>
      </w:r>
      <w:r w:rsidR="00037847">
        <w:t>PDU Set Importance Field</w:t>
      </w:r>
      <w:bookmarkEnd w:id="48"/>
    </w:p>
    <w:p w14:paraId="633C5BBE" w14:textId="746C1FE1" w:rsidR="0026118F" w:rsidRDefault="0026118F" w:rsidP="00AC0C01">
      <w:pPr>
        <w:pStyle w:val="NO"/>
        <w:rPr>
          <w:lang w:val="en-US"/>
        </w:rPr>
      </w:pPr>
      <w:r>
        <w:rPr>
          <w:lang w:val="en-US"/>
        </w:rPr>
        <w:t>NOTE:</w:t>
      </w:r>
      <w:r>
        <w:rPr>
          <w:lang w:val="en-US"/>
        </w:rPr>
        <w:tab/>
      </w:r>
      <w:r w:rsidR="003517B4">
        <w:rPr>
          <w:lang w:val="en-US"/>
        </w:rPr>
        <w:t>The following aspects need to be further defined:</w:t>
      </w:r>
    </w:p>
    <w:p w14:paraId="604A4D6C" w14:textId="1A2014A4" w:rsidR="003517B4" w:rsidRDefault="002154E8" w:rsidP="003517B4">
      <w:pPr>
        <w:pStyle w:val="B1"/>
        <w:rPr>
          <w:lang w:val="en-US"/>
        </w:rPr>
      </w:pPr>
      <w:r>
        <w:rPr>
          <w:lang w:val="en-US"/>
        </w:rPr>
        <w:t>-</w:t>
      </w:r>
      <w:r>
        <w:rPr>
          <w:lang w:val="en-US"/>
        </w:rPr>
        <w:tab/>
      </w:r>
      <w:r w:rsidR="00A05A37">
        <w:rPr>
          <w:lang w:val="en-US"/>
        </w:rPr>
        <w:t>D</w:t>
      </w:r>
      <w:r w:rsidR="00A05A37" w:rsidRPr="0048254B">
        <w:rPr>
          <w:lang w:val="en-US"/>
        </w:rPr>
        <w:t xml:space="preserve">efault value for </w:t>
      </w:r>
      <w:r w:rsidR="00A05A37">
        <w:rPr>
          <w:lang w:val="en-US"/>
        </w:rPr>
        <w:t>importance when the sender cannot define importance</w:t>
      </w:r>
    </w:p>
    <w:p w14:paraId="10823C78" w14:textId="01028DD3" w:rsidR="00A05A37" w:rsidRDefault="00A05A37" w:rsidP="003517B4">
      <w:pPr>
        <w:pStyle w:val="B1"/>
        <w:rPr>
          <w:lang w:val="en-US"/>
        </w:rPr>
      </w:pPr>
      <w:r>
        <w:rPr>
          <w:lang w:val="en-US"/>
        </w:rPr>
        <w:t>-</w:t>
      </w:r>
      <w:r>
        <w:rPr>
          <w:lang w:val="en-US"/>
        </w:rPr>
        <w:tab/>
      </w:r>
      <w:r w:rsidR="00CE1973">
        <w:rPr>
          <w:lang w:val="en-US"/>
        </w:rPr>
        <w:t>Codec level aspect:</w:t>
      </w:r>
    </w:p>
    <w:p w14:paraId="43F9AF38" w14:textId="242F2803" w:rsidR="003F0DB3" w:rsidRDefault="004B3ABD" w:rsidP="003F0DB3">
      <w:pPr>
        <w:pStyle w:val="B2"/>
        <w:rPr>
          <w:lang w:val="en-US"/>
        </w:rPr>
      </w:pPr>
      <w:r>
        <w:rPr>
          <w:lang w:val="en-US"/>
        </w:rPr>
        <w:t>-</w:t>
      </w:r>
      <w:r>
        <w:rPr>
          <w:lang w:val="en-US"/>
        </w:rPr>
        <w:tab/>
      </w:r>
      <w:r w:rsidR="00C571F3">
        <w:rPr>
          <w:lang w:val="en-US"/>
        </w:rPr>
        <w:t>video: importance when PDU set is i) slice, ii) frame iii) parameter sets iv) tile set v) other?</w:t>
      </w:r>
    </w:p>
    <w:p w14:paraId="41E00ECE" w14:textId="47381D3C" w:rsidR="00C571F3" w:rsidRDefault="00C571F3" w:rsidP="003F0DB3">
      <w:pPr>
        <w:pStyle w:val="B2"/>
        <w:rPr>
          <w:lang w:val="en-US"/>
        </w:rPr>
      </w:pPr>
      <w:r>
        <w:rPr>
          <w:lang w:val="en-US"/>
        </w:rPr>
        <w:lastRenderedPageBreak/>
        <w:t>-</w:t>
      </w:r>
      <w:r>
        <w:rPr>
          <w:lang w:val="en-US"/>
        </w:rPr>
        <w:tab/>
      </w:r>
      <w:r w:rsidR="00E76A18" w:rsidRPr="4441609B">
        <w:rPr>
          <w:lang w:val="en-US"/>
        </w:rPr>
        <w:t>audio: when and if to use PDU set marking HE in an audio frame.</w:t>
      </w:r>
    </w:p>
    <w:p w14:paraId="76F1AD37" w14:textId="64C582D5" w:rsidR="00E76A18" w:rsidRDefault="009B3C46" w:rsidP="003F0DB3">
      <w:pPr>
        <w:pStyle w:val="B2"/>
        <w:rPr>
          <w:lang w:val="en-US"/>
        </w:rPr>
      </w:pPr>
      <w:r>
        <w:rPr>
          <w:lang w:val="en-US"/>
        </w:rPr>
        <w:t>-</w:t>
      </w:r>
      <w:r>
        <w:rPr>
          <w:lang w:val="en-US"/>
        </w:rPr>
        <w:tab/>
        <w:t>t</w:t>
      </w:r>
      <w:r w:rsidRPr="4441609B">
        <w:rPr>
          <w:lang w:val="en-US"/>
        </w:rPr>
        <w:t>ext/metadata: when and if to use PDU set marking HE in text/metadata</w:t>
      </w:r>
    </w:p>
    <w:p w14:paraId="4124DC5E" w14:textId="48E1E546" w:rsidR="009B3C46" w:rsidRDefault="009B3C46" w:rsidP="00E94833">
      <w:pPr>
        <w:pStyle w:val="B2"/>
        <w:rPr>
          <w:lang w:val="en-US"/>
        </w:rPr>
      </w:pPr>
      <w:r>
        <w:rPr>
          <w:lang w:val="en-US"/>
        </w:rPr>
        <w:t>-</w:t>
      </w:r>
      <w:r>
        <w:rPr>
          <w:lang w:val="en-US"/>
        </w:rPr>
        <w:tab/>
      </w:r>
      <w:r w:rsidR="003923A9">
        <w:rPr>
          <w:lang w:val="en-US"/>
        </w:rPr>
        <w:t xml:space="preserve">image: a frame is a PDU set and the importance for all frames </w:t>
      </w:r>
      <w:r w:rsidR="00E94833">
        <w:rPr>
          <w:lang w:val="en-US"/>
        </w:rPr>
        <w:t>are</w:t>
      </w:r>
      <w:r w:rsidR="003923A9">
        <w:rPr>
          <w:lang w:val="en-US"/>
        </w:rPr>
        <w:t xml:space="preserve"> i) same ii) set based on application aspects.</w:t>
      </w:r>
    </w:p>
    <w:p w14:paraId="5FA2BA14" w14:textId="08472E3B" w:rsidR="00CE1973" w:rsidRDefault="003F0DB3" w:rsidP="00E94833">
      <w:pPr>
        <w:pStyle w:val="B1"/>
        <w:rPr>
          <w:lang w:val="en-US"/>
        </w:rPr>
      </w:pPr>
      <w:r>
        <w:rPr>
          <w:lang w:val="en-US"/>
        </w:rPr>
        <w:t>-</w:t>
      </w:r>
      <w:r>
        <w:rPr>
          <w:lang w:val="en-US"/>
        </w:rPr>
        <w:tab/>
        <w:t>Importance across bitstreams</w:t>
      </w:r>
    </w:p>
    <w:p w14:paraId="325867A3" w14:textId="2C6D129F" w:rsidR="00E94833" w:rsidRDefault="00E94833" w:rsidP="00E94833">
      <w:pPr>
        <w:pStyle w:val="B2"/>
        <w:rPr>
          <w:lang w:val="en-US"/>
        </w:rPr>
      </w:pPr>
      <w:r>
        <w:rPr>
          <w:lang w:val="en-US"/>
        </w:rPr>
        <w:t>-</w:t>
      </w:r>
      <w:r>
        <w:rPr>
          <w:lang w:val="en-US"/>
        </w:rPr>
        <w:tab/>
      </w:r>
      <w:r w:rsidR="00282FAC">
        <w:rPr>
          <w:lang w:val="en-US"/>
        </w:rPr>
        <w:t>Multiplexed streams: importance marking when a 5-tuple corresponds to more than one bitstream</w:t>
      </w:r>
    </w:p>
    <w:p w14:paraId="404C4401" w14:textId="687106E1" w:rsidR="00282FAC" w:rsidRPr="00D438D6" w:rsidRDefault="00282FAC" w:rsidP="00CA1E0B">
      <w:pPr>
        <w:pStyle w:val="B2"/>
        <w:rPr>
          <w:lang w:val="en-US"/>
        </w:rPr>
      </w:pPr>
      <w:r>
        <w:rPr>
          <w:lang w:val="en-US"/>
        </w:rPr>
        <w:t>-</w:t>
      </w:r>
      <w:r>
        <w:rPr>
          <w:lang w:val="en-US"/>
        </w:rPr>
        <w:tab/>
      </w:r>
      <w:r w:rsidR="00CA1E0B">
        <w:rPr>
          <w:lang w:val="en-US"/>
        </w:rPr>
        <w:t>Importance marking considerations for non-multiplexed bitstreams</w:t>
      </w:r>
    </w:p>
    <w:p w14:paraId="10E548DB" w14:textId="77777777" w:rsidR="00B34A25" w:rsidRPr="009B7BD5" w:rsidRDefault="00B34A25" w:rsidP="00A67566">
      <w:pPr>
        <w:pStyle w:val="H6"/>
      </w:pPr>
      <w:r w:rsidRPr="009B7BD5">
        <w:t>4.4.2.6.2.1        General</w:t>
      </w:r>
    </w:p>
    <w:p w14:paraId="778FCB5B" w14:textId="77777777" w:rsidR="00675C5F" w:rsidRPr="0044653D" w:rsidRDefault="00675C5F" w:rsidP="00675C5F">
      <w:r>
        <w:t>PDU Set Importance (PSI) field can be used by the RAN to discard PDU sets. PDU sets with higher PSI value are more likely to be discarded.</w:t>
      </w:r>
    </w:p>
    <w:p w14:paraId="4728AD8F" w14:textId="57E5E84D" w:rsidR="00B34A25" w:rsidRDefault="00B34A25" w:rsidP="00B34A25">
      <w:r>
        <w:t xml:space="preserve">The PDU sets that contain audio data </w:t>
      </w:r>
      <w:r w:rsidR="00675C5F">
        <w:t xml:space="preserve">should </w:t>
      </w:r>
      <w:r>
        <w:t>be set with highest importance compared with other media PDU sets.</w:t>
      </w:r>
    </w:p>
    <w:p w14:paraId="7E972308" w14:textId="212EB930" w:rsidR="00B34A25" w:rsidRDefault="00B34A25" w:rsidP="00974D5A">
      <w:pPr>
        <w:pStyle w:val="NO"/>
      </w:pPr>
      <w:r>
        <w:t>NOTE</w:t>
      </w:r>
      <w:r w:rsidR="00974D5A">
        <w:t xml:space="preserve"> 1</w:t>
      </w:r>
      <w:r>
        <w:t>:</w:t>
      </w:r>
      <w:r w:rsidR="00974D5A">
        <w:tab/>
      </w:r>
      <w:r>
        <w:t xml:space="preserve">PDU sets that carry immersive audio data are not set with highest importance compared with other media PDU sets. The </w:t>
      </w:r>
      <w:r w:rsidRPr="00F24F05">
        <w:t>importance</w:t>
      </w:r>
      <w:r>
        <w:t xml:space="preserve"> value of immersive audio PDU sets is FFS. </w:t>
      </w:r>
    </w:p>
    <w:p w14:paraId="4C3FF41B" w14:textId="6A8210DA" w:rsidR="00975BB0" w:rsidRDefault="00B34A25" w:rsidP="00B34A25">
      <w:r>
        <w:t xml:space="preserve">The PDU sets that contains the reference frames present in the video bitstream </w:t>
      </w:r>
      <w:r w:rsidR="00975BB0">
        <w:t xml:space="preserve">should be </w:t>
      </w:r>
      <w:r>
        <w:t xml:space="preserve">set with higher importance compared with </w:t>
      </w:r>
      <w:r w:rsidR="00975BB0">
        <w:t xml:space="preserve">PDU sets that contain </w:t>
      </w:r>
      <w:r>
        <w:t>non-reference frames.</w:t>
      </w:r>
    </w:p>
    <w:p w14:paraId="0D8DB97B" w14:textId="07572FEA" w:rsidR="00975BB0" w:rsidRDefault="00975BB0" w:rsidP="00BA718D">
      <w:pPr>
        <w:pStyle w:val="NO"/>
      </w:pPr>
      <w:r>
        <w:t>NOTE</w:t>
      </w:r>
      <w:r w:rsidR="00974D5A">
        <w:t xml:space="preserve"> 2</w:t>
      </w:r>
      <w:r>
        <w:t>:</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422E15A1" w14:textId="7EA16AA5" w:rsidR="00B34A25" w:rsidRDefault="00B34A25" w:rsidP="00B34A25">
      <w:r w:rsidRPr="00C3681A">
        <w:t>The</w:t>
      </w:r>
      <w:r>
        <w:t xml:space="preserve"> following clauses provides the guidelines on setting the </w:t>
      </w:r>
      <w:r w:rsidR="00975BB0">
        <w:t xml:space="preserve">PSI </w:t>
      </w:r>
      <w:r>
        <w:t xml:space="preserve">field in a PDU set RTP header extension for </w:t>
      </w:r>
      <w:r w:rsidR="00975BB0">
        <w:t xml:space="preserve">the 3GPP </w:t>
      </w:r>
      <w:r>
        <w:t>video codecs.</w:t>
      </w:r>
      <w:r w:rsidR="00975BB0" w:rsidRPr="00975BB0">
        <w:t xml:space="preserve"> </w:t>
      </w:r>
      <w:r w:rsidR="00975BB0">
        <w:t>For specific PSI value ranges, refer to clause 4.4.2.6.2.5.</w:t>
      </w:r>
    </w:p>
    <w:p w14:paraId="7D0096AE" w14:textId="77777777" w:rsidR="00B34A25" w:rsidRPr="00532FA5" w:rsidRDefault="00B34A25" w:rsidP="00A67566">
      <w:pPr>
        <w:pStyle w:val="H6"/>
      </w:pPr>
      <w:r w:rsidRPr="00532FA5">
        <w:t>4.4.2.6.2.2        H.264 Codec</w:t>
      </w:r>
    </w:p>
    <w:p w14:paraId="1AA17F35" w14:textId="11853B66"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H.264 bitstream, NAL units with the nal_unit_type field assigned the value 5 (refer to Table 7.1 in AVC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_Ref132819484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[2]</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set should be set with higher importance.</w:t>
      </w:r>
    </w:p>
    <w:p w14:paraId="4099E09B" w14:textId="3F446A7B" w:rsidR="00B34A25" w:rsidRDefault="00B34A25" w:rsidP="00B34A25">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should be set with higher importance. </w:t>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r>
        <w:t xml:space="preserve">|  </w:t>
      </w:r>
      <w:r w:rsidRPr="005A0483">
        <w:t>Type</w:t>
      </w:r>
      <w:r>
        <w:t xml:space="preserve">   |</w:t>
      </w:r>
    </w:p>
    <w:p w14:paraId="3B1FF611" w14:textId="77777777" w:rsidR="00B34A25" w:rsidRDefault="00B34A25" w:rsidP="00B34A25">
      <w:pPr>
        <w:pStyle w:val="HTMLPreformatted"/>
        <w:jc w:val="center"/>
      </w:pPr>
      <w:r>
        <w:t>+---------------+</w:t>
      </w:r>
    </w:p>
    <w:p w14:paraId="542FACC9" w14:textId="00FF1043" w:rsidR="00B34A25" w:rsidRDefault="00B34A25" w:rsidP="00FA2F01">
      <w:pPr>
        <w:pStyle w:val="TF"/>
      </w:pPr>
      <w:bookmarkStart w:id="49" w:name="_Ref131435422"/>
      <w:r w:rsidRPr="00577D2C">
        <w:t xml:space="preserve">Figure </w:t>
      </w:r>
      <w:r w:rsidR="00975BB0">
        <w:t>4.4.2.6-</w:t>
      </w:r>
      <w:r w:rsidR="00685A8D">
        <w:fldChar w:fldCharType="begin"/>
      </w:r>
      <w:r w:rsidR="00685A8D">
        <w:instrText xml:space="preserve"> SEQ Figure \* ARABIC </w:instrText>
      </w:r>
      <w:r w:rsidR="00685A8D">
        <w:fldChar w:fldCharType="separate"/>
      </w:r>
      <w:r>
        <w:rPr>
          <w:noProof/>
        </w:rPr>
        <w:t>1</w:t>
      </w:r>
      <w:r w:rsidR="00685A8D">
        <w:rPr>
          <w:noProof/>
        </w:rPr>
        <w:fldChar w:fldCharType="end"/>
      </w:r>
      <w:bookmarkEnd w:id="49"/>
      <w:r w:rsidR="005C1978">
        <w:t>:</w:t>
      </w:r>
      <w:r w:rsidRPr="009060C1">
        <w:t xml:space="preserve"> </w:t>
      </w:r>
      <w:r w:rsidRPr="00577D2C">
        <w:t>NAL unit type octet in an RTP packet payload</w:t>
      </w:r>
    </w:p>
    <w:p w14:paraId="7CC42DE8" w14:textId="1C4DF580" w:rsidR="00B34A25" w:rsidRDefault="00B34A25" w:rsidP="00B34A25">
      <w:r>
        <w:t xml:space="preserve">The NAL unit type octet contains the NRI (nal_ref_idc) field highlighted in </w:t>
      </w:r>
      <w:r w:rsidR="00975BB0">
        <w:t>Figure 4.4.2.6-1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Such NAL units can be discarded without risking the integrity of the reference pictures. Values greater than b00 indicate that the decoding of the NAL unit is 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should be set with lower importance relative to the PDU sets with other NRI values</w:t>
      </w:r>
      <w:r w:rsidRPr="00BC74A2">
        <w:t>.</w:t>
      </w:r>
      <w:r>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sets with other </w:t>
      </w:r>
      <w:r w:rsidRPr="00BA718D">
        <w:rPr>
          <w:rFonts w:ascii="Courier New" w:hAnsi="Courier New" w:cs="Courier New"/>
          <w:szCs w:val="24"/>
        </w:rPr>
        <w:t>NRI</w:t>
      </w:r>
      <w:r>
        <w:t xml:space="preserve"> field values</w:t>
      </w:r>
      <w:r w:rsidRPr="00BC74A2">
        <w:t>.</w:t>
      </w:r>
    </w:p>
    <w:p w14:paraId="0D2210D3" w14:textId="75CFEB24"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PDU Set importance. </w:t>
      </w:r>
      <w:r>
        <w:rPr>
          <w:lang w:eastAsia="zh-CN"/>
        </w:rPr>
        <w:t xml:space="preserve">The PDU set importance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77777777" w:rsidR="00B34A25" w:rsidRPr="00C90737" w:rsidRDefault="00B34A25" w:rsidP="00A67566">
      <w:pPr>
        <w:pStyle w:val="H6"/>
      </w:pPr>
      <w:r w:rsidRPr="009B7BD5">
        <w:lastRenderedPageBreak/>
        <w:t>4.4.2.6.2.</w:t>
      </w:r>
      <w:r>
        <w:t>3</w:t>
      </w:r>
      <w:r w:rsidRPr="009B7BD5">
        <w:t xml:space="preserve">        </w:t>
      </w:r>
      <w:r w:rsidRPr="00C90737">
        <w:t>HEVC Codec</w:t>
      </w:r>
    </w:p>
    <w:p w14:paraId="1FE44313" w14:textId="77777777" w:rsidR="005E2B77" w:rsidRDefault="00B34A25" w:rsidP="00B34A25">
      <w:pPr>
        <w:rPr>
          <w:lang w:eastAsia="zh-CN"/>
        </w:rPr>
      </w:pPr>
      <w:r w:rsidRPr="00514DC9">
        <w:t>Different from H.264 (AVC), H.265 (HEVC) NAL unit header</w:t>
      </w:r>
      <w:r w:rsidR="005E2B77">
        <w:t xml:space="preserve"> (shown in Figure 4.4.2.6-2)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r w:rsidR="005E2B77" w:rsidRPr="00BA718D">
        <w:rPr>
          <w:rFonts w:ascii="Courier New" w:hAnsi="Courier New" w:cs="Courier New"/>
        </w:rPr>
        <w:t>LayerID</w:t>
      </w:r>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 </w:t>
      </w:r>
      <w:r w:rsidR="005E2B77" w:rsidRPr="00042DCE">
        <w:rPr>
          <w:lang w:eastAsia="zh-CN"/>
        </w:rPr>
        <w:t xml:space="preserve">in the NAL unit header indicate the relative transport priority. They can be used to </w:t>
      </w:r>
      <w:r w:rsidR="005E2B77">
        <w:rPr>
          <w:lang w:eastAsia="zh-CN"/>
        </w:rPr>
        <w:t xml:space="preserve">set </w:t>
      </w:r>
      <w:r w:rsidR="005E2B77" w:rsidRPr="00042DCE">
        <w:rPr>
          <w:lang w:eastAsia="zh-CN"/>
        </w:rPr>
        <w:t>the PDU Set importance</w:t>
      </w:r>
      <w:r w:rsidR="005E2B77">
        <w:rPr>
          <w:lang w:eastAsia="zh-CN"/>
        </w:rPr>
        <w:t>.</w:t>
      </w:r>
    </w:p>
    <w:p w14:paraId="0B4090B0" w14:textId="21E2962A" w:rsidR="00B34A25" w:rsidRDefault="00B34A25" w:rsidP="00B34A25">
      <w:r w:rsidRPr="00514DC9">
        <w:t>NAL unit types 0–31 indicate Video Coding Layer (VCL) NAL unit types; 32–40 indicate non-VCL NAL unit types. NAL unit types 41–47 are reserved, and types 48–63 are unspecified.</w:t>
      </w:r>
    </w:p>
    <w:p w14:paraId="12F9CF4C" w14:textId="77777777" w:rsidR="005E2B77" w:rsidDel="00052AB2" w:rsidRDefault="005E2B77" w:rsidP="005E2B77">
      <w:pPr>
        <w:pStyle w:val="HTMLPreformatted"/>
        <w:jc w:val="center"/>
      </w:pPr>
      <w:r w:rsidDel="00052AB2">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  LayerId  | TID |</w:t>
      </w:r>
    </w:p>
    <w:p w14:paraId="394326FD" w14:textId="77777777" w:rsidR="005E2B77" w:rsidDel="00052AB2" w:rsidRDefault="005E2B77" w:rsidP="005E2B77">
      <w:pPr>
        <w:pStyle w:val="HTMLPreformatted"/>
        <w:jc w:val="center"/>
      </w:pPr>
      <w:r w:rsidDel="00052AB2">
        <w:t>+-------------+-----------------+</w:t>
      </w:r>
    </w:p>
    <w:p w14:paraId="0CA79E01" w14:textId="541F96CE" w:rsidR="005E2B77" w:rsidRPr="00514DC9" w:rsidRDefault="005E2B77" w:rsidP="00FA2F01">
      <w:pPr>
        <w:pStyle w:val="TF"/>
      </w:pPr>
      <w:r w:rsidRPr="00577D2C" w:rsidDel="00052AB2">
        <w:t xml:space="preserve">Figure </w:t>
      </w:r>
      <w:r>
        <w:t>4.4.2.6-2</w:t>
      </w:r>
      <w:r w:rsidR="00DA64A6">
        <w:t>:</w:t>
      </w:r>
      <w:r w:rsidRPr="009060C1" w:rsidDel="00052AB2">
        <w:t xml:space="preserve"> </w:t>
      </w:r>
      <w:r w:rsidRPr="006754EE" w:rsidDel="00052AB2">
        <w:t xml:space="preserve"> </w:t>
      </w:r>
      <w:r w:rsidRPr="00F31C7E" w:rsidDel="00052AB2">
        <w:t>The Structure of the HEVC NAL Unit Header</w:t>
      </w:r>
    </w:p>
    <w:p w14:paraId="46FB77CB" w14:textId="7F216B51" w:rsidR="00B34A25" w:rsidRPr="00514DC9" w:rsidRDefault="00B34A25" w:rsidP="00B34A25">
      <w:r w:rsidRPr="00514DC9">
        <w:t>All VCL NAL units of the same access unit must 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 (HEVC): intra random access point (IRAP) pictures, leading pictures, and trailing pictures.</w:t>
      </w:r>
    </w:p>
    <w:p w14:paraId="12815F5D" w14:textId="00615011"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HEVC bitstream, NAL units with the nal_unit_type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HEVC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_Ref132105662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[3]</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field value in the NAL Unit header of RTP packet is in the range 16 to 23 (inclusive), then the corresponding PDUs in that PDU set should be set with higher importance.</w:t>
      </w:r>
    </w:p>
    <w:p w14:paraId="083433D4" w14:textId="77777777" w:rsidR="00B34A25" w:rsidRDefault="00B34A25" w:rsidP="00B34A25">
      <w:r w:rsidRPr="000A786F">
        <w:t xml:space="preserve">The parameter set NAL units such as Sequence Parameter Set (SPS), Picture Parameter Set (PPS), Video Parameter Set (VPS) are important for decoding the bitstream. </w:t>
      </w:r>
      <w:r>
        <w:t>Therefore,</w:t>
      </w:r>
      <w:r w:rsidRPr="000A786F">
        <w:t xml:space="preserve"> PDU sets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set with higher </w:t>
      </w:r>
      <w:r>
        <w:t>importance</w:t>
      </w:r>
      <w:r w:rsidRPr="000A786F">
        <w:t xml:space="preserve">. </w:t>
      </w:r>
    </w:p>
    <w:p w14:paraId="19CBECB1" w14:textId="6C89AAAB"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MUST be 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PDU set</w:t>
      </w:r>
      <w:r w:rsidR="00366080">
        <w:t>s</w:t>
      </w:r>
      <w:r>
        <w:t xml:space="preserve"> </w:t>
      </w:r>
      <w:r w:rsidR="00366080">
        <w:t xml:space="preserve">containing those should be set with higher </w:t>
      </w:r>
      <w:r>
        <w:t>importance</w:t>
      </w:r>
      <w:r w:rsidRPr="009C4802">
        <w:t>.</w:t>
      </w:r>
    </w:p>
    <w:p w14:paraId="150723D6" w14:textId="1EA288C6" w:rsidR="00B34A25" w:rsidRDefault="00B34A25" w:rsidP="00B34A25">
      <w:pPr>
        <w:rPr>
          <w:szCs w:val="24"/>
        </w:rPr>
      </w:pPr>
      <w:r w:rsidRPr="003F4E55">
        <w:rPr>
          <w:szCs w:val="24"/>
        </w:rPr>
        <w:t xml:space="preserve">It could be that there are PDUs with different NAL unit types in a PDU set. For example, if the first PDU in PDU set is a prefix SEI message or Access Unit Delimiter (AUD), it would be misleading if the sender looked only at the first PDU of the PDU set to determine </w:t>
      </w:r>
      <w:r>
        <w:rPr>
          <w:szCs w:val="24"/>
        </w:rPr>
        <w:t xml:space="preserve">the </w:t>
      </w:r>
      <w:r w:rsidR="00366080">
        <w:rPr>
          <w:szCs w:val="24"/>
        </w:rPr>
        <w:t xml:space="preserve">PSI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 xml:space="preserve">the PSI </w:t>
      </w:r>
      <w:r>
        <w:rPr>
          <w:szCs w:val="24"/>
        </w:rPr>
        <w:t>value for such PDU</w:t>
      </w:r>
      <w:r w:rsidR="00366080">
        <w:rPr>
          <w:szCs w:val="24"/>
        </w:rPr>
        <w:t xml:space="preserve"> set</w:t>
      </w:r>
      <w:r>
        <w:rPr>
          <w:szCs w:val="24"/>
        </w:rPr>
        <w:t>s</w:t>
      </w:r>
      <w:r w:rsidRPr="00F5776E">
        <w:rPr>
          <w:szCs w:val="24"/>
        </w:rPr>
        <w:t>.</w:t>
      </w:r>
    </w:p>
    <w:p w14:paraId="072D1DCF" w14:textId="0240DE43" w:rsidR="00B34A25" w:rsidRDefault="00B34A25" w:rsidP="00B34A25">
      <w:r>
        <w:rPr>
          <w:szCs w:val="24"/>
        </w:rPr>
        <w:t xml:space="preserve">A leading picture is a picture that follows a particular IRAP picture in decoding order and precedes it in output order. There are two types of leading pictures in </w:t>
      </w:r>
      <w:r>
        <w:t>H.265 (</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HEVC </w:t>
      </w:r>
      <w:r>
        <w:t>bit</w:t>
      </w:r>
      <w:r w:rsidRPr="00552F22">
        <w:t>streams, RASL pictures can be discarded</w:t>
      </w:r>
      <w:r>
        <w:t xml:space="preserve"> during random access</w:t>
      </w:r>
      <w:r w:rsidRPr="00552F22">
        <w:t xml:space="preserve">. 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08B8BC24" w:rsidR="00B34A25" w:rsidRDefault="00366080" w:rsidP="00B34A25">
      <w:r w:rsidRPr="00BC74A2">
        <w:t>PDU sets with</w:t>
      </w:r>
      <w:r>
        <w:t xml:space="preserve"> </w:t>
      </w:r>
      <w:r>
        <w:rPr>
          <w:rFonts w:ascii="Courier New" w:hAnsi="Courier New" w:cs="Courier New"/>
          <w:szCs w:val="24"/>
        </w:rPr>
        <w:t>Type</w:t>
      </w:r>
      <w:r w:rsidRPr="00BC74A2">
        <w:t xml:space="preserve"> field value </w:t>
      </w:r>
      <w:r>
        <w:t xml:space="preserve">equal to 6 or 7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RADL pictures. </w:t>
      </w:r>
      <w:r w:rsidRPr="00BC74A2">
        <w:t>PDU sets with</w:t>
      </w:r>
      <w:r>
        <w:t xml:space="preserve"> </w:t>
      </w:r>
      <w:r>
        <w:rPr>
          <w:rFonts w:ascii="Courier New" w:hAnsi="Courier New" w:cs="Courier New"/>
          <w:szCs w:val="24"/>
        </w:rPr>
        <w:t>Type</w:t>
      </w:r>
      <w:r w:rsidRPr="00BC74A2">
        <w:t xml:space="preserve"> field value </w:t>
      </w:r>
      <w:r>
        <w:t xml:space="preserve">equal to 8 or 9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RASL pictures. </w:t>
      </w:r>
      <w:r w:rsidR="00B34A25" w:rsidRPr="00D269AB">
        <w:t xml:space="preserve">PDU sets that contain RADL pictures should be </w:t>
      </w:r>
      <w:r>
        <w:t xml:space="preserve">set with lower importance relative </w:t>
      </w:r>
      <w:r w:rsidR="00B34A25" w:rsidRPr="00D269AB">
        <w:t xml:space="preserve">to the IRAP pictures </w:t>
      </w:r>
      <w:r>
        <w:t xml:space="preserve">and higher importance relative </w:t>
      </w:r>
      <w:r w:rsidR="00B34A25" w:rsidRPr="00D269AB">
        <w:t xml:space="preserve">to the RASL pictures in the bitstream. </w:t>
      </w:r>
    </w:p>
    <w:p w14:paraId="0BF17B0A" w14:textId="128C19A3" w:rsidR="00B34A25" w:rsidRDefault="00C64485" w:rsidP="00B34A25">
      <w:r w:rsidRPr="00C64485">
        <w:t xml:space="preserve"> </w:t>
      </w:r>
      <w:r>
        <w:t xml:space="preserve">In video coding, temporal scalability is the option to decode only some of the frames in a video stream instead of the whole stream. This enables a media server to reduce the bitrate sent towards viewers that don’t have enough bitrate or </w:t>
      </w:r>
      <w:r>
        <w:lastRenderedPageBreak/>
        <w:t>CPU to handle the whole stream. In HEVC, pictures with lowest temporal identifier value (TID) are used as reference pictures in the bitstream and are important for decoding the dependent frames.</w:t>
      </w:r>
      <w:r w:rsidR="00974D5A">
        <w:t xml:space="preserve"> </w:t>
      </w:r>
      <w:r w:rsidR="00B34A25">
        <w:t>PDU sets with TID value 1 (lowest possible value) should be set with higher importance</w:t>
      </w:r>
      <w:r>
        <w:t xml:space="preserve"> relative to PDU sets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sets with higher TID values </w:t>
      </w:r>
      <w:r>
        <w:t xml:space="preserve">should be </w:t>
      </w:r>
      <w:r w:rsidR="00B34A25">
        <w:t xml:space="preserve">set with </w:t>
      </w:r>
      <w:r>
        <w:t xml:space="preserve">lower </w:t>
      </w:r>
      <w:r w:rsidR="00B34A25" w:rsidRPr="00F24F05">
        <w:t>importance</w:t>
      </w:r>
      <w:r w:rsidR="00B34A25">
        <w:t xml:space="preserve"> compared with the PDU sets with lower TID values.</w:t>
      </w:r>
    </w:p>
    <w:p w14:paraId="46605E4A" w14:textId="77777777" w:rsidR="00C64485" w:rsidRDefault="00C64485" w:rsidP="00C64485">
      <w:r>
        <w:rPr>
          <w:szCs w:val="24"/>
        </w:rPr>
        <w:t xml:space="preserve">In </w:t>
      </w:r>
      <w:r w:rsidRPr="000B7718">
        <w:t>H.26</w:t>
      </w:r>
      <w:r>
        <w:t>5 (</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73E29438" w14:textId="77777777" w:rsidR="00C64485" w:rsidRDefault="00C64485" w:rsidP="00C64485">
      <w:r w:rsidRPr="001B1D92">
        <w:rPr>
          <w:szCs w:val="24"/>
        </w:rPr>
        <w:t xml:space="preserve">PDU sets that contain sub-layer reference picture types should be assigned a </w:t>
      </w:r>
      <w:r>
        <w:rPr>
          <w:szCs w:val="24"/>
        </w:rPr>
        <w:t>lower</w:t>
      </w:r>
      <w:r w:rsidRPr="001B1D92">
        <w:rPr>
          <w:szCs w:val="24"/>
        </w:rPr>
        <w:t xml:space="preserve"> </w:t>
      </w:r>
      <w:r>
        <w:rPr>
          <w:szCs w:val="24"/>
        </w:rPr>
        <w:t>PDU set importance</w:t>
      </w:r>
      <w:r w:rsidRPr="001B1D92">
        <w:rPr>
          <w:szCs w:val="24"/>
        </w:rPr>
        <w:t xml:space="preserve"> value compared to the PDU sets with the corresponding sub-layer </w:t>
      </w:r>
      <w:r>
        <w:rPr>
          <w:szCs w:val="24"/>
        </w:rPr>
        <w:t>non-</w:t>
      </w:r>
      <w:r w:rsidRPr="001B1D92">
        <w:rPr>
          <w:szCs w:val="24"/>
        </w:rPr>
        <w:t>reference picture types</w:t>
      </w:r>
      <w:r>
        <w:t>.</w:t>
      </w:r>
    </w:p>
    <w:p w14:paraId="571CCA2B" w14:textId="77777777" w:rsidR="00B34A25" w:rsidRPr="00C90737" w:rsidRDefault="00B34A25" w:rsidP="00A67566">
      <w:pPr>
        <w:pStyle w:val="H6"/>
      </w:pPr>
      <w:r w:rsidRPr="009B7BD5">
        <w:t>4.4.2.6.2.</w:t>
      </w:r>
      <w:r>
        <w:t>4</w:t>
      </w:r>
      <w:r w:rsidRPr="009B7BD5">
        <w:t xml:space="preserve">        </w:t>
      </w:r>
      <w:r w:rsidRPr="00C90737">
        <w:t>PDU set importance based on affected PDU sets</w:t>
      </w:r>
    </w:p>
    <w:p w14:paraId="0684C3CB" w14:textId="77777777"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set but has a freedom of selecti</w:t>
      </w:r>
      <w:r>
        <w:t>o</w:t>
      </w:r>
      <w:r w:rsidRPr="007F72C5">
        <w:rPr>
          <w:rFonts w:hint="eastAsia"/>
        </w:rPr>
        <w:t xml:space="preserve">n </w:t>
      </w:r>
      <w:r>
        <w:t>among the PDU sets</w:t>
      </w:r>
      <w:r w:rsidRPr="007F72C5">
        <w:rPr>
          <w:rFonts w:hint="eastAsia"/>
        </w:rPr>
        <w:t xml:space="preserve">, the </w:t>
      </w:r>
      <w:r>
        <w:t>PDU set</w:t>
      </w:r>
      <w:r w:rsidRPr="007F72C5">
        <w:rPr>
          <w:rFonts w:hint="eastAsia"/>
        </w:rPr>
        <w:t xml:space="preserve"> with smaller degrees of artifact would be the better choice in most cases. Dropping of a PDU set may corrupt the decoded output of itself and the other PDU sets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set, or can be implicitly transferred as the importance value where the lower value means the </w:t>
      </w:r>
      <w:r>
        <w:t>higher</w:t>
      </w:r>
      <w:r w:rsidRPr="00146CCF">
        <w:rPr>
          <w:rFonts w:hint="eastAsia"/>
        </w:rPr>
        <w:t xml:space="preserve"> PDU sets are affected while higher values proportionally mean </w:t>
      </w:r>
      <w:r>
        <w:t>less number of PDU sets are affected</w:t>
      </w:r>
      <w:r w:rsidRPr="00146CCF">
        <w:t xml:space="preserve"> </w:t>
      </w:r>
      <w:r w:rsidRPr="00146CCF">
        <w:rPr>
          <w:rFonts w:hint="eastAsia"/>
        </w:rPr>
        <w:t>for example.</w:t>
      </w:r>
      <w:r w:rsidRPr="007F72C5">
        <w:rPr>
          <w:rFonts w:hint="eastAsia"/>
        </w:rPr>
        <w:t xml:space="preserve"> By considering such a quantization of various </w:t>
      </w:r>
      <w:r>
        <w:t>affected PDU sets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77777777" w:rsidR="00B34A25" w:rsidRDefault="00B34A25" w:rsidP="00B34A25">
      <w:r w:rsidRPr="007F72C5">
        <w:rPr>
          <w:rFonts w:hint="eastAsia"/>
        </w:rPr>
        <w:t xml:space="preserve">The information on the size of propagation error which caused by the dropping of each PDU set may be provided by the application layer. The information may present the size of error propagation implicitly with a proportional mapping of error propagation size to an index such as the importance of the PDU set in the </w:t>
      </w:r>
      <w:r>
        <w:t xml:space="preserve">media </w:t>
      </w:r>
      <w:r w:rsidRPr="007F72C5">
        <w:rPr>
          <w:rFonts w:hint="eastAsia"/>
        </w:rPr>
        <w:t>stream</w:t>
      </w:r>
      <w:r>
        <w:t>.</w:t>
      </w:r>
    </w:p>
    <w:p w14:paraId="7F121FF0" w14:textId="11511A6A" w:rsidR="00B34A25" w:rsidRPr="00A67566" w:rsidRDefault="00B34A25" w:rsidP="00B34A25">
      <w:pPr>
        <w:pStyle w:val="BodyText"/>
        <w:rPr>
          <w:rFonts w:eastAsiaTheme="minorHAnsi"/>
          <w:szCs w:val="18"/>
        </w:rPr>
      </w:pPr>
      <w:r w:rsidRPr="00A67566">
        <w:rPr>
          <w:rFonts w:eastAsiaTheme="minorHAnsi"/>
          <w:szCs w:val="18"/>
        </w:rPr>
        <w:t>The importance value of a PDU Set in PDU set information RTP HE is set as follows</w:t>
      </w:r>
      <w:r w:rsidR="003637AC">
        <w:rPr>
          <w:rFonts w:eastAsiaTheme="minorHAnsi"/>
          <w:szCs w:val="18"/>
        </w:rPr>
        <w:t>:</w:t>
      </w:r>
    </w:p>
    <w:p w14:paraId="75602B54" w14:textId="2DC62BA0"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set, that PDU set is more important, and it shall be assigned with the lower PDU set importance value. PDU sets with low error propagation are of less importance and the PDU set importance value for such PDU sets shall be higher compared to PDU sets with higher error propagation size. </w:t>
      </w:r>
    </w:p>
    <w:p w14:paraId="056B1A26" w14:textId="002B1D29" w:rsidR="00B34A25" w:rsidRPr="00532FA5" w:rsidRDefault="00B34A25" w:rsidP="00A67566">
      <w:pPr>
        <w:pStyle w:val="H6"/>
      </w:pPr>
      <w:r w:rsidRPr="00A67566">
        <w:t xml:space="preserve">4.4.2.6.2.5        </w:t>
      </w:r>
      <w:r w:rsidRPr="00532FA5">
        <w:t xml:space="preserve">PSI mapping </w:t>
      </w:r>
      <w:r w:rsidR="00C64485">
        <w:t>based on PDU set dependencies</w:t>
      </w:r>
    </w:p>
    <w:p w14:paraId="64BD3A73" w14:textId="53741432" w:rsidR="00B34A25" w:rsidRPr="00A43716" w:rsidRDefault="00B34A25" w:rsidP="00B34A25">
      <w:pPr>
        <w:rPr>
          <w:strike/>
        </w:rPr>
      </w:pPr>
      <w:r w:rsidRPr="00DE4886">
        <w:rPr>
          <w:szCs w:val="24"/>
        </w:rPr>
        <w:t xml:space="preserve">Senders should consider that multiplexed RTP streams are treated as a single QoS flow and set the </w:t>
      </w:r>
      <w:r>
        <w:rPr>
          <w:szCs w:val="24"/>
        </w:rPr>
        <w:t>PSI</w:t>
      </w:r>
      <w:r w:rsidRPr="00DE4886">
        <w:rPr>
          <w:szCs w:val="24"/>
        </w:rPr>
        <w:t xml:space="preserve"> field accordingly, i.e., the </w:t>
      </w:r>
      <w:r>
        <w:rPr>
          <w:szCs w:val="24"/>
        </w:rPr>
        <w:t>PSI</w:t>
      </w:r>
      <w:r w:rsidRPr="00DE4886">
        <w:rPr>
          <w:szCs w:val="24"/>
        </w:rPr>
        <w:t xml:space="preserve"> field for one bitstream will affect the PDU sets in other multiplexed streams as well. In some cases, dependencies may exist across bitstreams even when they are not multiplexed, particularly for XR services. </w:t>
      </w:r>
    </w:p>
    <w:p w14:paraId="4A78279E" w14:textId="055B5CD7" w:rsidR="00B34A25" w:rsidRPr="0048547D" w:rsidRDefault="00B34A25" w:rsidP="00B34A25">
      <w:pPr>
        <w:rPr>
          <w:szCs w:val="24"/>
        </w:rPr>
      </w:pPr>
      <w:r w:rsidRPr="00DE4886">
        <w:rPr>
          <w:szCs w:val="24"/>
        </w:rPr>
        <w:t xml:space="preserve">In case of such dependencies, it may not be enough to have 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5AE94D14" w:rsidR="00BD6A0C" w:rsidRDefault="00BD6A0C" w:rsidP="00264152">
      <w:pPr>
        <w:pStyle w:val="B1"/>
        <w:rPr>
          <w:szCs w:val="24"/>
        </w:rPr>
      </w:pPr>
      <w:r>
        <w:rPr>
          <w:rFonts w:eastAsiaTheme="minorHAnsi"/>
          <w:lang w:val="en-US"/>
        </w:rPr>
        <w:t>-</w:t>
      </w:r>
      <w:r>
        <w:rPr>
          <w:rFonts w:eastAsiaTheme="minorHAnsi"/>
          <w:lang w:val="en-US"/>
        </w:rPr>
        <w:tab/>
      </w:r>
      <w:r w:rsidRPr="00083155">
        <w:rPr>
          <w:szCs w:val="24"/>
        </w:rPr>
        <w:t xml:space="preserve">The PDU set is </w:t>
      </w:r>
      <w:r w:rsidR="005527A1">
        <w:rPr>
          <w:szCs w:val="24"/>
        </w:rPr>
        <w:t xml:space="preserve">considered </w:t>
      </w:r>
      <w:r w:rsidRPr="00083155">
        <w:rPr>
          <w:szCs w:val="24"/>
        </w:rPr>
        <w:t xml:space="preserve">not necessary for the processing of any other PDU set. </w:t>
      </w:r>
      <w:r>
        <w:rPr>
          <w:szCs w:val="24"/>
        </w:rPr>
        <w:t xml:space="preserve">Such PDU sets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sidR="001349E2">
        <w:rPr>
          <w:szCs w:val="24"/>
        </w:rPr>
        <w:t>if a PDU set is ass</w:t>
      </w:r>
      <w:r w:rsidR="00C04558">
        <w:rPr>
          <w:szCs w:val="24"/>
        </w:rPr>
        <w:t xml:space="preserve">igned PSI value of 15, </w:t>
      </w:r>
      <w:r w:rsidR="002F1705">
        <w:rPr>
          <w:szCs w:val="24"/>
        </w:rPr>
        <w:t xml:space="preserve">similar PDU sets </w:t>
      </w:r>
      <w:r w:rsidRPr="00083155">
        <w:rPr>
          <w:szCs w:val="24"/>
        </w:rPr>
        <w:t>of all streams should be given 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given </w:t>
      </w:r>
      <w:r>
        <w:rPr>
          <w:szCs w:val="24"/>
        </w:rPr>
        <w:t xml:space="preserve">the PSI </w:t>
      </w:r>
      <w:r w:rsidRPr="00083155">
        <w:rPr>
          <w:szCs w:val="24"/>
        </w:rPr>
        <w:t>value 14.</w:t>
      </w:r>
    </w:p>
    <w:p w14:paraId="2C2B865F" w14:textId="26D65060"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In H.264, these include the PDU sets with an NRI value equal to b00 in the NAL unit header.</w:t>
      </w:r>
    </w:p>
    <w:p w14:paraId="06D64693" w14:textId="2334A52D"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In HEVC, the NAL unit header does not contain a field like NRI that indicates the relative transport priority. Hence, it is up to the application to identify such PDU sets.</w:t>
      </w:r>
    </w:p>
    <w:p w14:paraId="7E94AA11" w14:textId="2303263A"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set is necessary for the processing of some PDU sets of the stream to which it belongs.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r w:rsidR="00B84EC2" w:rsidRPr="005C371F">
        <w:rPr>
          <w:szCs w:val="24"/>
        </w:rPr>
        <w:t>ower end of the range should be used for IDR/IRAP pictures since they are more important for the bitstream.</w:t>
      </w:r>
    </w:p>
    <w:p w14:paraId="5693CBAE" w14:textId="30C295A0" w:rsidR="00B84EC2" w:rsidRDefault="00B84EC2" w:rsidP="00B84EC2">
      <w:pPr>
        <w:pStyle w:val="B1"/>
        <w:ind w:left="852"/>
        <w:rPr>
          <w:szCs w:val="24"/>
        </w:rPr>
      </w:pPr>
      <w:r>
        <w:rPr>
          <w:rFonts w:eastAsiaTheme="minorHAnsi"/>
          <w:lang w:val="en-US"/>
        </w:rPr>
        <w:lastRenderedPageBreak/>
        <w:t>-</w:t>
      </w:r>
      <w:r>
        <w:rPr>
          <w:rFonts w:eastAsiaTheme="minorHAnsi"/>
          <w:lang w:val="en-US"/>
        </w:rPr>
        <w:tab/>
      </w:r>
      <w:r>
        <w:rPr>
          <w:szCs w:val="24"/>
        </w:rPr>
        <w:t>In H.264,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t>IDR pictures with nal_unit_type equal to 5</w:t>
      </w:r>
    </w:p>
    <w:p w14:paraId="32AEDA8F" w14:textId="228D0544" w:rsidR="00B84EC2" w:rsidRDefault="00B84EC2" w:rsidP="00B84EC2">
      <w:pPr>
        <w:pStyle w:val="B1"/>
        <w:ind w:left="1136"/>
        <w:rPr>
          <w:szCs w:val="24"/>
        </w:rPr>
      </w:pPr>
      <w:r>
        <w:rPr>
          <w:rFonts w:eastAsiaTheme="minorHAnsi"/>
          <w:lang w:val="en-US"/>
        </w:rPr>
        <w:t>-</w:t>
      </w:r>
      <w:r>
        <w:rPr>
          <w:rFonts w:eastAsiaTheme="minorHAnsi"/>
          <w:lang w:val="en-US"/>
        </w:rPr>
        <w:tab/>
      </w:r>
      <w:r w:rsidRPr="00E73E4B">
        <w:rPr>
          <w:szCs w:val="24"/>
        </w:rPr>
        <w:t>Non-IDR pictures with nal_unit_type in the range 1 to 4 (inclusive)</w:t>
      </w:r>
    </w:p>
    <w:p w14:paraId="170FCB6F" w14:textId="51F8C30A"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p>
    <w:p w14:paraId="284D4DEE" w14:textId="78D0B866"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The PDU set is necessary for the processing of all the other PDU sets of the stream to which it belongs.</w:t>
      </w:r>
      <w:r w:rsidR="00B84EC2" w:rsidRPr="00B84EC2">
        <w:rPr>
          <w:rFonts w:eastAsiaTheme="minorHAnsi"/>
          <w:lang w:val="en-US"/>
        </w:rPr>
        <w:t xml:space="preserve">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26420A60"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 these include:</w:t>
      </w:r>
    </w:p>
    <w:p w14:paraId="4E94BA60" w14:textId="0BBC6627"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p>
    <w:p w14:paraId="55A796F2" w14:textId="0A2348C1"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nal_unit_type field </w:t>
      </w:r>
      <w:r w:rsidRPr="000A786F">
        <w:t>in the range 32 to 34 (inclusive)</w:t>
      </w:r>
    </w:p>
    <w:p w14:paraId="38B371C3" w14:textId="43970711"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The PDU set is necessary for the processing of some PDU sets of the stream to which it belongs and also necessary for the processing of some PDU sets of some other streams to which it does not belong.</w:t>
      </w:r>
      <w:r w:rsidR="00B84EC2" w:rsidRPr="00B84EC2">
        <w:rPr>
          <w:rFonts w:eastAsiaTheme="minorHAnsi"/>
          <w:lang w:val="en-US"/>
        </w:rPr>
        <w:t xml:space="preserve">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657D8AF3"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sets in</w:t>
      </w:r>
      <w:r w:rsidRPr="0011716A">
        <w:rPr>
          <w:rFonts w:eastAsiaTheme="minorHAnsi"/>
          <w:lang w:val="en-US"/>
        </w:rPr>
        <w:t xml:space="preserve"> multiplexed </w:t>
      </w:r>
      <w:r>
        <w:rPr>
          <w:rFonts w:eastAsiaTheme="minorHAnsi"/>
          <w:lang w:val="en-US"/>
        </w:rPr>
        <w:t>streams or if dependencies exist across non-multiplexed bit</w:t>
      </w:r>
      <w:r w:rsidR="00200736">
        <w:rPr>
          <w:rFonts w:eastAsiaTheme="minorHAnsi"/>
          <w:lang w:val="en-US"/>
        </w:rPr>
        <w:t>st</w:t>
      </w:r>
      <w:r>
        <w:rPr>
          <w:rFonts w:eastAsiaTheme="minorHAnsi"/>
          <w:lang w:val="en-US"/>
        </w:rPr>
        <w:t>reams</w:t>
      </w:r>
      <w:r w:rsidRPr="0011716A">
        <w:rPr>
          <w:rFonts w:eastAsiaTheme="minorHAnsi"/>
          <w:lang w:val="en-US"/>
        </w:rPr>
        <w:t xml:space="preserve">. </w:t>
      </w:r>
      <w:r>
        <w:rPr>
          <w:rFonts w:eastAsiaTheme="minorHAnsi"/>
          <w:lang w:val="en-US"/>
        </w:rPr>
        <w:t xml:space="preserve">Use cases for those cases are FFS. </w:t>
      </w:r>
      <w:r w:rsidRPr="0011716A">
        <w:rPr>
          <w:rFonts w:eastAsiaTheme="minorHAnsi"/>
          <w:lang w:val="en-US"/>
        </w:rPr>
        <w:t>For single streams</w:t>
      </w:r>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720188F" w14:textId="5EC33270"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set is necessary for the processing of all PDU sets of the stream to which it belongs and also of some other streams to which it does not belong.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4405A314"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The PDU set is necessary for the processing of all PDU sets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Such PDU sets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122196E2" w14:textId="77777777" w:rsidR="00B34A25" w:rsidRDefault="00B34A25" w:rsidP="00B34A25">
      <w:pPr>
        <w:spacing w:before="180"/>
      </w:pPr>
      <w:r>
        <w:t>[</w:t>
      </w:r>
      <w:r w:rsidRPr="00414E04">
        <w:rPr>
          <w:highlight w:val="yellow"/>
        </w:rPr>
        <w:t>Editor’s Note1</w:t>
      </w:r>
      <w:r>
        <w:t xml:space="preserve">] Alignment between all the clauses in Guidelines section is required. </w:t>
      </w:r>
    </w:p>
    <w:p w14:paraId="3CC09CBB" w14:textId="48D98442" w:rsidR="00037847" w:rsidRDefault="002B6D04" w:rsidP="000C7DF3">
      <w:pPr>
        <w:pStyle w:val="Heading5"/>
      </w:pPr>
      <w:bookmarkStart w:id="50" w:name="_Toc151103181"/>
      <w:r>
        <w:t>4.4.2.6</w:t>
      </w:r>
      <w:r w:rsidR="00037847">
        <w:t>.3</w:t>
      </w:r>
      <w:r w:rsidR="00037847">
        <w:tab/>
        <w:t>PDU Set Size Field</w:t>
      </w:r>
      <w:bookmarkEnd w:id="50"/>
    </w:p>
    <w:p w14:paraId="07B53949" w14:textId="77777777" w:rsidR="00B728AA" w:rsidRDefault="00B728AA" w:rsidP="00B728AA">
      <w:pPr>
        <w:pStyle w:val="NO"/>
        <w:ind w:left="0" w:firstLine="0"/>
        <w:rPr>
          <w:lang w:val="en-US"/>
        </w:rPr>
      </w:pPr>
      <w:r>
        <w:rPr>
          <w:lang w:val="en-US"/>
        </w:rPr>
        <w:t>The PDU Set Size field may be present in the RTP HE for PDU Set marking if appropriately enabled for an RTP sender as per Clause 4.4.2.5. In case the PDU Set Size is enabled the application shall express the PDU Set Size in bytes as per the PSSize semantics defined in Clause 4.4.2.4.</w:t>
      </w:r>
    </w:p>
    <w:p w14:paraId="4E635300" w14:textId="77777777" w:rsidR="00B728AA" w:rsidRDefault="00B728AA" w:rsidP="00B728AA">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53740AA7" w14:textId="77777777" w:rsidR="00B728AA" w:rsidRDefault="00B728AA" w:rsidP="00B728AA">
      <w:pPr>
        <w:pStyle w:val="NO"/>
        <w:ind w:left="0" w:firstLine="0"/>
        <w:rPr>
          <w:lang w:val="en-US"/>
        </w:rPr>
      </w:pPr>
      <w:r>
        <w:rPr>
          <w:lang w:val="en-US"/>
        </w:rPr>
        <w:t>The RTP sender should follow the corresponding steps in determining the PDU Set Size.</w:t>
      </w:r>
    </w:p>
    <w:p w14:paraId="2C7AA40A" w14:textId="5E56AD3A" w:rsidR="003B72E2" w:rsidRDefault="003B72E2" w:rsidP="003B72E2">
      <w:pPr>
        <w:pStyle w:val="B1"/>
        <w:rPr>
          <w:lang w:val="en-US"/>
        </w:rPr>
      </w:pPr>
      <w:r>
        <w:rPr>
          <w:lang w:val="en-US"/>
        </w:rPr>
        <w:t>1.</w:t>
      </w:r>
      <w:r>
        <w:rPr>
          <w:lang w:val="en-US"/>
        </w:rPr>
        <w:tab/>
        <w:t xml:space="preserve">The RTP sender should receive from a media encoder (e.g., a H.264 encoder, a H.265 encoder) payload </w:t>
      </w:r>
      <w:r w:rsidR="008A476F">
        <w:rPr>
          <w:lang w:val="en-US"/>
        </w:rPr>
        <w:t xml:space="preserve">data </w:t>
      </w:r>
      <w:r>
        <w:rPr>
          <w:lang w:val="en-US"/>
        </w:rPr>
        <w:t xml:space="preserve">corresponding to a PDU Set. </w:t>
      </w:r>
      <w:r w:rsidR="00F3468D" w:rsidRPr="00F3468D">
        <w:rPr>
          <w:lang w:val="en-US"/>
        </w:rPr>
        <w:t>It is recommended that all Non-VCL NAL units (e.g. SPS NAL unit) are handled together with the associated VCL NAL units within the same PDU Set.</w:t>
      </w:r>
      <w:r w:rsidR="00F3468D">
        <w:rPr>
          <w:lang w:val="en-US"/>
        </w:rPr>
        <w:t xml:space="preserve"> </w:t>
      </w:r>
      <w:r>
        <w:rPr>
          <w:lang w:val="en-US"/>
        </w:rPr>
        <w:t xml:space="preserve">The size of the received payload </w:t>
      </w:r>
      <w:r w:rsidR="00265646">
        <w:rPr>
          <w:lang w:val="en-US"/>
        </w:rPr>
        <w:t xml:space="preserve">data </w:t>
      </w:r>
      <w:r>
        <w:rPr>
          <w:lang w:val="en-US"/>
        </w:rPr>
        <w:t>(</w:t>
      </w:r>
      <w:r w:rsidRPr="009E518F">
        <w:rPr>
          <w:i/>
          <w:iCs/>
          <w:lang w:val="en-US"/>
        </w:rPr>
        <w:t>R</w:t>
      </w:r>
      <w:r>
        <w:rPr>
          <w:lang w:val="en-US"/>
        </w:rPr>
        <w:t>) should be determined in bytes.</w:t>
      </w:r>
    </w:p>
    <w:p w14:paraId="4C32A350" w14:textId="3E406AE1" w:rsidR="003B72E2" w:rsidRDefault="003B72E2" w:rsidP="00BA718D">
      <w:pPr>
        <w:pStyle w:val="B1"/>
        <w:rPr>
          <w:lang w:val="en-US"/>
        </w:rPr>
      </w:pPr>
      <w:r>
        <w:rPr>
          <w:lang w:val="en-US"/>
        </w:rPr>
        <w:t>2.</w:t>
      </w:r>
      <w:r>
        <w:rPr>
          <w:lang w:val="en-US"/>
        </w:rPr>
        <w:tab/>
        <w:t>The RTP sender should perform next RTP fragmentation and packetization of the payload</w:t>
      </w:r>
      <w:r w:rsidR="00E61D67" w:rsidRPr="00E61D67">
        <w:rPr>
          <w:lang w:val="en-US"/>
        </w:rPr>
        <w:t xml:space="preserve"> </w:t>
      </w:r>
      <w:r w:rsidR="00E61D67">
        <w:rPr>
          <w:lang w:val="en-US"/>
        </w:rPr>
        <w:t>data (</w:t>
      </w:r>
      <w:r w:rsidR="00E61D67" w:rsidRPr="009E518F">
        <w:rPr>
          <w:i/>
          <w:iCs/>
          <w:lang w:val="en-US"/>
        </w:rPr>
        <w:t>R</w:t>
      </w:r>
      <w:r w:rsidR="00E61D67">
        <w:rPr>
          <w:lang w:val="en-US"/>
        </w:rPr>
        <w:t>)</w:t>
      </w:r>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w:t>
      </w:r>
      <w:r w:rsidR="0032544F">
        <w:rPr>
          <w:lang w:val="en-US"/>
        </w:rPr>
        <w:t>5</w:t>
      </w:r>
      <w:r>
        <w:rPr>
          <w:lang w:val="en-US"/>
        </w:rPr>
        <w:t>] for H.264, RFC 7798 [</w:t>
      </w:r>
      <w:r w:rsidR="0032544F">
        <w:rPr>
          <w:lang w:val="en-US"/>
        </w:rPr>
        <w:t>6</w:t>
      </w:r>
      <w:r>
        <w:rPr>
          <w:lang w:val="en-US"/>
        </w:rPr>
        <w:t xml:space="preserve">] for H.265) and the </w:t>
      </w:r>
      <w:r>
        <w:rPr>
          <w:lang w:val="en-US"/>
        </w:rPr>
        <w:lastRenderedPageBreak/>
        <w:t xml:space="preserve">packetization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2ED46201" w:rsidR="00B728AA" w:rsidRDefault="00B728AA" w:rsidP="00BA718D">
      <w:pPr>
        <w:pStyle w:val="NO"/>
        <w:rPr>
          <w:lang w:val="en-US"/>
        </w:rPr>
      </w:pPr>
      <w:r>
        <w:rPr>
          <w:lang w:val="en-US"/>
        </w:rPr>
        <w:t>NOTE 1:</w:t>
      </w:r>
      <w:r w:rsidR="003B72E2">
        <w:rPr>
          <w:lang w:val="en-US"/>
        </w:rPr>
        <w:tab/>
      </w:r>
      <w:r>
        <w:rPr>
          <w:lang w:val="en-US"/>
        </w:rPr>
        <w:t xml:space="preserve">Some WebRTC implementations </w:t>
      </w:r>
      <w:r w:rsidR="00B0040E">
        <w:rPr>
          <w:lang w:val="en-US"/>
        </w:rPr>
        <w:t>[7</w:t>
      </w:r>
      <w:r>
        <w:rPr>
          <w:lang w:val="en-US"/>
        </w:rPr>
        <w:t xml:space="preserve">]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6E83F0EF" w:rsidR="00B728AA" w:rsidRDefault="00B728AA" w:rsidP="00BA718D">
      <w:pPr>
        <w:pStyle w:val="NO"/>
        <w:rPr>
          <w:lang w:val="en-US"/>
        </w:rPr>
      </w:pPr>
      <w:r>
        <w:rPr>
          <w:lang w:val="en-US"/>
        </w:rPr>
        <w:t>NOTE 2:</w:t>
      </w:r>
      <w:r w:rsidR="003B72E2">
        <w:rPr>
          <w:lang w:val="en-US"/>
        </w:rPr>
        <w:tab/>
      </w:r>
      <w:r>
        <w:rPr>
          <w:lang w:val="en-US"/>
        </w:rPr>
        <w:t>It is generally assumed that the configuration of the RTP payloader ensures RTP packets result</w:t>
      </w:r>
      <w:r w:rsidR="004742DC">
        <w:rPr>
          <w:lang w:val="en-US"/>
        </w:rPr>
        <w:t>ing from</w:t>
      </w:r>
      <w:r>
        <w:rPr>
          <w:lang w:val="en-US"/>
        </w:rPr>
        <w:t xml:space="preserve"> packetization do not violate the MTU Size. In addition, the RTP payloader may be configured by applications to favor low-latency delivery. For example, in some cases of RTP H.264 payload types, the RTP payloader may be configured to operate in packetization-mode 1 (i.e., </w:t>
      </w:r>
      <w:r w:rsidR="004742DC">
        <w:rPr>
          <w:lang w:val="en-US"/>
        </w:rPr>
        <w:t>"</w:t>
      </w:r>
      <w:r>
        <w:rPr>
          <w:lang w:val="en-US"/>
        </w:rPr>
        <w:t>non-interleaved mode</w:t>
      </w:r>
      <w:r w:rsidR="004742DC">
        <w:rPr>
          <w:lang w:val="en-US"/>
        </w:rPr>
        <w:t>"</w:t>
      </w:r>
      <w:r>
        <w:rPr>
          <w:lang w:val="en-US"/>
        </w:rPr>
        <w:t xml:space="preserve"> as per RFC 6184 Clause 6.3) to allow for RTP packets to contain NAL units in decoding order and to map an RTP packet to a single NAL unit packet (as per RFC 6184, Clause 5.6), a STAP-A packet (as per RFC 6184, Clause 5.7.1) or a FU-A packet (as per RFC 6184, Clause 5.8). In other cases, applications may select other RTP payloader configuration up to implementation and application requirements. </w:t>
      </w:r>
    </w:p>
    <w:p w14:paraId="60F83C82" w14:textId="6CA762A4" w:rsidR="003B72E2" w:rsidRDefault="003B72E2" w:rsidP="00BA718D">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header extensions overhead (</w:t>
      </w:r>
      <w:r w:rsidRPr="00BA718D">
        <w:rPr>
          <w:i/>
          <w:iCs/>
          <w:lang w:val="en-US"/>
        </w:rPr>
        <w:t>Rh_p</w:t>
      </w:r>
      <w:r>
        <w:rPr>
          <w:lang w:val="en-US"/>
        </w:rPr>
        <w:t>) as configured based on the SDP offer-answer negotiation.</w:t>
      </w:r>
    </w:p>
    <w:p w14:paraId="5227217A" w14:textId="5E6C4F21"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header extensions besides the common RTP HE for PDU Set marking such that </w:t>
      </w:r>
      <w:r>
        <w:rPr>
          <w:i/>
          <w:iCs/>
          <w:lang w:val="en-US"/>
        </w:rPr>
        <w:t xml:space="preserve">Rh_p </w:t>
      </w:r>
      <w:r>
        <w:rPr>
          <w:lang w:val="en-US"/>
        </w:rPr>
        <w:t>may differ among different PDUs of a PDU Set.</w:t>
      </w:r>
    </w:p>
    <w:p w14:paraId="2364C8B8" w14:textId="00795834" w:rsidR="003B72E2" w:rsidRDefault="003B72E2" w:rsidP="00BA718D">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r w:rsidRPr="009E518F">
        <w:rPr>
          <w:i/>
          <w:iCs/>
          <w:lang w:val="en-US"/>
        </w:rPr>
        <w:t>Ih</w:t>
      </w:r>
      <w:r>
        <w:rPr>
          <w:i/>
          <w:iCs/>
          <w:lang w:val="en-US"/>
        </w:rPr>
        <w:t>_p</w:t>
      </w:r>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r w:rsidRPr="009E518F">
        <w:rPr>
          <w:i/>
          <w:iCs/>
          <w:lang w:val="en-US"/>
        </w:rPr>
        <w:t>Ih</w:t>
      </w:r>
      <w:r>
        <w:rPr>
          <w:i/>
          <w:iCs/>
          <w:lang w:val="en-US"/>
        </w:rPr>
        <w:t>_p</w:t>
      </w:r>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r w:rsidRPr="009E518F">
        <w:rPr>
          <w:i/>
          <w:iCs/>
          <w:lang w:val="en-US"/>
        </w:rPr>
        <w:t>Ih</w:t>
      </w:r>
      <w:r>
        <w:rPr>
          <w:i/>
          <w:iCs/>
          <w:lang w:val="en-US"/>
        </w:rPr>
        <w:t>_p</w:t>
      </w:r>
      <w:r>
        <w:rPr>
          <w:lang w:val="en-US"/>
        </w:rPr>
        <w:t xml:space="preserve"> corresponding to 20 bytes per RTP packet for IPv4. Whereas, in case no IPv6 extension headers are used, the RTP sender should consider </w:t>
      </w:r>
      <w:r w:rsidRPr="009E518F">
        <w:rPr>
          <w:i/>
          <w:iCs/>
          <w:lang w:val="en-US"/>
        </w:rPr>
        <w:t>Ih</w:t>
      </w:r>
      <w:r>
        <w:rPr>
          <w:i/>
          <w:iCs/>
          <w:lang w:val="en-US"/>
        </w:rPr>
        <w:t>_p</w:t>
      </w:r>
      <w:r>
        <w:rPr>
          <w:lang w:val="en-US"/>
        </w:rPr>
        <w:t xml:space="preserve"> corresponding to 40 bytes per RTP packet for IPv6.</w:t>
      </w:r>
    </w:p>
    <w:p w14:paraId="498E057E" w14:textId="4F7BAE56" w:rsidR="00B728AA" w:rsidRDefault="00B728AA" w:rsidP="00BA718D">
      <w:pPr>
        <w:pStyle w:val="NO"/>
        <w:rPr>
          <w:lang w:val="en-US"/>
        </w:rPr>
      </w:pPr>
      <w:r w:rsidRPr="00BA718D">
        <w:t>NOTE</w:t>
      </w:r>
      <w:r>
        <w:rPr>
          <w:lang w:val="en-US"/>
        </w:rPr>
        <w:t xml:space="preserve"> </w:t>
      </w:r>
      <w:r w:rsidR="003B72E2">
        <w:rPr>
          <w:lang w:val="en-US"/>
        </w:rPr>
        <w:t>5</w:t>
      </w:r>
      <w:r>
        <w:rPr>
          <w:lang w:val="en-US"/>
        </w:rPr>
        <w:t>:</w:t>
      </w:r>
      <w:r w:rsidR="003B72E2">
        <w:rPr>
          <w:lang w:val="en-US"/>
        </w:rPr>
        <w:tab/>
      </w:r>
      <w:r>
        <w:rPr>
          <w:lang w:val="en-US"/>
        </w:rPr>
        <w:t xml:space="preserve">For example, in case of Linux-based open-source OSs, any additional IPv4 options up to 40 bytes may be set and accessed programmatically based on socket API calls and predefined socket options </w:t>
      </w:r>
      <w:r w:rsidR="00B0040E">
        <w:rPr>
          <w:lang w:val="en-US"/>
        </w:rPr>
        <w:t>[8</w:t>
      </w:r>
      <w:r>
        <w:rPr>
          <w:lang w:val="en-US"/>
        </w:rPr>
        <w:t>] (e.g., setsockopt/getsockopt, IP_OPTIONS). Similarly, any additional IPv6 header extensions sen</w:t>
      </w:r>
      <w:r w:rsidR="004742DC">
        <w:rPr>
          <w:lang w:val="en-US"/>
        </w:rPr>
        <w:t>t</w:t>
      </w:r>
      <w:r>
        <w:rPr>
          <w:lang w:val="en-US"/>
        </w:rPr>
        <w:t xml:space="preserve"> out as control messages to a remote may be set and accessed programmatically based on socket API calls </w:t>
      </w:r>
      <w:r w:rsidR="00B0040E">
        <w:rPr>
          <w:lang w:val="en-US"/>
        </w:rPr>
        <w:t>[9</w:t>
      </w:r>
      <w:r>
        <w:rPr>
          <w:lang w:val="en-US"/>
        </w:rPr>
        <w:t xml:space="preserve">] (e.g., sendmsg, </w:t>
      </w:r>
      <w:r w:rsidRPr="00CC074D">
        <w:rPr>
          <w:lang w:val="en-US"/>
        </w:rPr>
        <w:t>IPV6_DSTOPTS</w:t>
      </w:r>
      <w:r>
        <w:rPr>
          <w:lang w:val="en-US"/>
        </w:rPr>
        <w:t xml:space="preserve"> etc.). The RTP sender may make use of these APIs or other ones up to the RTP sender implementation to determine additional optional overheads to the IP header overhead, </w:t>
      </w:r>
      <w:r w:rsidRPr="00EE5F7C">
        <w:rPr>
          <w:i/>
          <w:iCs/>
          <w:lang w:val="en-US"/>
        </w:rPr>
        <w:t>Ih</w:t>
      </w:r>
      <w:r>
        <w:rPr>
          <w:i/>
          <w:iCs/>
          <w:lang w:val="en-US"/>
        </w:rPr>
        <w:t>_p</w:t>
      </w:r>
      <w:r>
        <w:rPr>
          <w:lang w:val="en-US"/>
        </w:rPr>
        <w:t>.</w:t>
      </w:r>
    </w:p>
    <w:p w14:paraId="67CF3580" w14:textId="4851074A" w:rsidR="00675830" w:rsidRDefault="00675830" w:rsidP="00BA718D">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r w:rsidRPr="009E518F">
        <w:rPr>
          <w:i/>
          <w:iCs/>
          <w:lang w:val="en-US"/>
        </w:rPr>
        <w:t>PSSize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r>
        <w:rPr>
          <w:i/>
          <w:iCs/>
          <w:lang w:val="en-US"/>
        </w:rPr>
        <w:t>Ih_p + Uh_p + Rh_p</w:t>
      </w:r>
      <w:r>
        <w:rPr>
          <w:lang w:val="en-US"/>
        </w:rPr>
        <w:t>). The value should be indicated in the PSSize field of the RTP HE for PDU Set marking for all PDUs of the PDU Set before the corresponding RTP PDUs are sent over the UDP socket.</w:t>
      </w:r>
    </w:p>
    <w:p w14:paraId="022FC2BC" w14:textId="7DCA9F67" w:rsidR="00B728AA" w:rsidRDefault="00B728AA" w:rsidP="00BA718D">
      <w:pPr>
        <w:rPr>
          <w:lang w:val="en-US"/>
        </w:rPr>
      </w:pPr>
      <w:r>
        <w:rPr>
          <w:lang w:val="en-US"/>
        </w:rPr>
        <w:t xml:space="preserve">In case any of the above steps fails to determine for a PDU Set any of the </w:t>
      </w:r>
      <w:r w:rsidRPr="009E518F">
        <w:rPr>
          <w:i/>
          <w:iCs/>
          <w:lang w:val="en-US"/>
        </w:rPr>
        <w:t>Ih</w:t>
      </w:r>
      <w:r>
        <w:rPr>
          <w:i/>
          <w:iCs/>
          <w:lang w:val="en-US"/>
        </w:rPr>
        <w:t>_p</w:t>
      </w:r>
      <w:r>
        <w:rPr>
          <w:lang w:val="en-US"/>
        </w:rPr>
        <w:t xml:space="preserve">, </w:t>
      </w:r>
      <w:r w:rsidRPr="009E518F">
        <w:rPr>
          <w:i/>
          <w:iCs/>
          <w:lang w:val="en-US"/>
        </w:rPr>
        <w:t>Uh</w:t>
      </w:r>
      <w:r>
        <w:rPr>
          <w:i/>
          <w:iCs/>
          <w:lang w:val="en-US"/>
        </w:rPr>
        <w:t>_p</w:t>
      </w:r>
      <w:r>
        <w:rPr>
          <w:lang w:val="en-US"/>
        </w:rPr>
        <w:t xml:space="preserve">, </w:t>
      </w:r>
      <w:r w:rsidRPr="009E518F">
        <w:rPr>
          <w:i/>
          <w:iCs/>
          <w:lang w:val="en-US"/>
        </w:rPr>
        <w:t>Rh</w:t>
      </w:r>
      <w:r>
        <w:rPr>
          <w:i/>
          <w:iCs/>
          <w:lang w:val="en-US"/>
        </w:rPr>
        <w:t>_p</w:t>
      </w:r>
      <w:r>
        <w:rPr>
          <w:lang w:val="en-US"/>
        </w:rPr>
        <w:t xml:space="preserve">, </w:t>
      </w:r>
      <w:r w:rsidRPr="009E518F">
        <w:rPr>
          <w:i/>
          <w:iCs/>
          <w:lang w:val="en-US"/>
        </w:rPr>
        <w:t>P</w:t>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the RTP sender should set the PSSize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t>The PDU Set Size guidelines above are generally applicable to video and audio media payload types.</w:t>
      </w:r>
    </w:p>
    <w:p w14:paraId="15B06E3F" w14:textId="7248A30E" w:rsidR="004925D5" w:rsidRDefault="004925D5" w:rsidP="00AC2E2C">
      <w:pPr>
        <w:pStyle w:val="Heading4"/>
      </w:pPr>
      <w:bookmarkStart w:id="51" w:name="_Toc151103182"/>
      <w:r>
        <w:t>4.4.2.</w:t>
      </w:r>
      <w:r w:rsidR="00AC2E2C">
        <w:t>7</w:t>
      </w:r>
      <w:r>
        <w:tab/>
      </w:r>
      <w:r w:rsidR="00E45F67">
        <w:t>Guidelines for AS</w:t>
      </w:r>
      <w:bookmarkEnd w:id="51"/>
    </w:p>
    <w:p w14:paraId="63C271E7" w14:textId="77777777" w:rsidR="00F37788" w:rsidRPr="00FA2F01" w:rsidRDefault="00F37788" w:rsidP="00F37788">
      <w:r w:rsidRPr="00FA2F01">
        <w:t xml:space="preserve">This clause describes guidelines for an AS that is on the media path between two or more UEs, e.g., an MRF, MCU etc. Such an AS may receive media over RTP with PDU set marking HE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4087D0CE" w14:textId="67917BA5" w:rsidR="0052630D" w:rsidRDefault="0052630D" w:rsidP="0052630D">
      <w:pPr>
        <w:pStyle w:val="Heading3"/>
      </w:pPr>
      <w:bookmarkStart w:id="52" w:name="_Toc151103183"/>
      <w:r>
        <w:lastRenderedPageBreak/>
        <w:t>4.4.3</w:t>
      </w:r>
      <w:r>
        <w:tab/>
        <w:t>RTP Header Extension for Pose</w:t>
      </w:r>
      <w:bookmarkEnd w:id="52"/>
    </w:p>
    <w:p w14:paraId="35623831" w14:textId="4A74C9AF" w:rsidR="0052630D" w:rsidRDefault="0052630D" w:rsidP="0052630D">
      <w:r>
        <w:t>A</w:t>
      </w:r>
      <w:r w:rsidR="00975D22">
        <w:t>n RTP sender</w:t>
      </w:r>
      <w:r>
        <w:t xml:space="preserve"> that uses RTP to deliver pre-rendered video streams to a UE should include an RTP header extension for pose to indicate the </w:t>
      </w:r>
      <w:r w:rsidR="00B957FC">
        <w:t xml:space="preserve">XR </w:t>
      </w:r>
      <w:r>
        <w:t>pose used for rendering the media</w:t>
      </w:r>
      <w:r w:rsidR="00B957FC">
        <w:t xml:space="preserve"> (rendered pose)</w:t>
      </w:r>
      <w:r>
        <w:t xml:space="preserve">. </w:t>
      </w:r>
      <w:r w:rsidRPr="006B0CCD">
        <w:t xml:space="preserve">The RTP header extension </w:t>
      </w:r>
      <w:r w:rsidR="00B957FC">
        <w:t xml:space="preserve">for pose </w:t>
      </w:r>
      <w:r w:rsidRPr="006B0CCD">
        <w:t>may also be used with audio streams.</w:t>
      </w:r>
    </w:p>
    <w:p w14:paraId="031F7CE0" w14:textId="77777777" w:rsidR="00185A78" w:rsidRPr="002B7D2C" w:rsidRDefault="00185A78" w:rsidP="00185A78">
      <w:r w:rsidRPr="002B7D2C">
        <w:t>The RTP header extension for pose may also be used by a UE to indicate the XR pose to another UE or to a server.</w:t>
      </w:r>
    </w:p>
    <w:p w14:paraId="54559D33" w14:textId="6846228D" w:rsidR="00850FDF" w:rsidRPr="002B7D2C" w:rsidRDefault="0052630D" w:rsidP="00850FDF">
      <w:pPr>
        <w:rPr>
          <w:lang w:val="en-US"/>
        </w:rPr>
      </w:pPr>
      <w:r>
        <w:t>An RTP client that supports the RTP header extension for pose shall negotiate the use the of the extension using SDP.</w:t>
      </w:r>
      <w:r w:rsidR="00850FDF" w:rsidRPr="00850FDF">
        <w:rPr>
          <w:lang w:val="en-US"/>
        </w:rPr>
        <w:t xml:space="preserve"> </w:t>
      </w:r>
      <w:r w:rsidR="00850FDF" w:rsidRPr="002B7D2C">
        <w:rPr>
          <w:lang w:val="en-US"/>
        </w:rPr>
        <w:t xml:space="preserve">The signaling of the RTP header extension for pose shall follow the SDP signaling design, the syntax, and semantics of the "extmap" attribute as outlined in RFC8285. The header extension shall be registered with IANA. </w:t>
      </w:r>
    </w:p>
    <w:p w14:paraId="737C9A2C" w14:textId="77777777" w:rsidR="00850FDF" w:rsidRPr="002B7D2C" w:rsidRDefault="00850FDF" w:rsidP="00850FDF">
      <w:pPr>
        <w:rPr>
          <w:lang w:val="en-US"/>
        </w:rPr>
      </w:pPr>
      <w:r w:rsidRPr="002B7D2C">
        <w:rPr>
          <w:noProof/>
        </w:rPr>
        <w:t>For IANA registration, the "reference" field in the registry is 3GPP TS 26.522.</w:t>
      </w:r>
    </w:p>
    <w:p w14:paraId="141282F9" w14:textId="09213277" w:rsidR="0052630D" w:rsidRPr="0069748D" w:rsidRDefault="0052630D" w:rsidP="0052630D">
      <w:pPr>
        <w:rPr>
          <w:szCs w:val="24"/>
          <w:lang w:val="en-US"/>
        </w:rPr>
      </w:pPr>
      <w:r>
        <w:rPr>
          <w:szCs w:val="24"/>
          <w:lang w:val="en-US"/>
        </w:rPr>
        <w:t xml:space="preserve">The </w:t>
      </w:r>
      <w:r w:rsidR="00BB50E2">
        <w:rPr>
          <w:szCs w:val="24"/>
          <w:lang w:val="en-US"/>
        </w:rPr>
        <w:t xml:space="preserve">ABNF </w:t>
      </w:r>
      <w:r>
        <w:rPr>
          <w:szCs w:val="24"/>
          <w:lang w:val="en-US"/>
        </w:rPr>
        <w:t xml:space="preserve">syntax for </w:t>
      </w:r>
      <w:r w:rsidR="00BB50E2">
        <w:rPr>
          <w:szCs w:val="24"/>
          <w:lang w:val="en-US"/>
        </w:rPr>
        <w:t>this header extension extends</w:t>
      </w:r>
      <w:r w:rsidR="003E1FEE">
        <w:rPr>
          <w:szCs w:val="24"/>
          <w:lang w:val="en-US"/>
        </w:rPr>
        <w:t>g</w:t>
      </w:r>
      <w:r w:rsidR="00BB50E2">
        <w:rPr>
          <w:szCs w:val="24"/>
          <w:lang w:val="en-US"/>
        </w:rPr>
        <w:t xml:space="preserve"> </w:t>
      </w:r>
      <w:r>
        <w:rPr>
          <w:szCs w:val="24"/>
          <w:lang w:val="en-US"/>
        </w:rPr>
        <w:t xml:space="preserve">the </w:t>
      </w:r>
      <w:r w:rsidR="00BB50E2">
        <w:rPr>
          <w:szCs w:val="24"/>
          <w:lang w:val="en-US"/>
        </w:rPr>
        <w:t>"</w:t>
      </w:r>
      <w:r>
        <w:rPr>
          <w:szCs w:val="24"/>
          <w:lang w:val="en-US"/>
        </w:rPr>
        <w:t>extmap</w:t>
      </w:r>
      <w:r w:rsidR="00BB50E2">
        <w:rPr>
          <w:szCs w:val="24"/>
          <w:lang w:val="en-US"/>
        </w:rPr>
        <w:t>"</w:t>
      </w:r>
      <w:r>
        <w:rPr>
          <w:szCs w:val="24"/>
          <w:lang w:val="en-US"/>
        </w:rPr>
        <w:t xml:space="preserve"> attribute </w:t>
      </w:r>
      <w:r w:rsidR="006B0395">
        <w:rPr>
          <w:szCs w:val="24"/>
          <w:lang w:val="en-US"/>
        </w:rPr>
        <w:t>as follows</w:t>
      </w:r>
      <w:r>
        <w:rPr>
          <w:szCs w:val="24"/>
          <w:lang w:val="en-US"/>
        </w:rPr>
        <w:t>:</w:t>
      </w:r>
    </w:p>
    <w:p w14:paraId="6F9AD4BD" w14:textId="77777777" w:rsidR="002576D1" w:rsidRPr="002B7D2C" w:rsidRDefault="002576D1" w:rsidP="002576D1">
      <w:pPr>
        <w:ind w:left="284"/>
        <w:rPr>
          <w:rFonts w:ascii="Courier New" w:hAnsi="Courier New" w:cs="Courier New"/>
        </w:rPr>
      </w:pPr>
      <w:r w:rsidRPr="002B7D2C">
        <w:rPr>
          <w:rFonts w:ascii="Courier New" w:hAnsi="Courier New" w:cs="Courier New"/>
          <w:i/>
          <w:iCs/>
        </w:rPr>
        <w:t>extensionname</w:t>
      </w:r>
      <w:r w:rsidRPr="002B7D2C">
        <w:rPr>
          <w:rFonts w:ascii="Courier New" w:hAnsi="Courier New" w:cs="Courier New"/>
        </w:rPr>
        <w:t xml:space="preserve"> = "urn:3gpp:xr-pose" </w:t>
      </w:r>
    </w:p>
    <w:p w14:paraId="21E053B8" w14:textId="05FB0B93" w:rsidR="002576D1" w:rsidRPr="002B7D2C" w:rsidRDefault="002576D1" w:rsidP="002576D1">
      <w:pPr>
        <w:ind w:left="284"/>
        <w:rPr>
          <w:rFonts w:ascii="Courier New" w:hAnsi="Courier New" w:cs="Courier New"/>
        </w:rPr>
      </w:pPr>
      <w:r w:rsidRPr="002B7D2C">
        <w:rPr>
          <w:rFonts w:ascii="Courier New" w:hAnsi="Courier New" w:cs="Courier New"/>
          <w:i/>
          <w:iCs/>
        </w:rPr>
        <w:t>extensionattributes</w:t>
      </w:r>
      <w:r w:rsidRPr="002B7D2C">
        <w:rPr>
          <w:rFonts w:ascii="Courier New" w:hAnsi="Courier New" w:cs="Courier New"/>
        </w:rPr>
        <w:t xml:space="preserve"> = [</w:t>
      </w:r>
      <w:r w:rsidR="008B5B42">
        <w:rPr>
          <w:rFonts w:ascii="Courier New" w:hAnsi="Courier New" w:cs="Courier New"/>
        </w:rPr>
        <w:t>"</w:t>
      </w:r>
      <w:r w:rsidRPr="002B7D2C">
        <w:rPr>
          <w:rFonts w:ascii="Courier New" w:hAnsi="Courier New" w:cs="Courier New"/>
        </w:rPr>
        <w:t>media:</w:t>
      </w:r>
      <w:r w:rsidR="008B5B42">
        <w:rPr>
          <w:rFonts w:ascii="Courier New" w:hAnsi="Courier New" w:cs="Courier New"/>
        </w:rPr>
        <w:t>"</w:t>
      </w:r>
      <w:r w:rsidRPr="002B7D2C">
        <w:rPr>
          <w:rFonts w:ascii="Courier New" w:hAnsi="Courier New" w:cs="Courier New"/>
        </w:rPr>
        <w:t xml:space="preserve"> 1*(SP token)]</w:t>
      </w:r>
    </w:p>
    <w:p w14:paraId="32B629C2" w14:textId="5C57784E" w:rsidR="0052630D" w:rsidRDefault="0052630D" w:rsidP="0052630D">
      <w:r>
        <w:rPr>
          <w:lang w:val="en-US"/>
        </w:rPr>
        <w:t xml:space="preserve">The extension attribute </w:t>
      </w:r>
      <w:r w:rsidR="003E1FEE">
        <w:rPr>
          <w:lang w:val="en-US"/>
        </w:rPr>
        <w:t>"</w:t>
      </w:r>
      <w:r>
        <w:rPr>
          <w:lang w:val="en-US"/>
        </w:rPr>
        <w:t>media</w:t>
      </w:r>
      <w:r w:rsidR="003E1FEE">
        <w:rPr>
          <w:lang w:val="en-US"/>
        </w:rPr>
        <w:t>"</w:t>
      </w:r>
      <w:r>
        <w:rPr>
          <w:lang w:val="en-US"/>
        </w:rPr>
        <w:t xml:space="preserve"> is followed by a list of tokens for </w:t>
      </w:r>
      <w:r w:rsidR="003E1FEE">
        <w:rPr>
          <w:color w:val="000000" w:themeColor="text1"/>
          <w:lang w:val="en-US"/>
        </w:rPr>
        <w:t>"</w:t>
      </w:r>
      <w:r w:rsidRPr="00AF6E89">
        <w:rPr>
          <w:color w:val="000000" w:themeColor="text1"/>
          <w:lang w:val="en-US"/>
        </w:rPr>
        <w:t>mid</w:t>
      </w:r>
      <w:r w:rsidR="003E1FEE">
        <w:rPr>
          <w:color w:val="000000" w:themeColor="text1"/>
          <w:lang w:val="en-US"/>
        </w:rPr>
        <w:t>"</w:t>
      </w:r>
      <w:r w:rsidRPr="00AF6E89">
        <w:rPr>
          <w:color w:val="000000" w:themeColor="text1"/>
          <w:lang w:val="en-US"/>
        </w:rPr>
        <w:t xml:space="preserve"> </w:t>
      </w:r>
      <w:r>
        <w:rPr>
          <w:color w:val="000000" w:themeColor="text1"/>
          <w:lang w:val="en-US"/>
        </w:rPr>
        <w:t>(</w:t>
      </w:r>
      <w:r w:rsidRPr="00AF6E89">
        <w:rPr>
          <w:color w:val="000000" w:themeColor="text1"/>
          <w:lang w:val="en-US"/>
        </w:rPr>
        <w:t>as defined in RFC 5888</w:t>
      </w:r>
      <w:r>
        <w:rPr>
          <w:color w:val="000000" w:themeColor="text1"/>
          <w:lang w:val="en-US"/>
        </w:rPr>
        <w:t xml:space="preserve">) for media streams that can reuse the pose included in the RTP header extension. Further details on reuse are provided later in the section. </w:t>
      </w:r>
    </w:p>
    <w:p w14:paraId="116CC9C0" w14:textId="502A4467" w:rsidR="0052630D" w:rsidRDefault="0052630D" w:rsidP="0052630D">
      <w:r>
        <w:t xml:space="preserve">An RTP client that supports the RTP header extension for pose and receives an SDP offer with </w:t>
      </w:r>
      <w:r w:rsidR="00EE349A">
        <w:t>"</w:t>
      </w:r>
      <w:r>
        <w:t>a=extmap</w:t>
      </w:r>
      <w:r w:rsidR="00EE349A">
        <w:t>"</w:t>
      </w:r>
      <w:r>
        <w:t xml:space="preserve"> attribute with the URN: </w:t>
      </w:r>
      <w:r w:rsidR="00EE349A">
        <w:t>"</w:t>
      </w:r>
      <w:r>
        <w:t>urn:3gpp:xr-pose</w:t>
      </w:r>
      <w:r w:rsidR="00EE349A">
        <w:t>"</w:t>
      </w:r>
      <w:r>
        <w:t xml:space="preserve"> shall remove the attribute from the answer for any media that will not use the extension, and retain it for any media that will use it.</w:t>
      </w:r>
    </w:p>
    <w:p w14:paraId="15848F2A" w14:textId="2E3ACE22" w:rsidR="0052630D" w:rsidRDefault="00151921" w:rsidP="0052630D">
      <w:r>
        <w:t>If the RTP header extension for pose is used by a server, t</w:t>
      </w:r>
      <w:r w:rsidR="0052630D" w:rsidRPr="006B0CCD">
        <w:t xml:space="preserve">he server should use the RTP header extension for pose to associate the selected pose with the rendered frame. </w:t>
      </w:r>
      <w:r w:rsidR="007528AF" w:rsidRPr="006B0CCD">
        <w:t xml:space="preserve">The server </w:t>
      </w:r>
      <w:r w:rsidR="007528AF">
        <w:t>delivers</w:t>
      </w:r>
      <w:r w:rsidR="007528AF" w:rsidRPr="006B0CCD">
        <w:t xml:space="preserve"> the rendered frame</w:t>
      </w:r>
      <w:r w:rsidR="007528AF">
        <w:t>s</w:t>
      </w:r>
      <w:r w:rsidR="007528AF" w:rsidRPr="006B0CCD">
        <w:t xml:space="preserve"> using one or more video streams, depending on the view and projection configuration that is selected by the UE.</w:t>
      </w:r>
    </w:p>
    <w:p w14:paraId="1974EB84" w14:textId="7E76264A" w:rsidR="0052630D" w:rsidRDefault="0052630D" w:rsidP="0052630D">
      <w:r>
        <w:t xml:space="preserve">If negotiated successfully, an RTP sender should add the RTP header extension for pose </w:t>
      </w:r>
      <w:r w:rsidR="00151921">
        <w:t xml:space="preserve">to </w:t>
      </w:r>
      <w:r>
        <w:t>the RTP stream. T</w:t>
      </w:r>
      <w:r w:rsidRPr="00FB4B1D">
        <w:rPr>
          <w:rFonts w:hint="eastAsia"/>
        </w:rPr>
        <w:t xml:space="preserve">he frequency of RTP </w:t>
      </w:r>
      <w:r>
        <w:t>header extension</w:t>
      </w:r>
      <w:r w:rsidRPr="00FB4B1D">
        <w:rPr>
          <w:rFonts w:hint="eastAsia"/>
        </w:rPr>
        <w:t xml:space="preserve"> for 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357BF5B4" w14:textId="15A7E1A5" w:rsidR="0052630D" w:rsidRDefault="0052630D" w:rsidP="0052630D">
      <w:r>
        <w:t>The 2-byte (RFC</w:t>
      </w:r>
      <w:r w:rsidR="004165DE">
        <w:t xml:space="preserve"> </w:t>
      </w:r>
      <w:r>
        <w:t xml:space="preserve">8285) RTP header extension format shall be used for signalling the </w:t>
      </w:r>
      <w:r w:rsidR="004165DE">
        <w:t xml:space="preserve">RTP </w:t>
      </w:r>
      <w:r>
        <w:t>header extension as follows:</w:t>
      </w:r>
    </w:p>
    <w:p w14:paraId="6F8DD08E" w14:textId="6488225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0                   1                   2                   3</w:t>
      </w:r>
      <w:r w:rsidRPr="00C657C7">
        <w:rPr>
          <w:rFonts w:ascii="Courier New" w:eastAsia="Yu Mincho" w:hAnsi="Courier New" w:cs="Courier New"/>
          <w:noProof/>
          <w:sz w:val="16"/>
          <w:lang w:val="en-US"/>
        </w:rPr>
        <w:br/>
        <w:t xml:space="preserve"> 0 1 2 3 4 5 6 7 8 9 0 1 2 3 4 5 6 7 8 9 0 1 2 3 4 5 6 7 8 9 0 1</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w:t>
      </w:r>
      <w:r w:rsidR="008D538C">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0x100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|appbits|        </w:t>
      </w:r>
      <w:r>
        <w:rPr>
          <w:rFonts w:ascii="Courier New" w:eastAsia="Yu Mincho" w:hAnsi="Courier New" w:cs="Courier New"/>
          <w:noProof/>
          <w:sz w:val="16"/>
          <w:lang w:val="en-US"/>
        </w:rPr>
        <w:t xml:space="preserve">     length           </w:t>
      </w:r>
      <w:r w:rsidRPr="00C657C7">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ID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L</w:t>
      </w:r>
      <w:r w:rsidRPr="00C657C7">
        <w:rPr>
          <w:rFonts w:ascii="Courier New" w:eastAsia="Yu Mincho" w:hAnsi="Courier New" w:cs="Courier New"/>
          <w:noProof/>
          <w:sz w:val="16"/>
          <w:lang w:val="en-US"/>
        </w:rPr>
        <w:t>=36+2n</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x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56A79A2" w14:textId="268FCBCE"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y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60C8FEB0" w14:textId="2453FA3D"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sidR="008F6282">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z                      </w:t>
      </w:r>
      <w:r w:rsidR="008F6282">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9DF80AE" w14:textId="5599AA82"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r</w:t>
      </w:r>
      <w:r w:rsidR="00D46E63">
        <w:rPr>
          <w:rFonts w:ascii="Courier New" w:eastAsia="Yu Mincho" w:hAnsi="Courier New" w:cs="Courier New"/>
          <w:noProof/>
          <w:sz w:val="16"/>
          <w:lang w:val="en-US"/>
        </w:rPr>
        <w:t>w</w:t>
      </w:r>
      <w:r w:rsidRPr="00C657C7">
        <w:rPr>
          <w:rFonts w:ascii="Courier New" w:eastAsia="Yu Mincho" w:hAnsi="Courier New" w:cs="Courier New"/>
          <w:noProof/>
          <w:sz w:val="16"/>
          <w:lang w:val="en-US"/>
        </w:rPr>
        <w:t xml:space="preserve">                     </w:t>
      </w:r>
      <w:r w:rsidR="00D46E63">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2E58456A" w14:textId="032F2DB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x</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0B6BC1D0" w14:textId="43F8D1CB"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y</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3FF6F4EC" w14:textId="3B952134"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z</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001EC998" w14:textId="3B391F0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003E6047">
        <w:rPr>
          <w:rFonts w:ascii="Courier New" w:eastAsia="Yu Mincho" w:hAnsi="Courier New" w:cs="Courier New"/>
          <w:noProof/>
          <w:sz w:val="16"/>
          <w:lang w:val="en-US"/>
        </w:rPr>
        <w:t xml:space="preserve">XR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5D4348A" w14:textId="28A6A34D"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53" w:name="_Hlk142991035"/>
      <w:r w:rsidRPr="00C657C7">
        <w:rPr>
          <w:rFonts w:ascii="Courier New" w:eastAsia="Yu Mincho" w:hAnsi="Courier New" w:cs="Courier New"/>
          <w:noProof/>
          <w:sz w:val="16"/>
          <w:lang w:val="en-US"/>
        </w:rPr>
        <w:t>|</w:t>
      </w:r>
      <w:bookmarkEnd w:id="53"/>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 xml:space="preserve">XR </w:t>
      </w:r>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731BB551" w14:textId="6327AB2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XR</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E64EB9E" w14:textId="03DE8450"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r w:rsidR="00FD12CE">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w:t>
      </w:r>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6594E107" w14:textId="77777777" w:rsidR="00FD5F2A" w:rsidRPr="00FA2F01" w:rsidRDefault="00FD5F2A" w:rsidP="00FD5F2A">
      <w:pPr>
        <w:rPr>
          <w:bCs/>
        </w:rPr>
      </w:pPr>
      <w:r>
        <w:rPr>
          <w:bCs/>
        </w:rPr>
        <w:t xml:space="preserve">The fields rx, ry, rz, rw, x, y, z are defined in single-precision floating-point format (binary32 as per </w:t>
      </w:r>
      <w:r w:rsidRPr="007F03DE">
        <w:rPr>
          <w:bCs/>
        </w:rPr>
        <w:t>ISO/IEC 60559:2020</w:t>
      </w:r>
      <w:r>
        <w:rPr>
          <w:bCs/>
        </w:rPr>
        <w:t>).</w:t>
      </w:r>
    </w:p>
    <w:p w14:paraId="114A6C14" w14:textId="3DFDB0A5" w:rsidR="0052630D" w:rsidRDefault="0052630D" w:rsidP="0052630D">
      <w:r>
        <w:rPr>
          <w:b/>
          <w:bCs/>
        </w:rPr>
        <w:t>rx</w:t>
      </w:r>
      <w:r w:rsidRPr="00362EA5">
        <w:rPr>
          <w:b/>
          <w:bCs/>
        </w:rPr>
        <w:t xml:space="preserve"> (32 bits):</w:t>
      </w:r>
      <w:r>
        <w:rPr>
          <w:b/>
          <w:bCs/>
        </w:rPr>
        <w:t xml:space="preserve"> </w:t>
      </w:r>
      <w:r>
        <w:t>x coordinate of the orientation quaternion of the pose.</w:t>
      </w:r>
    </w:p>
    <w:p w14:paraId="6F20F1D0" w14:textId="486E8F18" w:rsidR="0052630D" w:rsidRDefault="0052630D" w:rsidP="0052630D">
      <w:pPr>
        <w:rPr>
          <w:b/>
          <w:bCs/>
        </w:rPr>
      </w:pPr>
      <w:r>
        <w:rPr>
          <w:b/>
          <w:bCs/>
        </w:rPr>
        <w:t>ry</w:t>
      </w:r>
      <w:r w:rsidRPr="00362EA5">
        <w:rPr>
          <w:b/>
          <w:bCs/>
        </w:rPr>
        <w:t xml:space="preserve"> (32 bits):</w:t>
      </w:r>
      <w:r>
        <w:rPr>
          <w:b/>
          <w:bCs/>
        </w:rPr>
        <w:t xml:space="preserve"> </w:t>
      </w:r>
      <w:r>
        <w:t>y coordinate of the orientation quaternion of the pose.</w:t>
      </w:r>
    </w:p>
    <w:p w14:paraId="5DE99B64" w14:textId="54746DCD" w:rsidR="0052630D" w:rsidRDefault="0052630D" w:rsidP="0052630D">
      <w:pPr>
        <w:rPr>
          <w:b/>
          <w:bCs/>
        </w:rPr>
      </w:pPr>
      <w:r>
        <w:rPr>
          <w:b/>
          <w:bCs/>
        </w:rPr>
        <w:lastRenderedPageBreak/>
        <w:t>rz</w:t>
      </w:r>
      <w:r w:rsidRPr="00362EA5">
        <w:rPr>
          <w:b/>
          <w:bCs/>
        </w:rPr>
        <w:t xml:space="preserve"> (32 bits):</w:t>
      </w:r>
      <w:r>
        <w:rPr>
          <w:b/>
          <w:bCs/>
        </w:rPr>
        <w:t xml:space="preserve"> </w:t>
      </w:r>
      <w:r>
        <w:t>z coordinate of the orientation quaternion of the pose.</w:t>
      </w:r>
    </w:p>
    <w:p w14:paraId="65FB3BA5" w14:textId="11A52266" w:rsidR="0052630D" w:rsidRDefault="0052630D" w:rsidP="0052630D">
      <w:pPr>
        <w:rPr>
          <w:b/>
          <w:bCs/>
        </w:rPr>
      </w:pPr>
      <w:r>
        <w:rPr>
          <w:b/>
          <w:bCs/>
        </w:rPr>
        <w:t>rw</w:t>
      </w:r>
      <w:r w:rsidRPr="00362EA5">
        <w:rPr>
          <w:b/>
          <w:bCs/>
        </w:rPr>
        <w:t xml:space="preserve"> (32 bits):</w:t>
      </w:r>
      <w:r>
        <w:rPr>
          <w:b/>
          <w:bCs/>
        </w:rPr>
        <w:t xml:space="preserve"> </w:t>
      </w:r>
      <w:r>
        <w:t>w coordinate of the orientation quaternion of the pose.</w:t>
      </w:r>
    </w:p>
    <w:p w14:paraId="7F4A60F6" w14:textId="07255D21" w:rsidR="00FD5F2A" w:rsidRPr="00687A3C" w:rsidRDefault="00FD5F2A" w:rsidP="00FD5F2A">
      <w:r w:rsidRPr="003013BE">
        <w:rPr>
          <w:b/>
          <w:bCs/>
        </w:rPr>
        <w:t>x (32 bits):</w:t>
      </w:r>
      <w:r>
        <w:rPr>
          <w:b/>
          <w:bCs/>
        </w:rPr>
        <w:t xml:space="preserve"> </w:t>
      </w:r>
      <w:r>
        <w:t>x coordinate of the position of the pose</w:t>
      </w:r>
      <w:r w:rsidR="00291FD3">
        <w:t xml:space="preserve"> in meters</w:t>
      </w:r>
      <w:r>
        <w:t>.</w:t>
      </w:r>
    </w:p>
    <w:p w14:paraId="6376B746" w14:textId="3F7265B3" w:rsidR="00FD5F2A" w:rsidRPr="003013BE" w:rsidRDefault="00FD5F2A" w:rsidP="00FD5F2A">
      <w:pPr>
        <w:rPr>
          <w:b/>
          <w:bCs/>
        </w:rPr>
      </w:pPr>
      <w:r>
        <w:rPr>
          <w:b/>
          <w:bCs/>
        </w:rPr>
        <w:t>y</w:t>
      </w:r>
      <w:r w:rsidRPr="003013BE">
        <w:rPr>
          <w:b/>
          <w:bCs/>
        </w:rPr>
        <w:t xml:space="preserve"> (32 bits):</w:t>
      </w:r>
      <w:r>
        <w:rPr>
          <w:b/>
          <w:bCs/>
        </w:rPr>
        <w:t xml:space="preserve"> </w:t>
      </w:r>
      <w:r>
        <w:t>y coordinate of the position of the pose</w:t>
      </w:r>
      <w:r w:rsidR="00291FD3">
        <w:t xml:space="preserve"> in meters</w:t>
      </w:r>
      <w:r>
        <w:t>.</w:t>
      </w:r>
    </w:p>
    <w:p w14:paraId="5C61E6A6" w14:textId="22B44C09" w:rsidR="00FD5F2A" w:rsidRDefault="00FD5F2A" w:rsidP="00FD5F2A">
      <w:r w:rsidRPr="003013BE">
        <w:rPr>
          <w:b/>
          <w:bCs/>
        </w:rPr>
        <w:t>z (32 bits):</w:t>
      </w:r>
      <w:r>
        <w:rPr>
          <w:b/>
          <w:bCs/>
        </w:rPr>
        <w:t xml:space="preserve"> </w:t>
      </w:r>
      <w:r>
        <w:t>z coordinate of the position of the pose</w:t>
      </w:r>
      <w:r w:rsidR="00291FD3">
        <w:t xml:space="preserve"> in meters</w:t>
      </w:r>
      <w:r>
        <w:t>.</w:t>
      </w:r>
    </w:p>
    <w:p w14:paraId="571B00B1" w14:textId="77777777" w:rsidR="00A27C30" w:rsidRPr="00FA2F01" w:rsidRDefault="00A27C30" w:rsidP="00A27C30">
      <w:r w:rsidRPr="00FA2F01">
        <w:rPr>
          <w:highlight w:val="yellow"/>
        </w:rPr>
        <w:t xml:space="preserve">[Editor’s Note: </w:t>
      </w:r>
      <w:r w:rsidRPr="002B7D2C">
        <w:rPr>
          <w:highlight w:val="yellow"/>
        </w:rPr>
        <w:t>Definition</w:t>
      </w:r>
      <w:r w:rsidRPr="00FA2F01">
        <w:rPr>
          <w:highlight w:val="yellow"/>
        </w:rPr>
        <w:t xml:space="preserve"> of the header extension for 3DoF pose is FFS.]</w:t>
      </w:r>
    </w:p>
    <w:p w14:paraId="16188DAE" w14:textId="087CB324" w:rsidR="00A27C30" w:rsidRDefault="00A27C30" w:rsidP="0052630D">
      <w:pPr>
        <w:rPr>
          <w:b/>
          <w:bCs/>
        </w:rPr>
      </w:pPr>
      <w:r>
        <w:rPr>
          <w:b/>
          <w:bCs/>
        </w:rPr>
        <w:t>[</w:t>
      </w:r>
    </w:p>
    <w:p w14:paraId="722C0D7E" w14:textId="5E0C3E5E" w:rsidR="0052630D" w:rsidRDefault="00A27C30" w:rsidP="0052630D">
      <w:r>
        <w:rPr>
          <w:b/>
          <w:bCs/>
        </w:rPr>
        <w:t xml:space="preserve">XR </w:t>
      </w:r>
      <w:r w:rsidR="0052630D">
        <w:rPr>
          <w:b/>
          <w:bCs/>
        </w:rPr>
        <w:t>t</w:t>
      </w:r>
      <w:r w:rsidR="0052630D" w:rsidRPr="00DA0A10">
        <w:rPr>
          <w:b/>
          <w:bCs/>
        </w:rPr>
        <w:t xml:space="preserve">imestamp </w:t>
      </w:r>
      <w:r w:rsidR="0052630D">
        <w:rPr>
          <w:b/>
          <w:bCs/>
        </w:rPr>
        <w:t>(64 bits)</w:t>
      </w:r>
      <w:r w:rsidR="0052630D">
        <w:t>: T</w:t>
      </w:r>
      <w:r w:rsidR="0052630D" w:rsidRPr="0092472C">
        <w:t>imestamp for the pose.</w:t>
      </w:r>
      <w:r w:rsidR="0052630D">
        <w:t xml:space="preserve"> </w:t>
      </w:r>
      <w:r w:rsidR="004D72EF" w:rsidRPr="002B7D2C">
        <w:t xml:space="preserve">If the header extension is used for </w:t>
      </w:r>
      <w:r w:rsidR="004D72EF" w:rsidRPr="00FA2F01">
        <w:t>rendered pose</w:t>
      </w:r>
      <w:r w:rsidR="004D72EF" w:rsidRPr="002B7D2C">
        <w:t xml:space="preserve">, this </w:t>
      </w:r>
      <w:r w:rsidR="004D72EF" w:rsidRPr="00FA2F01">
        <w:t>timestamp indicates</w:t>
      </w:r>
      <w:r w:rsidR="004D72EF" w:rsidRPr="002B7D2C">
        <w:t xml:space="preserve"> the </w:t>
      </w:r>
      <w:r w:rsidR="004D72EF" w:rsidRPr="00FA2F01">
        <w:t xml:space="preserve">predicted XR runtime </w:t>
      </w:r>
      <w:r w:rsidR="004D72EF" w:rsidRPr="002B7D2C">
        <w:t>display</w:t>
      </w:r>
      <w:r w:rsidR="004D72EF" w:rsidRPr="00FA2F01">
        <w:t xml:space="preserve"> time</w:t>
      </w:r>
      <w:r w:rsidR="004D72EF" w:rsidRPr="002B7D2C">
        <w:t xml:space="preserve">. Otherwise, </w:t>
      </w:r>
      <w:r w:rsidR="004D72EF" w:rsidRPr="00FA2F01">
        <w:t xml:space="preserve">this timestamp indicates the associated XR runtime display time for the predicted XR pose. </w:t>
      </w:r>
      <w:r w:rsidR="004D72EF">
        <w:t>XR</w:t>
      </w:r>
      <w:r w:rsidR="004D72EF" w:rsidRPr="002B7D2C">
        <w:t xml:space="preserve"> timestamp uses the XR system clock and is represented in nanoseconds. The timestamp is passed to the XR runtime together with the rendered swapchain images (e.g. as part of the xrEndFrame call in OpenXR).</w:t>
      </w:r>
    </w:p>
    <w:p w14:paraId="4D9D54DB" w14:textId="71B8E940" w:rsidR="004D72EF" w:rsidRDefault="004D72EF" w:rsidP="0052630D">
      <w:r>
        <w:t>]</w:t>
      </w:r>
    </w:p>
    <w:p w14:paraId="217E7373" w14:textId="7C888217" w:rsidR="00DF3747" w:rsidRPr="002B7D2C" w:rsidRDefault="00DF3747" w:rsidP="00FA2F01">
      <w:pPr>
        <w:pStyle w:val="NO"/>
      </w:pPr>
      <w:r w:rsidRPr="002B7D2C">
        <w:t>NOTE</w:t>
      </w:r>
      <w:r w:rsidR="009C4740">
        <w:t xml:space="preserve"> 1</w:t>
      </w:r>
      <w:r w:rsidRPr="002B7D2C">
        <w:t>:</w:t>
      </w:r>
      <w:r>
        <w:tab/>
      </w:r>
      <w:r w:rsidRPr="002B7D2C">
        <w:t>It is left to the discretion of the application how</w:t>
      </w:r>
      <w:r w:rsidRPr="00FA2F01">
        <w:t xml:space="preserve"> to use</w:t>
      </w:r>
      <w:r w:rsidRPr="002B7D2C">
        <w:t xml:space="preserve"> the XR timestamp.</w:t>
      </w:r>
    </w:p>
    <w:p w14:paraId="0B1FCA30" w14:textId="77777777" w:rsidR="00DF3747" w:rsidRPr="002B7D2C" w:rsidRDefault="00DF3747" w:rsidP="00DF3747">
      <w:r w:rsidRPr="00FA2F01">
        <w:rPr>
          <w:highlight w:val="yellow"/>
        </w:rPr>
        <w:t>[Editor’s Note: Rendered pose is sent from the SR server to the SR client. If the pose is not rendered pose, it is sent from a UE to a server or to another UE.]</w:t>
      </w:r>
    </w:p>
    <w:p w14:paraId="1F0E91D6" w14:textId="39B2A115" w:rsidR="0052630D" w:rsidRPr="003013BE" w:rsidRDefault="0052630D" w:rsidP="0052630D">
      <w:r w:rsidRPr="003013BE">
        <w:rPr>
          <w:b/>
          <w:bCs/>
        </w:rPr>
        <w:t>action_id (32 bits)</w:t>
      </w:r>
      <w:r>
        <w:t xml:space="preserve">: A list of actions </w:t>
      </w:r>
      <w:r w:rsidR="005B5E60" w:rsidRPr="002B7D2C">
        <w:t>corresponding to the pose x, y, z, rx, ry, rz, rw coordinates</w:t>
      </w:r>
      <w:r>
        <w:t xml:space="preserve">. </w:t>
      </w:r>
      <w:r w:rsidR="00CA1DC9" w:rsidRPr="002B7D2C">
        <w:rPr>
          <w:color w:val="000000" w:themeColor="text1"/>
        </w:rPr>
        <w:t xml:space="preserve">An action_id </w:t>
      </w:r>
      <w:r w:rsidR="00CA1DC9" w:rsidRPr="00FA2F01">
        <w:rPr>
          <w:color w:val="000000" w:themeColor="text1"/>
        </w:rPr>
        <w:t xml:space="preserve">uniqely identifies an action and it </w:t>
      </w:r>
      <w:r w:rsidR="00CA1DC9" w:rsidRPr="002B7D2C">
        <w:rPr>
          <w:color w:val="000000" w:themeColor="text1"/>
        </w:rPr>
        <w:t xml:space="preserve">may be an action identifier as defined in the action format of TS 26.119 Clause 6.2.3. </w:t>
      </w:r>
      <w:r>
        <w:t xml:space="preserve">The number of action identifiers in one RTP header extension for pose shall be no more than 10. Hence, the size of the </w:t>
      </w:r>
      <w:r w:rsidRPr="0092472C">
        <w:t xml:space="preserve">header extension is </w:t>
      </w:r>
      <w:r>
        <w:t>36+2*n</w:t>
      </w:r>
      <w:r w:rsidRPr="0092472C">
        <w:t xml:space="preserve">, where n is the number </w:t>
      </w:r>
      <w:r w:rsidRPr="0092472C">
        <w:rPr>
          <w:color w:val="000000" w:themeColor="text1"/>
        </w:rPr>
        <w:t>of action identifiers in the header extension.</w:t>
      </w:r>
    </w:p>
    <w:p w14:paraId="29D34B42" w14:textId="77777777" w:rsidR="009C4740" w:rsidRDefault="009C4740" w:rsidP="009C4740">
      <w:r>
        <w:t>If the RTP header extension for pose is sent by a server, it should contain an action_id field as defined above, with the list of action identifiers identifying the processed actions for the rendering of the frame.</w:t>
      </w:r>
    </w:p>
    <w:p w14:paraId="29FAE691" w14:textId="77777777" w:rsidR="009C4740" w:rsidRDefault="009C4740" w:rsidP="009C4740">
      <w:r>
        <w:t>If the RTP header extension for pose is sent by a UE, it should contain an action_id field as defined above, with the list of action identifiers identifying the action for which the pose coordinates apply.</w:t>
      </w:r>
    </w:p>
    <w:p w14:paraId="196C0183" w14:textId="3EA0260F" w:rsidR="009C4740" w:rsidRDefault="009C4740" w:rsidP="00FA2F01">
      <w:pPr>
        <w:pStyle w:val="NO"/>
      </w:pPr>
      <w:r>
        <w:t>NOTE 2:</w:t>
      </w:r>
      <w:r w:rsidR="00A968CF">
        <w:tab/>
      </w:r>
      <w:r>
        <w:t>A peer to a UE XR client should be aware of the UE actions configuration in an action space. Signalling aspects for the UE actions configuration are defined in other specifications such as TS 26.119 and TS 26.565.</w:t>
      </w:r>
    </w:p>
    <w:p w14:paraId="5F82BC97" w14:textId="22746E48" w:rsidR="009C4740" w:rsidRPr="003013BE" w:rsidRDefault="009C4740" w:rsidP="00FA2F01">
      <w:pPr>
        <w:pStyle w:val="NO"/>
      </w:pPr>
      <w:r>
        <w:t>NOTE</w:t>
      </w:r>
      <w:r w:rsidR="00A968CF">
        <w:t xml:space="preserve"> 3</w:t>
      </w:r>
      <w:r>
        <w:t>:</w:t>
      </w:r>
      <w:r w:rsidR="00A968CF">
        <w:tab/>
      </w:r>
      <w:r>
        <w:t>An XR server should be aware of the XR space used by the XR client for the pose fields defined above. Signalling aspects for this XR space are defined in other specifications such as TS 26.119 and TS 26.565.</w:t>
      </w:r>
    </w:p>
    <w:p w14:paraId="0CFD8A59" w14:textId="14DA725B" w:rsidR="0052630D" w:rsidRPr="00C61E7E" w:rsidRDefault="0052630D" w:rsidP="0052630D">
      <w:pPr>
        <w:spacing w:before="120" w:after="120"/>
        <w:rPr>
          <w:color w:val="000000" w:themeColor="text1"/>
          <w:lang w:val="en-US"/>
        </w:rPr>
      </w:pPr>
      <w:r w:rsidRPr="00C61E7E">
        <w:rPr>
          <w:color w:val="000000" w:themeColor="text1"/>
          <w:lang w:val="en-US"/>
        </w:rPr>
        <w:t xml:space="preserve">When both video and audio are delivered to </w:t>
      </w:r>
      <w:r w:rsidR="00234E32">
        <w:rPr>
          <w:color w:val="000000" w:themeColor="text1"/>
          <w:lang w:val="en-US"/>
        </w:rPr>
        <w:t>an RTP receiver</w:t>
      </w:r>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multiple RTP streams may be associated with the same header extension data, e.g., the same pose may have been used for generating multiple streams. This may lead to sending the same header extension data multiple times in different streams.</w:t>
      </w:r>
    </w:p>
    <w:p w14:paraId="75B1365F" w14:textId="59333430" w:rsidR="0052630D" w:rsidRPr="00AF6E89" w:rsidRDefault="0052630D" w:rsidP="0052630D">
      <w:pPr>
        <w:spacing w:before="120" w:after="120"/>
        <w:rPr>
          <w:color w:val="000000" w:themeColor="text1"/>
          <w:lang w:val="en-US"/>
        </w:rPr>
      </w:pPr>
      <w:r w:rsidRPr="00AF6E89">
        <w:rPr>
          <w:color w:val="000000" w:themeColor="text1"/>
          <w:lang w:val="en-US"/>
        </w:rPr>
        <w:t xml:space="preserve">A sender may reuse the pose RTP </w:t>
      </w:r>
      <w:r>
        <w:rPr>
          <w:color w:val="000000" w:themeColor="text1"/>
          <w:lang w:val="en-US"/>
        </w:rPr>
        <w:t>header extension</w:t>
      </w:r>
      <w:r w:rsidRPr="00AF6E89">
        <w:rPr>
          <w:color w:val="000000" w:themeColor="text1"/>
          <w:lang w:val="en-US"/>
        </w:rPr>
        <w:t xml:space="preserve"> of one stream for multiple RTP streams. For example, only the video stream carries the pose RTP </w:t>
      </w:r>
      <w:r>
        <w:rPr>
          <w:color w:val="000000" w:themeColor="text1"/>
          <w:lang w:val="en-US"/>
        </w:rPr>
        <w:t>header extension,</w:t>
      </w:r>
      <w:r w:rsidRPr="00AF6E89">
        <w:rPr>
          <w:color w:val="000000" w:themeColor="text1"/>
          <w:lang w:val="en-US"/>
        </w:rPr>
        <w:t xml:space="preserve"> but the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semi-colon separated list of media ID (MID) values in the </w:t>
      </w:r>
      <w:r w:rsidR="00E33994">
        <w:rPr>
          <w:color w:val="000000" w:themeColor="text1"/>
          <w:lang w:val="en-US"/>
        </w:rPr>
        <w:t>"</w:t>
      </w:r>
      <w:r w:rsidRPr="00AF6E89">
        <w:rPr>
          <w:color w:val="000000" w:themeColor="text1"/>
          <w:lang w:val="en-US"/>
        </w:rPr>
        <w:t>a=extmap</w:t>
      </w:r>
      <w:r w:rsidR="00E33994">
        <w:rPr>
          <w:color w:val="000000" w:themeColor="text1"/>
          <w:lang w:val="en-US"/>
        </w:rPr>
        <w:t>"</w:t>
      </w:r>
      <w:r w:rsidRPr="00AF6E89">
        <w:rPr>
          <w:color w:val="000000" w:themeColor="text1"/>
          <w:lang w:val="en-US"/>
        </w:rPr>
        <w:t xml:space="preserve"> attribute. The MID values indicate all media streams </w:t>
      </w:r>
      <w:r>
        <w:rPr>
          <w:color w:val="000000" w:themeColor="text1"/>
          <w:lang w:val="en-US"/>
        </w:rPr>
        <w:t>for which</w:t>
      </w:r>
      <w:r w:rsidRPr="00AF6E89">
        <w:rPr>
          <w:color w:val="000000" w:themeColor="text1"/>
          <w:lang w:val="en-US"/>
        </w:rPr>
        <w:t xml:space="preserve"> the pose RTP </w:t>
      </w:r>
      <w:r>
        <w:rPr>
          <w:color w:val="000000" w:themeColor="text1"/>
          <w:lang w:val="en-US"/>
        </w:rPr>
        <w:t>header extension</w:t>
      </w:r>
      <w:r w:rsidRPr="00AF6E89">
        <w:rPr>
          <w:color w:val="000000" w:themeColor="text1"/>
          <w:lang w:val="en-US"/>
        </w:rPr>
        <w:t xml:space="preserve"> 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header extension shall include the attribute </w:t>
      </w:r>
      <w:r w:rsidR="0073561F">
        <w:rPr>
          <w:color w:val="000000" w:themeColor="text1"/>
          <w:lang w:val="en-US"/>
        </w:rPr>
        <w:t>"</w:t>
      </w:r>
      <w:r w:rsidRPr="00AF6E89">
        <w:rPr>
          <w:color w:val="000000" w:themeColor="text1"/>
          <w:lang w:val="en-US"/>
        </w:rPr>
        <w:t>mid</w:t>
      </w:r>
      <w:r w:rsidR="0073561F">
        <w:rPr>
          <w:color w:val="000000" w:themeColor="text1"/>
          <w:lang w:val="en-US"/>
        </w:rPr>
        <w:t>"</w:t>
      </w:r>
      <w:r w:rsidRPr="00AF6E89">
        <w:rPr>
          <w:color w:val="000000" w:themeColor="text1"/>
          <w:lang w:val="en-US"/>
        </w:rPr>
        <w:t xml:space="preserve"> as defined in RFC 5888.</w:t>
      </w:r>
    </w:p>
    <w:p w14:paraId="306C64FB" w14:textId="57B6BB95" w:rsidR="00AC2E2C" w:rsidRPr="005D4436" w:rsidRDefault="0052630D" w:rsidP="00FA2F01">
      <w:pPr>
        <w:pStyle w:val="NO"/>
      </w:pPr>
      <w:r>
        <w:rPr>
          <w:lang w:val="en-CA"/>
        </w:rPr>
        <w:t>NOTE</w:t>
      </w:r>
      <w:r w:rsidR="00E33994">
        <w:rPr>
          <w:lang w:val="en-CA"/>
        </w:rPr>
        <w:t xml:space="preserve"> 4</w:t>
      </w:r>
      <w:r>
        <w:rPr>
          <w:lang w:val="en-CA"/>
        </w:rPr>
        <w:t>:</w:t>
      </w:r>
      <w:r w:rsidR="00733C6F">
        <w:rPr>
          <w:lang w:val="en-CA"/>
        </w:rPr>
        <w:tab/>
      </w:r>
      <w:r>
        <w:rPr>
          <w:lang w:val="en-CA"/>
        </w:rPr>
        <w:t xml:space="preserve">In case there is a mismatch between the frame rates of the streams, the </w:t>
      </w:r>
      <w:r w:rsidR="00733C6F">
        <w:rPr>
          <w:lang w:val="en-CA"/>
        </w:rPr>
        <w:t xml:space="preserve">receiver </w:t>
      </w:r>
      <w:r>
        <w:rPr>
          <w:lang w:val="en-CA"/>
        </w:rPr>
        <w:t xml:space="preserve">may use the few most recent samples from the source RTP stream to obtain a synchronized sample in the dependent stream via interpolation. Alternatively, the </w:t>
      </w:r>
      <w:r w:rsidR="00686BD1">
        <w:rPr>
          <w:lang w:val="en-CA"/>
        </w:rPr>
        <w:t xml:space="preserve">receiver </w:t>
      </w:r>
      <w:r>
        <w:rPr>
          <w:lang w:val="en-CA"/>
        </w:rPr>
        <w:t xml:space="preserve">may choose to not perform any interpolation and simply use the last available sample from the source RTP stream for the dependent stream. </w:t>
      </w:r>
      <w:r>
        <w:rPr>
          <w:szCs w:val="24"/>
        </w:rPr>
        <w:t xml:space="preserve">It is left to the discretion of the </w:t>
      </w:r>
      <w:r w:rsidR="00686BD1">
        <w:rPr>
          <w:szCs w:val="24"/>
        </w:rPr>
        <w:t xml:space="preserve">receiver </w:t>
      </w:r>
      <w:r>
        <w:rPr>
          <w:szCs w:val="24"/>
        </w:rPr>
        <w:t>application to select an appropriate synchronization method.</w:t>
      </w:r>
    </w:p>
    <w:p w14:paraId="474CD030" w14:textId="448E961C" w:rsidR="00774114" w:rsidRDefault="00774114" w:rsidP="00774114">
      <w:pPr>
        <w:pStyle w:val="Heading3"/>
      </w:pPr>
      <w:bookmarkStart w:id="54" w:name="_Toc151103184"/>
      <w:r>
        <w:lastRenderedPageBreak/>
        <w:t>4.4.</w:t>
      </w:r>
      <w:r w:rsidR="002E1761">
        <w:t>4</w:t>
      </w:r>
      <w:r>
        <w:tab/>
        <w:t>RTP Header Extension for in-band end-to-end delay measurement</w:t>
      </w:r>
      <w:bookmarkEnd w:id="54"/>
    </w:p>
    <w:p w14:paraId="68DB8FE3" w14:textId="6F5D6044" w:rsidR="00774114" w:rsidRDefault="00774114" w:rsidP="00774114">
      <w:pPr>
        <w:pStyle w:val="Heading4"/>
      </w:pPr>
      <w:bookmarkStart w:id="55" w:name="_Toc151103185"/>
      <w:r>
        <w:t>4.4.</w:t>
      </w:r>
      <w:r w:rsidR="002E1761">
        <w:t>4</w:t>
      </w:r>
      <w:r>
        <w:t>.1</w:t>
      </w:r>
      <w:r>
        <w:tab/>
        <w:t>General</w:t>
      </w:r>
      <w:bookmarkEnd w:id="55"/>
    </w:p>
    <w:p w14:paraId="4A2BD81F" w14:textId="77777777" w:rsidR="00774114" w:rsidRPr="00691591" w:rsidRDefault="00774114" w:rsidP="00774114">
      <w:r w:rsidRPr="00691591">
        <w:t xml:space="preserve">An RTP Header Extension that allows an RTP packet to carry timestamp(s) may help obtain measured delays that are representative of the end-to-end instantaneous delays experienced by the media in the user plane. </w:t>
      </w:r>
    </w:p>
    <w:p w14:paraId="0F0F033E" w14:textId="605E60F9" w:rsidR="00774114" w:rsidRPr="00691591" w:rsidRDefault="00774114" w:rsidP="00FA2F01">
      <w:pPr>
        <w:pStyle w:val="NO"/>
      </w:pPr>
      <w:r w:rsidRPr="00691591">
        <w:t>NOTE 1:</w:t>
      </w:r>
      <w:r w:rsidR="00833352">
        <w:tab/>
      </w:r>
      <w:r w:rsidRPr="00691591">
        <w:t>End-to-end connections may imply in some cases a multi-hop link including non-3GPP network paths, such as a data network link and a tethering link.</w:t>
      </w:r>
    </w:p>
    <w:p w14:paraId="4DFC1D2A" w14:textId="1E4E8829" w:rsidR="00774114" w:rsidRPr="00691591" w:rsidRDefault="00774114" w:rsidP="00774114">
      <w:r w:rsidRPr="00691591">
        <w:t>Figure 4.4.</w:t>
      </w:r>
      <w:r w:rsidR="00833352">
        <w:t>4</w:t>
      </w:r>
      <w:r w:rsidRPr="00691591">
        <w:t>.1-1 shows how the RTP Header Extension</w:t>
      </w:r>
      <w:r>
        <w:t>s</w:t>
      </w:r>
      <w:r w:rsidRPr="00691591">
        <w:t xml:space="preserve"> </w:t>
      </w:r>
      <w:r>
        <w:t>are</w:t>
      </w:r>
      <w:r w:rsidRPr="00691591">
        <w:t xml:space="preserve"> used to measure the delays, where T1, T2, T3 and T4 are the Originate Timestamp, the Receive Timestamp, the Transmit Timestamp, and the </w:t>
      </w:r>
      <w:r>
        <w:t>Destination</w:t>
      </w:r>
      <w:r w:rsidRPr="00691591">
        <w:t xml:space="preserve"> </w:t>
      </w:r>
      <w:r>
        <w:t>T</w:t>
      </w:r>
      <w:r w:rsidRPr="00691591">
        <w:t xml:space="preserve">imestamp, respectively. The one-way delay from </w:t>
      </w:r>
      <w:r>
        <w:t>the Requester</w:t>
      </w:r>
      <w:r w:rsidRPr="00691591">
        <w:t xml:space="preserve"> to </w:t>
      </w:r>
      <w:r>
        <w:t>the Responder</w:t>
      </w:r>
      <w:r w:rsidRPr="00691591">
        <w:t xml:space="preserve"> is calculated as T2 - T1, the one-way delay in the opposite direction is calculated as T4 – T3, the RTT is calculated as (T4 – T1) – (T3 – T2), and the processing delay on </w:t>
      </w:r>
      <w:r>
        <w:t>the Responder</w:t>
      </w:r>
      <w:r w:rsidRPr="00691591">
        <w:t xml:space="preserve"> is calculated as T3 – T2.</w:t>
      </w:r>
    </w:p>
    <w:p w14:paraId="5BF7C493" w14:textId="7889D6E0" w:rsidR="00774114" w:rsidRPr="00691591" w:rsidRDefault="00774114" w:rsidP="00FA2F01">
      <w:pPr>
        <w:pStyle w:val="NO"/>
      </w:pPr>
      <w:r w:rsidRPr="00691591">
        <w:t>NOTE 2:</w:t>
      </w:r>
      <w:r w:rsidR="009761E8">
        <w:tab/>
      </w:r>
      <w:r>
        <w:t>Time synchronization between the Requester and the Responder for example via PTP [1</w:t>
      </w:r>
      <w:r w:rsidR="007B211D">
        <w:t>4</w:t>
      </w:r>
      <w:r>
        <w:t xml:space="preserve">] </w:t>
      </w:r>
      <w:r w:rsidRPr="00691591">
        <w:t>is a pre-requisite for computation of one-way delays in any direction.</w:t>
      </w:r>
    </w:p>
    <w:p w14:paraId="4B3D1FF5" w14:textId="227D4370" w:rsidR="00774114" w:rsidRPr="00691591" w:rsidRDefault="00774114" w:rsidP="00FA2F01">
      <w:pPr>
        <w:pStyle w:val="NO"/>
      </w:pPr>
      <w:r w:rsidRPr="00691591">
        <w:t>NOTE 3:</w:t>
      </w:r>
      <w:r w:rsidR="0089148A">
        <w:tab/>
      </w:r>
      <w:r>
        <w:t>The Requester</w:t>
      </w:r>
      <w:r w:rsidRPr="00691591">
        <w:t xml:space="preserve"> may use T1 to group T1, T2, T3, T4 measurements and index them to compute all the above delay measurements and any corresponding statistics.</w:t>
      </w:r>
      <w:r>
        <w:t xml:space="preserve"> </w:t>
      </w:r>
      <w:r w:rsidRPr="00691591">
        <w:t>Specific means to achieve this are left to RTP implementers.</w:t>
      </w:r>
    </w:p>
    <w:p w14:paraId="02FFCAB5" w14:textId="77777777" w:rsidR="00774114" w:rsidRDefault="00774114" w:rsidP="00774114"/>
    <w:p w14:paraId="2A1026EC" w14:textId="77777777" w:rsidR="00774114" w:rsidRPr="00691591" w:rsidRDefault="00774114" w:rsidP="00774114">
      <w:pPr>
        <w:jc w:val="center"/>
      </w:pPr>
      <w:r>
        <w:object w:dxaOrig="6300" w:dyaOrig="2892" w14:anchorId="080F200A">
          <v:shape id="_x0000_i1027" type="#_x0000_t75" style="width:315.05pt;height:144.6pt" o:ole="">
            <v:imagedata r:id="rId20" o:title=""/>
          </v:shape>
          <o:OLEObject Type="Embed" ProgID="Visio.Drawing.15" ShapeID="_x0000_i1027" DrawAspect="Content" ObjectID="_1761716320" r:id="rId21"/>
        </w:object>
      </w:r>
    </w:p>
    <w:p w14:paraId="48B1E2CF" w14:textId="63D3B265" w:rsidR="00774114" w:rsidRPr="00691591" w:rsidRDefault="00774114" w:rsidP="00FA2F01">
      <w:pPr>
        <w:pStyle w:val="TF"/>
        <w:rPr>
          <w:lang w:val="en-US"/>
        </w:rPr>
      </w:pPr>
      <w:r w:rsidRPr="00691591">
        <w:rPr>
          <w:lang w:val="en-US"/>
        </w:rPr>
        <w:t>Figure 4.4.</w:t>
      </w:r>
      <w:r w:rsidR="0089148A">
        <w:rPr>
          <w:lang w:val="en-US"/>
        </w:rPr>
        <w:t>4</w:t>
      </w:r>
      <w:r w:rsidRPr="00691591">
        <w:rPr>
          <w:lang w:val="en-US"/>
        </w:rPr>
        <w:t>.1-1: The RTP header extensions for in-band end-to-end delay measurement.</w:t>
      </w:r>
    </w:p>
    <w:p w14:paraId="6B56FD15" w14:textId="2E58B2CB" w:rsidR="00774114" w:rsidRPr="00691591" w:rsidRDefault="00774114" w:rsidP="00774114">
      <w:r w:rsidRPr="00691591">
        <w:t>The RTP Header Extensions defined below follow RFC 8285</w:t>
      </w:r>
      <w:r w:rsidR="009C7A4C">
        <w:t xml:space="preserve"> [</w:t>
      </w:r>
      <w:r w:rsidR="00E11D87">
        <w:t>11</w:t>
      </w:r>
      <w:r w:rsidR="009C7A4C">
        <w:t>]</w:t>
      </w:r>
      <w:r w:rsidRPr="00691591">
        <w:t>.</w:t>
      </w:r>
    </w:p>
    <w:p w14:paraId="0337FF53" w14:textId="1EB46BA2" w:rsidR="00774114" w:rsidRPr="00691591" w:rsidRDefault="00774114" w:rsidP="00774114">
      <w:pPr>
        <w:pStyle w:val="Heading4"/>
      </w:pPr>
      <w:r w:rsidRPr="00691591">
        <w:t xml:space="preserve"> </w:t>
      </w:r>
      <w:bookmarkStart w:id="56" w:name="_Toc151103186"/>
      <w:r w:rsidRPr="00691591">
        <w:t>4.4.</w:t>
      </w:r>
      <w:r w:rsidR="007B211D">
        <w:t>4</w:t>
      </w:r>
      <w:r w:rsidRPr="00691591">
        <w:t>.2</w:t>
      </w:r>
      <w:r w:rsidRPr="00691591">
        <w:tab/>
        <w:t>One-byte RTP Header Extension Format</w:t>
      </w:r>
      <w:bookmarkEnd w:id="56"/>
    </w:p>
    <w:p w14:paraId="164ACDD3" w14:textId="6BEAABE2" w:rsidR="00774114" w:rsidRPr="00691591" w:rsidRDefault="00774114" w:rsidP="00774114">
      <w:r w:rsidRPr="00691591">
        <w:t xml:space="preserve">The RTP header extension element for the RTP packet that carries ony one timestamp T1 is shown below. This is the same as the </w:t>
      </w:r>
      <w:r w:rsidR="00E11D87">
        <w:rPr>
          <w:b/>
        </w:rPr>
        <w:t>"</w:t>
      </w:r>
      <w:r w:rsidRPr="00691591">
        <w:t>RTP Header Extension for Absolute Sender Time</w:t>
      </w:r>
      <w:r w:rsidR="00E11D87">
        <w:t>"</w:t>
      </w:r>
      <w:r w:rsidRPr="00691591">
        <w:t xml:space="preserve"> [1</w:t>
      </w:r>
      <w:r w:rsidR="00E11D87">
        <w:t>2</w:t>
      </w:r>
      <w:r w:rsidRPr="00691591">
        <w:t>].</w:t>
      </w:r>
    </w:p>
    <w:p w14:paraId="4EC6D3BF" w14:textId="77777777" w:rsidR="00774114" w:rsidRPr="00691591" w:rsidRDefault="00774114" w:rsidP="00774114">
      <w:pPr>
        <w:pStyle w:val="NormalWeb"/>
        <w:spacing w:after="0"/>
        <w:rPr>
          <w:color w:val="000000" w:themeColor="text1"/>
        </w:rPr>
      </w:pPr>
      <w:r w:rsidRPr="00691591">
        <w:rPr>
          <w:rFonts w:asciiTheme="minorHAnsi" w:eastAsiaTheme="minorEastAsia" w:hAnsi="Microsoft Sans Serif" w:cstheme="minorBidi"/>
          <w:color w:val="000000" w:themeColor="text1"/>
          <w:kern w:val="24"/>
          <w:sz w:val="36"/>
          <w:szCs w:val="36"/>
        </w:rPr>
        <w:t xml:space="preserve">           </w:t>
      </w:r>
      <w:r w:rsidRPr="00691591">
        <w:rPr>
          <w:rFonts w:ascii="Courier New" w:eastAsiaTheme="minorEastAsia" w:hAnsi="Courier New" w:cs="Courier New"/>
          <w:color w:val="000000" w:themeColor="text1"/>
          <w:kern w:val="24"/>
          <w:sz w:val="22"/>
          <w:szCs w:val="22"/>
        </w:rPr>
        <w:t>0                   1                   2                   3</w:t>
      </w:r>
    </w:p>
    <w:p w14:paraId="3CB62ACB"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3394708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60ACFEF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0xBE    |    0xDE       |           length              |</w:t>
      </w:r>
    </w:p>
    <w:p w14:paraId="67BF595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32D29314"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L=2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(24 bits)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53613C82" w14:textId="77777777" w:rsidR="00774114" w:rsidRPr="00691591" w:rsidRDefault="00774114" w:rsidP="00774114">
      <w:pPr>
        <w:pStyle w:val="NormalWeb"/>
        <w:spacing w:after="0"/>
        <w:rPr>
          <w:rFonts w:ascii="Courier New" w:eastAsiaTheme="minorEastAsia" w:hAnsi="Courier New" w:cs="Courier New"/>
          <w:color w:val="000000" w:themeColor="text1"/>
          <w:kern w:val="24"/>
          <w:sz w:val="22"/>
          <w:szCs w:val="22"/>
        </w:rPr>
      </w:pPr>
      <w:r w:rsidRPr="00691591">
        <w:rPr>
          <w:rFonts w:ascii="Courier New" w:eastAsiaTheme="minorEastAsia" w:hAnsi="Courier New" w:cs="Courier New"/>
          <w:color w:val="000000" w:themeColor="text1"/>
          <w:kern w:val="24"/>
          <w:sz w:val="22"/>
          <w:szCs w:val="22"/>
        </w:rPr>
        <w:t xml:space="preserve">      +-+-+-+-+-+-+-+-+-+-+-+-+-+-+-+-+-+-+-+-+-+-+-+-+-+-+-+-+-+-+-+-+</w:t>
      </w:r>
    </w:p>
    <w:p w14:paraId="545B23B0" w14:textId="77777777" w:rsidR="00774114" w:rsidRPr="00691591" w:rsidRDefault="00774114" w:rsidP="00774114">
      <w:pPr>
        <w:pStyle w:val="NormalWeb"/>
        <w:spacing w:after="0"/>
        <w:rPr>
          <w:color w:val="000000" w:themeColor="text1"/>
        </w:rPr>
      </w:pPr>
    </w:p>
    <w:p w14:paraId="4774F652" w14:textId="77777777" w:rsidR="00774114" w:rsidRPr="00691591" w:rsidRDefault="00774114" w:rsidP="00FA2F01">
      <w:r w:rsidRPr="00691591">
        <w:t>The RTP header extension element for the RTP packet that carries three timestamps T1, T2 and T3 is shown below.</w:t>
      </w:r>
    </w:p>
    <w:p w14:paraId="6D1A8A64" w14:textId="77777777" w:rsidR="00774114" w:rsidRPr="00691591" w:rsidRDefault="00774114" w:rsidP="00774114">
      <w:pPr>
        <w:spacing w:after="0"/>
        <w:rPr>
          <w:sz w:val="24"/>
          <w:szCs w:val="24"/>
          <w:lang w:val="en-US" w:eastAsia="zh-CN"/>
        </w:rPr>
      </w:pPr>
      <w:r w:rsidRPr="00691591">
        <w:rPr>
          <w:rFonts w:asciiTheme="minorHAnsi" w:eastAsiaTheme="minorEastAsia" w:hAnsi="Microsoft Sans Serif" w:cstheme="minorBidi"/>
          <w:color w:val="000000" w:themeColor="text1"/>
          <w:kern w:val="24"/>
          <w:sz w:val="36"/>
          <w:szCs w:val="36"/>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0                   1                   2                   3</w:t>
      </w:r>
    </w:p>
    <w:p w14:paraId="2E3C200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0 1 2 3 4 5 6 7 8 9 0 1 2 3 4 5 6 7 8 9 0 1 2 3 4 5 6 7 8 9 0 1</w:t>
      </w:r>
    </w:p>
    <w:p w14:paraId="53A59691"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128E135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0xBE    |    0xDE       |           length              |</w:t>
      </w:r>
    </w:p>
    <w:p w14:paraId="6F88C233"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lastRenderedPageBreak/>
        <w:t xml:space="preserve">      +-+-+-+-+-+-+-+-+-+-+-+-+-+-+-+-+-+-+-+-+-+-+-+-+-+-+-+-+-+-+-+-+</w:t>
      </w:r>
    </w:p>
    <w:p w14:paraId="6C8F174F"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ID   | L=8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p>
    <w:p w14:paraId="487E2A6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2B2DC99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T2</w:t>
      </w: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lang w:val="en-US" w:eastAsia="zh-CN"/>
        </w:rPr>
        <w:t xml:space="preserve">     T3     …</w:t>
      </w:r>
    </w:p>
    <w:p w14:paraId="169BC90D"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717CC2B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       </w:t>
      </w:r>
    </w:p>
    <w:p w14:paraId="5A472C97" w14:textId="77777777" w:rsidR="00774114" w:rsidRPr="00691591" w:rsidRDefault="00774114" w:rsidP="00774114">
      <w:pPr>
        <w:rPr>
          <w:bCs/>
          <w:sz w:val="28"/>
          <w:lang w:val="en-US"/>
        </w:rPr>
      </w:pPr>
      <w:r w:rsidRPr="00691591">
        <w:rPr>
          <w:rFonts w:ascii="Courier New" w:eastAsiaTheme="minorEastAsia" w:hAnsi="Courier New" w:cs="Courier New"/>
          <w:color w:val="000000" w:themeColor="text1"/>
          <w:kern w:val="24"/>
          <w:sz w:val="22"/>
          <w:szCs w:val="22"/>
          <w:lang w:val="en-US" w:eastAsia="zh-CN"/>
        </w:rPr>
        <w:t xml:space="preserve">      +-+-+-+-+-+-+-+-+-+-+-+-+-+-+-+-+</w:t>
      </w:r>
    </w:p>
    <w:p w14:paraId="77868095" w14:textId="66A66799" w:rsidR="00774114" w:rsidRPr="00691591" w:rsidRDefault="00774114" w:rsidP="00774114">
      <w:pPr>
        <w:pStyle w:val="Heading4"/>
      </w:pPr>
      <w:bookmarkStart w:id="57" w:name="_Toc151103187"/>
      <w:r w:rsidRPr="00691591">
        <w:t>4.4.</w:t>
      </w:r>
      <w:r w:rsidR="00E9374B">
        <w:t>4</w:t>
      </w:r>
      <w:r w:rsidRPr="00691591">
        <w:t>.3</w:t>
      </w:r>
      <w:r w:rsidRPr="00691591">
        <w:tab/>
        <w:t>Two-byte RTP Header Extension Format</w:t>
      </w:r>
      <w:bookmarkEnd w:id="57"/>
    </w:p>
    <w:p w14:paraId="7DFFCB43" w14:textId="77777777" w:rsidR="00774114" w:rsidRPr="00691591" w:rsidRDefault="00774114" w:rsidP="00774114">
      <w:r w:rsidRPr="00691591">
        <w:t>The RTP header extension element for the RTP packet that carries one timestamp T1 is shown below.</w:t>
      </w:r>
    </w:p>
    <w:p w14:paraId="5925C259" w14:textId="77777777" w:rsidR="00774114" w:rsidRPr="00691591" w:rsidRDefault="00774114" w:rsidP="00774114">
      <w:pPr>
        <w:pStyle w:val="NormalWeb"/>
        <w:spacing w:after="0"/>
      </w:pPr>
      <w:r w:rsidRPr="00691591">
        <w:rPr>
          <w:rFonts w:ascii="Microsoft Sans Serif" w:eastAsia="+mn-ea" w:hAnsi="Microsoft Sans Serif" w:cs="+mn-cs"/>
          <w:color w:val="000000"/>
          <w:kern w:val="24"/>
          <w:sz w:val="36"/>
          <w:szCs w:val="36"/>
        </w:rPr>
        <w:t xml:space="preserve">          </w:t>
      </w:r>
      <w:r w:rsidRPr="00691591">
        <w:rPr>
          <w:rFonts w:ascii="Courier New" w:eastAsia="+mn-ea" w:hAnsi="Courier New" w:cs="Courier New"/>
          <w:color w:val="000000"/>
          <w:kern w:val="24"/>
          <w:sz w:val="22"/>
          <w:szCs w:val="22"/>
        </w:rPr>
        <w:t>0                   1                   2                   3</w:t>
      </w:r>
    </w:p>
    <w:p w14:paraId="189DB7A9"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0 1 2 3 4 5 6 7 8 9 0 1 2 3 4 5 6 7 8 9 0 1 2 3 4 5 6 7 8 9 0 1</w:t>
      </w:r>
    </w:p>
    <w:p w14:paraId="759B9460"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6C9819BD"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r w:rsidRPr="00691591">
        <w:rPr>
          <w:rFonts w:ascii="Courier New" w:eastAsia="+mn-ea" w:hAnsi="Courier New" w:cs="Courier New"/>
          <w:kern w:val="24"/>
          <w:sz w:val="22"/>
          <w:szCs w:val="22"/>
        </w:rPr>
        <w:t>|       0x100           |appbits|           length              |</w:t>
      </w:r>
    </w:p>
    <w:p w14:paraId="22205309"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4D1E3EFC"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  ID           | L=3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mn-ea" w:hAnsi="Courier New" w:cs="Courier New"/>
          <w:kern w:val="24"/>
          <w:sz w:val="22"/>
          <w:szCs w:val="22"/>
        </w:rPr>
        <w:t xml:space="preserve">    </w:t>
      </w:r>
      <w:r>
        <w:rPr>
          <w:rFonts w:ascii="Courier New" w:eastAsia="+mn-ea" w:hAnsi="Courier New" w:cs="Courier New"/>
          <w:kern w:val="24"/>
          <w:sz w:val="22"/>
          <w:szCs w:val="22"/>
        </w:rPr>
        <w:t xml:space="preserve">          </w:t>
      </w:r>
      <w:r w:rsidRPr="00691591">
        <w:rPr>
          <w:rFonts w:ascii="Courier New" w:eastAsia="+mn-ea" w:hAnsi="Courier New" w:cs="Courier New"/>
          <w:kern w:val="24"/>
          <w:sz w:val="22"/>
          <w:szCs w:val="22"/>
        </w:rPr>
        <w:t xml:space="preserve">…                          </w:t>
      </w:r>
    </w:p>
    <w:p w14:paraId="1C6324AA"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22823C71"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795574BE"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5E6C97FB" w14:textId="77777777" w:rsidR="00774114" w:rsidRPr="00691591" w:rsidRDefault="00774114" w:rsidP="00774114"/>
    <w:p w14:paraId="070F54E0" w14:textId="77777777" w:rsidR="00774114" w:rsidRPr="00691591" w:rsidRDefault="00774114" w:rsidP="00FA2F01">
      <w:r w:rsidRPr="00691591">
        <w:t>The RTP header extension element for the RTP packet that carries three timestamps T1, T2 and T3 is shown below.</w:t>
      </w:r>
    </w:p>
    <w:p w14:paraId="7237BCEF" w14:textId="77777777" w:rsidR="00774114" w:rsidRPr="00691591" w:rsidRDefault="00774114" w:rsidP="00774114">
      <w:pPr>
        <w:spacing w:after="0"/>
      </w:pPr>
      <w:r w:rsidRPr="00691591">
        <w:rPr>
          <w:rFonts w:ascii="Courier New" w:eastAsia="+mn-ea" w:hAnsi="Courier New" w:cs="Courier New"/>
          <w:color w:val="000000"/>
          <w:kern w:val="24"/>
          <w:sz w:val="22"/>
          <w:szCs w:val="22"/>
        </w:rPr>
        <w:t xml:space="preserve">       0                   1                   2                   3</w:t>
      </w:r>
    </w:p>
    <w:p w14:paraId="5F58196E" w14:textId="77777777" w:rsidR="00774114" w:rsidRPr="00691591" w:rsidRDefault="00774114" w:rsidP="00774114">
      <w:pPr>
        <w:pStyle w:val="NormalWeb"/>
        <w:spacing w:after="0"/>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51D46D7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D79877D"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0x100           |appbits|           length              |</w:t>
      </w:r>
    </w:p>
    <w:p w14:paraId="1A4FA4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C75C0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L=9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4C764458"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028C9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T2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67C6EBB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54CEE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T3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03664805"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05E59F0B" w14:textId="6F548A87" w:rsidR="00774114" w:rsidRPr="00691591" w:rsidRDefault="00774114" w:rsidP="00774114">
      <w:pPr>
        <w:pStyle w:val="Heading4"/>
      </w:pPr>
      <w:bookmarkStart w:id="58" w:name="_Toc151103188"/>
      <w:r w:rsidRPr="00691591">
        <w:t>4.4.</w:t>
      </w:r>
      <w:r w:rsidR="00B13E2D">
        <w:t>4</w:t>
      </w:r>
      <w:r w:rsidRPr="00691591">
        <w:t>.4</w:t>
      </w:r>
      <w:r w:rsidRPr="00691591">
        <w:tab/>
        <w:t>Syntax</w:t>
      </w:r>
      <w:bookmarkEnd w:id="58"/>
    </w:p>
    <w:p w14:paraId="55131773" w14:textId="0E2442B0" w:rsidR="00774114" w:rsidRPr="00691591" w:rsidRDefault="00774114" w:rsidP="00774114">
      <w:r w:rsidRPr="00691591">
        <w:rPr>
          <w:b/>
          <w:bCs/>
        </w:rPr>
        <w:t xml:space="preserve">T1: </w:t>
      </w:r>
      <w:r w:rsidRPr="00691591">
        <w:t>consists of 24 bits, taken from the 6 LSB bits of the integer part and the 18 MSB bits of the fractional part of the NTP timestamp format defined in RFC 5905 [1</w:t>
      </w:r>
      <w:r w:rsidR="00B13E2D">
        <w:t>3</w:t>
      </w:r>
      <w:r w:rsidRPr="00691591">
        <w:t xml:space="preserve">]. </w:t>
      </w:r>
    </w:p>
    <w:p w14:paraId="5877884B" w14:textId="77777777" w:rsidR="00774114" w:rsidRPr="00691591" w:rsidRDefault="00774114" w:rsidP="00774114">
      <w:r w:rsidRPr="00691591">
        <w:rPr>
          <w:b/>
          <w:bCs/>
        </w:rPr>
        <w:t xml:space="preserve">T2: </w:t>
      </w:r>
      <w:r w:rsidRPr="00691591">
        <w:t>follows the syntax of T1.</w:t>
      </w:r>
    </w:p>
    <w:p w14:paraId="7CB48633" w14:textId="77777777" w:rsidR="00774114" w:rsidRPr="00691591" w:rsidRDefault="00774114" w:rsidP="00774114">
      <w:r w:rsidRPr="00691591">
        <w:rPr>
          <w:b/>
          <w:bCs/>
        </w:rPr>
        <w:t xml:space="preserve">T3: </w:t>
      </w:r>
      <w:r w:rsidRPr="00691591">
        <w:t>follows the syntax of T1.</w:t>
      </w:r>
    </w:p>
    <w:p w14:paraId="348D5461" w14:textId="371373F3" w:rsidR="00774114" w:rsidRPr="00691591" w:rsidRDefault="00774114" w:rsidP="00FA2F01">
      <w:pPr>
        <w:pStyle w:val="NO"/>
      </w:pPr>
      <w:r w:rsidRPr="00691591">
        <w:t>NOTE:</w:t>
      </w:r>
      <w:r w:rsidR="00EA2596">
        <w:tab/>
      </w:r>
      <w:r w:rsidRPr="00691591">
        <w:t>The timestamps are expressed in seconds according to the above syntax, with a 64 second wraparound and a 3.8 microsecond resolution.</w:t>
      </w:r>
    </w:p>
    <w:p w14:paraId="2CEADED6" w14:textId="03AA900E" w:rsidR="00774114" w:rsidRPr="00691591" w:rsidRDefault="00774114" w:rsidP="00774114">
      <w:pPr>
        <w:pStyle w:val="Heading4"/>
      </w:pPr>
      <w:bookmarkStart w:id="59" w:name="_Toc151103189"/>
      <w:r w:rsidRPr="00691591">
        <w:t>4.4.</w:t>
      </w:r>
      <w:r w:rsidR="00B13E2D">
        <w:t>4</w:t>
      </w:r>
      <w:r w:rsidRPr="00691591">
        <w:t>.5</w:t>
      </w:r>
      <w:r w:rsidRPr="00691591">
        <w:tab/>
        <w:t>Semantics</w:t>
      </w:r>
      <w:bookmarkEnd w:id="59"/>
    </w:p>
    <w:p w14:paraId="49738A2A" w14:textId="77777777" w:rsidR="00774114" w:rsidRPr="00691591" w:rsidRDefault="00774114" w:rsidP="00774114">
      <w:r w:rsidRPr="00691591">
        <w:rPr>
          <w:b/>
          <w:bCs/>
        </w:rPr>
        <w:t xml:space="preserve">T1: Originate Timestamp. </w:t>
      </w:r>
      <w:r w:rsidRPr="00691591">
        <w:t xml:space="preserve">It represents the time when </w:t>
      </w:r>
      <w:r>
        <w:t>the Requester</w:t>
      </w:r>
      <w:r w:rsidRPr="00691591">
        <w:t xml:space="preserve"> transmits the RTP packet toward </w:t>
      </w:r>
      <w:r>
        <w:t>the Responder</w:t>
      </w:r>
      <w:r w:rsidRPr="00691591">
        <w:t xml:space="preserve">.   </w:t>
      </w:r>
    </w:p>
    <w:p w14:paraId="70883F9A" w14:textId="77777777" w:rsidR="00774114" w:rsidRPr="00691591" w:rsidRDefault="00774114" w:rsidP="00774114">
      <w:r w:rsidRPr="00691591">
        <w:rPr>
          <w:b/>
          <w:bCs/>
        </w:rPr>
        <w:t>T2: Receive Timestamp.</w:t>
      </w:r>
      <w:r w:rsidRPr="00691591">
        <w:t xml:space="preserve"> It represents the time when </w:t>
      </w:r>
      <w:r>
        <w:t>the Responder</w:t>
      </w:r>
      <w:r w:rsidRPr="00691591">
        <w:t xml:space="preserve"> receives the RTP packet that carries the Originate Timestamp T1.</w:t>
      </w:r>
    </w:p>
    <w:p w14:paraId="35FCE8B0" w14:textId="77777777" w:rsidR="00774114" w:rsidRPr="00691591" w:rsidRDefault="00774114" w:rsidP="00774114">
      <w:r w:rsidRPr="00691591">
        <w:rPr>
          <w:b/>
          <w:bCs/>
        </w:rPr>
        <w:t>T3: Transmit Timestamp.</w:t>
      </w:r>
      <w:r w:rsidRPr="00691591">
        <w:t xml:space="preserve"> It represents the time when </w:t>
      </w:r>
      <w:r>
        <w:t>the Responder</w:t>
      </w:r>
      <w:r w:rsidRPr="00691591">
        <w:t xml:space="preserve"> transmits the RTP packet that carries the Originate Timestamp T1, the Receive Timestamp T2, and the Transmit Timestamp T3.</w:t>
      </w:r>
    </w:p>
    <w:p w14:paraId="7C33928D" w14:textId="42D64E26" w:rsidR="00774114" w:rsidRPr="00691591" w:rsidRDefault="00774114" w:rsidP="00774114">
      <w:pPr>
        <w:pStyle w:val="Heading4"/>
      </w:pPr>
      <w:bookmarkStart w:id="60" w:name="_Toc151103190"/>
      <w:r w:rsidRPr="00691591">
        <w:lastRenderedPageBreak/>
        <w:t>4.4.</w:t>
      </w:r>
      <w:r w:rsidR="00FF2C30">
        <w:t>4</w:t>
      </w:r>
      <w:r w:rsidRPr="00691591">
        <w:t>.6</w:t>
      </w:r>
      <w:r w:rsidRPr="00691591">
        <w:tab/>
        <w:t>SDP signaling</w:t>
      </w:r>
      <w:bookmarkEnd w:id="60"/>
    </w:p>
    <w:p w14:paraId="618A1BFD" w14:textId="5F305324" w:rsidR="00774114" w:rsidRPr="00691591" w:rsidRDefault="00774114" w:rsidP="00774114">
      <w:pPr>
        <w:rPr>
          <w:lang w:val="en-US"/>
        </w:rPr>
      </w:pPr>
      <w:r w:rsidRPr="00691591">
        <w:rPr>
          <w:lang w:val="en-US"/>
        </w:rPr>
        <w:t xml:space="preserve">The signaling of the </w:t>
      </w:r>
      <w:r w:rsidRPr="00691591">
        <w:t xml:space="preserve">delay measurement </w:t>
      </w:r>
      <w:r w:rsidRPr="00691591">
        <w:rPr>
          <w:lang w:val="en-US"/>
        </w:rPr>
        <w:t>RTP header extensions shall follow the SDP signaling design and the syntax and semantics of the "extmap" attribute as outlined in RFC</w:t>
      </w:r>
      <w:r w:rsidR="00FF2C30">
        <w:rPr>
          <w:lang w:val="en-US"/>
        </w:rPr>
        <w:t xml:space="preserve"> </w:t>
      </w:r>
      <w:r w:rsidRPr="00691591">
        <w:rPr>
          <w:lang w:val="en-US"/>
        </w:rPr>
        <w:t>8285</w:t>
      </w:r>
      <w:r w:rsidR="00FF2C30">
        <w:rPr>
          <w:lang w:val="en-US"/>
        </w:rPr>
        <w:t xml:space="preserve"> [11]</w:t>
      </w:r>
      <w:r w:rsidRPr="00691591">
        <w:rPr>
          <w:lang w:val="en-US"/>
        </w:rPr>
        <w:t>.</w:t>
      </w:r>
      <w:r w:rsidR="002A1D0B">
        <w:rPr>
          <w:lang w:val="en-US"/>
        </w:rPr>
        <w:t xml:space="preserve"> </w:t>
      </w:r>
      <w:r w:rsidRPr="00691591">
        <w:rPr>
          <w:lang w:val="en-US"/>
        </w:rPr>
        <w:t xml:space="preserve">The header extension identifiers shall be registered with IANA. </w:t>
      </w:r>
      <w:r w:rsidRPr="00691591">
        <w:rPr>
          <w:noProof/>
        </w:rPr>
        <w:t xml:space="preserve">The </w:t>
      </w:r>
      <w:r w:rsidR="00A82BB2">
        <w:rPr>
          <w:noProof/>
        </w:rPr>
        <w:t>"</w:t>
      </w:r>
      <w:r w:rsidRPr="00691591">
        <w:rPr>
          <w:noProof/>
        </w:rPr>
        <w:t>reference</w:t>
      </w:r>
      <w:r w:rsidR="00A82BB2">
        <w:rPr>
          <w:noProof/>
        </w:rPr>
        <w:t>"</w:t>
      </w:r>
      <w:r w:rsidRPr="00691591">
        <w:rPr>
          <w:noProof/>
        </w:rPr>
        <w:t xml:space="preserve"> entry in the IANA registry </w:t>
      </w:r>
      <w:r>
        <w:rPr>
          <w:noProof/>
        </w:rPr>
        <w:t>shall</w:t>
      </w:r>
      <w:r w:rsidRPr="00691591">
        <w:rPr>
          <w:noProof/>
        </w:rPr>
        <w:t xml:space="preserve"> be </w:t>
      </w:r>
      <w:r w:rsidR="00A82BB2">
        <w:rPr>
          <w:noProof/>
        </w:rPr>
        <w:t>"</w:t>
      </w:r>
      <w:r w:rsidRPr="00691591">
        <w:rPr>
          <w:noProof/>
        </w:rPr>
        <w:t>3GPP TS 26.522 [v18.x.x.x</w:t>
      </w:r>
      <w:r>
        <w:rPr>
          <w:noProof/>
        </w:rPr>
        <w:t>]</w:t>
      </w:r>
      <w:r w:rsidR="00A82BB2">
        <w:rPr>
          <w:noProof/>
        </w:rPr>
        <w:t>"</w:t>
      </w:r>
      <w:r>
        <w:rPr>
          <w:noProof/>
        </w:rPr>
        <w:t>.</w:t>
      </w:r>
    </w:p>
    <w:p w14:paraId="0A60A0FD" w14:textId="6FFF61CC" w:rsidR="00774114" w:rsidRDefault="00774114" w:rsidP="00774114">
      <w:r>
        <w:t>For the RTP header extension carrying only T1, t</w:t>
      </w:r>
      <w:r w:rsidRPr="00691591">
        <w:t xml:space="preserve">he ABNF syntax for the </w:t>
      </w:r>
      <w:r w:rsidR="00A82BB2">
        <w:t>"</w:t>
      </w:r>
      <w:r w:rsidRPr="00691591">
        <w:t>extmap</w:t>
      </w:r>
      <w:r w:rsidR="00A82BB2">
        <w:t>"</w:t>
      </w:r>
      <w:r w:rsidRPr="00691591">
        <w:t xml:space="preserve"> attribute is as follows:</w:t>
      </w:r>
    </w:p>
    <w:p w14:paraId="380CC8DA" w14:textId="69BEF542" w:rsidR="00774114" w:rsidRDefault="00774114" w:rsidP="00774114">
      <w:pPr>
        <w:ind w:left="284"/>
      </w:pPr>
      <w:r w:rsidRPr="00FA2F01">
        <w:rPr>
          <w:i/>
          <w:iCs/>
        </w:rPr>
        <w:t>extensionname</w:t>
      </w:r>
      <w:r>
        <w:t xml:space="preserve"> = </w:t>
      </w:r>
      <w:r w:rsidR="002A1D0B" w:rsidRPr="00685A8D">
        <w:t>"</w:t>
      </w:r>
      <w:r>
        <w:t>http://www.webrtc.org/experiments/rtp-hdrext/abs-send-time</w:t>
      </w:r>
      <w:r w:rsidR="002A1D0B" w:rsidRPr="00685A8D">
        <w:t>"</w:t>
      </w:r>
      <w:r>
        <w:t xml:space="preserve"> </w:t>
      </w:r>
    </w:p>
    <w:p w14:paraId="5D821CD9" w14:textId="77777777" w:rsidR="00774114" w:rsidRDefault="00774114" w:rsidP="00774114">
      <w:pPr>
        <w:ind w:left="284"/>
      </w:pPr>
      <w:r w:rsidRPr="00FA2F01">
        <w:rPr>
          <w:i/>
          <w:iCs/>
        </w:rPr>
        <w:t>extensionattributes</w:t>
      </w:r>
      <w:r>
        <w:t xml:space="preserve"> = ["short"/"long"]</w:t>
      </w:r>
    </w:p>
    <w:p w14:paraId="63999FE0" w14:textId="77777777" w:rsidR="00774114" w:rsidRPr="00756100" w:rsidRDefault="00774114" w:rsidP="00774114">
      <w:pPr>
        <w:spacing w:after="0"/>
        <w:ind w:left="284"/>
        <w:rPr>
          <w:lang w:val="fr-FR"/>
        </w:rPr>
      </w:pPr>
    </w:p>
    <w:p w14:paraId="1797358F" w14:textId="47A7F5BD" w:rsidR="00774114" w:rsidRDefault="00774114" w:rsidP="00FA2F01">
      <w:r>
        <w:t xml:space="preserve">If the </w:t>
      </w:r>
      <w:r w:rsidRPr="00FA2F01">
        <w:rPr>
          <w:i/>
          <w:iCs/>
        </w:rPr>
        <w:t>extensionattributes</w:t>
      </w:r>
      <w:r>
        <w:t xml:space="preserve"> is absent, the RTP header extension follows the one-byte format, i.e., the </w:t>
      </w:r>
      <w:r w:rsidR="00D86DC0">
        <w:t>"</w:t>
      </w:r>
      <w:r>
        <w:t>short</w:t>
      </w:r>
      <w:r w:rsidR="00D86DC0">
        <w:t>"</w:t>
      </w:r>
      <w:r>
        <w:t xml:space="preserve"> format</w:t>
      </w:r>
      <w:r w:rsidRPr="003948BC">
        <w:t>.</w:t>
      </w:r>
      <w:r>
        <w:t xml:space="preserve"> If </w:t>
      </w:r>
      <w:r w:rsidRPr="00FA2F01">
        <w:rPr>
          <w:i/>
          <w:iCs/>
        </w:rPr>
        <w:t>extensionattributes</w:t>
      </w:r>
      <w:r>
        <w:t xml:space="preserve"> is </w:t>
      </w:r>
      <w:r w:rsidR="00827C44">
        <w:t>"</w:t>
      </w:r>
      <w:r>
        <w:t>short</w:t>
      </w:r>
      <w:r w:rsidR="00827C44">
        <w:t>"</w:t>
      </w:r>
      <w:r>
        <w:t xml:space="preserve">, the RTP header extension follows the one-byte format. If </w:t>
      </w:r>
      <w:r w:rsidRPr="00FA2F01">
        <w:rPr>
          <w:i/>
          <w:iCs/>
        </w:rPr>
        <w:t>extensionattributes</w:t>
      </w:r>
      <w:r>
        <w:t xml:space="preserve"> is </w:t>
      </w:r>
      <w:r w:rsidR="00827C44">
        <w:t>"</w:t>
      </w:r>
      <w:r>
        <w:t>long</w:t>
      </w:r>
      <w:r w:rsidR="00827C44">
        <w:t>"</w:t>
      </w:r>
      <w:r>
        <w:t xml:space="preserve">, the RTP header extension follows the two-byte format. </w:t>
      </w:r>
    </w:p>
    <w:p w14:paraId="56C7CE8B" w14:textId="4AA994AF" w:rsidR="00774114" w:rsidRDefault="00774114" w:rsidP="00FA2F01">
      <w:pPr>
        <w:pStyle w:val="NO"/>
        <w:rPr>
          <w:noProof/>
        </w:rPr>
      </w:pPr>
      <w:r w:rsidRPr="00691591">
        <w:t>NOTE</w:t>
      </w:r>
      <w:r>
        <w:t xml:space="preserve"> 1</w:t>
      </w:r>
      <w:r w:rsidRPr="00691591">
        <w:t>:</w:t>
      </w:r>
      <w:r w:rsidR="00B14D4A">
        <w:tab/>
      </w:r>
      <w:r w:rsidRPr="00691591">
        <w:t>http://www.webrtc.org/experiments/rtp-hdrext/abs-send-time</w:t>
      </w:r>
      <w:r w:rsidRPr="00691591">
        <w:rPr>
          <w:noProof/>
        </w:rPr>
        <w:t xml:space="preserve"> is the extension URI of </w:t>
      </w:r>
      <w:r>
        <w:rPr>
          <w:noProof/>
        </w:rPr>
        <w:t xml:space="preserve">the </w:t>
      </w:r>
      <w:r w:rsidRPr="00691591">
        <w:rPr>
          <w:noProof/>
        </w:rPr>
        <w:t>RTP header extension, and is currently implemented in WebRTC. This extension URI, instead of URN-based ones, allows for support from WebRTC without any change to the WebRTC implementation.</w:t>
      </w:r>
    </w:p>
    <w:p w14:paraId="4A4B9CC3" w14:textId="1918E688" w:rsidR="00774114" w:rsidRPr="00691591" w:rsidRDefault="00774114" w:rsidP="00FA2F01">
      <w:pPr>
        <w:pStyle w:val="NO"/>
        <w:rPr>
          <w:noProof/>
        </w:rPr>
      </w:pPr>
      <w:r w:rsidRPr="00691591">
        <w:rPr>
          <w:noProof/>
        </w:rPr>
        <w:t>NOTE</w:t>
      </w:r>
      <w:r>
        <w:rPr>
          <w:noProof/>
        </w:rPr>
        <w:t xml:space="preserve"> 2</w:t>
      </w:r>
      <w:r w:rsidRPr="00691591">
        <w:rPr>
          <w:noProof/>
        </w:rPr>
        <w:t>:</w:t>
      </w:r>
      <w:r w:rsidR="00541DE2">
        <w:rPr>
          <w:noProof/>
        </w:rPr>
        <w:tab/>
        <w:t>T</w:t>
      </w:r>
      <w:r w:rsidRPr="00691591">
        <w:rPr>
          <w:noProof/>
        </w:rPr>
        <w:t xml:space="preserve">his </w:t>
      </w:r>
      <w:r>
        <w:rPr>
          <w:noProof/>
        </w:rPr>
        <w:t>allows</w:t>
      </w:r>
      <w:r w:rsidRPr="00691591">
        <w:rPr>
          <w:noProof/>
        </w:rPr>
        <w:t xml:space="preserve"> to reuse the </w:t>
      </w:r>
      <w:r w:rsidR="00A17587">
        <w:rPr>
          <w:noProof/>
        </w:rPr>
        <w:t>"</w:t>
      </w:r>
      <w:r w:rsidRPr="00691591">
        <w:rPr>
          <w:noProof/>
        </w:rPr>
        <w:t>Absolute Sender Time</w:t>
      </w:r>
      <w:r w:rsidR="00A17587">
        <w:rPr>
          <w:noProof/>
        </w:rPr>
        <w:t>"</w:t>
      </w:r>
      <w:r w:rsidRPr="00691591">
        <w:rPr>
          <w:noProof/>
        </w:rPr>
        <w:t xml:space="preserve"> RTP header extension in WebRTC without changes to the SDP syntax </w:t>
      </w:r>
      <w:r>
        <w:rPr>
          <w:noProof/>
        </w:rPr>
        <w:t xml:space="preserve">implemented </w:t>
      </w:r>
      <w:r w:rsidRPr="00691591">
        <w:rPr>
          <w:noProof/>
        </w:rPr>
        <w:t>in WebRTC.</w:t>
      </w:r>
    </w:p>
    <w:p w14:paraId="43A7CAC1" w14:textId="77777777" w:rsidR="00774114" w:rsidRDefault="00774114" w:rsidP="00774114">
      <w:r>
        <w:t>Below is an example (Example 1):</w:t>
      </w:r>
    </w:p>
    <w:p w14:paraId="171A2362" w14:textId="77777777" w:rsidR="00774114" w:rsidRPr="002C1D2F" w:rsidRDefault="00774114" w:rsidP="00FA2F01">
      <w:pPr>
        <w:pStyle w:val="NormalIndent"/>
      </w:pPr>
      <w:r w:rsidRPr="002C1D2F">
        <w:t>a=extmap:4 http://www.webrtc.org/experiments/rtp-hdrext/abs-send-time</w:t>
      </w:r>
    </w:p>
    <w:p w14:paraId="60CC3533" w14:textId="77777777" w:rsidR="00774114" w:rsidRDefault="00774114" w:rsidP="00774114">
      <w:pPr>
        <w:rPr>
          <w:lang w:val="en-US"/>
        </w:rPr>
      </w:pPr>
    </w:p>
    <w:p w14:paraId="1521D420" w14:textId="2A893A40" w:rsidR="00774114" w:rsidRDefault="00774114" w:rsidP="00774114">
      <w:r>
        <w:t>For the RTP header extension carrying T1, T2 and T3, t</w:t>
      </w:r>
      <w:r w:rsidRPr="00691591">
        <w:t xml:space="preserve">he ABNF syntax for the </w:t>
      </w:r>
      <w:r w:rsidR="00F2758B">
        <w:t>"</w:t>
      </w:r>
      <w:r w:rsidRPr="00691591">
        <w:t>extmap</w:t>
      </w:r>
      <w:r w:rsidR="00F2758B">
        <w:t>"</w:t>
      </w:r>
      <w:r w:rsidRPr="00691591">
        <w:t xml:space="preserve"> attribute is as follows:</w:t>
      </w:r>
    </w:p>
    <w:p w14:paraId="4DD386FF" w14:textId="5459C1D0" w:rsidR="00774114" w:rsidRDefault="00774114" w:rsidP="00774114">
      <w:pPr>
        <w:ind w:left="284"/>
      </w:pPr>
      <w:r w:rsidRPr="00FA2F01">
        <w:rPr>
          <w:i/>
          <w:iCs/>
        </w:rPr>
        <w:t>extensionname</w:t>
      </w:r>
      <w:r>
        <w:t xml:space="preserve"> = </w:t>
      </w:r>
      <w:r w:rsidR="00761928" w:rsidRPr="00685A8D">
        <w:t>"</w:t>
      </w:r>
      <w:r>
        <w:t>urn:3gpp:delay-measurement-response:rel-18</w:t>
      </w:r>
      <w:r w:rsidR="00761928" w:rsidRPr="00685A8D">
        <w:t>"</w:t>
      </w:r>
    </w:p>
    <w:p w14:paraId="46EEC764" w14:textId="77777777" w:rsidR="00774114" w:rsidRDefault="00774114" w:rsidP="00774114">
      <w:pPr>
        <w:ind w:left="284"/>
      </w:pPr>
      <w:r w:rsidRPr="00FA2F01">
        <w:rPr>
          <w:i/>
          <w:iCs/>
        </w:rPr>
        <w:t>extensionattributes</w:t>
      </w:r>
      <w:r>
        <w:t xml:space="preserve"> = [format SP] binding-info</w:t>
      </w:r>
    </w:p>
    <w:p w14:paraId="5164309A" w14:textId="77777777" w:rsidR="00774114" w:rsidRDefault="00774114" w:rsidP="00774114">
      <w:pPr>
        <w:ind w:left="284"/>
        <w:rPr>
          <w:lang w:eastAsia="ko-KR"/>
        </w:rPr>
      </w:pPr>
      <w:r>
        <w:rPr>
          <w:rFonts w:hint="eastAsia"/>
          <w:lang w:eastAsia="ko-KR"/>
        </w:rPr>
        <w:t>format = "</w:t>
      </w:r>
      <w:r>
        <w:rPr>
          <w:lang w:eastAsia="ko-KR"/>
        </w:rPr>
        <w:t>short"/"long"</w:t>
      </w:r>
    </w:p>
    <w:p w14:paraId="0BA965A8" w14:textId="77777777" w:rsidR="00774114" w:rsidRDefault="00774114" w:rsidP="00774114">
      <w:pPr>
        <w:ind w:left="284"/>
        <w:rPr>
          <w:lang w:eastAsia="ko-KR"/>
        </w:rPr>
      </w:pPr>
      <w:r>
        <w:rPr>
          <w:lang w:eastAsia="ko-KR"/>
        </w:rPr>
        <w:t>binding-info = dependent-extmap-ID [";"m-line-label]</w:t>
      </w:r>
      <w:r w:rsidRPr="002272FB">
        <w:rPr>
          <w:lang w:eastAsia="ko-KR"/>
        </w:rPr>
        <w:t xml:space="preserve"> </w:t>
      </w:r>
      <w:r>
        <w:rPr>
          <w:lang w:eastAsia="ko-KR"/>
        </w:rPr>
        <w:t>[";"processing-ID]</w:t>
      </w:r>
    </w:p>
    <w:p w14:paraId="7CAD8C1C" w14:textId="77777777" w:rsidR="00774114" w:rsidRDefault="00774114" w:rsidP="00774114">
      <w:pPr>
        <w:ind w:left="284"/>
      </w:pPr>
      <w:r>
        <w:t>dependent-extmap-ID = "</w:t>
      </w:r>
      <w:bookmarkStart w:id="61" w:name="_Hlk150963419"/>
      <w:r>
        <w:t>dependent-extmap-ID=</w:t>
      </w:r>
      <w:bookmarkEnd w:id="61"/>
      <w:r>
        <w:t>"</w:t>
      </w:r>
      <w:r w:rsidRPr="00AA1B74">
        <w:t xml:space="preserve">1*5DIGIT </w:t>
      </w:r>
      <w:r>
        <w:t xml:space="preserve"> </w:t>
      </w:r>
    </w:p>
    <w:p w14:paraId="28E50336" w14:textId="77777777" w:rsidR="00774114" w:rsidRPr="0093288B" w:rsidRDefault="00774114" w:rsidP="00774114">
      <w:pPr>
        <w:ind w:left="284"/>
      </w:pPr>
      <w:r>
        <w:t>m-line-label = "dependent-rtp-he-</w:t>
      </w:r>
      <w:r>
        <w:rPr>
          <w:noProof/>
        </w:rPr>
        <w:t>m-line</w:t>
      </w:r>
      <w:r w:rsidRPr="00FD4730">
        <w:rPr>
          <w:noProof/>
        </w:rPr>
        <w:t>-labe</w:t>
      </w:r>
      <w:r>
        <w:rPr>
          <w:noProof/>
        </w:rPr>
        <w:t>l</w:t>
      </w:r>
      <w:r>
        <w:t>="token</w:t>
      </w:r>
    </w:p>
    <w:p w14:paraId="74B8FDF7" w14:textId="77777777" w:rsidR="00774114" w:rsidRDefault="00774114" w:rsidP="00774114">
      <w:pPr>
        <w:ind w:left="284"/>
      </w:pPr>
      <w:r>
        <w:t xml:space="preserve">processing-ID = "processing-ID="token </w:t>
      </w:r>
    </w:p>
    <w:p w14:paraId="77F3D447" w14:textId="77777777" w:rsidR="00774114" w:rsidRDefault="00774114" w:rsidP="00774114">
      <w:pPr>
        <w:ind w:left="284"/>
      </w:pPr>
      <w:r>
        <w:t>; token as defined by RFC 4566</w:t>
      </w:r>
    </w:p>
    <w:p w14:paraId="6023A931" w14:textId="77777777" w:rsidR="00774114" w:rsidRPr="00691591" w:rsidRDefault="00774114" w:rsidP="00774114"/>
    <w:p w14:paraId="531EB150" w14:textId="6146CC45" w:rsidR="00774114" w:rsidRDefault="00774114" w:rsidP="00846B5F">
      <w:r w:rsidRPr="00FA2F01">
        <w:t>The extension attributes have the following semantics:</w:t>
      </w:r>
    </w:p>
    <w:p w14:paraId="5B853535" w14:textId="60E57915" w:rsidR="00774114" w:rsidRPr="00FA2F01" w:rsidRDefault="00753D37" w:rsidP="00FA2F01">
      <w:pPr>
        <w:pStyle w:val="B1"/>
      </w:pPr>
      <w:r w:rsidRPr="00FA2F01">
        <w:t>-</w:t>
      </w:r>
      <w:r w:rsidR="00B93186">
        <w:tab/>
      </w:r>
      <w:r w:rsidR="00774114" w:rsidRPr="00FA2F01">
        <w:t>dependent-extmap-ID: identifies an RTP header extension on which this RTP header extension depends in the sense that the timestamps T1 and T2 incliuded in this RTP header extension are the time the other RTP header extension is transmitted and the time the other RTP header extension is received, respectively.</w:t>
      </w:r>
    </w:p>
    <w:p w14:paraId="1CB6600C" w14:textId="756E44D7" w:rsidR="00130E27" w:rsidRPr="00FA2F01" w:rsidRDefault="00913F89" w:rsidP="00FA2F01">
      <w:pPr>
        <w:pStyle w:val="B1"/>
      </w:pPr>
      <w:r w:rsidRPr="00FA2F01">
        <w:t>-</w:t>
      </w:r>
      <w:r w:rsidR="00B93186">
        <w:tab/>
      </w:r>
      <w:r w:rsidR="00774114" w:rsidRPr="00FA2F01">
        <w:t>processing-ID: identifies a processing module on the Responder which takes data carried in RTP packets with the RTP header extension identified by dependent-extmap-ID, processes them and produces data that are then carried in RTP packets with this RTP header extension.</w:t>
      </w:r>
    </w:p>
    <w:p w14:paraId="4AC1D4FD" w14:textId="4F0D4341" w:rsidR="00774114" w:rsidRPr="00FA2F01" w:rsidRDefault="00774114" w:rsidP="00FA2F01">
      <w:pPr>
        <w:pStyle w:val="NO"/>
      </w:pPr>
      <w:r w:rsidRPr="00FA2F01">
        <w:t>NOTE 3:</w:t>
      </w:r>
      <w:r w:rsidR="00253900" w:rsidRPr="00FA2F01">
        <w:tab/>
        <w:t>T</w:t>
      </w:r>
      <w:r w:rsidRPr="00FA2F01">
        <w:t xml:space="preserve">he details </w:t>
      </w:r>
      <w:r w:rsidR="00253900" w:rsidRPr="00FA2F01">
        <w:t xml:space="preserve">of processing-ID </w:t>
      </w:r>
      <w:r w:rsidRPr="00FA2F01">
        <w:t xml:space="preserve">are left to implementation at the application level. </w:t>
      </w:r>
    </w:p>
    <w:p w14:paraId="7428411D" w14:textId="316466BE" w:rsidR="00B644CE" w:rsidRPr="00FA2F01" w:rsidRDefault="00E0750A" w:rsidP="00FA2F01">
      <w:pPr>
        <w:pStyle w:val="B1"/>
      </w:pPr>
      <w:r w:rsidRPr="00FA2F01">
        <w:t>-</w:t>
      </w:r>
      <w:r w:rsidRPr="00FA2F01">
        <w:tab/>
      </w:r>
      <w:r w:rsidR="00774114" w:rsidRPr="00FA2F01">
        <w:t xml:space="preserve">m-line-label: is the SDP </w:t>
      </w:r>
      <w:r w:rsidR="001F2863">
        <w:t>"</w:t>
      </w:r>
      <w:r w:rsidR="00774114" w:rsidRPr="00FA2F01">
        <w:t>label</w:t>
      </w:r>
      <w:r w:rsidR="001F2863">
        <w:t>"</w:t>
      </w:r>
      <w:r w:rsidR="00774114" w:rsidRPr="00FA2F01">
        <w:t xml:space="preserve"> attribute defined in RFC 4574 [1</w:t>
      </w:r>
      <w:r w:rsidR="00C836A6">
        <w:t>5</w:t>
      </w:r>
      <w:r w:rsidR="00774114" w:rsidRPr="00FA2F01">
        <w:t xml:space="preserve">], and it identifies a media stream from the Requester to the Responder and associates the RTP packet header extension in that media stream to this RTP header extension. </w:t>
      </w:r>
    </w:p>
    <w:p w14:paraId="7CFAE586" w14:textId="26998AF6" w:rsidR="00774114" w:rsidRPr="00FA2F01" w:rsidRDefault="00774114" w:rsidP="00FA2F01">
      <w:pPr>
        <w:pStyle w:val="NO"/>
      </w:pPr>
      <w:r w:rsidRPr="00FA2F01">
        <w:lastRenderedPageBreak/>
        <w:t>NOTE 4:</w:t>
      </w:r>
      <w:r w:rsidR="00E0750A" w:rsidRPr="00FA2F01">
        <w:tab/>
      </w:r>
      <w:r w:rsidRPr="00FA2F01">
        <w:t>There may be multiple media streams that carry RTP packets whose RTP header extensions may be used for the binding.</w:t>
      </w:r>
    </w:p>
    <w:p w14:paraId="13BB9D90" w14:textId="77777777" w:rsidR="00774114" w:rsidRPr="00FA2F01" w:rsidRDefault="00774114" w:rsidP="00FA2F01">
      <w:r w:rsidRPr="00FA2F01">
        <w:t>Below is an example (Example 2):</w:t>
      </w:r>
    </w:p>
    <w:p w14:paraId="1F985177" w14:textId="15FB7EBD" w:rsidR="00774114" w:rsidRDefault="00774114" w:rsidP="00FA2F01">
      <w:pPr>
        <w:pStyle w:val="NormalIndent"/>
        <w:rPr>
          <w:noProof/>
        </w:rPr>
      </w:pPr>
      <w:r w:rsidRPr="0093288B">
        <w:rPr>
          <w:noProof/>
        </w:rPr>
        <w:t xml:space="preserve">a=extmap:5 urn:3gpp:delay-measurement-response:rel-18 short </w:t>
      </w:r>
      <w:r w:rsidRPr="00FD4730">
        <w:rPr>
          <w:noProof/>
        </w:rPr>
        <w:t>dependent-extmap-ID=</w:t>
      </w:r>
      <w:r>
        <w:rPr>
          <w:noProof/>
        </w:rPr>
        <w:t>4;</w:t>
      </w:r>
      <w:r w:rsidRPr="00FD4730">
        <w:rPr>
          <w:noProof/>
        </w:rPr>
        <w:t>dependent-rtp-he-</w:t>
      </w:r>
      <w:r>
        <w:rPr>
          <w:noProof/>
        </w:rPr>
        <w:t>m-line</w:t>
      </w:r>
      <w:r w:rsidRPr="00FD4730">
        <w:rPr>
          <w:noProof/>
        </w:rPr>
        <w:t>-labe</w:t>
      </w:r>
      <w:r>
        <w:rPr>
          <w:noProof/>
        </w:rPr>
        <w:t>l=</w:t>
      </w:r>
      <w:r w:rsidRPr="0093288B">
        <w:rPr>
          <w:noProof/>
        </w:rPr>
        <w:t>2</w:t>
      </w:r>
      <w:r>
        <w:rPr>
          <w:noProof/>
        </w:rPr>
        <w:t>;</w:t>
      </w:r>
      <w:r w:rsidRPr="00FD4730">
        <w:rPr>
          <w:noProof/>
        </w:rPr>
        <w:t>processing-ID=</w:t>
      </w:r>
      <w:r w:rsidRPr="0093288B">
        <w:rPr>
          <w:noProof/>
        </w:rPr>
        <w:t>7</w:t>
      </w:r>
    </w:p>
    <w:p w14:paraId="3140D67E" w14:textId="77777777" w:rsidR="00774114" w:rsidRDefault="00774114" w:rsidP="00774114">
      <w:pPr>
        <w:pStyle w:val="B1"/>
        <w:ind w:left="0" w:firstLine="0"/>
        <w:rPr>
          <w:noProof/>
        </w:rPr>
      </w:pPr>
      <w:r>
        <w:rPr>
          <w:noProof/>
        </w:rPr>
        <w:t xml:space="preserve">In the example, </w:t>
      </w:r>
    </w:p>
    <w:p w14:paraId="1F71715F" w14:textId="77777777" w:rsidR="00774114" w:rsidRPr="00B64AF4" w:rsidRDefault="00774114" w:rsidP="00774114">
      <w:pPr>
        <w:pStyle w:val="B1"/>
        <w:numPr>
          <w:ilvl w:val="0"/>
          <w:numId w:val="24"/>
        </w:numPr>
        <w:spacing w:after="0"/>
        <w:rPr>
          <w:noProof/>
        </w:rPr>
      </w:pPr>
      <w:r>
        <w:rPr>
          <w:noProof/>
        </w:rPr>
        <w:t>5 is the RTP header extension ID</w:t>
      </w:r>
    </w:p>
    <w:p w14:paraId="5E171BEE" w14:textId="77777777" w:rsidR="00774114" w:rsidRDefault="00774114" w:rsidP="00774114">
      <w:pPr>
        <w:pStyle w:val="B1"/>
        <w:numPr>
          <w:ilvl w:val="0"/>
          <w:numId w:val="24"/>
        </w:numPr>
        <w:spacing w:after="0"/>
        <w:rPr>
          <w:noProof/>
        </w:rPr>
      </w:pPr>
      <w:r>
        <w:rPr>
          <w:noProof/>
        </w:rPr>
        <w:t xml:space="preserve">4 is the value of the attribute </w:t>
      </w:r>
      <w:r w:rsidRPr="00691591">
        <w:rPr>
          <w:noProof/>
        </w:rPr>
        <w:t>dependent-extmap-ID</w:t>
      </w:r>
      <w:r>
        <w:rPr>
          <w:noProof/>
        </w:rPr>
        <w:t>, which is the RTP header extension ID of the RTP header extension in Example 1. This establishes a</w:t>
      </w:r>
      <w:r w:rsidRPr="00691591">
        <w:rPr>
          <w:noProof/>
        </w:rPr>
        <w:t xml:space="preserve"> binding between the two RTP header extensions</w:t>
      </w:r>
      <w:r>
        <w:rPr>
          <w:noProof/>
        </w:rPr>
        <w:t>.</w:t>
      </w:r>
    </w:p>
    <w:p w14:paraId="3797722C" w14:textId="77777777" w:rsidR="00774114" w:rsidRDefault="00774114" w:rsidP="00774114">
      <w:pPr>
        <w:pStyle w:val="B1"/>
        <w:numPr>
          <w:ilvl w:val="0"/>
          <w:numId w:val="24"/>
        </w:numPr>
        <w:spacing w:after="0"/>
        <w:rPr>
          <w:noProof/>
        </w:rPr>
      </w:pPr>
      <w:r>
        <w:rPr>
          <w:noProof/>
        </w:rPr>
        <w:t xml:space="preserve">7 is the </w:t>
      </w:r>
      <w:r w:rsidRPr="00691591">
        <w:rPr>
          <w:noProof/>
        </w:rPr>
        <w:t>processing-ID</w:t>
      </w:r>
      <w:r>
        <w:rPr>
          <w:noProof/>
        </w:rPr>
        <w:t>.</w:t>
      </w:r>
    </w:p>
    <w:p w14:paraId="4803CD5D" w14:textId="49B23742" w:rsidR="00774114" w:rsidRDefault="00774114" w:rsidP="00774114">
      <w:pPr>
        <w:pStyle w:val="B1"/>
        <w:numPr>
          <w:ilvl w:val="0"/>
          <w:numId w:val="24"/>
        </w:numPr>
        <w:spacing w:after="0"/>
        <w:rPr>
          <w:noProof/>
        </w:rPr>
      </w:pPr>
      <w:r>
        <w:rPr>
          <w:noProof/>
        </w:rPr>
        <w:t xml:space="preserve">2 is the </w:t>
      </w:r>
      <w:r w:rsidRPr="00691591">
        <w:rPr>
          <w:noProof/>
        </w:rPr>
        <w:t xml:space="preserve">SDP </w:t>
      </w:r>
      <w:r w:rsidR="00930537">
        <w:rPr>
          <w:noProof/>
        </w:rPr>
        <w:t>"</w:t>
      </w:r>
      <w:r w:rsidRPr="00691591">
        <w:rPr>
          <w:noProof/>
        </w:rPr>
        <w:t>label</w:t>
      </w:r>
      <w:r w:rsidR="00930537">
        <w:rPr>
          <w:noProof/>
        </w:rPr>
        <w:t>"</w:t>
      </w:r>
      <w:r w:rsidRPr="00691591">
        <w:rPr>
          <w:noProof/>
        </w:rPr>
        <w:t xml:space="preserve"> attribute</w:t>
      </w:r>
      <w:r>
        <w:rPr>
          <w:noProof/>
        </w:rPr>
        <w:t xml:space="preserve"> that identifies the media stream corresponding to </w:t>
      </w:r>
      <w:r w:rsidR="00930537">
        <w:rPr>
          <w:noProof/>
        </w:rPr>
        <w:t>"</w:t>
      </w:r>
      <w:r w:rsidRPr="00E10A70">
        <w:rPr>
          <w:noProof/>
        </w:rPr>
        <w:t>a=label:2</w:t>
      </w:r>
      <w:r w:rsidR="00930537">
        <w:rPr>
          <w:noProof/>
        </w:rPr>
        <w:t>"</w:t>
      </w:r>
      <w:r>
        <w:rPr>
          <w:noProof/>
        </w:rPr>
        <w:t xml:space="preserve"> in the SDP signaling, and the RTP packets from the media stream are used for the binding.</w:t>
      </w:r>
    </w:p>
    <w:p w14:paraId="1CC2DDFE" w14:textId="0896E36B" w:rsidR="001B32E7" w:rsidRPr="004D3578" w:rsidRDefault="001B32E7" w:rsidP="001B32E7">
      <w:pPr>
        <w:pStyle w:val="Heading2"/>
      </w:pPr>
      <w:bookmarkStart w:id="62" w:name="_Toc151103191"/>
      <w:r w:rsidRPr="004D3578">
        <w:t>4.</w:t>
      </w:r>
      <w:r w:rsidR="001E51EB">
        <w:t>5</w:t>
      </w:r>
      <w:r w:rsidRPr="004D3578">
        <w:tab/>
      </w:r>
      <w:r>
        <w:t>RTP Forward Error Correction</w:t>
      </w:r>
      <w:bookmarkEnd w:id="62"/>
    </w:p>
    <w:p w14:paraId="7ACB1344" w14:textId="77777777" w:rsidR="001B32E7" w:rsidRDefault="001B32E7" w:rsidP="001B32E7">
      <w:r>
        <w:t>TBA</w:t>
      </w:r>
    </w:p>
    <w:p w14:paraId="6A292F9B" w14:textId="4993C1B8" w:rsidR="001E51EB" w:rsidRPr="004D3578" w:rsidRDefault="001E51EB" w:rsidP="001E51EB">
      <w:pPr>
        <w:pStyle w:val="Heading2"/>
      </w:pPr>
      <w:bookmarkStart w:id="63" w:name="_Toc151103192"/>
      <w:r w:rsidRPr="004D3578">
        <w:t>4.</w:t>
      </w:r>
      <w:r>
        <w:t>6</w:t>
      </w:r>
      <w:r w:rsidRPr="004D3578">
        <w:tab/>
      </w:r>
      <w:r>
        <w:t>SRTP</w:t>
      </w:r>
      <w:bookmarkEnd w:id="63"/>
    </w:p>
    <w:p w14:paraId="49144711" w14:textId="77777777" w:rsidR="001E51EB" w:rsidRDefault="001E51EB" w:rsidP="001E51EB">
      <w:r>
        <w:t>TBA</w:t>
      </w:r>
    </w:p>
    <w:p w14:paraId="20CA4CE1" w14:textId="0BBB8D2A" w:rsidR="002D4F97" w:rsidRPr="004D3578" w:rsidRDefault="002D4F97" w:rsidP="002D4F97">
      <w:pPr>
        <w:pStyle w:val="Heading1"/>
      </w:pPr>
      <w:bookmarkStart w:id="64" w:name="_Toc151103193"/>
      <w:r>
        <w:t>5</w:t>
      </w:r>
      <w:r w:rsidRPr="004D3578">
        <w:tab/>
      </w:r>
      <w:r>
        <w:t>RT</w:t>
      </w:r>
      <w:r w:rsidR="00F107E3">
        <w:t>C</w:t>
      </w:r>
      <w:r>
        <w:t xml:space="preserve">P </w:t>
      </w:r>
      <w:r w:rsidR="00F107E3">
        <w:t>Feedback Reporting Procedures</w:t>
      </w:r>
      <w:bookmarkEnd w:id="64"/>
    </w:p>
    <w:p w14:paraId="0BF424AA" w14:textId="1929B332" w:rsidR="002D4F97" w:rsidRPr="004D3578" w:rsidRDefault="00F107E3" w:rsidP="002D4F97">
      <w:pPr>
        <w:pStyle w:val="Heading2"/>
      </w:pPr>
      <w:bookmarkStart w:id="65" w:name="_Toc151103194"/>
      <w:r>
        <w:t>5</w:t>
      </w:r>
      <w:r w:rsidR="002D4F97" w:rsidRPr="004D3578">
        <w:t>.1</w:t>
      </w:r>
      <w:r w:rsidR="002D4F97" w:rsidRPr="004D3578">
        <w:tab/>
      </w:r>
      <w:r>
        <w:t>General</w:t>
      </w:r>
      <w:bookmarkEnd w:id="65"/>
    </w:p>
    <w:p w14:paraId="74C44E7E" w14:textId="765030A2" w:rsidR="006F17A9" w:rsidRPr="006F17A9" w:rsidRDefault="006F17A9" w:rsidP="006F17A9">
      <w:r w:rsidRPr="006F17A9">
        <w:t xml:space="preserve">This clause defines the RTCP feedback reporting messages to transmit control information. There are </w:t>
      </w:r>
      <w:r w:rsidR="001E694A">
        <w:t xml:space="preserve">a </w:t>
      </w:r>
      <w:r w:rsidRPr="006F17A9">
        <w:t>number of possible ways to carry a variety of control information using RTCP packets. This includes:</w:t>
      </w:r>
    </w:p>
    <w:p w14:paraId="2A043B33" w14:textId="64554443"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profile-specific extensions to the sender (PT=200) and receiver report (PT=201), </w:t>
      </w:r>
    </w:p>
    <w:p w14:paraId="7F5FDE14" w14:textId="34EFC6BF" w:rsidR="006F17A9" w:rsidRPr="006F17A9" w:rsidRDefault="00B92A88" w:rsidP="00FA2F01">
      <w:pPr>
        <w:pStyle w:val="B1"/>
        <w:rPr>
          <w:lang w:val="en-US"/>
        </w:rPr>
      </w:pPr>
      <w:r>
        <w:rPr>
          <w:lang w:val="en-US"/>
        </w:rPr>
        <w:t>-</w:t>
      </w:r>
      <w:r w:rsidR="006534FD">
        <w:rPr>
          <w:lang w:val="en-US"/>
        </w:rPr>
        <w:tab/>
      </w:r>
      <w:r w:rsidR="006F17A9" w:rsidRPr="006F17A9">
        <w:rPr>
          <w:lang w:val="en-US"/>
        </w:rPr>
        <w:t>application-defined RTCP packet with payload type equal to 204 (PT=204),</w:t>
      </w:r>
    </w:p>
    <w:p w14:paraId="1BD79B35" w14:textId="25B8EBDA"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Generic RTP Feedback reports with payload type equal to 205 (RTPFB; PT=205), and </w:t>
      </w:r>
    </w:p>
    <w:p w14:paraId="3969F022" w14:textId="1C37E222" w:rsidR="006F17A9" w:rsidRPr="006F17A9" w:rsidRDefault="007D6BB4" w:rsidP="00FA2F01">
      <w:pPr>
        <w:pStyle w:val="B1"/>
        <w:rPr>
          <w:lang w:val="en-CA"/>
        </w:rPr>
      </w:pPr>
      <w:r>
        <w:rPr>
          <w:lang w:val="en-US"/>
        </w:rPr>
        <w:t>-</w:t>
      </w:r>
      <w:r w:rsidR="006534FD">
        <w:rPr>
          <w:lang w:val="en-US"/>
        </w:rPr>
        <w:tab/>
      </w:r>
      <w:r w:rsidR="006F17A9" w:rsidRPr="006F17A9">
        <w:rPr>
          <w:lang w:val="en-US"/>
        </w:rPr>
        <w:t>payload-specific RTCP feedback messages with payload type equal to 206 (PSFB; PT= 206),</w:t>
      </w:r>
    </w:p>
    <w:p w14:paraId="302E24D0" w14:textId="24AE3929" w:rsidR="006F17A9" w:rsidRPr="006F17A9" w:rsidRDefault="007D6BB4" w:rsidP="00FA2F01">
      <w:pPr>
        <w:pStyle w:val="B1"/>
        <w:rPr>
          <w:lang w:val="en-CA"/>
        </w:rPr>
      </w:pPr>
      <w:r>
        <w:rPr>
          <w:lang w:val="en-US"/>
        </w:rPr>
        <w:t>-</w:t>
      </w:r>
      <w:r w:rsidR="006534FD">
        <w:rPr>
          <w:lang w:val="en-US"/>
        </w:rPr>
        <w:tab/>
      </w:r>
      <w:r w:rsidR="006F17A9" w:rsidRPr="006F17A9">
        <w:rPr>
          <w:lang w:val="en-US"/>
        </w:rPr>
        <w:t>extended reports (XR) with payload type equal to 207 (PT=207).</w:t>
      </w:r>
    </w:p>
    <w:p w14:paraId="75471EF1" w14:textId="0AA4E86F" w:rsidR="006F17A9" w:rsidRPr="006F17A9" w:rsidRDefault="000514FC" w:rsidP="00FA2F01">
      <w:pPr>
        <w:pStyle w:val="Heading2"/>
        <w:rPr>
          <w:lang w:val="en-CA"/>
        </w:rPr>
      </w:pPr>
      <w:bookmarkStart w:id="66" w:name="_Toc151103195"/>
      <w:r>
        <w:rPr>
          <w:lang w:val="en-CA"/>
        </w:rPr>
        <w:t>5.2</w:t>
      </w:r>
      <w:r w:rsidR="000D2E01">
        <w:rPr>
          <w:lang w:val="en-CA"/>
        </w:rPr>
        <w:tab/>
      </w:r>
      <w:r w:rsidR="006F17A9" w:rsidRPr="006F17A9">
        <w:rPr>
          <w:lang w:val="en-CA"/>
        </w:rPr>
        <w:t>Transmission of timing information data for QoE measurements</w:t>
      </w:r>
      <w:bookmarkEnd w:id="66"/>
    </w:p>
    <w:p w14:paraId="447B0C85" w14:textId="5814C830" w:rsidR="006F17A9" w:rsidRPr="006F17A9" w:rsidRDefault="00BF3479" w:rsidP="00FA2F01">
      <w:pPr>
        <w:pStyle w:val="Heading3"/>
        <w:rPr>
          <w:lang w:val="en-CA"/>
        </w:rPr>
      </w:pPr>
      <w:bookmarkStart w:id="67" w:name="_Toc151103196"/>
      <w:r>
        <w:rPr>
          <w:lang w:val="en-CA"/>
        </w:rPr>
        <w:t>5.2.1</w:t>
      </w:r>
      <w:r w:rsidR="000D2E01">
        <w:rPr>
          <w:lang w:val="en-CA"/>
        </w:rPr>
        <w:tab/>
      </w:r>
      <w:r w:rsidR="006F17A9" w:rsidRPr="006F17A9">
        <w:rPr>
          <w:lang w:val="en-CA"/>
        </w:rPr>
        <w:t>General</w:t>
      </w:r>
      <w:bookmarkEnd w:id="67"/>
    </w:p>
    <w:p w14:paraId="3F9C25A8" w14:textId="77777777" w:rsidR="006F17A9" w:rsidRPr="006F17A9" w:rsidRDefault="006F17A9" w:rsidP="006F17A9">
      <w:r w:rsidRPr="006F17A9">
        <w:t>In use cases for shared interactive immersive services, the user interaction information is sent from a UE to a server. The server handles the user’s request to the immersive media scene (e.g., changing the context such as translation, rotation, and scaling or adding a new object in the scene). In the case of the edge-assisted UE type, the UE offloads the scene rendering to the Split Rendering Server (SRS) and the server rasterizes the XR viewport and does pre-rendering to generate the XR media which is encoded and delivered to the UE.</w:t>
      </w:r>
    </w:p>
    <w:p w14:paraId="645D619D" w14:textId="77777777" w:rsidR="006F17A9" w:rsidRPr="006F17A9" w:rsidRDefault="006F17A9" w:rsidP="006F17A9">
      <w:pPr>
        <w:rPr>
          <w:i/>
        </w:rPr>
      </w:pPr>
      <w:r w:rsidRPr="006F17A9">
        <w:t xml:space="preserve">In the context of interactive immersive services, one important parameter to estimate the user quality of experience is the </w:t>
      </w:r>
      <w:r w:rsidRPr="006F17A9">
        <w:rPr>
          <w:i/>
          <w:iCs/>
        </w:rPr>
        <w:t xml:space="preserve">roundtrip interaction delay. </w:t>
      </w:r>
      <w:r w:rsidRPr="006F17A9">
        <w:t xml:space="preserve">The </w:t>
      </w:r>
      <w:r w:rsidRPr="006F17A9">
        <w:rPr>
          <w:bCs/>
          <w:i/>
          <w:iCs/>
        </w:rPr>
        <w:t>roundtrip interaction delay</w:t>
      </w:r>
      <w:r w:rsidRPr="006F17A9">
        <w:t xml:space="preserve"> is defined as the sum of the </w:t>
      </w:r>
      <w:r w:rsidRPr="006F17A9">
        <w:rPr>
          <w:i/>
          <w:iCs/>
        </w:rPr>
        <w:t>age of content</w:t>
      </w:r>
      <w:r w:rsidRPr="006F17A9">
        <w:t xml:space="preserve"> and the </w:t>
      </w:r>
      <w:r w:rsidRPr="006F17A9">
        <w:rPr>
          <w:i/>
        </w:rPr>
        <w:t>user interaction delay.</w:t>
      </w:r>
    </w:p>
    <w:p w14:paraId="6D76BE17" w14:textId="77777777" w:rsidR="006F17A9" w:rsidRPr="006F17A9" w:rsidRDefault="006F17A9" w:rsidP="006F17A9">
      <w:r w:rsidRPr="006F17A9">
        <w:lastRenderedPageBreak/>
        <w:t>The</w:t>
      </w:r>
      <w:r w:rsidRPr="006F17A9">
        <w:rPr>
          <w:b/>
        </w:rPr>
        <w:t xml:space="preserve"> </w:t>
      </w:r>
      <w:r w:rsidRPr="006F17A9">
        <w:rPr>
          <w:bCs/>
          <w:i/>
          <w:iCs/>
        </w:rPr>
        <w:t>age of content</w:t>
      </w:r>
      <w:r w:rsidRPr="006F17A9">
        <w:t xml:space="preserve"> is defined as the time duration between the moment the content is created and the time it is presented to the user. It is impacted by the downlink latency of the wireless network.</w:t>
      </w:r>
    </w:p>
    <w:p w14:paraId="7F67746F" w14:textId="77777777" w:rsidR="006F17A9" w:rsidRPr="006F17A9" w:rsidRDefault="006F17A9" w:rsidP="006F17A9">
      <w:r w:rsidRPr="006F17A9">
        <w:t xml:space="preserve">The </w:t>
      </w:r>
      <w:r w:rsidRPr="006F17A9">
        <w:rPr>
          <w:bCs/>
          <w:i/>
          <w:iCs/>
        </w:rPr>
        <w:t>user interaction delay</w:t>
      </w:r>
      <w:r w:rsidRPr="006F17A9">
        <w:t xml:space="preserve"> is defined as the time duration between the moment at which a user action is initiated and the time such an action is taken into account by the content creation engine. It is impacted by the uplink latency of the wireless network.</w:t>
      </w:r>
    </w:p>
    <w:p w14:paraId="3EEABEBC" w14:textId="77777777" w:rsidR="006F17A9" w:rsidRPr="006F17A9" w:rsidRDefault="006F17A9" w:rsidP="006F17A9">
      <w:pPr>
        <w:rPr>
          <w:lang w:val="en-CA"/>
        </w:rPr>
      </w:pPr>
      <w:r w:rsidRPr="006F17A9">
        <w:rPr>
          <w:lang w:val="en-CA"/>
        </w:rPr>
        <w:t xml:space="preserve">The </w:t>
      </w:r>
      <w:r w:rsidRPr="006F17A9">
        <w:rPr>
          <w:i/>
          <w:iCs/>
          <w:lang w:val="en-CA"/>
        </w:rPr>
        <w:t>estimated-at-time</w:t>
      </w:r>
      <w:r w:rsidRPr="006F17A9">
        <w:rPr>
          <w:lang w:val="en-CA"/>
        </w:rPr>
        <w:t xml:space="preserve"> (T1) and </w:t>
      </w:r>
      <w:r w:rsidRPr="006F17A9">
        <w:rPr>
          <w:i/>
          <w:iCs/>
          <w:lang w:val="en-CA"/>
        </w:rPr>
        <w:t>start-to-render-at-time</w:t>
      </w:r>
      <w:r w:rsidRPr="006F17A9">
        <w:rPr>
          <w:lang w:val="en-CA"/>
        </w:rPr>
        <w:t xml:space="preserve"> (T3) provide the times when the pose was estimated and when the SRS started to render the rendered frame, respectively. The </w:t>
      </w:r>
      <w:r w:rsidRPr="006F17A9">
        <w:rPr>
          <w:i/>
          <w:iCs/>
          <w:lang w:val="en-CA"/>
        </w:rPr>
        <w:t>split-renderer-output-time</w:t>
      </w:r>
      <w:r w:rsidRPr="006F17A9">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r w:rsidRPr="006F17A9">
        <w:rPr>
          <w:i/>
          <w:iCs/>
          <w:lang w:val="en-CA"/>
        </w:rPr>
        <w:t>sceneUpdateTime</w:t>
      </w:r>
      <w:r w:rsidRPr="006F17A9">
        <w:rPr>
          <w:lang w:val="en-CA"/>
        </w:rPr>
        <w:t xml:space="preserve"> (T6) timestamp when it starts to process the actions. The </w:t>
      </w:r>
      <w:r w:rsidRPr="006F17A9">
        <w:rPr>
          <w:i/>
          <w:iCs/>
          <w:lang w:val="en-CA"/>
        </w:rPr>
        <w:t>sceneUpdateTime</w:t>
      </w:r>
      <w:r w:rsidRPr="006F17A9">
        <w:rPr>
          <w:lang w:val="en-CA"/>
        </w:rPr>
        <w:t xml:space="preserve"> is used to measure the user interaction delay, age of content and the roundtrip interaction delay. The details of </w:t>
      </w:r>
      <w:r w:rsidRPr="006F17A9">
        <w:rPr>
          <w:i/>
          <w:iCs/>
          <w:lang w:val="en-CA"/>
        </w:rPr>
        <w:t>sceneUpdateTime</w:t>
      </w:r>
      <w:r w:rsidRPr="006F17A9">
        <w:rPr>
          <w:lang w:val="en-CA"/>
        </w:rPr>
        <w:t xml:space="preserve">, measurement of </w:t>
      </w:r>
      <w:r w:rsidRPr="006F17A9">
        <w:rPr>
          <w:i/>
          <w:iCs/>
          <w:lang w:val="en-CA"/>
        </w:rPr>
        <w:t>User-interaction-delay</w:t>
      </w:r>
      <w:r w:rsidRPr="006F17A9">
        <w:rPr>
          <w:lang w:val="en-CA"/>
        </w:rPr>
        <w:t xml:space="preserve">, </w:t>
      </w:r>
      <w:r w:rsidRPr="006F17A9">
        <w:rPr>
          <w:i/>
          <w:iCs/>
          <w:lang w:val="en-CA"/>
        </w:rPr>
        <w:t>Age-of-content</w:t>
      </w:r>
      <w:r w:rsidRPr="006F17A9">
        <w:rPr>
          <w:lang w:val="en-CA"/>
        </w:rPr>
        <w:t xml:space="preserve"> and </w:t>
      </w:r>
      <w:r w:rsidRPr="006F17A9">
        <w:rPr>
          <w:i/>
          <w:iCs/>
          <w:lang w:val="en-CA"/>
        </w:rPr>
        <w:t>Roundtrip-interaction-delay</w:t>
      </w:r>
      <w:r w:rsidRPr="006F17A9">
        <w:rPr>
          <w:lang w:val="en-CA"/>
        </w:rPr>
        <w:t xml:space="preserve"> QoE interaction metrics.</w:t>
      </w:r>
    </w:p>
    <w:p w14:paraId="4EA4083D" w14:textId="77777777" w:rsidR="006F17A9" w:rsidRPr="006F17A9" w:rsidRDefault="006F17A9" w:rsidP="006F17A9">
      <w:pPr>
        <w:rPr>
          <w:lang w:val="en-CA"/>
        </w:rPr>
      </w:pPr>
      <w:r w:rsidRPr="006F17A9">
        <w:rPr>
          <w:lang w:val="en-CA"/>
        </w:rPr>
        <w:t xml:space="preserve">The </w:t>
      </w:r>
      <w:r w:rsidRPr="006F17A9">
        <w:rPr>
          <w:bCs/>
          <w:i/>
          <w:iCs/>
        </w:rPr>
        <w:t>user interaction delay</w:t>
      </w:r>
      <w:r w:rsidRPr="006F17A9">
        <w:rPr>
          <w:lang w:val="en-CA"/>
        </w:rPr>
        <w:t xml:space="preserve">, </w:t>
      </w:r>
      <w:r w:rsidRPr="006F17A9">
        <w:rPr>
          <w:bCs/>
          <w:i/>
          <w:iCs/>
        </w:rPr>
        <w:t>age of content</w:t>
      </w:r>
      <w:r w:rsidRPr="006F17A9">
        <w:rPr>
          <w:lang w:val="en-CA"/>
        </w:rPr>
        <w:t xml:space="preserve">, and </w:t>
      </w:r>
      <w:r w:rsidRPr="006F17A9">
        <w:rPr>
          <w:bCs/>
          <w:i/>
          <w:iCs/>
        </w:rPr>
        <w:t>round-trip interaction dela</w:t>
      </w:r>
      <w:r w:rsidRPr="006F17A9">
        <w:rPr>
          <w:lang w:val="en-CA"/>
        </w:rPr>
        <w:t>y measurements are described as quality of experience metrics for XR content. These delay measurement metrics need to be calculated at the UE for providing better QoE to the user. Also, the server processing delay measurement helps the UE in the adaptation process with the split rendering server for achieving better QoE.</w:t>
      </w:r>
    </w:p>
    <w:p w14:paraId="05DCF31E" w14:textId="3F01739D" w:rsidR="006F17A9" w:rsidRPr="006F17A9" w:rsidRDefault="007E2631" w:rsidP="00FA2F01">
      <w:pPr>
        <w:pStyle w:val="Heading3"/>
        <w:rPr>
          <w:lang w:val="en-CA"/>
        </w:rPr>
      </w:pPr>
      <w:bookmarkStart w:id="68" w:name="_Toc151103197"/>
      <w:r>
        <w:rPr>
          <w:lang w:val="en-CA"/>
        </w:rPr>
        <w:t>5.2.2</w:t>
      </w:r>
      <w:r w:rsidR="000D2E01">
        <w:rPr>
          <w:lang w:val="en-CA"/>
        </w:rPr>
        <w:tab/>
      </w:r>
      <w:r w:rsidR="006F17A9" w:rsidRPr="006F17A9">
        <w:rPr>
          <w:lang w:val="en-CA"/>
        </w:rPr>
        <w:t>RTCP message-based transmission of timing information</w:t>
      </w:r>
      <w:bookmarkEnd w:id="68"/>
    </w:p>
    <w:p w14:paraId="0867690B" w14:textId="0975204E" w:rsidR="006F17A9" w:rsidRPr="006F17A9" w:rsidRDefault="006F17A9" w:rsidP="006F17A9">
      <w:r w:rsidRPr="006F17A9">
        <w:t>The timing information data recorded at the SRS or at the RTP sender can be transmitted to the UE by enhancing the RTCP XR packets, which are specified in IETF RFC 3611</w:t>
      </w:r>
      <w:r w:rsidR="008A5037">
        <w:t xml:space="preserve"> </w:t>
      </w:r>
      <w:r w:rsidR="008A5037" w:rsidRPr="00685A8D">
        <w:t>[16]</w:t>
      </w:r>
      <w:r w:rsidRPr="006F17A9">
        <w:t>. The RTCP XR report is identified by payload type (PT) equal to 207, which refers to an extended report block message. For transmission of timing information data using RTCP XR messages, the block type (BT) defined in RFC 3611 can be extended with a value TBD.</w:t>
      </w:r>
    </w:p>
    <w:p w14:paraId="023585BE" w14:textId="5983E1EA" w:rsidR="006F17A9" w:rsidRPr="006F17A9" w:rsidRDefault="006F17A9" w:rsidP="00FA2F01">
      <w:pPr>
        <w:pStyle w:val="NO"/>
      </w:pPr>
      <w:r w:rsidRPr="006F17A9">
        <w:t>NOTE:</w:t>
      </w:r>
      <w:r w:rsidR="00EE691B">
        <w:tab/>
      </w:r>
      <w:r w:rsidRPr="006F17A9">
        <w:t xml:space="preserve">The block type value for the QoE timing information RTCP XR message will be assigned by IANA and the specification will be updated with that block type value later. </w:t>
      </w:r>
    </w:p>
    <w:p w14:paraId="5A588D15" w14:textId="71F4C7F2" w:rsidR="006F17A9" w:rsidRPr="006F17A9" w:rsidRDefault="006F17A9" w:rsidP="00FA2F01">
      <w:pPr>
        <w:pStyle w:val="Heading4"/>
        <w:rPr>
          <w:lang w:val="en-CA"/>
        </w:rPr>
      </w:pPr>
      <w:r w:rsidRPr="006F17A9">
        <w:rPr>
          <w:lang w:val="en-CA"/>
        </w:rPr>
        <w:t xml:space="preserve"> </w:t>
      </w:r>
      <w:bookmarkStart w:id="69" w:name="_Toc151103198"/>
      <w:r w:rsidR="00EE691B">
        <w:rPr>
          <w:lang w:val="en-CA"/>
        </w:rPr>
        <w:t>5.2.2.1</w:t>
      </w:r>
      <w:r w:rsidR="00EE691B">
        <w:rPr>
          <w:lang w:val="en-CA"/>
        </w:rPr>
        <w:tab/>
      </w:r>
      <w:r w:rsidRPr="006F17A9">
        <w:rPr>
          <w:lang w:val="en-CA"/>
        </w:rPr>
        <w:t>Extended Report block for QoE timing information</w:t>
      </w:r>
      <w:bookmarkEnd w:id="69"/>
    </w:p>
    <w:p w14:paraId="12294E47" w14:textId="77777777" w:rsidR="006F17A9" w:rsidRPr="006F17A9" w:rsidRDefault="006F17A9" w:rsidP="006F17A9">
      <w:r w:rsidRPr="006F17A9">
        <w:t xml:space="preserve">This extended report block type permits detailed reporting of timing information recorded at the SRS. These reports can be used, for example, for calculating the QoE metrics such as </w:t>
      </w:r>
      <w:r w:rsidRPr="006F17A9">
        <w:rPr>
          <w:i/>
          <w:iCs/>
        </w:rPr>
        <w:t>round-trip delay</w:t>
      </w:r>
      <w:r w:rsidRPr="006F17A9">
        <w:t xml:space="preserve">, </w:t>
      </w:r>
      <w:r w:rsidRPr="006F17A9">
        <w:rPr>
          <w:i/>
          <w:iCs/>
        </w:rPr>
        <w:t>server processing delay</w:t>
      </w:r>
      <w:r w:rsidRPr="006F17A9">
        <w:t xml:space="preserve">, </w:t>
      </w:r>
      <w:r w:rsidRPr="006F17A9">
        <w:rPr>
          <w:i/>
          <w:iCs/>
        </w:rPr>
        <w:t>user interaction delay</w:t>
      </w:r>
      <w:r w:rsidRPr="006F17A9">
        <w:t xml:space="preserve">, </w:t>
      </w:r>
      <w:r w:rsidRPr="006F17A9">
        <w:rPr>
          <w:i/>
          <w:iCs/>
        </w:rPr>
        <w:t>age of content</w:t>
      </w:r>
      <w:r w:rsidRPr="006F17A9">
        <w:t xml:space="preserve"> and the </w:t>
      </w:r>
      <w:r w:rsidRPr="006F17A9">
        <w:rPr>
          <w:i/>
          <w:iCs/>
        </w:rPr>
        <w:t>round-trip interaction delay</w:t>
      </w:r>
      <w:r w:rsidRPr="006F17A9">
        <w:t xml:space="preserve"> at the UE.</w:t>
      </w:r>
    </w:p>
    <w:p w14:paraId="55ACB6A2" w14:textId="77777777" w:rsidR="006F17A9" w:rsidRPr="006F17A9" w:rsidRDefault="006F17A9" w:rsidP="006F17A9">
      <w:r w:rsidRPr="006F17A9">
        <w:t>The timing information required for measuring QoE metrics may be expressed in the same units as in the RTP timestamps of RTP data packets. This is so that, for each packet, one can establish the relation between the media data flowing and the corresponding QoE timing information recorded at the SRS for a specific media frame.</w:t>
      </w:r>
    </w:p>
    <w:p w14:paraId="5DE75192" w14:textId="66B89C46" w:rsidR="006F17A9" w:rsidRPr="006F17A9" w:rsidRDefault="006F17A9" w:rsidP="006F17A9">
      <w:r w:rsidRPr="006F17A9">
        <w:t xml:space="preserve">For optimum use of the RTCP bandwidth, the RTCP XR block payload may contain the whole or part of the timing information required to calculate the QoE metrics. </w:t>
      </w:r>
      <w:r w:rsidRPr="00FA2F01">
        <w:rPr>
          <w:rFonts w:ascii="Courier New" w:hAnsi="Courier New" w:cs="Courier New"/>
        </w:rPr>
        <w:t>time_info</w:t>
      </w:r>
      <w:r w:rsidRPr="006F17A9">
        <w:t xml:space="preserve"> field present in </w:t>
      </w:r>
      <w:r w:rsidRPr="006F17A9">
        <w:fldChar w:fldCharType="begin"/>
      </w:r>
      <w:r w:rsidRPr="006F17A9">
        <w:instrText xml:space="preserve"> REF _Ref142577693 \h </w:instrText>
      </w:r>
      <w:r w:rsidRPr="006F17A9">
        <w:fldChar w:fldCharType="separate"/>
      </w:r>
      <w:r w:rsidRPr="006F17A9">
        <w:t>Figure 1</w:t>
      </w:r>
      <w:r w:rsidRPr="006F17A9">
        <w:fldChar w:fldCharType="end"/>
      </w:r>
      <w:r w:rsidRPr="006F17A9">
        <w:t xml:space="preserve"> represents the timing information present in an RTCP XR block report. When a bit is set to ‘ONE’ in </w:t>
      </w:r>
      <w:r w:rsidRPr="00FA2F01">
        <w:rPr>
          <w:rFonts w:ascii="Courier New" w:hAnsi="Courier New" w:cs="Courier New"/>
        </w:rPr>
        <w:t>time_info</w:t>
      </w:r>
      <w:r w:rsidRPr="006F17A9">
        <w:t xml:space="preserve"> field the respective timing information shall be present in the payload. When a bit is set to </w:t>
      </w:r>
      <w:r w:rsidR="00093844">
        <w:t>‘</w:t>
      </w:r>
      <w:r w:rsidRPr="006F17A9">
        <w:t>ZERO</w:t>
      </w:r>
      <w:r w:rsidR="00093844">
        <w:t>’</w:t>
      </w:r>
      <w:r w:rsidRPr="006F17A9">
        <w:t xml:space="preserve"> in </w:t>
      </w:r>
      <w:r w:rsidRPr="00FA2F01">
        <w:rPr>
          <w:rFonts w:ascii="Courier New" w:hAnsi="Courier New" w:cs="Courier New"/>
        </w:rPr>
        <w:t>time_info</w:t>
      </w:r>
      <w:r w:rsidRPr="006F17A9">
        <w:t xml:space="preserve"> field, the respective time information shall not be present in the payload. </w:t>
      </w:r>
      <w:r w:rsidR="00093844">
        <w:t>E</w:t>
      </w:r>
      <w:r w:rsidRPr="006F17A9">
        <w:t xml:space="preserve">.g., when the sender like to transmit only T1 and T3 information, the </w:t>
      </w:r>
      <w:r w:rsidRPr="00FA2F01">
        <w:rPr>
          <w:rFonts w:ascii="Courier New" w:hAnsi="Courier New" w:cs="Courier New"/>
        </w:rPr>
        <w:t>time_info</w:t>
      </w:r>
      <w:r w:rsidRPr="006F17A9">
        <w:t xml:space="preserve"> field is set to b0011 and only T1 and T3 information is present in the message payload.</w:t>
      </w:r>
    </w:p>
    <w:p w14:paraId="120CAF4C" w14:textId="45B798D5" w:rsidR="006F17A9" w:rsidRPr="006F17A9" w:rsidRDefault="006F17A9" w:rsidP="006F17A9">
      <w:r w:rsidRPr="006F17A9">
        <w:t xml:space="preserve">The identifiers of all actions that were processed for the rendering of a frame at a specific time are reported in the </w:t>
      </w:r>
      <w:r w:rsidR="00BC7928">
        <w:t>"</w:t>
      </w:r>
      <w:r w:rsidRPr="006F17A9">
        <w:t>Pose</w:t>
      </w:r>
      <w:r w:rsidR="00BC7928">
        <w:t>"</w:t>
      </w:r>
      <w:r w:rsidRPr="006F17A9">
        <w:t xml:space="preserve"> RTP header extension. This header extension is identified using the </w:t>
      </w:r>
      <w:r w:rsidR="00FD77A4">
        <w:t>"</w:t>
      </w:r>
      <w:r w:rsidRPr="00FA2F01">
        <w:rPr>
          <w:rFonts w:ascii="Courier New" w:hAnsi="Courier New" w:cs="Courier New"/>
        </w:rPr>
        <w:t>a=extmap</w:t>
      </w:r>
      <w:r w:rsidR="00FD77A4">
        <w:t>"</w:t>
      </w:r>
      <w:r w:rsidRPr="006F17A9">
        <w:t xml:space="preserve"> attribute URN: </w:t>
      </w:r>
      <w:r w:rsidR="00FD77A4">
        <w:t>"</w:t>
      </w:r>
      <w:r w:rsidRPr="00FA2F01">
        <w:rPr>
          <w:rFonts w:ascii="Courier New" w:hAnsi="Courier New" w:cs="Courier New"/>
        </w:rPr>
        <w:t>urn:3gpp:xr-pose</w:t>
      </w:r>
      <w:r w:rsidR="00FD77A4">
        <w:t>"</w:t>
      </w:r>
      <w:r w:rsidRPr="006F17A9">
        <w:t xml:space="preserve">. The synchronization between the various timing information present in the below XR report and the action identifiers present in the </w:t>
      </w:r>
      <w:r w:rsidR="00131684">
        <w:t>"</w:t>
      </w:r>
      <w:r w:rsidRPr="006F17A9">
        <w:t>Pose</w:t>
      </w:r>
      <w:r w:rsidR="00131684">
        <w:t>"</w:t>
      </w:r>
      <w:r w:rsidRPr="006F17A9">
        <w:t xml:space="preserve"> RTP HE messages is performed using the RTP timestamp information present in the RTP header of the packet containing the </w:t>
      </w:r>
      <w:r w:rsidR="00131684">
        <w:t>"</w:t>
      </w:r>
      <w:r w:rsidRPr="006F17A9">
        <w:t>Pose</w:t>
      </w:r>
      <w:r w:rsidR="00131684">
        <w:t>"</w:t>
      </w:r>
      <w:r w:rsidRPr="006F17A9">
        <w:t xml:space="preserve"> RTP HE and the </w:t>
      </w:r>
      <w:r w:rsidRPr="00FA2F01">
        <w:rPr>
          <w:rFonts w:ascii="Courier New" w:hAnsi="Courier New" w:cs="Courier New"/>
        </w:rPr>
        <w:t>RTP timestamp</w:t>
      </w:r>
      <w:r w:rsidRPr="006F17A9">
        <w:t xml:space="preserve"> field present in the below XR report block.</w:t>
      </w:r>
    </w:p>
    <w:p w14:paraId="214BB531" w14:textId="176FCC25" w:rsidR="006F17A9" w:rsidRPr="00FA2F01" w:rsidRDefault="006F17A9" w:rsidP="006F17A9">
      <w:r w:rsidRPr="006F17A9">
        <w:t xml:space="preserve">The QoE timing information Report Block has the following format: </w:t>
      </w:r>
      <w:bookmarkStart w:id="70" w:name="_Ref142577693"/>
    </w:p>
    <w:p w14:paraId="7072D74A"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w:t>
      </w:r>
    </w:p>
    <w:p w14:paraId="00BA1E7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7F2F299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F5C9EAA" w14:textId="0F961DE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r w:rsidRPr="00FA2F01">
        <w:rPr>
          <w:rFonts w:ascii="Courier New" w:hAnsi="Courier New" w:cs="Courier New"/>
          <w:b/>
          <w:bCs/>
          <w:lang w:val="en-US"/>
        </w:rPr>
        <w:t>BT=TBD</w:t>
      </w:r>
      <w:r w:rsidRPr="00FA2F01">
        <w:rPr>
          <w:rFonts w:ascii="Courier New" w:hAnsi="Courier New" w:cs="Courier New"/>
          <w:lang w:val="en-US"/>
        </w:rPr>
        <w:t xml:space="preserve">    | resv  |time_info|         block length        |</w:t>
      </w:r>
    </w:p>
    <w:p w14:paraId="2F3FC65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3CA89E4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lastRenderedPageBreak/>
        <w:t xml:space="preserve">   |                         SSRC of source                        |</w:t>
      </w:r>
    </w:p>
    <w:p w14:paraId="2BCC8C6B"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6133A60F"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RTP time stamp                        |</w:t>
      </w:r>
    </w:p>
    <w:p w14:paraId="1576685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7A8D91B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estimated-at-time (T1)                     |</w:t>
      </w:r>
    </w:p>
    <w:p w14:paraId="241D1272"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0A5972F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249C0F2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11FDFF19"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server-output-time (T5)                    |</w:t>
      </w:r>
    </w:p>
    <w:p w14:paraId="583010D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702C8C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scene-update-time (T6)                     |</w:t>
      </w:r>
    </w:p>
    <w:p w14:paraId="50DCFE0A" w14:textId="77777777" w:rsidR="006F17A9" w:rsidRPr="00FA2F01" w:rsidRDefault="006F17A9" w:rsidP="006F17A9">
      <w:pPr>
        <w:rPr>
          <w:rFonts w:ascii="Courier New" w:hAnsi="Courier New" w:cs="Courier New"/>
          <w:lang w:val="en-US"/>
        </w:rPr>
      </w:pPr>
      <w:r w:rsidRPr="00FA2F01">
        <w:rPr>
          <w:rFonts w:ascii="Courier New" w:hAnsi="Courier New" w:cs="Courier New"/>
          <w:lang w:val="en-US"/>
        </w:rPr>
        <w:t xml:space="preserve">   +-+-+-+-+-+-+-+-+-+-+-+-+-+-+-+-+-+-+-+-+-+-+-+-+-+-+-+-+-+-+-+-+</w:t>
      </w:r>
    </w:p>
    <w:p w14:paraId="490AA29E" w14:textId="74253D4B" w:rsidR="006F17A9" w:rsidRPr="006F17A9" w:rsidRDefault="006F17A9" w:rsidP="00FA2F01">
      <w:pPr>
        <w:pStyle w:val="TF"/>
      </w:pPr>
      <w:r w:rsidRPr="006F17A9">
        <w:t>Figure</w:t>
      </w:r>
      <w:bookmarkEnd w:id="70"/>
      <w:r w:rsidR="00ED2F68">
        <w:t xml:space="preserve"> 5.2.2.1-1</w:t>
      </w:r>
      <w:r w:rsidR="00ED3F35">
        <w:t>:</w:t>
      </w:r>
      <w:r w:rsidR="00ED2F68">
        <w:t xml:space="preserve"> </w:t>
      </w:r>
      <w:r w:rsidRPr="006F17A9">
        <w:t>RTCP XR block format for QoE timing information data</w:t>
      </w:r>
    </w:p>
    <w:p w14:paraId="380D7133" w14:textId="2D427ECD" w:rsidR="006F17A9" w:rsidRPr="006F17A9" w:rsidRDefault="006F17A9" w:rsidP="006F17A9">
      <w:r w:rsidRPr="006F17A9">
        <w:t xml:space="preserve">The semantics of the fields in QoE time information Extended Report (XR) block </w:t>
      </w:r>
      <w:r w:rsidR="00B024C1">
        <w:t>are</w:t>
      </w:r>
      <w:r w:rsidRPr="006F17A9">
        <w:t xml:space="preserve"> as follows</w:t>
      </w:r>
      <w:r w:rsidR="00B024C1">
        <w:t>:</w:t>
      </w:r>
    </w:p>
    <w:p w14:paraId="76BC7748" w14:textId="69F2C4E5"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type (BT)</w:t>
      </w:r>
      <w:r w:rsidR="006F17A9" w:rsidRPr="006F17A9">
        <w:rPr>
          <w:lang w:val="en-US"/>
        </w:rPr>
        <w:t xml:space="preserve"> [8 bits]: A QoE time information Report Block is identified by a constant value.</w:t>
      </w:r>
    </w:p>
    <w:p w14:paraId="3739097B" w14:textId="78949534"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length</w:t>
      </w:r>
      <w:r w:rsidR="006F17A9" w:rsidRPr="006F17A9">
        <w:rPr>
          <w:lang w:val="en-US"/>
        </w:rPr>
        <w:t xml:space="preserve"> [16 bits]: The length of this report block, including the header, in 32-bit words minus one.</w:t>
      </w:r>
    </w:p>
    <w:p w14:paraId="222D8522" w14:textId="4B6436AD"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resv</w:t>
      </w:r>
      <w:r w:rsidR="006F17A9" w:rsidRPr="006F17A9">
        <w:rPr>
          <w:lang w:val="en-US"/>
        </w:rPr>
        <w:t xml:space="preserve"> [4 bits]: This field is reserved for future definition. In the absence of such definition, the bits in this field MUST be set to zero</w:t>
      </w:r>
      <w:r w:rsidR="00B024C1">
        <w:rPr>
          <w:lang w:val="en-US"/>
        </w:rPr>
        <w:t xml:space="preserve"> by the sender</w:t>
      </w:r>
      <w:r w:rsidR="006F17A9" w:rsidRPr="006F17A9">
        <w:rPr>
          <w:lang w:val="en-US"/>
        </w:rPr>
        <w:t xml:space="preserve"> and MUST be ignored by the receiver.</w:t>
      </w:r>
    </w:p>
    <w:p w14:paraId="47592DD6" w14:textId="4EE59D8E"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time_info</w:t>
      </w:r>
      <w:r w:rsidR="006F17A9" w:rsidRPr="006F17A9">
        <w:rPr>
          <w:lang w:val="en-US"/>
        </w:rPr>
        <w:t xml:space="preserve"> [4 bits]: This field bits represent the time stamps that are present in the XR report block. When T1 is present in the XR report, 1st bit (least significant bit) is set to 1. When the LSB is set to 0, T1 information shall not be present. When T3, T5 and T6 are present in the RTCP XR block data, bits 2, 3 and 4 are set to 1 respectively. When T1, T3, T5 and T6 are present in an RTCP XR block data, the </w:t>
      </w:r>
      <w:r w:rsidR="006F17A9" w:rsidRPr="00FA2F01">
        <w:rPr>
          <w:rFonts w:ascii="Courier New" w:hAnsi="Courier New" w:cs="Courier New"/>
          <w:lang w:val="en-US"/>
        </w:rPr>
        <w:t>time_info</w:t>
      </w:r>
      <w:r w:rsidR="006F17A9" w:rsidRPr="006F17A9">
        <w:rPr>
          <w:lang w:val="en-US"/>
        </w:rPr>
        <w:t xml:space="preserve"> field value shall be b1111. The timing information when present shall follow the order T1, T3, T5 followed by T6. For example, when the </w:t>
      </w:r>
      <w:r w:rsidR="006F17A9" w:rsidRPr="00FA2F01">
        <w:rPr>
          <w:rFonts w:ascii="Courier New" w:hAnsi="Courier New" w:cs="Courier New"/>
          <w:lang w:val="en-US"/>
        </w:rPr>
        <w:t>time_info</w:t>
      </w:r>
      <w:r w:rsidR="006F17A9" w:rsidRPr="006F17A9">
        <w:rPr>
          <w:lang w:val="en-US"/>
        </w:rPr>
        <w:t xml:space="preserve"> field value is b0101, the XR block carries the T1 information followed by T5. T3 and T6 timing information will not be present in that XR block content.</w:t>
      </w:r>
    </w:p>
    <w:p w14:paraId="43404555" w14:textId="6E8D60D8" w:rsidR="006F17A9" w:rsidRPr="006F17A9" w:rsidRDefault="00224FB9" w:rsidP="00FA2F01">
      <w:pPr>
        <w:pStyle w:val="B1"/>
        <w:ind w:left="644"/>
        <w:rPr>
          <w:lang w:val="en-US"/>
        </w:rPr>
      </w:pPr>
      <w:r>
        <w:rPr>
          <w:lang w:val="en-US"/>
        </w:rPr>
        <w:t>-</w:t>
      </w:r>
      <w:r>
        <w:rPr>
          <w:lang w:val="en-US"/>
        </w:rPr>
        <w:tab/>
      </w:r>
      <w:r w:rsidR="006F17A9" w:rsidRPr="006F17A9">
        <w:rPr>
          <w:lang w:val="en-US"/>
        </w:rPr>
        <w:t>The transmission frequency of T1, T3, T5 and T6 time information in XR report block can be negotiated during the configuration phase.</w:t>
      </w:r>
    </w:p>
    <w:p w14:paraId="13B09883" w14:textId="5BF41F67"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SSRC of source</w:t>
      </w:r>
      <w:r w:rsidR="006F17A9" w:rsidRPr="006F17A9">
        <w:rPr>
          <w:lang w:val="en-US"/>
        </w:rPr>
        <w:t xml:space="preserve"> [32 bits]: The SSRC of the RTP data packet source being reported upon by this report block.</w:t>
      </w:r>
    </w:p>
    <w:p w14:paraId="78D789C4" w14:textId="6BF2820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RTP timestamp</w:t>
      </w:r>
      <w:r w:rsidR="006F17A9" w:rsidRPr="006F17A9">
        <w:rPr>
          <w:lang w:val="en-US"/>
        </w:rPr>
        <w:t xml:space="preserve"> [32 bits]: This field represents the RTP time stamp of the media frame at which the corresponding QoE timing information date was recorded at the SRS. This correspondence may be used for synchronization between the media data and the QoE timing information measurements recorded at the SRS for a specific media frame.</w:t>
      </w:r>
    </w:p>
    <w:p w14:paraId="7FCD1C89" w14:textId="2ADD79E4"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estimated-at-time (T1)</w:t>
      </w:r>
      <w:r w:rsidR="006F17A9" w:rsidRPr="006F17A9">
        <w:rPr>
          <w:lang w:val="en-US"/>
        </w:rPr>
        <w:t xml:space="preserve"> [32 bits]: This field represents the time when the pose estimation was made. This time information is expressed in the same units and with the same random offset as the RTP timestamps in data packets.</w:t>
      </w:r>
    </w:p>
    <w:p w14:paraId="7ACCA92E" w14:textId="513831A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start-to-render-at-time (T3)</w:t>
      </w:r>
      <w:r w:rsidR="006F17A9"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18833BD4" w14:textId="7823DEBB"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server-output-time (T5)</w:t>
      </w:r>
      <w:r w:rsidR="006F17A9"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7D9B0010" w14:textId="4F0A15B7" w:rsidR="006F17A9" w:rsidRPr="006F17A9" w:rsidRDefault="00571F55" w:rsidP="00FA2F01">
      <w:pPr>
        <w:pStyle w:val="B1"/>
        <w:rPr>
          <w:lang w:val="en-CA"/>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scene-update-time (T6)</w:t>
      </w:r>
      <w:r w:rsidR="006F17A9"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E5E7407" w14:textId="77F637DA" w:rsidR="006F17A9" w:rsidRPr="006F17A9" w:rsidRDefault="00274B7B" w:rsidP="00FA2F01">
      <w:pPr>
        <w:pStyle w:val="Heading3"/>
        <w:rPr>
          <w:lang w:val="en-CA"/>
        </w:rPr>
      </w:pPr>
      <w:bookmarkStart w:id="71" w:name="_Toc151103199"/>
      <w:r>
        <w:rPr>
          <w:lang w:val="en-CA"/>
        </w:rPr>
        <w:lastRenderedPageBreak/>
        <w:t>5.2.3</w:t>
      </w:r>
      <w:r>
        <w:rPr>
          <w:lang w:val="en-CA"/>
        </w:rPr>
        <w:tab/>
      </w:r>
      <w:r w:rsidR="006F17A9" w:rsidRPr="006F17A9">
        <w:rPr>
          <w:lang w:val="en-CA"/>
        </w:rPr>
        <w:t>SDP signaling and attributes</w:t>
      </w:r>
      <w:bookmarkEnd w:id="71"/>
    </w:p>
    <w:p w14:paraId="48960117" w14:textId="6A89AAB1" w:rsidR="006F17A9" w:rsidRPr="006F17A9" w:rsidRDefault="006F17A9" w:rsidP="006F17A9">
      <w:r w:rsidRPr="006F17A9">
        <w:t>RFC</w:t>
      </w:r>
      <w:r w:rsidR="00274B7B">
        <w:t xml:space="preserve"> </w:t>
      </w:r>
      <w:r w:rsidRPr="006F17A9">
        <w:t xml:space="preserve">3611 </w:t>
      </w:r>
      <w:r w:rsidR="00274B7B">
        <w:t xml:space="preserve">[16] </w:t>
      </w:r>
      <w:r w:rsidRPr="006F17A9">
        <w:t>defines the SDP attribute "</w:t>
      </w:r>
      <w:r w:rsidRPr="00FA2F01">
        <w:rPr>
          <w:rFonts w:ascii="Courier New" w:hAnsi="Courier New" w:cs="Courier New"/>
          <w:lang w:val="x-none"/>
        </w:rPr>
        <w:t>rtcp-xr</w:t>
      </w:r>
      <w:r w:rsidRPr="006F17A9">
        <w:t xml:space="preserve">" that can be used to signal </w:t>
      </w:r>
      <w:r w:rsidR="0059132F">
        <w:t xml:space="preserve">to </w:t>
      </w:r>
      <w:r w:rsidRPr="006F17A9">
        <w:t>participants in a media session that they should use the specified XR blocks. This attribute is extendable with new parameters to cover any new type of XR report blocks.</w:t>
      </w:r>
    </w:p>
    <w:p w14:paraId="3DB4B34F" w14:textId="77777777" w:rsidR="006F17A9" w:rsidRPr="006F17A9" w:rsidRDefault="006F17A9" w:rsidP="006F17A9">
      <w:r w:rsidRPr="006F17A9">
        <w:t>The extended RTCP XR blocks with QOE time information SDP attribute is defined as below in Augmented Backus-Naur Form (ABNF).</w:t>
      </w:r>
    </w:p>
    <w:p w14:paraId="584FC360"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rtcp-xr-attrib = "a=" "rtcp-xr" ":" [xr-format *(SP xr-format)] CRLF</w:t>
      </w:r>
    </w:p>
    <w:p w14:paraId="07072660" w14:textId="77777777" w:rsidR="006F17A9" w:rsidRPr="00FA2F01" w:rsidRDefault="006F17A9" w:rsidP="00FA2F01">
      <w:pPr>
        <w:spacing w:after="0"/>
        <w:rPr>
          <w:rFonts w:ascii="Courier New" w:hAnsi="Courier New" w:cs="Courier New"/>
          <w:lang w:val="x-none"/>
        </w:rPr>
      </w:pPr>
    </w:p>
    <w:p w14:paraId="3857E4F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xr-format = pkt-loss-rle</w:t>
      </w:r>
    </w:p>
    <w:p w14:paraId="1EF7215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pkt-dup-rle</w:t>
      </w:r>
    </w:p>
    <w:p w14:paraId="09C698A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pkt-rcpt-times</w:t>
      </w:r>
    </w:p>
    <w:p w14:paraId="22DB82F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rcvr-rtt</w:t>
      </w:r>
    </w:p>
    <w:p w14:paraId="5A3CAD20"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stat-summary</w:t>
      </w:r>
    </w:p>
    <w:p w14:paraId="64CA8B9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voip-metrics</w:t>
      </w:r>
    </w:p>
    <w:p w14:paraId="49597645"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r w:rsidRPr="00FA2F01">
        <w:rPr>
          <w:rFonts w:ascii="Courier New" w:hAnsi="Courier New" w:cs="Courier New"/>
          <w:b/>
          <w:bCs/>
          <w:lang w:val="x-none"/>
        </w:rPr>
        <w:t>qoe-timing-info</w:t>
      </w:r>
    </w:p>
    <w:p w14:paraId="081B162D"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format-ext</w:t>
      </w:r>
    </w:p>
    <w:p w14:paraId="122E7F69" w14:textId="77777777" w:rsidR="006F17A9" w:rsidRPr="00FA2F01" w:rsidRDefault="006F17A9" w:rsidP="00FA2F01">
      <w:pPr>
        <w:spacing w:after="0"/>
        <w:rPr>
          <w:rFonts w:ascii="Courier New" w:hAnsi="Courier New" w:cs="Courier New"/>
          <w:lang w:val="x-none"/>
        </w:rPr>
      </w:pPr>
    </w:p>
    <w:p w14:paraId="1CDAA86D"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pkt-loss-rle   = "pkt-loss-rle" ["=" max-size]</w:t>
      </w:r>
    </w:p>
    <w:p w14:paraId="0B7C29CE"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pkt-dup-rle    = "pkt-dup-rle" ["=" max-size]</w:t>
      </w:r>
    </w:p>
    <w:p w14:paraId="355C6CE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pkt-rcpt-times = "pkt-rcp</w:t>
      </w:r>
      <w:r w:rsidRPr="00FA2F01">
        <w:rPr>
          <w:rFonts w:ascii="Courier New" w:hAnsi="Courier New" w:cs="Courier New"/>
          <w:lang w:val="en-US"/>
        </w:rPr>
        <w:t>t</w:t>
      </w:r>
      <w:r w:rsidRPr="00FA2F01">
        <w:rPr>
          <w:rFonts w:ascii="Courier New" w:hAnsi="Courier New" w:cs="Courier New"/>
          <w:lang w:val="x-none"/>
        </w:rPr>
        <w:t>-times" ["=" max-size]</w:t>
      </w:r>
    </w:p>
    <w:p w14:paraId="35CA7BB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rcvr-rtt       = "rcvr-rtt" "=" rcvr-rtt-mode [":" max-size]</w:t>
      </w:r>
    </w:p>
    <w:p w14:paraId="33F8CBE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rcvr-rtt-mode  = "all"</w:t>
      </w:r>
    </w:p>
    <w:p w14:paraId="6AB283FA" w14:textId="20458E60"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"sender"</w:t>
      </w:r>
    </w:p>
    <w:p w14:paraId="5D7DF6B8"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stat-summary   = "stat-summary" ["=" stat-flag *("," stat-flag)]</w:t>
      </w:r>
    </w:p>
    <w:p w14:paraId="446ED612"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stat-flag      = "loss"</w:t>
      </w:r>
    </w:p>
    <w:p w14:paraId="6B17599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"dup"</w:t>
      </w:r>
    </w:p>
    <w:p w14:paraId="79D4C2A7"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"jitt"</w:t>
      </w:r>
    </w:p>
    <w:p w14:paraId="723C87E9"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"TTL"</w:t>
      </w:r>
    </w:p>
    <w:p w14:paraId="1736F09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en-US"/>
        </w:rPr>
        <w:t xml:space="preserve">  </w:t>
      </w:r>
      <w:r w:rsidRPr="00FA2F01">
        <w:rPr>
          <w:rFonts w:ascii="Courier New" w:hAnsi="Courier New" w:cs="Courier New"/>
          <w:lang w:val="x-none"/>
        </w:rPr>
        <w:t>/ "HL"</w:t>
      </w:r>
    </w:p>
    <w:p w14:paraId="31B920A2"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voip-metrics   = "voip-metrics" ["=" max-size]</w:t>
      </w:r>
    </w:p>
    <w:p w14:paraId="2625B4C7" w14:textId="77777777" w:rsidR="006F17A9" w:rsidRPr="00FA2F01" w:rsidRDefault="006F17A9" w:rsidP="00FA2F01">
      <w:pPr>
        <w:spacing w:after="0"/>
        <w:rPr>
          <w:rFonts w:ascii="Courier New" w:hAnsi="Courier New" w:cs="Courier New"/>
          <w:b/>
          <w:bCs/>
          <w:lang w:val="x-none"/>
        </w:rPr>
      </w:pPr>
      <w:r w:rsidRPr="00FA2F01">
        <w:rPr>
          <w:rFonts w:ascii="Courier New" w:hAnsi="Courier New" w:cs="Courier New"/>
          <w:lang w:val="x-none"/>
        </w:rPr>
        <w:t xml:space="preserve">     </w:t>
      </w:r>
      <w:r w:rsidRPr="00FA2F01">
        <w:rPr>
          <w:rFonts w:ascii="Courier New" w:hAnsi="Courier New" w:cs="Courier New"/>
          <w:b/>
          <w:bCs/>
          <w:lang w:val="x-none"/>
        </w:rPr>
        <w:t xml:space="preserve">qoe-timing-info= "qoe-timing-info" </w:t>
      </w:r>
      <w:r w:rsidRPr="00FA2F01">
        <w:rPr>
          <w:rFonts w:ascii="Courier New" w:hAnsi="Courier New" w:cs="Courier New"/>
          <w:lang w:val="x-none"/>
        </w:rPr>
        <w:t>["=" max-size]</w:t>
      </w:r>
    </w:p>
    <w:p w14:paraId="0F950C8A"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max-size       = 1*DIGIT ; maximum block size in octets</w:t>
      </w:r>
    </w:p>
    <w:p w14:paraId="640EC03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DIGIT          = %x30-39</w:t>
      </w:r>
    </w:p>
    <w:p w14:paraId="24F176D2"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format-ext     = non-ws-string</w:t>
      </w:r>
    </w:p>
    <w:p w14:paraId="5E681288"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non-ws-string  = 1*(%x21-FF)</w:t>
      </w:r>
    </w:p>
    <w:p w14:paraId="599BC6BE" w14:textId="77777777" w:rsidR="006F17A9" w:rsidRPr="00FA2F01" w:rsidRDefault="006F17A9" w:rsidP="006F17A9">
      <w:pPr>
        <w:rPr>
          <w:rFonts w:ascii="Courier New" w:hAnsi="Courier New" w:cs="Courier New"/>
          <w:lang w:val="x-none"/>
        </w:rPr>
      </w:pPr>
      <w:r w:rsidRPr="00FA2F01">
        <w:rPr>
          <w:rFonts w:ascii="Courier New" w:hAnsi="Courier New" w:cs="Courier New"/>
          <w:lang w:val="x-none"/>
        </w:rPr>
        <w:t xml:space="preserve">     CRLF           = %d13.10</w:t>
      </w:r>
    </w:p>
    <w:p w14:paraId="482450F9" w14:textId="77777777" w:rsidR="006F17A9" w:rsidRPr="006F17A9" w:rsidRDefault="006F17A9" w:rsidP="006F17A9">
      <w:r w:rsidRPr="006F17A9">
        <w:t>The "</w:t>
      </w:r>
      <w:r w:rsidRPr="00FA2F01">
        <w:rPr>
          <w:rFonts w:ascii="Courier New" w:hAnsi="Courier New" w:cs="Courier New"/>
          <w:lang w:val="x-none"/>
        </w:rPr>
        <w:t>rtcp-xr</w:t>
      </w:r>
      <w:r w:rsidRPr="006F17A9">
        <w:t>" attribute contains zero, one, or more XR block related parameters. Each parameter signals functionality for an XR block, or a group of XR blocks. The attribute is extensible so that parameters can be defined for any future XR block. The parameters are extended to support delivery of QoE timing information data over RTCP packets with XR type.</w:t>
      </w:r>
    </w:p>
    <w:p w14:paraId="34433427" w14:textId="77777777" w:rsidR="006F17A9" w:rsidRPr="006F17A9" w:rsidRDefault="006F17A9" w:rsidP="006F17A9">
      <w:r w:rsidRPr="006F17A9">
        <w:t>The parameter names and their corresponding XR formats are as follows:</w:t>
      </w:r>
    </w:p>
    <w:p w14:paraId="28CD838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Parameter name    XR block (block type and name)</w:t>
      </w:r>
    </w:p>
    <w:p w14:paraId="6F3B0E75"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
    <w:p w14:paraId="47A67E7D"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pkt-loss-rle      1  Loss RLE Report Block</w:t>
      </w:r>
    </w:p>
    <w:p w14:paraId="594F4F1C"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pkt-dup-rle       2  Duplicate RLE Report Block</w:t>
      </w:r>
    </w:p>
    <w:p w14:paraId="529ACCDF"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pkt-rcpt-times    3  Packet Receipt Times Report Block</w:t>
      </w:r>
    </w:p>
    <w:p w14:paraId="17B26FD7"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stat-summary      6  Statistics Summary Report Block</w:t>
      </w:r>
    </w:p>
    <w:p w14:paraId="33794301"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voip-metrics      7  VoIP Metrics Report Block</w:t>
      </w:r>
    </w:p>
    <w:p w14:paraId="4E0C442C" w14:textId="77777777" w:rsidR="006F17A9" w:rsidRPr="00FA2F01" w:rsidRDefault="006F17A9" w:rsidP="006F17A9">
      <w:pPr>
        <w:rPr>
          <w:rFonts w:ascii="Courier New" w:hAnsi="Courier New" w:cs="Courier New"/>
          <w:b/>
          <w:bCs/>
          <w:lang w:val="x-none"/>
        </w:rPr>
      </w:pPr>
      <w:r w:rsidRPr="00FA2F01">
        <w:rPr>
          <w:rFonts w:ascii="Courier New" w:hAnsi="Courier New" w:cs="Courier New"/>
          <w:lang w:val="x-none"/>
        </w:rPr>
        <w:t xml:space="preserve">      </w:t>
      </w:r>
      <w:r w:rsidRPr="00FA2F01">
        <w:rPr>
          <w:rFonts w:ascii="Courier New" w:hAnsi="Courier New" w:cs="Courier New"/>
          <w:b/>
          <w:bCs/>
          <w:lang w:val="x-none"/>
        </w:rPr>
        <w:t xml:space="preserve">qoe-timing-info   </w:t>
      </w:r>
      <w:r w:rsidRPr="00FA2F01">
        <w:rPr>
          <w:rFonts w:ascii="Courier New" w:hAnsi="Courier New" w:cs="Courier New"/>
          <w:b/>
          <w:bCs/>
          <w:lang w:val="en-US"/>
        </w:rPr>
        <w:t>TBD</w:t>
      </w:r>
      <w:r w:rsidRPr="00FA2F01">
        <w:rPr>
          <w:rFonts w:ascii="Courier New" w:hAnsi="Courier New" w:cs="Courier New"/>
          <w:b/>
          <w:bCs/>
          <w:lang w:val="x-none"/>
        </w:rPr>
        <w:t xml:space="preserve">  Timing information for QoE metrics calculation</w:t>
      </w:r>
    </w:p>
    <w:p w14:paraId="63D55879" w14:textId="77777777" w:rsidR="006F17A9" w:rsidRPr="006F17A9" w:rsidRDefault="006F17A9" w:rsidP="006F17A9">
      <w:pPr>
        <w:rPr>
          <w:lang w:val="en-US"/>
        </w:rPr>
      </w:pPr>
      <w:r w:rsidRPr="006F17A9">
        <w:t>The "</w:t>
      </w:r>
      <w:r w:rsidRPr="00FA2F01">
        <w:rPr>
          <w:rFonts w:ascii="Courier New" w:hAnsi="Courier New" w:cs="Courier New"/>
        </w:rPr>
        <w:t>qoe-timing-info</w:t>
      </w:r>
      <w:r w:rsidRPr="006F17A9">
        <w:t>", parameter MAY specify an integer value. This value indicates the largest size the whole report block SHOULD have in octets.</w:t>
      </w:r>
    </w:p>
    <w:p w14:paraId="2F5FA43F" w14:textId="77777777" w:rsidR="009A70F3" w:rsidRPr="00FA2F01" w:rsidRDefault="009A70F3" w:rsidP="00D4342B">
      <w:pPr>
        <w:rPr>
          <w:lang w:val="en-US"/>
        </w:rPr>
      </w:pPr>
    </w:p>
    <w:p w14:paraId="37796A3E" w14:textId="5F88DC65" w:rsidR="00080512" w:rsidRDefault="00080512" w:rsidP="00BA718D">
      <w:pPr>
        <w:pStyle w:val="Heading8"/>
      </w:pPr>
      <w:bookmarkStart w:id="72" w:name="tsgNames"/>
      <w:bookmarkStart w:id="73" w:name="startOfAnnexes"/>
      <w:bookmarkStart w:id="74" w:name="_Toc151103200"/>
      <w:bookmarkEnd w:id="72"/>
      <w:bookmarkEnd w:id="73"/>
      <w:r w:rsidRPr="004D3578">
        <w:lastRenderedPageBreak/>
        <w:t>Annex A (</w:t>
      </w:r>
      <w:r w:rsidR="009963CB">
        <w:t>i</w:t>
      </w:r>
      <w:r w:rsidRPr="004D3578">
        <w:t>n</w:t>
      </w:r>
      <w:r w:rsidR="009963CB">
        <w:t>f</w:t>
      </w:r>
      <w:r w:rsidRPr="004D3578">
        <w:t>ormative):</w:t>
      </w:r>
      <w:r w:rsidRPr="004D3578">
        <w:br/>
      </w:r>
      <w:r w:rsidR="009963CB">
        <w:t>Guidelines for PDU Set identification</w:t>
      </w:r>
      <w:bookmarkEnd w:id="74"/>
    </w:p>
    <w:p w14:paraId="3C1A8D1D" w14:textId="1F389581" w:rsidR="001429BF" w:rsidRPr="00F90D45" w:rsidRDefault="001429BF" w:rsidP="001429BF">
      <w:pPr>
        <w:pStyle w:val="Heading1"/>
        <w:rPr>
          <w:lang w:eastAsia="zh-CN"/>
        </w:rPr>
      </w:pPr>
      <w:bookmarkStart w:id="75" w:name="_Toc151103201"/>
      <w:r>
        <w:rPr>
          <w:lang w:eastAsia="zh-CN"/>
        </w:rPr>
        <w:t>A</w:t>
      </w:r>
      <w:r w:rsidRPr="00F90D45">
        <w:rPr>
          <w:lang w:eastAsia="zh-CN"/>
        </w:rPr>
        <w:t>.</w:t>
      </w:r>
      <w:r>
        <w:rPr>
          <w:lang w:eastAsia="zh-CN"/>
        </w:rPr>
        <w:t>0</w:t>
      </w:r>
      <w:r w:rsidRPr="00F90D45">
        <w:rPr>
          <w:lang w:eastAsia="zh-CN"/>
        </w:rPr>
        <w:t xml:space="preserve"> </w:t>
      </w:r>
      <w:r>
        <w:rPr>
          <w:lang w:eastAsia="zh-CN"/>
        </w:rPr>
        <w:t>General</w:t>
      </w:r>
      <w:bookmarkEnd w:id="75"/>
    </w:p>
    <w:p w14:paraId="4C91A392" w14:textId="215A07C7" w:rsidR="008E06A7" w:rsidRDefault="00BD6579" w:rsidP="009963CB">
      <w:r w:rsidRPr="00BD6579">
        <w:t>This informative annex provides guidelines for network functions like the UPF, which needs to determine PDU Set information, as described in TS 23.501 [X], Clause 5.37.5. The network function is typically provisioned with at least the Service Data Flow Filter to identify the Service Data Flow, and optionally additional information about the presence of RTP header extensions according to IETF RFC 8285 [11], the used RTP Payload Type, the used RTP Payload Format and other information.</w:t>
      </w:r>
    </w:p>
    <w:p w14:paraId="0A77F8ED" w14:textId="5C338E2E" w:rsidR="00BD6579" w:rsidRDefault="00646E95" w:rsidP="009963CB">
      <w:r w:rsidRPr="00646E95">
        <w:t>When the RTP sender multiplexes RTP data and control packets onto the same Service Data Flow using a single port, the RTP Sender should implement the Payload Type separation according to IETF RFC 5761, Clause 4 [10] and the network function should separate RTP data from RTCP data accordingly.</w:t>
      </w:r>
    </w:p>
    <w:p w14:paraId="58A3985B" w14:textId="5EEFA814" w:rsidR="003B4612" w:rsidRDefault="003B4612" w:rsidP="009963CB">
      <w:r w:rsidRPr="003B4612">
        <w:t>To avoid IP fragmentation, the RTP sender should select a sufficiently small RTP payload.</w:t>
      </w:r>
    </w:p>
    <w:p w14:paraId="22D58077" w14:textId="77777777" w:rsidR="00900452" w:rsidRPr="00900452" w:rsidRDefault="00900452" w:rsidP="00FA2F01">
      <w:pPr>
        <w:keepNext/>
        <w:keepLines/>
        <w:pBdr>
          <w:top w:val="single" w:sz="12" w:space="3" w:color="auto"/>
        </w:pBdr>
        <w:spacing w:before="240"/>
        <w:ind w:left="1134" w:hanging="1134"/>
        <w:outlineLvl w:val="0"/>
        <w:rPr>
          <w:rFonts w:ascii="Arial" w:hAnsi="Arial"/>
          <w:sz w:val="36"/>
          <w:lang w:eastAsia="zh-CN"/>
        </w:rPr>
      </w:pPr>
      <w:r w:rsidRPr="00900452">
        <w:rPr>
          <w:rFonts w:ascii="Arial" w:hAnsi="Arial"/>
          <w:sz w:val="36"/>
          <w:lang w:eastAsia="zh-CN"/>
        </w:rPr>
        <w:t xml:space="preserve">A.1 Leveraging RTP Header Extensions </w:t>
      </w:r>
    </w:p>
    <w:p w14:paraId="1C4A38FE" w14:textId="77777777" w:rsidR="003A2A31" w:rsidRPr="003A2A31" w:rsidRDefault="003A2A31" w:rsidP="003A2A31">
      <w:r w:rsidRPr="003A2A31">
        <w:t xml:space="preserve">When the PDU Set related RTP Header Extensions are available within the RTP headers, the network function only needs parse the RTP header and the RTP header extensions. The RTP Header Extension for PDU Set Marking are defined in Clause 4.4.2.  </w:t>
      </w:r>
    </w:p>
    <w:p w14:paraId="66792929" w14:textId="77777777" w:rsidR="003A2A31" w:rsidRPr="003A2A31" w:rsidRDefault="003A2A31" w:rsidP="003A2A31">
      <w:r w:rsidRPr="003A2A31">
        <w:t>An intermediate network function determines based on the RTP header X bit being set to 1, whether the optional header extension fields are present in the RTP packet, after the SSRC and the (optional) CSRC fields in the RTP header. All information for the PDU Set identification is present within the RTP Header Extension and the network function does not need to know the RTP Payload format. The RTP Payload may be encrypted (i.e. SRTP).</w:t>
      </w:r>
    </w:p>
    <w:p w14:paraId="512CEF46" w14:textId="77777777" w:rsidR="003A2A31" w:rsidRPr="003A2A31" w:rsidRDefault="003A2A31" w:rsidP="003A2A31">
      <w:pPr>
        <w:rPr>
          <w:lang w:eastAsia="zh-CN"/>
        </w:rPr>
      </w:pPr>
      <w:r w:rsidRPr="003A2A31">
        <w:rPr>
          <w:lang w:eastAsia="zh-CN"/>
        </w:rPr>
        <w:t xml:space="preserve">When multiple RTP header extensions are present within the RTP header, the network function uses the RTP Header Extendion ID for finding the PDU Set related HE. </w:t>
      </w:r>
    </w:p>
    <w:p w14:paraId="43E4210D" w14:textId="77777777" w:rsidR="003A2A31" w:rsidRPr="003A2A31" w:rsidRDefault="003A2A31" w:rsidP="00FA2F01">
      <w:pPr>
        <w:keepLines/>
        <w:ind w:left="1135" w:hanging="851"/>
        <w:rPr>
          <w:lang w:eastAsia="zh-CN"/>
        </w:rPr>
      </w:pPr>
      <w:r w:rsidRPr="003A2A31">
        <w:rPr>
          <w:lang w:eastAsia="zh-CN"/>
        </w:rPr>
        <w:t>Editor’s Note: It is ffs, whether guideline on the usage of the Protocol Description is needed.</w:t>
      </w:r>
    </w:p>
    <w:p w14:paraId="21D4DAA6" w14:textId="77777777" w:rsidR="003A2A31" w:rsidRPr="003A2A31" w:rsidRDefault="003A2A31" w:rsidP="003A2A31">
      <w:pPr>
        <w:rPr>
          <w:lang w:eastAsia="zh-CN"/>
        </w:rPr>
      </w:pPr>
    </w:p>
    <w:p w14:paraId="7DD4CD7F" w14:textId="77777777" w:rsidR="003A2A31" w:rsidRPr="003A2A31" w:rsidRDefault="003A2A31" w:rsidP="00FA2F01">
      <w:pPr>
        <w:keepNext/>
        <w:keepLines/>
        <w:pBdr>
          <w:top w:val="single" w:sz="12" w:space="3" w:color="auto"/>
        </w:pBdr>
        <w:spacing w:before="240"/>
        <w:ind w:left="1134" w:hanging="1134"/>
        <w:outlineLvl w:val="0"/>
        <w:rPr>
          <w:rFonts w:ascii="Arial" w:hAnsi="Arial"/>
          <w:sz w:val="36"/>
          <w:lang w:eastAsia="zh-CN"/>
        </w:rPr>
      </w:pPr>
      <w:r w:rsidRPr="003A2A31">
        <w:rPr>
          <w:rFonts w:ascii="Arial" w:hAnsi="Arial"/>
          <w:sz w:val="36"/>
          <w:lang w:eastAsia="zh-CN"/>
        </w:rPr>
        <w:t>A.2 Obtaining PDU Set information from RTP Payload</w:t>
      </w:r>
    </w:p>
    <w:p w14:paraId="67DC6E01" w14:textId="77777777" w:rsidR="003A2A31" w:rsidRPr="003A2A31" w:rsidRDefault="003A2A31" w:rsidP="00FA2F01">
      <w:pPr>
        <w:keepNext/>
        <w:keepLines/>
        <w:spacing w:before="180"/>
        <w:ind w:left="1134" w:hanging="1134"/>
        <w:outlineLvl w:val="1"/>
        <w:rPr>
          <w:rFonts w:ascii="Arial" w:hAnsi="Arial"/>
          <w:sz w:val="32"/>
        </w:rPr>
      </w:pPr>
      <w:r w:rsidRPr="003A2A31">
        <w:rPr>
          <w:rFonts w:ascii="Arial" w:hAnsi="Arial"/>
          <w:sz w:val="32"/>
        </w:rPr>
        <w:t>A.2.0</w:t>
      </w:r>
      <w:r w:rsidRPr="003A2A31">
        <w:rPr>
          <w:rFonts w:ascii="Arial" w:hAnsi="Arial"/>
          <w:sz w:val="32"/>
        </w:rPr>
        <w:tab/>
        <w:t>General</w:t>
      </w:r>
    </w:p>
    <w:p w14:paraId="14EA9E0E" w14:textId="679D1D86" w:rsidR="009963CB" w:rsidRPr="004B5D3F" w:rsidRDefault="009963CB" w:rsidP="009963CB">
      <w:r>
        <w:t xml:space="preserve">When the PDU Set based RTP Header </w:t>
      </w:r>
      <w:r>
        <w:rPr>
          <w:rFonts w:hint="eastAsia"/>
        </w:rPr>
        <w:t>E</w:t>
      </w:r>
      <w:r>
        <w:t>x</w:t>
      </w:r>
      <w:r>
        <w:rPr>
          <w:rFonts w:hint="eastAsia"/>
        </w:rPr>
        <w:t>t</w:t>
      </w:r>
      <w:r>
        <w:t xml:space="preserve">ension is not available, some or all of PDU Set information can be derived </w:t>
      </w:r>
      <w:r w:rsidR="00672099">
        <w:t xml:space="preserve">from </w:t>
      </w:r>
      <w:r>
        <w:t>the RTP/SRTP header, header extension and/or payloads</w:t>
      </w:r>
      <w:r w:rsidR="005B420F">
        <w:t>, e.g., by a network function like the UPF</w:t>
      </w:r>
      <w:r>
        <w:t xml:space="preserve">. The possible PDU Set information to be derived based on the RTP/SRTP header, header extension and the payloads are provided as following. </w:t>
      </w:r>
    </w:p>
    <w:p w14:paraId="53F259AD" w14:textId="2746230B" w:rsidR="00F90D45" w:rsidRDefault="001429BF" w:rsidP="00253B37">
      <w:pPr>
        <w:pStyle w:val="Heading2"/>
        <w:rPr>
          <w:lang w:eastAsia="zh-CN"/>
        </w:rPr>
      </w:pPr>
      <w:bookmarkStart w:id="76" w:name="_Toc151103202"/>
      <w:bookmarkStart w:id="77" w:name="_Hlk143786911"/>
      <w:r>
        <w:rPr>
          <w:lang w:eastAsia="zh-CN"/>
        </w:rPr>
        <w:t>A</w:t>
      </w:r>
      <w:r w:rsidR="00F90D45" w:rsidRPr="00F90D45">
        <w:rPr>
          <w:lang w:eastAsia="zh-CN"/>
        </w:rPr>
        <w:t>.</w:t>
      </w:r>
      <w:r w:rsidR="002873D6">
        <w:rPr>
          <w:lang w:eastAsia="zh-CN"/>
        </w:rPr>
        <w:t>2.</w:t>
      </w:r>
      <w:r w:rsidR="00F90D45" w:rsidRPr="00F90D45">
        <w:rPr>
          <w:lang w:eastAsia="zh-CN"/>
        </w:rPr>
        <w:t>1 RTP</w:t>
      </w:r>
      <w:r w:rsidR="00F90D45" w:rsidRPr="001429BF">
        <w:rPr>
          <w:lang w:eastAsia="zh-CN"/>
        </w:rPr>
        <w:t>/</w:t>
      </w:r>
      <w:r w:rsidR="00F90D45" w:rsidRPr="00F90D45">
        <w:rPr>
          <w:lang w:eastAsia="zh-CN"/>
        </w:rPr>
        <w:t>SRTP header</w:t>
      </w:r>
      <w:bookmarkEnd w:id="76"/>
    </w:p>
    <w:p w14:paraId="7A810F40" w14:textId="46D36416" w:rsidR="00DD65F7" w:rsidRPr="00DD65F7" w:rsidRDefault="00804991" w:rsidP="00FA2F01">
      <w:pPr>
        <w:rPr>
          <w:lang w:eastAsia="zh-CN"/>
        </w:rPr>
      </w:pPr>
      <w:r>
        <w:t>When RFC 6184 [5] or RFC 7798 [6] are used as payload formats, a network function can obtain some of the PDU Set information from RTP headers by following these guidelines.</w:t>
      </w:r>
    </w:p>
    <w:bookmarkEnd w:id="77"/>
    <w:p w14:paraId="43FDE91B" w14:textId="77777777" w:rsidR="005F16B4" w:rsidRDefault="005F16B4" w:rsidP="005F16B4">
      <w:pPr>
        <w:keepNext/>
        <w:jc w:val="center"/>
      </w:pPr>
      <w:r>
        <w:rPr>
          <w:noProof/>
        </w:rPr>
        <w:lastRenderedPageBreak/>
        <w:drawing>
          <wp:inline distT="0" distB="0" distL="0" distR="0" wp14:anchorId="6A69C937" wp14:editId="77593731">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552950" cy="1885950"/>
                    </a:xfrm>
                    <a:prstGeom prst="rect">
                      <a:avLst/>
                    </a:prstGeom>
                  </pic:spPr>
                </pic:pic>
              </a:graphicData>
            </a:graphic>
          </wp:inline>
        </w:drawing>
      </w:r>
    </w:p>
    <w:p w14:paraId="7EE4900A" w14:textId="5821980E" w:rsidR="005F16B4" w:rsidRPr="00200736" w:rsidRDefault="005F16B4" w:rsidP="00FA2F01">
      <w:pPr>
        <w:pStyle w:val="TF"/>
      </w:pPr>
      <w:r w:rsidRPr="00200736">
        <w:t xml:space="preserve">Figure </w:t>
      </w:r>
      <w:r w:rsidR="00937E2A">
        <w:t>A.2</w:t>
      </w:r>
      <w:r>
        <w:t>.1-1</w:t>
      </w:r>
      <w:r w:rsidR="00FF2925">
        <w:t>:</w:t>
      </w:r>
      <w:r w:rsidRPr="00200736">
        <w:t xml:space="preserve"> RTP header fields as defined in RFC 3550 </w:t>
      </w:r>
      <w:r w:rsidR="00B0040E">
        <w:t>[4</w:t>
      </w:r>
      <w:r w:rsidRPr="00200736">
        <w:t>]</w:t>
      </w:r>
    </w:p>
    <w:p w14:paraId="2176CAAB" w14:textId="3D1BB235" w:rsidR="005F16B4" w:rsidRPr="00DE4198" w:rsidRDefault="005F16B4" w:rsidP="005F16B4">
      <w:pPr>
        <w:rPr>
          <w:lang w:eastAsia="ja-JP"/>
        </w:rPr>
      </w:pPr>
      <w:r>
        <w:rPr>
          <w:rFonts w:hint="eastAsia"/>
        </w:rPr>
        <w:t>W</w:t>
      </w:r>
      <w:r>
        <w:t xml:space="preserve">hen the RTP/SRTP is used to convey the video content and </w:t>
      </w:r>
      <w:r w:rsidR="004F2E61">
        <w:t xml:space="preserve">when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1BD331AC"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w:t>
      </w:r>
      <w:r w:rsidR="00115946">
        <w:t>A</w:t>
      </w:r>
      <w:r>
        <w:t xml:space="preserve">.2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78" w:name="_Hlk124104753"/>
      <w:r w:rsidRPr="00DE4198">
        <w:t xml:space="preserve"> and PDU SN within a PDU Set/frame</w:t>
      </w:r>
      <w:r>
        <w:t xml:space="preserve"> can be derived</w:t>
      </w:r>
      <w:r w:rsidRPr="00DE4198">
        <w:t>.</w:t>
      </w:r>
      <w:bookmarkEnd w:id="78"/>
      <w:r w:rsidR="00005510">
        <w:t xml:space="preserve"> The network function should monitor the preceeding packets to detect and compensate for potential packet reordering.</w:t>
      </w:r>
    </w:p>
    <w:p w14:paraId="5943EF2E" w14:textId="5F7EFDE0" w:rsidR="005F16B4" w:rsidRDefault="005F16B4" w:rsidP="005F16B4">
      <w:pPr>
        <w:pStyle w:val="B1"/>
      </w:pPr>
      <w:r>
        <w:t>-</w:t>
      </w:r>
      <w:r>
        <w:tab/>
        <w:t xml:space="preserve">The </w:t>
      </w:r>
      <w:r w:rsidRPr="00DE4198">
        <w:t>"</w:t>
      </w:r>
      <w:r>
        <w:t>timestamp</w:t>
      </w:r>
      <w:r w:rsidRPr="00DE4198">
        <w:t xml:space="preserve">" </w:t>
      </w:r>
      <w:r>
        <w:t xml:space="preserve">field indicates the sampling instant of the first octet in the RTP data packet and </w:t>
      </w:r>
      <w:r w:rsidR="006D30C9">
        <w:t xml:space="preserve">all RTP packets in </w:t>
      </w:r>
      <w:r>
        <w:t xml:space="preserve">the video frame is generally </w:t>
      </w:r>
      <w:r w:rsidR="008466CF">
        <w:t xml:space="preserve">marked </w:t>
      </w:r>
      <w:r>
        <w:t xml:space="preserve">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01E6741F" w:rsidR="005F16B4" w:rsidRDefault="005F16B4" w:rsidP="005F16B4">
      <w:pPr>
        <w:pStyle w:val="NO"/>
      </w:pPr>
      <w:r>
        <w:t>NOTE 1:</w:t>
      </w:r>
      <w:r>
        <w:tab/>
        <w:t>When multiple RTP streams multiplexed over a single RTP session, the "M" bit</w:t>
      </w:r>
      <w:r w:rsidR="00591E42">
        <w:t xml:space="preserve">, </w:t>
      </w:r>
      <w:r>
        <w:t>"timestamp" field</w:t>
      </w:r>
      <w:r>
        <w:rPr>
          <w:lang w:val="en-US"/>
        </w:rPr>
        <w:t>, and sequence number</w:t>
      </w:r>
      <w:r>
        <w:t xml:space="preserve"> </w:t>
      </w:r>
      <w:r>
        <w:rPr>
          <w:lang w:val="en-US"/>
        </w:rPr>
        <w:t xml:space="preserve">information can be used </w:t>
      </w:r>
      <w:r>
        <w:t xml:space="preserve">together with the </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016A5AFF" w:rsidR="005F16B4" w:rsidRPr="00E9246F" w:rsidRDefault="00403C44" w:rsidP="00FA2F01">
      <w:pPr>
        <w:pStyle w:val="B1"/>
        <w:rPr>
          <w:lang w:val="en-US"/>
        </w:rPr>
      </w:pPr>
      <w:r>
        <w:rPr>
          <w:lang w:val="en-US"/>
        </w:rPr>
        <w:t>-</w:t>
      </w:r>
      <w:r>
        <w:rPr>
          <w:lang w:val="en-US"/>
        </w:rPr>
        <w:tab/>
      </w:r>
      <w:r w:rsidR="005F16B4">
        <w:rPr>
          <w:lang w:val="en-US"/>
        </w:rPr>
        <w:t>The PDU</w:t>
      </w:r>
      <w:r w:rsidR="005F16B4">
        <w:rPr>
          <w:lang w:val="en-US" w:eastAsia="zh-CN"/>
        </w:rPr>
        <w:t xml:space="preserve"> Set</w:t>
      </w:r>
      <w:r w:rsidR="005F16B4">
        <w:rPr>
          <w:lang w:val="en-US"/>
        </w:rPr>
        <w:t xml:space="preserve"> size </w:t>
      </w:r>
      <w:r w:rsidR="001B35E7" w:rsidRPr="001B35E7">
        <w:rPr>
          <w:lang w:val="en-US"/>
        </w:rPr>
        <w:t>can only be determined by a network function with reception of the last PDU belonging to the PDU Set, by summing up the individual PDU contributions to the PDU Set size. T</w:t>
      </w:r>
      <w:r w:rsidR="005F16B4">
        <w:rPr>
          <w:lang w:val="en-US"/>
        </w:rPr>
        <w:t>he PDU Set importance cannot be derived by the RTP header fields.</w:t>
      </w:r>
    </w:p>
    <w:p w14:paraId="1EE6B5AC" w14:textId="500883A5" w:rsidR="00F90D45" w:rsidRPr="00E73E4B" w:rsidRDefault="001429BF" w:rsidP="00FA2F01">
      <w:pPr>
        <w:pStyle w:val="Heading2"/>
        <w:rPr>
          <w:lang w:eastAsia="zh-CN"/>
        </w:rPr>
      </w:pPr>
      <w:bookmarkStart w:id="79" w:name="_Toc151103203"/>
      <w:r>
        <w:rPr>
          <w:lang w:eastAsia="zh-CN"/>
        </w:rPr>
        <w:t>A</w:t>
      </w:r>
      <w:r w:rsidR="00F90D45" w:rsidRPr="00E73E4B">
        <w:rPr>
          <w:lang w:eastAsia="zh-CN"/>
        </w:rPr>
        <w:t>.</w:t>
      </w:r>
      <w:r w:rsidR="00DB66BA">
        <w:rPr>
          <w:lang w:eastAsia="zh-CN"/>
        </w:rPr>
        <w:t>2.</w:t>
      </w:r>
      <w:r w:rsidR="00F90D45">
        <w:rPr>
          <w:lang w:eastAsia="zh-CN"/>
        </w:rPr>
        <w:t>2</w:t>
      </w:r>
      <w:r w:rsidR="00F90D45" w:rsidRPr="00E73E4B">
        <w:rPr>
          <w:lang w:eastAsia="zh-CN"/>
        </w:rPr>
        <w:t xml:space="preserve"> RTP</w:t>
      </w:r>
      <w:r w:rsidR="00F90D45">
        <w:rPr>
          <w:lang w:eastAsia="zh-CN"/>
        </w:rPr>
        <w:t xml:space="preserve"> payload</w:t>
      </w:r>
      <w:bookmarkEnd w:id="79"/>
    </w:p>
    <w:p w14:paraId="2EC50873" w14:textId="3E3E860D" w:rsidR="005F16B4" w:rsidRPr="001429BF" w:rsidRDefault="001429BF" w:rsidP="00FA2F01">
      <w:pPr>
        <w:pStyle w:val="Heading3"/>
      </w:pPr>
      <w:bookmarkStart w:id="80" w:name="_Toc151103204"/>
      <w:r>
        <w:t>A</w:t>
      </w:r>
      <w:r w:rsidR="005F16B4" w:rsidRPr="001429BF">
        <w:t>.</w:t>
      </w:r>
      <w:r w:rsidR="00F44F75">
        <w:t>2.</w:t>
      </w:r>
      <w:r w:rsidR="005F16B4" w:rsidRPr="001429BF">
        <w:t>2.1 General</w:t>
      </w:r>
      <w:bookmarkEnd w:id="80"/>
    </w:p>
    <w:p w14:paraId="23911C0E" w14:textId="77777777" w:rsidR="00333C04" w:rsidRDefault="00333C04" w:rsidP="00333C04">
      <w:r>
        <w:t xml:space="preserve">When the RTP Payload is not encrypted, intermediate network functions may obtain additional information from the RTP payload. </w:t>
      </w:r>
    </w:p>
    <w:p w14:paraId="57E1DDB2" w14:textId="6B15DDF1" w:rsidR="005F16B4" w:rsidRDefault="005F16B4" w:rsidP="005F16B4">
      <w:r>
        <w:t>The PDU Set information identification based on the RTP payload format is present</w:t>
      </w:r>
      <w:r w:rsidR="00D75D2E">
        <w:t>ed</w:t>
      </w:r>
      <w:r>
        <w:t xml:space="preserve"> in this clause, including </w:t>
      </w:r>
      <w:r w:rsidR="006B5D63">
        <w:t xml:space="preserve">information on </w:t>
      </w:r>
      <w:r>
        <w:t>the RTP payload format</w:t>
      </w:r>
      <w:r w:rsidR="00F46DEA">
        <w:t>s</w:t>
      </w:r>
      <w:r>
        <w:t xml:space="preserve"> for H.264/AVC </w:t>
      </w:r>
      <w:r w:rsidR="00F46DEA">
        <w:t xml:space="preserve">[5] </w:t>
      </w:r>
      <w:r>
        <w:t xml:space="preserve">and H.265/HEVC </w:t>
      </w:r>
      <w:r w:rsidR="00F46DEA">
        <w:t xml:space="preserve">[6] </w:t>
      </w:r>
      <w:r>
        <w:t xml:space="preserve">codecs. </w:t>
      </w:r>
      <w:r w:rsidR="00944DF4">
        <w:t xml:space="preserve">The information about the used RTP Payload format for a service data flow is provided </w:t>
      </w:r>
      <w:r>
        <w:t>in advance</w:t>
      </w:r>
      <w:r w:rsidR="000C2B25">
        <w:t xml:space="preserve"> to 5GC (e.g., UPF)</w:t>
      </w:r>
      <w:r>
        <w:t>.</w:t>
      </w:r>
    </w:p>
    <w:p w14:paraId="6733BCC6" w14:textId="63783EE5" w:rsidR="00A90278" w:rsidRDefault="00A90278" w:rsidP="005F16B4">
      <w:r>
        <w:rPr>
          <w:lang w:val="en-US"/>
        </w:rPr>
        <w:t>It is generally recommended that the network function consideres Non-VCL NAL units (e.g. SPS NAL unit) as part of the PDU Set of the associated VCL NALUs, e.g. identified by the same timestamp.</w:t>
      </w:r>
    </w:p>
    <w:p w14:paraId="7C381E81" w14:textId="0DA91924" w:rsidR="005F16B4" w:rsidRPr="00DE4198" w:rsidRDefault="001429BF" w:rsidP="00FA2F01">
      <w:pPr>
        <w:pStyle w:val="Heading3"/>
        <w:rPr>
          <w:lang w:eastAsia="zh-CN"/>
        </w:rPr>
      </w:pPr>
      <w:bookmarkStart w:id="81" w:name="_Toc151103205"/>
      <w:r>
        <w:rPr>
          <w:lang w:eastAsia="zh-CN"/>
        </w:rPr>
        <w:t>A</w:t>
      </w:r>
      <w:r w:rsidR="005F16B4">
        <w:rPr>
          <w:lang w:eastAsia="zh-CN"/>
        </w:rPr>
        <w:t>.</w:t>
      </w:r>
      <w:r w:rsidR="00A43FA4">
        <w:rPr>
          <w:lang w:eastAsia="zh-CN"/>
        </w:rPr>
        <w:t>2.</w:t>
      </w:r>
      <w:r w:rsidR="005F16B4">
        <w:rPr>
          <w:lang w:eastAsia="zh-CN"/>
        </w:rPr>
        <w:t>2.2</w:t>
      </w:r>
      <w:r w:rsidR="005F16B4">
        <w:rPr>
          <w:lang w:eastAsia="zh-CN"/>
        </w:rPr>
        <w:tab/>
        <w:t>RTP payload for H.264/AVC codec</w:t>
      </w:r>
      <w:bookmarkEnd w:id="81"/>
    </w:p>
    <w:p w14:paraId="0FF72950" w14:textId="4F399CF4" w:rsidR="005F16B4" w:rsidRPr="00DE4198" w:rsidRDefault="005F16B4" w:rsidP="005F16B4">
      <w:r>
        <w:t>For</w:t>
      </w:r>
      <w:r w:rsidRPr="00DE4198">
        <w:t xml:space="preserve"> a video </w:t>
      </w:r>
      <w:r w:rsidR="00A43FA4">
        <w:t>content</w:t>
      </w:r>
      <w:r w:rsidR="00A43FA4" w:rsidRPr="00DE4198">
        <w:t xml:space="preserve"> </w:t>
      </w:r>
      <w:r w:rsidRPr="00DE4198">
        <w:t xml:space="preserve">with H.264 RTP payload, the PDU Set </w:t>
      </w:r>
      <w:r>
        <w:t xml:space="preserve">Information </w:t>
      </w:r>
      <w:r w:rsidRPr="00DE4198">
        <w:t>can be realized by following approach.</w:t>
      </w:r>
    </w:p>
    <w:p w14:paraId="17F88BA7" w14:textId="7CB45567" w:rsidR="005F16B4" w:rsidRDefault="005F16B4" w:rsidP="005F16B4">
      <w:r w:rsidRPr="00DE4198">
        <w:t>According to RFC 6184 </w:t>
      </w:r>
      <w:r w:rsidR="0032544F">
        <w:t>[5</w:t>
      </w:r>
      <w:r w:rsidRPr="00DE4198">
        <w:t xml:space="preserve">], </w:t>
      </w:r>
      <w:r w:rsidR="00EE32BE">
        <w:t xml:space="preserve">the first octet in the RTP payload </w:t>
      </w:r>
      <w:r w:rsidRPr="00DE4198">
        <w:t>indicate</w:t>
      </w:r>
      <w:r w:rsidR="00EE3748">
        <w:t>s</w:t>
      </w:r>
      <w:r w:rsidRPr="00DE4198">
        <w:t xml:space="preserve"> the content of </w:t>
      </w:r>
      <w:r w:rsidR="00EE3748">
        <w:t>the</w:t>
      </w:r>
      <w:r w:rsidR="00AE2E89">
        <w:t xml:space="preserve"> RTP payload</w:t>
      </w:r>
      <w:r w:rsidRPr="00DE4198">
        <w:t>, e.g. coded slice of an I</w:t>
      </w:r>
      <w:r w:rsidR="00AE2E89">
        <w:t>DR</w:t>
      </w:r>
      <w:r w:rsidRPr="00DE4198">
        <w:t xml:space="preserve"> frame, coded slice of a P frame</w:t>
      </w:r>
      <w:r>
        <w:t>, and</w:t>
      </w:r>
      <w:r w:rsidRPr="00DE4198">
        <w:t xml:space="preserve"> also the possible structures of the RTP payload, e.g. single NAL unit </w:t>
      </w:r>
      <w:r w:rsidRPr="00DE4198">
        <w:lastRenderedPageBreak/>
        <w:t>packet, aggregation packet and fragmentation unit (FU).</w:t>
      </w:r>
      <w:r>
        <w:t xml:space="preserve"> </w:t>
      </w:r>
      <w:r w:rsidR="004C13DD">
        <w:t>Depending on the indication of the first octet of the RTP payload, a second octet (the FU header) should also be processed.</w:t>
      </w:r>
    </w:p>
    <w:p w14:paraId="351231E0" w14:textId="7541EB0E" w:rsidR="005F16B4" w:rsidRDefault="005F16B4" w:rsidP="005F16B4">
      <w:pPr>
        <w:pStyle w:val="B1"/>
        <w:numPr>
          <w:ilvl w:val="0"/>
          <w:numId w:val="20"/>
        </w:numPr>
        <w:overflowPunct w:val="0"/>
        <w:autoSpaceDE w:val="0"/>
        <w:autoSpaceDN w:val="0"/>
        <w:adjustRightInd w:val="0"/>
        <w:textAlignment w:val="baseline"/>
      </w:pPr>
      <w:r w:rsidRPr="00DE4198">
        <w:t xml:space="preserve">For single NAL unit packet and aggregation packet, it can be easily detected that each RTP packet </w:t>
      </w:r>
      <w:r>
        <w:t xml:space="preserve">can be treated as a </w:t>
      </w:r>
      <w:r w:rsidR="00F55DFD">
        <w:t xml:space="preserve">complete </w:t>
      </w:r>
      <w:r>
        <w:t>PDU Set</w:t>
      </w:r>
      <w:r w:rsidRPr="00DE4198">
        <w:t xml:space="preserve"> when the </w:t>
      </w:r>
      <w:r w:rsidR="00F55DFD">
        <w:t xml:space="preserve">first </w:t>
      </w:r>
      <w:r w:rsidR="00E902D4">
        <w:t>T</w:t>
      </w:r>
      <w:r w:rsidRPr="00DE4198">
        <w:t xml:space="preserve">ype </w:t>
      </w:r>
      <w:r w:rsidR="00A73378">
        <w:t xml:space="preserve">field of Figure A.2.2-1 </w:t>
      </w:r>
      <w:r w:rsidRPr="00DE4198">
        <w:t>is less than 28.</w:t>
      </w:r>
    </w:p>
    <w:p w14:paraId="2582DF12" w14:textId="24FC4DE4" w:rsidR="008C5A8A" w:rsidRDefault="00AB3AF9" w:rsidP="005F16B4">
      <w:pPr>
        <w:pStyle w:val="B1"/>
        <w:numPr>
          <w:ilvl w:val="0"/>
          <w:numId w:val="20"/>
        </w:numPr>
        <w:overflowPunct w:val="0"/>
        <w:autoSpaceDE w:val="0"/>
        <w:autoSpaceDN w:val="0"/>
        <w:adjustRightInd w:val="0"/>
        <w:textAlignment w:val="baseline"/>
      </w:pPr>
      <w:r>
        <w:t>In case of aggregation packets, the network function may need to process all embedded NAL units.</w:t>
      </w:r>
    </w:p>
    <w:p w14:paraId="16103EA9" w14:textId="50C50498" w:rsidR="005F16B4" w:rsidRDefault="005F16B4" w:rsidP="005F16B4">
      <w:pPr>
        <w:pStyle w:val="B1"/>
        <w:numPr>
          <w:ilvl w:val="0"/>
          <w:numId w:val="20"/>
        </w:numPr>
        <w:overflowPunct w:val="0"/>
        <w:autoSpaceDE w:val="0"/>
        <w:autoSpaceDN w:val="0"/>
        <w:adjustRightInd w:val="0"/>
        <w:textAlignment w:val="baseline"/>
      </w:pPr>
      <w:r w:rsidRPr="00DE4198">
        <w:t xml:space="preserve">When </w:t>
      </w:r>
      <w:r w:rsidR="00E902D4">
        <w:t>the first T</w:t>
      </w:r>
      <w:r w:rsidRPr="00DE4198">
        <w:t xml:space="preserve">ype </w:t>
      </w:r>
      <w:r w:rsidR="008961BE">
        <w:t xml:space="preserve">field in Figure A.2.2-1 </w:t>
      </w:r>
      <w:r w:rsidRPr="00DE4198">
        <w:t>is 28 or 29, one NAL unit is carried over multiple RTP packets. In this case, the first byte of RTP payload is also named the fragment</w:t>
      </w:r>
      <w:r w:rsidR="00A76A03">
        <w:t>ation</w:t>
      </w:r>
      <w:r w:rsidRPr="00DE4198">
        <w:t xml:space="preserve"> unit (FU) indicator and the following byte is the FU header. </w:t>
      </w:r>
      <w:r w:rsidR="0018690D">
        <w:t xml:space="preserve">The NAL unit type is contained in the Type field of rhe FU header (Figure A.2.2.-1). </w:t>
      </w:r>
      <w:r w:rsidRPr="00DE4198">
        <w:t>In the FU header, the "S" bit and "E" bit separately represents the start and end of the NAL unit. Therefore, based on the NAL unit type (also known as FU indicator for fragment</w:t>
      </w:r>
      <w:r w:rsidR="00851B60">
        <w:t>ation</w:t>
      </w:r>
      <w:r w:rsidRPr="00DE4198">
        <w:t xml:space="preserve"> unit) and the FU header, </w:t>
      </w:r>
      <w:r>
        <w:t>the start/end of the PDU Set can be identified</w:t>
      </w:r>
      <w:r w:rsidRPr="00DE4198">
        <w:t>.</w:t>
      </w:r>
    </w:p>
    <w:p w14:paraId="08409C89" w14:textId="77777777" w:rsidR="005F16B4" w:rsidRDefault="005F16B4" w:rsidP="005F16B4">
      <w:pPr>
        <w:keepNext/>
        <w:jc w:val="center"/>
      </w:pPr>
      <w:r>
        <w:object w:dxaOrig="9570" w:dyaOrig="2415" w14:anchorId="7573DE43">
          <v:shape id="_x0000_i1028" type="#_x0000_t75" style="width:479.9pt;height:120.2pt" o:ole="">
            <v:imagedata r:id="rId23" o:title=""/>
          </v:shape>
          <o:OLEObject Type="Embed" ProgID="Word.Picture.8" ShapeID="_x0000_i1028" DrawAspect="Content" ObjectID="_1761716321" r:id="rId24"/>
        </w:object>
      </w:r>
    </w:p>
    <w:p w14:paraId="31C1DDA8" w14:textId="314E1A27" w:rsidR="005F16B4" w:rsidRPr="009F1390" w:rsidRDefault="005F16B4" w:rsidP="00FA2F01">
      <w:pPr>
        <w:pStyle w:val="TF"/>
      </w:pPr>
      <w:r w:rsidRPr="009F1390">
        <w:t xml:space="preserve">Figure </w:t>
      </w:r>
      <w:r w:rsidR="001429BF">
        <w:t>A</w:t>
      </w:r>
      <w:r>
        <w:t>.2.2-1</w:t>
      </w:r>
      <w:r w:rsidR="00890D69">
        <w:t>:</w:t>
      </w:r>
      <w:r w:rsidRPr="009F1390">
        <w:t xml:space="preserve"> </w:t>
      </w:r>
      <w:r w:rsidR="007D7EE3">
        <w:t xml:space="preserve">RTP header [4] and </w:t>
      </w:r>
      <w:r w:rsidRPr="009F1390">
        <w:t>NAL</w:t>
      </w:r>
      <w:r w:rsidR="007D7EE3">
        <w:t>U</w:t>
      </w:r>
      <w:r w:rsidRPr="009F1390">
        <w:t xml:space="preserve"> header format for H.264 [</w:t>
      </w:r>
      <w:r w:rsidR="0032544F">
        <w:t>2</w:t>
      </w:r>
      <w:r w:rsidRPr="009F1390">
        <w:t>]</w:t>
      </w:r>
    </w:p>
    <w:p w14:paraId="04454946" w14:textId="1C4E2954" w:rsidR="007F59A8" w:rsidRDefault="005F16B4" w:rsidP="007F59A8">
      <w:r>
        <w:t>W</w:t>
      </w:r>
      <w:r w:rsidRPr="00DE4198">
        <w:t>ith the RTP payload (i.e. NAL</w:t>
      </w:r>
      <w:r w:rsidR="003C0C0F">
        <w:t>U</w:t>
      </w:r>
      <w:r w:rsidRPr="00DE4198">
        <w:t xml:space="preserve"> header and optionally </w:t>
      </w:r>
      <w:r w:rsidR="00CE481E">
        <w:t>Fragmentation Unit (</w:t>
      </w:r>
      <w:r w:rsidRPr="00DE4198">
        <w:t>FU</w:t>
      </w:r>
      <w:r w:rsidR="00CE481E">
        <w:t>)</w:t>
      </w:r>
      <w:r w:rsidRPr="00DE4198">
        <w:t xml:space="preserve">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75613E1C" w14:textId="23E13C43" w:rsidR="005F16B4" w:rsidRPr="00DE4198" w:rsidRDefault="007F59A8" w:rsidP="007F59A8">
      <w:r>
        <w:t>When using Fragmentation Units (Type equals 28 or 29), the size of the NALU can only be determined after reception of the last packet of this Fragmentation Unit. Thus, a network function can only determine the PDU Set Size with the reception of the last P</w:t>
      </w:r>
      <w:r w:rsidR="001613BC">
        <w:t>DU of this fragmentation unit.</w:t>
      </w:r>
    </w:p>
    <w:p w14:paraId="2E98AE56" w14:textId="56D4F4C5" w:rsidR="005F16B4" w:rsidRPr="00F737B8" w:rsidRDefault="005F16B4" w:rsidP="005F16B4">
      <w:pPr>
        <w:rPr>
          <w:lang w:val="en-US"/>
        </w:rPr>
      </w:pPr>
      <w:r>
        <w:t xml:space="preserve">As described in clause </w:t>
      </w:r>
      <w:r w:rsidRPr="00532FA5">
        <w:t>4.4.2.6.2.2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PDU Set importance. Besides, different NRI values can also indicate different requirements, which can be used to </w:t>
      </w:r>
      <w:r w:rsidRPr="00A43AD5">
        <w:t>provide different protect</w:t>
      </w:r>
      <w:r w:rsidR="00220D1D">
        <w:t>ion</w:t>
      </w:r>
      <w:r w:rsidRPr="00A43AD5">
        <w:t>s against transmission losses</w:t>
      </w:r>
      <w:r>
        <w:t xml:space="preserve">, e.g. reliabilities (tolerable frame/slice error rate), </w:t>
      </w:r>
      <w:r w:rsidR="002F54D2">
        <w:t xml:space="preserve">and </w:t>
      </w:r>
      <w:r>
        <w:t>priorities.</w:t>
      </w:r>
      <w:r>
        <w:rPr>
          <w:lang w:val="en-US"/>
        </w:rPr>
        <w:t xml:space="preserve"> </w:t>
      </w:r>
    </w:p>
    <w:p w14:paraId="62A3A2C5" w14:textId="4A979A3E" w:rsidR="005F16B4" w:rsidRPr="00DE4198" w:rsidRDefault="001429BF" w:rsidP="00FA2F01">
      <w:pPr>
        <w:pStyle w:val="Heading3"/>
        <w:rPr>
          <w:lang w:eastAsia="zh-CN"/>
        </w:rPr>
      </w:pPr>
      <w:bookmarkStart w:id="82" w:name="_Toc151103206"/>
      <w:r>
        <w:rPr>
          <w:lang w:eastAsia="zh-CN"/>
        </w:rPr>
        <w:t>A</w:t>
      </w:r>
      <w:r w:rsidR="005F16B4">
        <w:rPr>
          <w:lang w:eastAsia="zh-CN"/>
        </w:rPr>
        <w:t>.</w:t>
      </w:r>
      <w:r w:rsidR="002F54D2">
        <w:rPr>
          <w:lang w:eastAsia="zh-CN"/>
        </w:rPr>
        <w:t>2.</w:t>
      </w:r>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82"/>
    </w:p>
    <w:p w14:paraId="3AA84432" w14:textId="5732CF8E" w:rsidR="005F16B4" w:rsidRPr="00DE4198" w:rsidRDefault="005F16B4" w:rsidP="005F16B4">
      <w:r>
        <w:t>For</w:t>
      </w:r>
      <w:r w:rsidRPr="00DE4198">
        <w:t xml:space="preserve"> a video </w:t>
      </w:r>
      <w:r w:rsidR="004D2CCA">
        <w:t>content</w:t>
      </w:r>
      <w:r w:rsidR="004D2CCA" w:rsidRPr="00DE4198">
        <w:t xml:space="preserve"> </w:t>
      </w:r>
      <w:r w:rsidRPr="00DE4198">
        <w:t>with H.265 RTP payload, the identification of the PDU Set can be realized by following approach.</w:t>
      </w:r>
    </w:p>
    <w:p w14:paraId="644D09D4" w14:textId="4093E583" w:rsidR="005F16B4" w:rsidRPr="00DE4198" w:rsidRDefault="005F16B4" w:rsidP="005F16B4">
      <w:r w:rsidRPr="00DE4198">
        <w:t>According to RFC 7798 </w:t>
      </w:r>
      <w:r w:rsidR="0032544F">
        <w:t>[6</w:t>
      </w:r>
      <w:r w:rsidRPr="00DE4198">
        <w:t xml:space="preserve">], within the RTP packet, the </w:t>
      </w:r>
      <w:r w:rsidR="003432DB">
        <w:t>first two octets of the RTP payload</w:t>
      </w:r>
      <w:r w:rsidR="002B16D9">
        <w:t xml:space="preserve"> </w:t>
      </w:r>
      <w:r w:rsidRPr="00DE4198">
        <w:t xml:space="preserve">indicate the content of </w:t>
      </w:r>
      <w:r w:rsidR="002B16D9">
        <w:t>RTP packet</w:t>
      </w:r>
      <w:r w:rsidRPr="00DE4198">
        <w:t>. Besides, it also indicate</w:t>
      </w:r>
      <w:r w:rsidR="002B16D9">
        <w:t>s</w:t>
      </w:r>
      <w:r w:rsidRPr="00DE4198">
        <w:t xml:space="preserve"> the possible structures of the RTP payload, e.g. single NAL unit packet, aggregation packet (APs), fragmentation unit (FUs)</w:t>
      </w:r>
      <w:r w:rsidR="00B40315">
        <w:t>,</w:t>
      </w:r>
      <w:r w:rsidRPr="00DE4198">
        <w:t xml:space="preserve"> and Payload Content Information (PACI) carrying RTP packet. </w:t>
      </w:r>
    </w:p>
    <w:p w14:paraId="7A7EF7C8" w14:textId="77777777" w:rsidR="005F16B4" w:rsidRDefault="005F16B4" w:rsidP="005F16B4">
      <w:pPr>
        <w:pStyle w:val="B1"/>
      </w:pPr>
      <w:r>
        <w:t>-</w:t>
      </w:r>
      <w:r>
        <w:tab/>
      </w:r>
      <w:r w:rsidRPr="00DE4198">
        <w:t xml:space="preserve">For single NAL unit packet and aggregation packet,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3838666D"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NALU header) and the following byte is the FU header. In the FU header, the "S" bit and "E" bit separately represents the start and end of the NAL unit. </w:t>
      </w:r>
      <w:r w:rsidR="002C1CE8">
        <w:rPr>
          <w:lang w:eastAsia="zh-CN"/>
        </w:rPr>
        <w:t xml:space="preserve">The </w:t>
      </w:r>
      <w:r w:rsidR="00B87277">
        <w:rPr>
          <w:lang w:eastAsia="zh-CN"/>
        </w:rPr>
        <w:t xml:space="preserve">FuType field contains the actual NAL unit type. </w:t>
      </w:r>
      <w:r w:rsidRPr="00DE4198">
        <w:rPr>
          <w:lang w:eastAsia="zh-CN"/>
        </w:rPr>
        <w:t xml:space="preserve">Therefore, based on the </w:t>
      </w:r>
      <w:r w:rsidR="00605775">
        <w:rPr>
          <w:lang w:eastAsia="zh-CN"/>
        </w:rPr>
        <w:t>T</w:t>
      </w:r>
      <w:r w:rsidRPr="00DE4198">
        <w:rPr>
          <w:lang w:eastAsia="zh-CN"/>
        </w:rPr>
        <w:t xml:space="preserve">ype </w:t>
      </w:r>
      <w:r w:rsidR="00605775">
        <w:rPr>
          <w:lang w:eastAsia="zh-CN"/>
        </w:rPr>
        <w:t xml:space="preserve">field of the first two octets </w:t>
      </w:r>
      <w:r w:rsidRPr="00DE4198">
        <w:rPr>
          <w:lang w:eastAsia="zh-CN"/>
        </w:rPr>
        <w:t>(also known as FU indicator for fragment</w:t>
      </w:r>
      <w:r w:rsidR="00605775">
        <w:rPr>
          <w:lang w:eastAsia="zh-CN"/>
        </w:rPr>
        <w:t>ation</w:t>
      </w:r>
      <w:r w:rsidRPr="00DE4198">
        <w:rPr>
          <w:lang w:eastAsia="zh-CN"/>
        </w:rPr>
        <w:t xml:space="preserve"> unit)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49280657" w:rsidR="005F16B4" w:rsidRDefault="005F16B4" w:rsidP="005F16B4">
      <w:pPr>
        <w:pStyle w:val="B1"/>
        <w:rPr>
          <w:lang w:eastAsia="zh-CN"/>
        </w:rPr>
      </w:pPr>
      <w:r>
        <w:rPr>
          <w:lang w:eastAsia="zh-CN"/>
        </w:rPr>
        <w:t>-</w:t>
      </w:r>
      <w:r>
        <w:rPr>
          <w:lang w:eastAsia="zh-CN"/>
        </w:rPr>
        <w:tab/>
      </w:r>
      <w:r w:rsidRPr="00DE4198">
        <w:rPr>
          <w:lang w:eastAsia="zh-CN"/>
        </w:rPr>
        <w:t>When NAL unit type is 50, this is a PACI packet which may carry a single NAL unit packet or FU. In this case, the first two-byte of RTP payload is also named as the PACI header (denoted as NAL 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w:t>
      </w:r>
      <w:r w:rsidR="000315E6">
        <w:rPr>
          <w:lang w:eastAsia="zh-CN"/>
        </w:rPr>
        <w:t xml:space="preserve">(within the PACI </w:t>
      </w:r>
      <w:r w:rsidR="000315E6">
        <w:rPr>
          <w:lang w:eastAsia="zh-CN"/>
        </w:rPr>
        <w:lastRenderedPageBreak/>
        <w:t xml:space="preserve">payload header) </w:t>
      </w:r>
      <w:r w:rsidRPr="00DE4198">
        <w:rPr>
          <w:lang w:eastAsia="zh-CN"/>
        </w:rPr>
        <w:t xml:space="preserve">is 49. Therefore, based on the PACI header and PACI payload NAL unit, the start/end of the </w:t>
      </w:r>
      <w:r>
        <w:rPr>
          <w:lang w:eastAsia="zh-CN"/>
        </w:rPr>
        <w:t>PDU Set can be identified</w:t>
      </w:r>
      <w:r w:rsidRPr="00DE4198">
        <w:rPr>
          <w:lang w:eastAsia="zh-CN"/>
        </w:rPr>
        <w:t>.</w:t>
      </w:r>
    </w:p>
    <w:p w14:paraId="5B771CE3" w14:textId="77777777" w:rsidR="005F16B4" w:rsidRDefault="005F16B4" w:rsidP="005F16B4">
      <w:pPr>
        <w:pStyle w:val="Figure"/>
      </w:pPr>
      <w:r>
        <w:rPr>
          <w:noProof/>
        </w:rPr>
        <w:drawing>
          <wp:inline distT="0" distB="0" distL="0" distR="0" wp14:anchorId="34A74870" wp14:editId="1092D16C">
            <wp:extent cx="2657396" cy="854163"/>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729489" cy="877336"/>
                    </a:xfrm>
                    <a:prstGeom prst="rect">
                      <a:avLst/>
                    </a:prstGeom>
                  </pic:spPr>
                </pic:pic>
              </a:graphicData>
            </a:graphic>
          </wp:inline>
        </w:drawing>
      </w:r>
    </w:p>
    <w:p w14:paraId="039C1985" w14:textId="2206E11E" w:rsidR="005F16B4" w:rsidRPr="009F1390" w:rsidRDefault="005F16B4" w:rsidP="00FA2F01">
      <w:pPr>
        <w:pStyle w:val="TF"/>
      </w:pPr>
      <w:r w:rsidRPr="009F1390">
        <w:t xml:space="preserve">Figure </w:t>
      </w:r>
      <w:r w:rsidR="001429BF">
        <w:t>A</w:t>
      </w:r>
      <w:r>
        <w:t>.2.3-1</w:t>
      </w:r>
      <w:r w:rsidR="00F04BEB">
        <w:t>:</w:t>
      </w:r>
      <w:r w:rsidRPr="009F1390">
        <w:t xml:space="preserve"> The Structure of the HEVC NAL Unit Header </w:t>
      </w:r>
      <w:r w:rsidR="0032544F">
        <w:t>[6</w:t>
      </w:r>
      <w:r w:rsidRPr="009F1390">
        <w:t>]</w:t>
      </w:r>
    </w:p>
    <w:p w14:paraId="168BA9C2" w14:textId="77777777" w:rsidR="005F16B4" w:rsidRDefault="005F16B4" w:rsidP="005F16B4">
      <w:pPr>
        <w:keepNext/>
        <w:jc w:val="center"/>
      </w:pPr>
      <w:r>
        <w:rPr>
          <w:noProof/>
        </w:rPr>
        <w:drawing>
          <wp:inline distT="0" distB="0" distL="0" distR="0" wp14:anchorId="6B78E2D1" wp14:editId="17A249D0">
            <wp:extent cx="1706500" cy="922061"/>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724901" cy="932003"/>
                    </a:xfrm>
                    <a:prstGeom prst="rect">
                      <a:avLst/>
                    </a:prstGeom>
                  </pic:spPr>
                </pic:pic>
              </a:graphicData>
            </a:graphic>
          </wp:inline>
        </w:drawing>
      </w:r>
    </w:p>
    <w:p w14:paraId="06FC31ED" w14:textId="165A6386" w:rsidR="005F16B4" w:rsidRPr="009F1390" w:rsidRDefault="005F16B4" w:rsidP="00FA2F01">
      <w:pPr>
        <w:pStyle w:val="TF"/>
      </w:pPr>
      <w:r w:rsidRPr="009F1390">
        <w:t xml:space="preserve">Figure </w:t>
      </w:r>
      <w:r w:rsidR="001429BF">
        <w:t>A</w:t>
      </w:r>
      <w:r>
        <w:t>.2.3-2</w:t>
      </w:r>
      <w:r w:rsidR="00F04BEB">
        <w:t>:</w:t>
      </w:r>
      <w:r w:rsidRPr="009F1390">
        <w:t xml:space="preserve"> The Structure of FU Header</w:t>
      </w:r>
    </w:p>
    <w:p w14:paraId="1413F84A" w14:textId="77777777" w:rsidR="005F16B4"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2A92AB82" w:rsidR="005F16B4" w:rsidRDefault="005F16B4" w:rsidP="005F16B4">
      <w:pPr>
        <w:rPr>
          <w:lang w:val="en-US"/>
        </w:rPr>
      </w:pPr>
      <w:r>
        <w:t xml:space="preserve">As described in clause </w:t>
      </w:r>
      <w:r w:rsidRPr="009B7BD5">
        <w:t>4.4.2.6.2.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PDU Set importance. </w:t>
      </w:r>
      <w:r w:rsidR="00E604E3">
        <w:t>T</w:t>
      </w:r>
      <w:r>
        <w:t xml:space="preserve">hey can also indicate different requirements, which can be used to </w:t>
      </w:r>
      <w:r w:rsidRPr="00A43AD5">
        <w:t>provide different protect</w:t>
      </w:r>
      <w:r w:rsidR="004A2708">
        <w:t>ion</w:t>
      </w:r>
      <w:r w:rsidRPr="00A43AD5">
        <w:t>s against transmission losses</w:t>
      </w:r>
      <w:r>
        <w:t xml:space="preserve">, e.g. reliabilities (tolerable frame/slice error rate), </w:t>
      </w:r>
      <w:r w:rsidR="004A2708">
        <w:t xml:space="preserve">and </w:t>
      </w:r>
      <w:r>
        <w:t>priorities.</w:t>
      </w:r>
    </w:p>
    <w:p w14:paraId="4360EC2A" w14:textId="55ADAE62" w:rsidR="008C215D" w:rsidRPr="00F737B8" w:rsidRDefault="008C215D" w:rsidP="005F16B4">
      <w:pPr>
        <w:rPr>
          <w:lang w:val="en-US"/>
        </w:rPr>
      </w:pPr>
      <w:r>
        <w:t>When using Fragmentation Units (Type equals 49, or 50 where cType is 49), the size of the NALU can only be determined after reception of the last packet of this Fragmentation Unit. Thus, a network function can only determine the PDU Set Size with the reception of the last PDU of this fragmentation unit.</w:t>
      </w:r>
    </w:p>
    <w:p w14:paraId="1D64F086" w14:textId="25965932" w:rsidR="00F879C4" w:rsidRDefault="00080512" w:rsidP="00F879C4">
      <w:pPr>
        <w:pStyle w:val="Heading8"/>
      </w:pPr>
      <w:r w:rsidRPr="004D3578">
        <w:br w:type="page"/>
      </w:r>
      <w:bookmarkStart w:id="83" w:name="_Toc151103207"/>
      <w:r w:rsidR="00F879C4" w:rsidRPr="004D3578">
        <w:lastRenderedPageBreak/>
        <w:t xml:space="preserve">Annex </w:t>
      </w:r>
      <w:r w:rsidR="00F879C4">
        <w:t>B</w:t>
      </w:r>
      <w:r w:rsidR="00F879C4" w:rsidRPr="004D3578">
        <w:t xml:space="preserve"> (</w:t>
      </w:r>
      <w:r w:rsidR="00F879C4">
        <w:t>i</w:t>
      </w:r>
      <w:r w:rsidR="00F879C4" w:rsidRPr="004D3578">
        <w:t>n</w:t>
      </w:r>
      <w:r w:rsidR="00F879C4">
        <w:t>f</w:t>
      </w:r>
      <w:r w:rsidR="00F879C4" w:rsidRPr="004D3578">
        <w:t>ormative):</w:t>
      </w:r>
      <w:r w:rsidR="00F879C4" w:rsidRPr="004D3578">
        <w:br/>
      </w:r>
      <w:r w:rsidR="00EB63EF">
        <w:t>Examples of SDP offers and answers</w:t>
      </w:r>
      <w:bookmarkEnd w:id="83"/>
    </w:p>
    <w:p w14:paraId="446C02CC" w14:textId="2BA53970" w:rsidR="00F879C4" w:rsidRDefault="00F879C4" w:rsidP="00F879C4">
      <w:pPr>
        <w:pStyle w:val="Heading1"/>
        <w:rPr>
          <w:lang w:eastAsia="zh-CN"/>
        </w:rPr>
      </w:pPr>
      <w:bookmarkStart w:id="84" w:name="_Toc151103208"/>
      <w:r>
        <w:rPr>
          <w:lang w:eastAsia="zh-CN"/>
        </w:rPr>
        <w:t>B</w:t>
      </w:r>
      <w:r w:rsidRPr="00F90D45">
        <w:rPr>
          <w:lang w:eastAsia="zh-CN"/>
        </w:rPr>
        <w:t>.</w:t>
      </w:r>
      <w:r>
        <w:rPr>
          <w:lang w:eastAsia="zh-CN"/>
        </w:rPr>
        <w:t>1</w:t>
      </w:r>
      <w:r w:rsidRPr="00F90D45">
        <w:rPr>
          <w:lang w:eastAsia="zh-CN"/>
        </w:rPr>
        <w:t xml:space="preserve"> </w:t>
      </w:r>
      <w:r w:rsidR="00353AA7">
        <w:rPr>
          <w:lang w:eastAsia="zh-CN"/>
        </w:rPr>
        <w:t>SDP example for pose</w:t>
      </w:r>
      <w:r w:rsidR="008C5314">
        <w:rPr>
          <w:lang w:eastAsia="zh-CN"/>
        </w:rPr>
        <w:t xml:space="preserve"> RTP header extension</w:t>
      </w:r>
      <w:bookmarkEnd w:id="84"/>
    </w:p>
    <w:p w14:paraId="08142924" w14:textId="1B8899A4" w:rsidR="008A3141" w:rsidRPr="00636811" w:rsidRDefault="008A3141" w:rsidP="008A3141">
      <w:pPr>
        <w:spacing w:before="120" w:after="120"/>
        <w:rPr>
          <w:lang w:val="en-US"/>
        </w:rPr>
      </w:pPr>
      <w:r w:rsidRPr="000443BF">
        <w:rPr>
          <w:lang w:val="en-US"/>
        </w:rPr>
        <w:t>An example SDP description using</w:t>
      </w:r>
      <w:r>
        <w:rPr>
          <w:lang w:val="en-US"/>
        </w:rPr>
        <w:t xml:space="preserve"> the pose RTP header extension</w:t>
      </w:r>
      <w:r w:rsidRPr="000443BF">
        <w:rPr>
          <w:lang w:val="en-US"/>
        </w:rPr>
        <w:t xml:space="preserve"> 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pose RTP </w:t>
      </w:r>
      <w:r>
        <w:rPr>
          <w:lang w:val="en-US"/>
        </w:rPr>
        <w:t>header extension</w:t>
      </w:r>
      <w:r w:rsidRPr="000443BF">
        <w:rPr>
          <w:lang w:val="en-US"/>
        </w:rPr>
        <w:t xml:space="preserve"> with URI urn:3gpp:xr-pose provided in the video stream with MID m1 is also applicable to another video stream with MID m3</w:t>
      </w:r>
      <w:r>
        <w:rPr>
          <w:lang w:val="en-US"/>
        </w:rPr>
        <w:t>.</w:t>
      </w:r>
    </w:p>
    <w:p w14:paraId="087AEFFF"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F55B9AA"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o=alice 2890844526 2890844526 IN IP4 host.atlanta.example.com </w:t>
      </w:r>
    </w:p>
    <w:p w14:paraId="46C099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5C06AAC"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1C92BD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3DA3AB66"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p>
    <w:p w14:paraId="4AF34F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a=sendonly</w:t>
      </w:r>
    </w:p>
    <w:p w14:paraId="733088F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8039153"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2BEAE11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6CCAE5B5"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3EDB383B" w14:textId="627AF4EE" w:rsidR="008A3141" w:rsidRPr="009B1CCA"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urn:3gpp:xr-pose media:m3</w:t>
      </w:r>
    </w:p>
    <w:p w14:paraId="7B09036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23D55E3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B8B3F5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80AAA2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C2E6C1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6BF4901B"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20494409"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5C3DA39" w14:textId="77777777" w:rsidR="008A3141"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35978517" w14:textId="77777777" w:rsidR="008A3141" w:rsidRDefault="008A3141" w:rsidP="008A3141">
      <w:pPr>
        <w:rPr>
          <w:lang w:val="en-CA"/>
        </w:rPr>
      </w:pPr>
    </w:p>
    <w:p w14:paraId="7A71ACBF" w14:textId="77777777" w:rsidR="00F879C4" w:rsidRPr="005D4436" w:rsidRDefault="00F879C4" w:rsidP="005D4436">
      <w:pPr>
        <w:rPr>
          <w:lang w:val="en-CA" w:eastAsia="zh-CN"/>
        </w:rPr>
      </w:pPr>
    </w:p>
    <w:p w14:paraId="5CA5E6C2" w14:textId="7AF72AFE" w:rsidR="00080512" w:rsidRPr="004D3578" w:rsidRDefault="00080512">
      <w:pPr>
        <w:pStyle w:val="Heading8"/>
      </w:pPr>
      <w:bookmarkStart w:id="85" w:name="_Toc151103209"/>
      <w:r w:rsidRPr="004D3578">
        <w:t xml:space="preserve">Annex </w:t>
      </w:r>
      <w:r w:rsidR="00F879C4">
        <w:t>C</w:t>
      </w:r>
      <w:r w:rsidRPr="004D3578">
        <w:t xml:space="preserve"> (informative):</w:t>
      </w:r>
      <w:r w:rsidRPr="004D3578">
        <w:br/>
        <w:t>Change history</w:t>
      </w:r>
      <w:bookmarkEnd w:id="85"/>
    </w:p>
    <w:p w14:paraId="6BB9ECA0" w14:textId="5E8ED5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6" w:name="historyclause"/>
            <w:bookmarkEnd w:id="8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315B85">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315B85">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315B85">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r w:rsidR="009E1096" w:rsidRPr="00315B85" w14:paraId="222494B3" w14:textId="77777777" w:rsidTr="00315B85">
        <w:tc>
          <w:tcPr>
            <w:tcW w:w="800" w:type="dxa"/>
            <w:shd w:val="solid" w:color="FFFFFF" w:fill="auto"/>
          </w:tcPr>
          <w:p w14:paraId="428FCBFD" w14:textId="1BCB6C6C" w:rsidR="009E1096" w:rsidRDefault="009E1096" w:rsidP="00315B85">
            <w:pPr>
              <w:pStyle w:val="TAC"/>
              <w:rPr>
                <w:sz w:val="16"/>
                <w:szCs w:val="16"/>
              </w:rPr>
            </w:pPr>
            <w:r>
              <w:rPr>
                <w:sz w:val="16"/>
                <w:szCs w:val="16"/>
              </w:rPr>
              <w:t>2023-11</w:t>
            </w:r>
          </w:p>
        </w:tc>
        <w:tc>
          <w:tcPr>
            <w:tcW w:w="901" w:type="dxa"/>
            <w:shd w:val="solid" w:color="FFFFFF" w:fill="auto"/>
          </w:tcPr>
          <w:p w14:paraId="21918EE4" w14:textId="2BEFC2EA" w:rsidR="009E1096" w:rsidRDefault="009E1096" w:rsidP="00315B85">
            <w:pPr>
              <w:pStyle w:val="TAC"/>
              <w:rPr>
                <w:sz w:val="16"/>
                <w:szCs w:val="16"/>
              </w:rPr>
            </w:pPr>
            <w:r>
              <w:rPr>
                <w:sz w:val="16"/>
                <w:szCs w:val="16"/>
              </w:rPr>
              <w:t>SA4#126</w:t>
            </w:r>
          </w:p>
        </w:tc>
        <w:tc>
          <w:tcPr>
            <w:tcW w:w="1134" w:type="dxa"/>
            <w:shd w:val="solid" w:color="FFFFFF" w:fill="auto"/>
          </w:tcPr>
          <w:p w14:paraId="68237C78" w14:textId="2D580735" w:rsidR="009E1096" w:rsidRDefault="009E1096" w:rsidP="00315B85">
            <w:pPr>
              <w:pStyle w:val="TAC"/>
              <w:rPr>
                <w:sz w:val="16"/>
                <w:szCs w:val="16"/>
              </w:rPr>
            </w:pPr>
            <w:r>
              <w:rPr>
                <w:sz w:val="16"/>
                <w:szCs w:val="16"/>
              </w:rPr>
              <w:t>S4-</w:t>
            </w:r>
            <w:r w:rsidR="00825E54">
              <w:rPr>
                <w:sz w:val="16"/>
                <w:szCs w:val="16"/>
              </w:rPr>
              <w:t>23</w:t>
            </w:r>
            <w:r w:rsidR="005234E9">
              <w:rPr>
                <w:sz w:val="16"/>
                <w:szCs w:val="16"/>
              </w:rPr>
              <w:t>1752</w:t>
            </w:r>
          </w:p>
        </w:tc>
        <w:tc>
          <w:tcPr>
            <w:tcW w:w="567" w:type="dxa"/>
            <w:shd w:val="solid" w:color="FFFFFF" w:fill="auto"/>
          </w:tcPr>
          <w:p w14:paraId="346AF7EA" w14:textId="77777777" w:rsidR="009E1096" w:rsidRPr="00315B85" w:rsidRDefault="009E1096" w:rsidP="00315B85">
            <w:pPr>
              <w:pStyle w:val="TAC"/>
              <w:rPr>
                <w:sz w:val="16"/>
                <w:szCs w:val="16"/>
              </w:rPr>
            </w:pPr>
          </w:p>
        </w:tc>
        <w:tc>
          <w:tcPr>
            <w:tcW w:w="426" w:type="dxa"/>
            <w:shd w:val="solid" w:color="FFFFFF" w:fill="auto"/>
          </w:tcPr>
          <w:p w14:paraId="06B58A34" w14:textId="77777777" w:rsidR="009E1096" w:rsidRPr="00315B85" w:rsidRDefault="009E1096" w:rsidP="00315B85">
            <w:pPr>
              <w:pStyle w:val="TAC"/>
              <w:rPr>
                <w:sz w:val="16"/>
                <w:szCs w:val="16"/>
              </w:rPr>
            </w:pPr>
          </w:p>
        </w:tc>
        <w:tc>
          <w:tcPr>
            <w:tcW w:w="425" w:type="dxa"/>
            <w:shd w:val="solid" w:color="FFFFFF" w:fill="auto"/>
          </w:tcPr>
          <w:p w14:paraId="7D839739" w14:textId="77777777" w:rsidR="009E1096" w:rsidRPr="00315B85" w:rsidRDefault="009E1096" w:rsidP="00315B85">
            <w:pPr>
              <w:pStyle w:val="TAC"/>
              <w:rPr>
                <w:sz w:val="16"/>
                <w:szCs w:val="16"/>
              </w:rPr>
            </w:pPr>
          </w:p>
        </w:tc>
        <w:tc>
          <w:tcPr>
            <w:tcW w:w="4678" w:type="dxa"/>
            <w:shd w:val="solid" w:color="FFFFFF" w:fill="auto"/>
          </w:tcPr>
          <w:p w14:paraId="3C4D5799" w14:textId="002E46E9" w:rsidR="009E1096" w:rsidRDefault="00825E54" w:rsidP="00315B85">
            <w:pPr>
              <w:pStyle w:val="TAL"/>
              <w:rPr>
                <w:sz w:val="16"/>
                <w:szCs w:val="16"/>
              </w:rPr>
            </w:pPr>
            <w:r>
              <w:rPr>
                <w:sz w:val="16"/>
                <w:szCs w:val="16"/>
              </w:rPr>
              <w:t>Implementing S</w:t>
            </w:r>
            <w:r w:rsidR="009B4423">
              <w:rPr>
                <w:sz w:val="16"/>
                <w:szCs w:val="16"/>
              </w:rPr>
              <w:t>4aR230101, S4aR230106</w:t>
            </w:r>
          </w:p>
        </w:tc>
        <w:tc>
          <w:tcPr>
            <w:tcW w:w="708" w:type="dxa"/>
            <w:shd w:val="solid" w:color="FFFFFF" w:fill="auto"/>
          </w:tcPr>
          <w:p w14:paraId="7E266604" w14:textId="019F39B7" w:rsidR="009E1096" w:rsidRDefault="009B4423" w:rsidP="00315B85">
            <w:pPr>
              <w:pStyle w:val="TAC"/>
              <w:rPr>
                <w:sz w:val="16"/>
                <w:szCs w:val="16"/>
              </w:rPr>
            </w:pPr>
            <w:r>
              <w:rPr>
                <w:sz w:val="16"/>
                <w:szCs w:val="16"/>
              </w:rPr>
              <w:t>0.</w:t>
            </w:r>
            <w:r w:rsidR="002A6478">
              <w:rPr>
                <w:sz w:val="16"/>
                <w:szCs w:val="16"/>
              </w:rPr>
              <w:t>1</w:t>
            </w:r>
            <w:r>
              <w:rPr>
                <w:sz w:val="16"/>
                <w:szCs w:val="16"/>
              </w:rPr>
              <w:t>.</w:t>
            </w:r>
            <w:r w:rsidR="002A6478">
              <w:rPr>
                <w:sz w:val="16"/>
                <w:szCs w:val="16"/>
              </w:rPr>
              <w:t>2</w:t>
            </w:r>
          </w:p>
        </w:tc>
      </w:tr>
      <w:tr w:rsidR="00A14B49" w:rsidRPr="00315B85" w14:paraId="75AF11AE" w14:textId="77777777" w:rsidTr="00FA2F01">
        <w:tc>
          <w:tcPr>
            <w:tcW w:w="800" w:type="dxa"/>
            <w:shd w:val="solid" w:color="FFFFFF" w:fill="auto"/>
          </w:tcPr>
          <w:p w14:paraId="41441AB2" w14:textId="0297100C" w:rsidR="00A14B49" w:rsidRDefault="00A14B49" w:rsidP="00315B85">
            <w:pPr>
              <w:pStyle w:val="TAC"/>
              <w:rPr>
                <w:sz w:val="16"/>
                <w:szCs w:val="16"/>
              </w:rPr>
            </w:pPr>
            <w:r>
              <w:rPr>
                <w:sz w:val="16"/>
                <w:szCs w:val="16"/>
              </w:rPr>
              <w:t>2023-11</w:t>
            </w:r>
          </w:p>
        </w:tc>
        <w:tc>
          <w:tcPr>
            <w:tcW w:w="901" w:type="dxa"/>
            <w:shd w:val="solid" w:color="FFFFFF" w:fill="auto"/>
          </w:tcPr>
          <w:p w14:paraId="6CC0EE63" w14:textId="43A15F2C" w:rsidR="00A14B49" w:rsidRDefault="00A14B49" w:rsidP="00315B85">
            <w:pPr>
              <w:pStyle w:val="TAC"/>
              <w:rPr>
                <w:sz w:val="16"/>
                <w:szCs w:val="16"/>
              </w:rPr>
            </w:pPr>
            <w:r>
              <w:rPr>
                <w:sz w:val="16"/>
                <w:szCs w:val="16"/>
              </w:rPr>
              <w:t>SA4#126</w:t>
            </w:r>
          </w:p>
        </w:tc>
        <w:tc>
          <w:tcPr>
            <w:tcW w:w="1134" w:type="dxa"/>
            <w:shd w:val="solid" w:color="FFFFFF" w:fill="auto"/>
          </w:tcPr>
          <w:p w14:paraId="40862FFF" w14:textId="30073E56" w:rsidR="00A14B49" w:rsidRDefault="00A14B49" w:rsidP="00315B85">
            <w:pPr>
              <w:pStyle w:val="TAC"/>
              <w:rPr>
                <w:sz w:val="16"/>
                <w:szCs w:val="16"/>
              </w:rPr>
            </w:pPr>
            <w:r>
              <w:rPr>
                <w:sz w:val="16"/>
                <w:szCs w:val="16"/>
              </w:rPr>
              <w:t>S4-231983</w:t>
            </w:r>
          </w:p>
        </w:tc>
        <w:tc>
          <w:tcPr>
            <w:tcW w:w="567" w:type="dxa"/>
            <w:shd w:val="solid" w:color="FFFFFF" w:fill="auto"/>
          </w:tcPr>
          <w:p w14:paraId="76EC0FFE" w14:textId="77777777" w:rsidR="00A14B49" w:rsidRPr="00315B85" w:rsidRDefault="00A14B49" w:rsidP="00315B85">
            <w:pPr>
              <w:pStyle w:val="TAC"/>
              <w:rPr>
                <w:sz w:val="16"/>
                <w:szCs w:val="16"/>
              </w:rPr>
            </w:pPr>
          </w:p>
        </w:tc>
        <w:tc>
          <w:tcPr>
            <w:tcW w:w="426" w:type="dxa"/>
            <w:shd w:val="solid" w:color="FFFFFF" w:fill="auto"/>
          </w:tcPr>
          <w:p w14:paraId="592E729E" w14:textId="77777777" w:rsidR="00A14B49" w:rsidRPr="00315B85" w:rsidRDefault="00A14B49" w:rsidP="00315B85">
            <w:pPr>
              <w:pStyle w:val="TAC"/>
              <w:rPr>
                <w:sz w:val="16"/>
                <w:szCs w:val="16"/>
              </w:rPr>
            </w:pPr>
          </w:p>
        </w:tc>
        <w:tc>
          <w:tcPr>
            <w:tcW w:w="425" w:type="dxa"/>
            <w:shd w:val="solid" w:color="FFFFFF" w:fill="auto"/>
          </w:tcPr>
          <w:p w14:paraId="65EFEE3D" w14:textId="77777777" w:rsidR="00A14B49" w:rsidRPr="00315B85" w:rsidRDefault="00A14B49" w:rsidP="00315B85">
            <w:pPr>
              <w:pStyle w:val="TAC"/>
              <w:rPr>
                <w:sz w:val="16"/>
                <w:szCs w:val="16"/>
              </w:rPr>
            </w:pPr>
          </w:p>
        </w:tc>
        <w:tc>
          <w:tcPr>
            <w:tcW w:w="4678" w:type="dxa"/>
            <w:shd w:val="clear" w:color="auto" w:fill="auto"/>
          </w:tcPr>
          <w:p w14:paraId="40938801" w14:textId="5980D2D6" w:rsidR="00A14B49" w:rsidRDefault="00A14B49" w:rsidP="00315B85">
            <w:pPr>
              <w:pStyle w:val="TAL"/>
              <w:rPr>
                <w:sz w:val="16"/>
                <w:szCs w:val="16"/>
              </w:rPr>
            </w:pPr>
            <w:r>
              <w:rPr>
                <w:sz w:val="16"/>
                <w:szCs w:val="16"/>
              </w:rPr>
              <w:t>Implementing S4-</w:t>
            </w:r>
            <w:r w:rsidR="00320C86">
              <w:rPr>
                <w:sz w:val="16"/>
                <w:szCs w:val="16"/>
              </w:rPr>
              <w:t>231756, S4-</w:t>
            </w:r>
            <w:r w:rsidR="00F60F0F">
              <w:rPr>
                <w:sz w:val="16"/>
                <w:szCs w:val="16"/>
              </w:rPr>
              <w:t xml:space="preserve">231758, </w:t>
            </w:r>
            <w:r w:rsidR="005A6B93">
              <w:rPr>
                <w:sz w:val="16"/>
                <w:szCs w:val="16"/>
              </w:rPr>
              <w:t>S4-231925, S4-231927, S4-23192</w:t>
            </w:r>
            <w:r w:rsidR="00F867A9">
              <w:rPr>
                <w:sz w:val="16"/>
                <w:szCs w:val="16"/>
              </w:rPr>
              <w:t>8, S4-231929, S4-231930, S4-232028</w:t>
            </w:r>
          </w:p>
        </w:tc>
        <w:tc>
          <w:tcPr>
            <w:tcW w:w="708" w:type="dxa"/>
            <w:shd w:val="solid" w:color="FFFFFF" w:fill="auto"/>
          </w:tcPr>
          <w:p w14:paraId="76D57324" w14:textId="6FC9DC0B" w:rsidR="00A14B49" w:rsidRDefault="000D7411" w:rsidP="00315B85">
            <w:pPr>
              <w:pStyle w:val="TAC"/>
              <w:rPr>
                <w:sz w:val="16"/>
                <w:szCs w:val="16"/>
              </w:rPr>
            </w:pPr>
            <w:r>
              <w:rPr>
                <w:sz w:val="16"/>
                <w:szCs w:val="16"/>
              </w:rPr>
              <w:t>0.2.0</w:t>
            </w:r>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0ECEC" w14:textId="77777777" w:rsidR="00AF15D2" w:rsidRDefault="00AF15D2">
      <w:r>
        <w:separator/>
      </w:r>
    </w:p>
  </w:endnote>
  <w:endnote w:type="continuationSeparator" w:id="0">
    <w:p w14:paraId="127DDBBD" w14:textId="77777777" w:rsidR="00AF15D2" w:rsidRDefault="00AF15D2">
      <w:r>
        <w:continuationSeparator/>
      </w:r>
    </w:p>
  </w:endnote>
  <w:endnote w:type="continuationNotice" w:id="1">
    <w:p w14:paraId="5A53D8C9" w14:textId="77777777" w:rsidR="00D170DA" w:rsidRDefault="00D170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56839" w14:textId="77777777" w:rsidR="00AF15D2" w:rsidRDefault="00AF15D2">
      <w:r>
        <w:separator/>
      </w:r>
    </w:p>
  </w:footnote>
  <w:footnote w:type="continuationSeparator" w:id="0">
    <w:p w14:paraId="49D9630B" w14:textId="77777777" w:rsidR="00AF15D2" w:rsidRDefault="00AF15D2">
      <w:r>
        <w:continuationSeparator/>
      </w:r>
    </w:p>
  </w:footnote>
  <w:footnote w:type="continuationNotice" w:id="1">
    <w:p w14:paraId="09CE2039" w14:textId="77777777" w:rsidR="00D170DA" w:rsidRDefault="00D170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5ECB8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5A8D">
      <w:rPr>
        <w:rFonts w:ascii="Arial" w:hAnsi="Arial" w:cs="Arial"/>
        <w:b/>
        <w:noProof/>
        <w:sz w:val="18"/>
        <w:szCs w:val="18"/>
      </w:rPr>
      <w:t>3GPP TS 26.522 V0.2.0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C1EF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5A8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7"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0"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7"/>
  </w:num>
  <w:num w:numId="16" w16cid:durableId="1752462603">
    <w:abstractNumId w:val="14"/>
  </w:num>
  <w:num w:numId="17" w16cid:durableId="68816722">
    <w:abstractNumId w:val="21"/>
  </w:num>
  <w:num w:numId="18" w16cid:durableId="1901475990">
    <w:abstractNumId w:val="13"/>
  </w:num>
  <w:num w:numId="19" w16cid:durableId="1899974614">
    <w:abstractNumId w:val="16"/>
  </w:num>
  <w:num w:numId="20" w16cid:durableId="178158652">
    <w:abstractNumId w:val="18"/>
  </w:num>
  <w:num w:numId="21" w16cid:durableId="2107264976">
    <w:abstractNumId w:val="24"/>
  </w:num>
  <w:num w:numId="22" w16cid:durableId="1351953310">
    <w:abstractNumId w:val="20"/>
  </w:num>
  <w:num w:numId="23" w16cid:durableId="870455966">
    <w:abstractNumId w:val="12"/>
  </w:num>
  <w:num w:numId="24" w16cid:durableId="1478495014">
    <w:abstractNumId w:val="22"/>
  </w:num>
  <w:num w:numId="25" w16cid:durableId="1887835715">
    <w:abstractNumId w:val="15"/>
  </w:num>
  <w:num w:numId="26" w16cid:durableId="94820240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10"/>
    <w:rsid w:val="00005F38"/>
    <w:rsid w:val="00010A50"/>
    <w:rsid w:val="00013F07"/>
    <w:rsid w:val="000153FB"/>
    <w:rsid w:val="00016791"/>
    <w:rsid w:val="00021822"/>
    <w:rsid w:val="0002280A"/>
    <w:rsid w:val="000270B9"/>
    <w:rsid w:val="00027443"/>
    <w:rsid w:val="000315E6"/>
    <w:rsid w:val="00031775"/>
    <w:rsid w:val="00033397"/>
    <w:rsid w:val="00037847"/>
    <w:rsid w:val="00040095"/>
    <w:rsid w:val="000401C8"/>
    <w:rsid w:val="000514FC"/>
    <w:rsid w:val="000514FF"/>
    <w:rsid w:val="00051834"/>
    <w:rsid w:val="00054A22"/>
    <w:rsid w:val="000566EB"/>
    <w:rsid w:val="00062023"/>
    <w:rsid w:val="00064497"/>
    <w:rsid w:val="000655A6"/>
    <w:rsid w:val="00070FC4"/>
    <w:rsid w:val="00072A54"/>
    <w:rsid w:val="00072F4A"/>
    <w:rsid w:val="00074AC3"/>
    <w:rsid w:val="00077075"/>
    <w:rsid w:val="00080512"/>
    <w:rsid w:val="00081D20"/>
    <w:rsid w:val="00093844"/>
    <w:rsid w:val="0009666C"/>
    <w:rsid w:val="000A12D9"/>
    <w:rsid w:val="000A43DE"/>
    <w:rsid w:val="000A5EB4"/>
    <w:rsid w:val="000A6D89"/>
    <w:rsid w:val="000B4189"/>
    <w:rsid w:val="000B786A"/>
    <w:rsid w:val="000C2B25"/>
    <w:rsid w:val="000C47C3"/>
    <w:rsid w:val="000C6E92"/>
    <w:rsid w:val="000C7DF3"/>
    <w:rsid w:val="000D0F99"/>
    <w:rsid w:val="000D2E01"/>
    <w:rsid w:val="000D58AB"/>
    <w:rsid w:val="000D7411"/>
    <w:rsid w:val="000E2111"/>
    <w:rsid w:val="000E2A9C"/>
    <w:rsid w:val="000E339A"/>
    <w:rsid w:val="000F5B21"/>
    <w:rsid w:val="00100E3B"/>
    <w:rsid w:val="00101FD3"/>
    <w:rsid w:val="0010538A"/>
    <w:rsid w:val="00111073"/>
    <w:rsid w:val="00114630"/>
    <w:rsid w:val="00114860"/>
    <w:rsid w:val="00115946"/>
    <w:rsid w:val="00115B4F"/>
    <w:rsid w:val="001255AE"/>
    <w:rsid w:val="001271DB"/>
    <w:rsid w:val="0012780D"/>
    <w:rsid w:val="00130E27"/>
    <w:rsid w:val="00131684"/>
    <w:rsid w:val="00133525"/>
    <w:rsid w:val="001349E2"/>
    <w:rsid w:val="001360E5"/>
    <w:rsid w:val="00136781"/>
    <w:rsid w:val="001429BF"/>
    <w:rsid w:val="00151921"/>
    <w:rsid w:val="001613BC"/>
    <w:rsid w:val="0017078C"/>
    <w:rsid w:val="00173E3B"/>
    <w:rsid w:val="00174E78"/>
    <w:rsid w:val="0018082E"/>
    <w:rsid w:val="00185A78"/>
    <w:rsid w:val="0018690D"/>
    <w:rsid w:val="0019032D"/>
    <w:rsid w:val="00190B32"/>
    <w:rsid w:val="001A4C42"/>
    <w:rsid w:val="001A7420"/>
    <w:rsid w:val="001B1748"/>
    <w:rsid w:val="001B32E7"/>
    <w:rsid w:val="001B35E7"/>
    <w:rsid w:val="001B4540"/>
    <w:rsid w:val="001B6637"/>
    <w:rsid w:val="001C21C3"/>
    <w:rsid w:val="001C49D2"/>
    <w:rsid w:val="001D02C2"/>
    <w:rsid w:val="001D2754"/>
    <w:rsid w:val="001E1CE1"/>
    <w:rsid w:val="001E2303"/>
    <w:rsid w:val="001E469B"/>
    <w:rsid w:val="001E51EB"/>
    <w:rsid w:val="001E694A"/>
    <w:rsid w:val="001F0C1D"/>
    <w:rsid w:val="001F1132"/>
    <w:rsid w:val="001F168B"/>
    <w:rsid w:val="001F2863"/>
    <w:rsid w:val="001F2DB9"/>
    <w:rsid w:val="001F58B3"/>
    <w:rsid w:val="00200736"/>
    <w:rsid w:val="002154E8"/>
    <w:rsid w:val="00220D1D"/>
    <w:rsid w:val="00224FB9"/>
    <w:rsid w:val="002347A2"/>
    <w:rsid w:val="00234E32"/>
    <w:rsid w:val="00236810"/>
    <w:rsid w:val="00241E8F"/>
    <w:rsid w:val="00253900"/>
    <w:rsid w:val="00253B37"/>
    <w:rsid w:val="002576D1"/>
    <w:rsid w:val="0026118F"/>
    <w:rsid w:val="00262195"/>
    <w:rsid w:val="00264152"/>
    <w:rsid w:val="00264B4A"/>
    <w:rsid w:val="00264DB4"/>
    <w:rsid w:val="00265646"/>
    <w:rsid w:val="002675F0"/>
    <w:rsid w:val="002732B1"/>
    <w:rsid w:val="00274B7B"/>
    <w:rsid w:val="002760EE"/>
    <w:rsid w:val="00282FAC"/>
    <w:rsid w:val="002873D6"/>
    <w:rsid w:val="00291FD3"/>
    <w:rsid w:val="002A1D0B"/>
    <w:rsid w:val="002A2825"/>
    <w:rsid w:val="002A6478"/>
    <w:rsid w:val="002B16D9"/>
    <w:rsid w:val="002B1C8B"/>
    <w:rsid w:val="002B1FC2"/>
    <w:rsid w:val="002B6339"/>
    <w:rsid w:val="002B6D04"/>
    <w:rsid w:val="002C1223"/>
    <w:rsid w:val="002C1CE8"/>
    <w:rsid w:val="002D1611"/>
    <w:rsid w:val="002D1B97"/>
    <w:rsid w:val="002D4713"/>
    <w:rsid w:val="002D4F97"/>
    <w:rsid w:val="002D6475"/>
    <w:rsid w:val="002D6BA1"/>
    <w:rsid w:val="002D6D02"/>
    <w:rsid w:val="002D7760"/>
    <w:rsid w:val="002E00EE"/>
    <w:rsid w:val="002E0DAA"/>
    <w:rsid w:val="002E1761"/>
    <w:rsid w:val="002E2B12"/>
    <w:rsid w:val="002E6C4D"/>
    <w:rsid w:val="002F0146"/>
    <w:rsid w:val="002F1705"/>
    <w:rsid w:val="002F4EFD"/>
    <w:rsid w:val="002F54D2"/>
    <w:rsid w:val="00300B3D"/>
    <w:rsid w:val="0030396E"/>
    <w:rsid w:val="00314EDD"/>
    <w:rsid w:val="00315B85"/>
    <w:rsid w:val="003160AB"/>
    <w:rsid w:val="00316BE6"/>
    <w:rsid w:val="003172DC"/>
    <w:rsid w:val="00320A00"/>
    <w:rsid w:val="00320C86"/>
    <w:rsid w:val="003212D7"/>
    <w:rsid w:val="0032544F"/>
    <w:rsid w:val="0032660C"/>
    <w:rsid w:val="00333C04"/>
    <w:rsid w:val="00335851"/>
    <w:rsid w:val="00340DB9"/>
    <w:rsid w:val="003432DB"/>
    <w:rsid w:val="00350100"/>
    <w:rsid w:val="003517B4"/>
    <w:rsid w:val="00353AA7"/>
    <w:rsid w:val="0035462D"/>
    <w:rsid w:val="00356555"/>
    <w:rsid w:val="003637AC"/>
    <w:rsid w:val="00366080"/>
    <w:rsid w:val="003755F3"/>
    <w:rsid w:val="003765B8"/>
    <w:rsid w:val="0038352D"/>
    <w:rsid w:val="003923A9"/>
    <w:rsid w:val="00393DCE"/>
    <w:rsid w:val="00393F47"/>
    <w:rsid w:val="003A2A31"/>
    <w:rsid w:val="003A4C5B"/>
    <w:rsid w:val="003A63FA"/>
    <w:rsid w:val="003A6428"/>
    <w:rsid w:val="003B01E3"/>
    <w:rsid w:val="003B4612"/>
    <w:rsid w:val="003B4F4F"/>
    <w:rsid w:val="003B72E2"/>
    <w:rsid w:val="003C0C0F"/>
    <w:rsid w:val="003C34EB"/>
    <w:rsid w:val="003C3971"/>
    <w:rsid w:val="003D6AF9"/>
    <w:rsid w:val="003E01D1"/>
    <w:rsid w:val="003E1FEE"/>
    <w:rsid w:val="003E262D"/>
    <w:rsid w:val="003E6047"/>
    <w:rsid w:val="003F0DB3"/>
    <w:rsid w:val="003F2280"/>
    <w:rsid w:val="003F2A54"/>
    <w:rsid w:val="00400023"/>
    <w:rsid w:val="00401BB0"/>
    <w:rsid w:val="00403C44"/>
    <w:rsid w:val="0040635A"/>
    <w:rsid w:val="00406718"/>
    <w:rsid w:val="00406FD1"/>
    <w:rsid w:val="00415027"/>
    <w:rsid w:val="004165DE"/>
    <w:rsid w:val="00421E26"/>
    <w:rsid w:val="00423334"/>
    <w:rsid w:val="004240F7"/>
    <w:rsid w:val="00424436"/>
    <w:rsid w:val="00430DBD"/>
    <w:rsid w:val="004339A4"/>
    <w:rsid w:val="004345EC"/>
    <w:rsid w:val="004376D1"/>
    <w:rsid w:val="0044489A"/>
    <w:rsid w:val="00446A8E"/>
    <w:rsid w:val="00465515"/>
    <w:rsid w:val="0047195E"/>
    <w:rsid w:val="00471E8A"/>
    <w:rsid w:val="004742DC"/>
    <w:rsid w:val="00475EFA"/>
    <w:rsid w:val="00480A83"/>
    <w:rsid w:val="00483C9B"/>
    <w:rsid w:val="004925D5"/>
    <w:rsid w:val="0049751D"/>
    <w:rsid w:val="004A070C"/>
    <w:rsid w:val="004A1E51"/>
    <w:rsid w:val="004A2708"/>
    <w:rsid w:val="004A369D"/>
    <w:rsid w:val="004B3ABD"/>
    <w:rsid w:val="004C13DD"/>
    <w:rsid w:val="004C1AC1"/>
    <w:rsid w:val="004C30AC"/>
    <w:rsid w:val="004C4F52"/>
    <w:rsid w:val="004C507D"/>
    <w:rsid w:val="004D2CCA"/>
    <w:rsid w:val="004D3412"/>
    <w:rsid w:val="004D3578"/>
    <w:rsid w:val="004D72EF"/>
    <w:rsid w:val="004E207D"/>
    <w:rsid w:val="004E213A"/>
    <w:rsid w:val="004F0988"/>
    <w:rsid w:val="004F2179"/>
    <w:rsid w:val="004F2E61"/>
    <w:rsid w:val="004F3340"/>
    <w:rsid w:val="004F3A7C"/>
    <w:rsid w:val="004F4C0F"/>
    <w:rsid w:val="00513FF9"/>
    <w:rsid w:val="0052208B"/>
    <w:rsid w:val="005234E9"/>
    <w:rsid w:val="0052630D"/>
    <w:rsid w:val="00531F2E"/>
    <w:rsid w:val="00532625"/>
    <w:rsid w:val="00532FA5"/>
    <w:rsid w:val="0053388B"/>
    <w:rsid w:val="00535773"/>
    <w:rsid w:val="005366D4"/>
    <w:rsid w:val="00541DE2"/>
    <w:rsid w:val="00543E6C"/>
    <w:rsid w:val="00546DF2"/>
    <w:rsid w:val="005512C6"/>
    <w:rsid w:val="005513FC"/>
    <w:rsid w:val="005527A1"/>
    <w:rsid w:val="00557384"/>
    <w:rsid w:val="00561FC0"/>
    <w:rsid w:val="00565087"/>
    <w:rsid w:val="00565EB4"/>
    <w:rsid w:val="00571F55"/>
    <w:rsid w:val="00575778"/>
    <w:rsid w:val="0059132F"/>
    <w:rsid w:val="00591E42"/>
    <w:rsid w:val="00594F68"/>
    <w:rsid w:val="00597B11"/>
    <w:rsid w:val="005A3068"/>
    <w:rsid w:val="005A308D"/>
    <w:rsid w:val="005A6B93"/>
    <w:rsid w:val="005A7F2D"/>
    <w:rsid w:val="005B420F"/>
    <w:rsid w:val="005B5602"/>
    <w:rsid w:val="005B5E60"/>
    <w:rsid w:val="005C1978"/>
    <w:rsid w:val="005C3256"/>
    <w:rsid w:val="005C643E"/>
    <w:rsid w:val="005C7AD5"/>
    <w:rsid w:val="005D2E01"/>
    <w:rsid w:val="005D4436"/>
    <w:rsid w:val="005D7526"/>
    <w:rsid w:val="005D7C5E"/>
    <w:rsid w:val="005E2B77"/>
    <w:rsid w:val="005E4BB2"/>
    <w:rsid w:val="005E5D7E"/>
    <w:rsid w:val="005E72DF"/>
    <w:rsid w:val="005F16B4"/>
    <w:rsid w:val="005F2F0A"/>
    <w:rsid w:val="005F7221"/>
    <w:rsid w:val="005F788A"/>
    <w:rsid w:val="00600D18"/>
    <w:rsid w:val="00602AEA"/>
    <w:rsid w:val="00605775"/>
    <w:rsid w:val="006121F9"/>
    <w:rsid w:val="006125B5"/>
    <w:rsid w:val="006128D2"/>
    <w:rsid w:val="006146A9"/>
    <w:rsid w:val="00614C41"/>
    <w:rsid w:val="00614FDF"/>
    <w:rsid w:val="0063543D"/>
    <w:rsid w:val="006367BE"/>
    <w:rsid w:val="00646E95"/>
    <w:rsid w:val="00647114"/>
    <w:rsid w:val="006534FD"/>
    <w:rsid w:val="00656007"/>
    <w:rsid w:val="00657630"/>
    <w:rsid w:val="00657944"/>
    <w:rsid w:val="00663C49"/>
    <w:rsid w:val="00670CF4"/>
    <w:rsid w:val="00672099"/>
    <w:rsid w:val="00675830"/>
    <w:rsid w:val="00675C5F"/>
    <w:rsid w:val="006822C1"/>
    <w:rsid w:val="00684391"/>
    <w:rsid w:val="00685A8D"/>
    <w:rsid w:val="00686BD1"/>
    <w:rsid w:val="00687B9A"/>
    <w:rsid w:val="00690F34"/>
    <w:rsid w:val="006912E9"/>
    <w:rsid w:val="006964DA"/>
    <w:rsid w:val="006A323F"/>
    <w:rsid w:val="006A745F"/>
    <w:rsid w:val="006B0395"/>
    <w:rsid w:val="006B30D0"/>
    <w:rsid w:val="006B3BC2"/>
    <w:rsid w:val="006B52AB"/>
    <w:rsid w:val="006B568F"/>
    <w:rsid w:val="006B5D63"/>
    <w:rsid w:val="006B7F0E"/>
    <w:rsid w:val="006C128E"/>
    <w:rsid w:val="006C2985"/>
    <w:rsid w:val="006C3D95"/>
    <w:rsid w:val="006D2D36"/>
    <w:rsid w:val="006D30C9"/>
    <w:rsid w:val="006E1430"/>
    <w:rsid w:val="006E5C86"/>
    <w:rsid w:val="006E6063"/>
    <w:rsid w:val="006E770F"/>
    <w:rsid w:val="006F046E"/>
    <w:rsid w:val="006F17A9"/>
    <w:rsid w:val="006F396A"/>
    <w:rsid w:val="006F6471"/>
    <w:rsid w:val="007000D6"/>
    <w:rsid w:val="00701116"/>
    <w:rsid w:val="007020A1"/>
    <w:rsid w:val="007020DB"/>
    <w:rsid w:val="0071174C"/>
    <w:rsid w:val="00713C44"/>
    <w:rsid w:val="00714475"/>
    <w:rsid w:val="00715135"/>
    <w:rsid w:val="0071762A"/>
    <w:rsid w:val="00730555"/>
    <w:rsid w:val="00733C6F"/>
    <w:rsid w:val="00734176"/>
    <w:rsid w:val="00734A5B"/>
    <w:rsid w:val="0073544B"/>
    <w:rsid w:val="0073561F"/>
    <w:rsid w:val="00737786"/>
    <w:rsid w:val="0074026F"/>
    <w:rsid w:val="00742542"/>
    <w:rsid w:val="007429F6"/>
    <w:rsid w:val="007444EA"/>
    <w:rsid w:val="00744E76"/>
    <w:rsid w:val="00746D38"/>
    <w:rsid w:val="007528AF"/>
    <w:rsid w:val="00752D00"/>
    <w:rsid w:val="00753D37"/>
    <w:rsid w:val="00761928"/>
    <w:rsid w:val="00761FF5"/>
    <w:rsid w:val="00763BDB"/>
    <w:rsid w:val="00765EA3"/>
    <w:rsid w:val="0077013A"/>
    <w:rsid w:val="00774114"/>
    <w:rsid w:val="00774DA4"/>
    <w:rsid w:val="00781F0F"/>
    <w:rsid w:val="007848D7"/>
    <w:rsid w:val="007A1575"/>
    <w:rsid w:val="007B002E"/>
    <w:rsid w:val="007B211D"/>
    <w:rsid w:val="007B2CDC"/>
    <w:rsid w:val="007B465D"/>
    <w:rsid w:val="007B49FA"/>
    <w:rsid w:val="007B565A"/>
    <w:rsid w:val="007B600E"/>
    <w:rsid w:val="007B62AC"/>
    <w:rsid w:val="007C02F7"/>
    <w:rsid w:val="007C51ED"/>
    <w:rsid w:val="007C6515"/>
    <w:rsid w:val="007D04CA"/>
    <w:rsid w:val="007D2755"/>
    <w:rsid w:val="007D30CC"/>
    <w:rsid w:val="007D6AE7"/>
    <w:rsid w:val="007D6BB4"/>
    <w:rsid w:val="007D7EE3"/>
    <w:rsid w:val="007E2631"/>
    <w:rsid w:val="007E3804"/>
    <w:rsid w:val="007E4C94"/>
    <w:rsid w:val="007F0F4A"/>
    <w:rsid w:val="007F59A8"/>
    <w:rsid w:val="008008A6"/>
    <w:rsid w:val="008028A4"/>
    <w:rsid w:val="00804273"/>
    <w:rsid w:val="00804991"/>
    <w:rsid w:val="00806697"/>
    <w:rsid w:val="0081301B"/>
    <w:rsid w:val="00816ACF"/>
    <w:rsid w:val="008171EE"/>
    <w:rsid w:val="00821C80"/>
    <w:rsid w:val="00823109"/>
    <w:rsid w:val="00825E54"/>
    <w:rsid w:val="00826F87"/>
    <w:rsid w:val="00827C44"/>
    <w:rsid w:val="00830747"/>
    <w:rsid w:val="00830904"/>
    <w:rsid w:val="00833352"/>
    <w:rsid w:val="008335D2"/>
    <w:rsid w:val="008365DF"/>
    <w:rsid w:val="008455A5"/>
    <w:rsid w:val="008466CF"/>
    <w:rsid w:val="00846B5F"/>
    <w:rsid w:val="00847837"/>
    <w:rsid w:val="00850FDF"/>
    <w:rsid w:val="00851B60"/>
    <w:rsid w:val="00852293"/>
    <w:rsid w:val="008527E3"/>
    <w:rsid w:val="00853795"/>
    <w:rsid w:val="0085435D"/>
    <w:rsid w:val="00863972"/>
    <w:rsid w:val="0086466A"/>
    <w:rsid w:val="00864D1C"/>
    <w:rsid w:val="00866143"/>
    <w:rsid w:val="00866D55"/>
    <w:rsid w:val="008768CA"/>
    <w:rsid w:val="00890D69"/>
    <w:rsid w:val="0089148A"/>
    <w:rsid w:val="008961BE"/>
    <w:rsid w:val="008A14FB"/>
    <w:rsid w:val="008A3141"/>
    <w:rsid w:val="008A3287"/>
    <w:rsid w:val="008A3E2B"/>
    <w:rsid w:val="008A3F7B"/>
    <w:rsid w:val="008A476F"/>
    <w:rsid w:val="008A5037"/>
    <w:rsid w:val="008A5590"/>
    <w:rsid w:val="008A7438"/>
    <w:rsid w:val="008B0065"/>
    <w:rsid w:val="008B5B42"/>
    <w:rsid w:val="008C215D"/>
    <w:rsid w:val="008C384C"/>
    <w:rsid w:val="008C5314"/>
    <w:rsid w:val="008C5A8A"/>
    <w:rsid w:val="008C7B64"/>
    <w:rsid w:val="008D538C"/>
    <w:rsid w:val="008D7ACC"/>
    <w:rsid w:val="008E06A7"/>
    <w:rsid w:val="008E1674"/>
    <w:rsid w:val="008E2D3D"/>
    <w:rsid w:val="008E2D68"/>
    <w:rsid w:val="008E3D4E"/>
    <w:rsid w:val="008E6756"/>
    <w:rsid w:val="008F0273"/>
    <w:rsid w:val="008F1B4A"/>
    <w:rsid w:val="008F6282"/>
    <w:rsid w:val="00900452"/>
    <w:rsid w:val="0090271F"/>
    <w:rsid w:val="00902E23"/>
    <w:rsid w:val="009114D7"/>
    <w:rsid w:val="009116DE"/>
    <w:rsid w:val="0091348E"/>
    <w:rsid w:val="00913F89"/>
    <w:rsid w:val="00917CCB"/>
    <w:rsid w:val="00923B3D"/>
    <w:rsid w:val="0092777F"/>
    <w:rsid w:val="00930537"/>
    <w:rsid w:val="00933FB0"/>
    <w:rsid w:val="00934BB1"/>
    <w:rsid w:val="0093514E"/>
    <w:rsid w:val="00936F74"/>
    <w:rsid w:val="00937DEC"/>
    <w:rsid w:val="00937E2A"/>
    <w:rsid w:val="00942EC2"/>
    <w:rsid w:val="00944DF4"/>
    <w:rsid w:val="00950CD9"/>
    <w:rsid w:val="00951951"/>
    <w:rsid w:val="00955B50"/>
    <w:rsid w:val="00957C49"/>
    <w:rsid w:val="00962A2C"/>
    <w:rsid w:val="00967169"/>
    <w:rsid w:val="00970543"/>
    <w:rsid w:val="00972785"/>
    <w:rsid w:val="00974D5A"/>
    <w:rsid w:val="00975BB0"/>
    <w:rsid w:val="00975D22"/>
    <w:rsid w:val="00975DAE"/>
    <w:rsid w:val="009761E8"/>
    <w:rsid w:val="00986C6C"/>
    <w:rsid w:val="009963CB"/>
    <w:rsid w:val="0099692C"/>
    <w:rsid w:val="009A012F"/>
    <w:rsid w:val="009A1147"/>
    <w:rsid w:val="009A2A59"/>
    <w:rsid w:val="009A65FE"/>
    <w:rsid w:val="009A67EB"/>
    <w:rsid w:val="009A70F3"/>
    <w:rsid w:val="009B3C46"/>
    <w:rsid w:val="009B4423"/>
    <w:rsid w:val="009C4740"/>
    <w:rsid w:val="009C5847"/>
    <w:rsid w:val="009C66DF"/>
    <w:rsid w:val="009C7A4C"/>
    <w:rsid w:val="009D3FAC"/>
    <w:rsid w:val="009E0CA2"/>
    <w:rsid w:val="009E0FB2"/>
    <w:rsid w:val="009E1096"/>
    <w:rsid w:val="009E2532"/>
    <w:rsid w:val="009E4CEB"/>
    <w:rsid w:val="009E6EE8"/>
    <w:rsid w:val="009F1390"/>
    <w:rsid w:val="009F37B7"/>
    <w:rsid w:val="00A0106B"/>
    <w:rsid w:val="00A05A37"/>
    <w:rsid w:val="00A10F02"/>
    <w:rsid w:val="00A14B49"/>
    <w:rsid w:val="00A164B4"/>
    <w:rsid w:val="00A16588"/>
    <w:rsid w:val="00A17587"/>
    <w:rsid w:val="00A22440"/>
    <w:rsid w:val="00A24833"/>
    <w:rsid w:val="00A26956"/>
    <w:rsid w:val="00A27486"/>
    <w:rsid w:val="00A27C30"/>
    <w:rsid w:val="00A4198C"/>
    <w:rsid w:val="00A43FA4"/>
    <w:rsid w:val="00A53724"/>
    <w:rsid w:val="00A5418D"/>
    <w:rsid w:val="00A56066"/>
    <w:rsid w:val="00A566D2"/>
    <w:rsid w:val="00A61462"/>
    <w:rsid w:val="00A67566"/>
    <w:rsid w:val="00A73129"/>
    <w:rsid w:val="00A73378"/>
    <w:rsid w:val="00A750A7"/>
    <w:rsid w:val="00A76A03"/>
    <w:rsid w:val="00A76DEA"/>
    <w:rsid w:val="00A81AC1"/>
    <w:rsid w:val="00A82346"/>
    <w:rsid w:val="00A828AE"/>
    <w:rsid w:val="00A82BB2"/>
    <w:rsid w:val="00A86582"/>
    <w:rsid w:val="00A90278"/>
    <w:rsid w:val="00A92BA1"/>
    <w:rsid w:val="00A95205"/>
    <w:rsid w:val="00A95A32"/>
    <w:rsid w:val="00A968CF"/>
    <w:rsid w:val="00AA790E"/>
    <w:rsid w:val="00AB3442"/>
    <w:rsid w:val="00AB384E"/>
    <w:rsid w:val="00AB3AF9"/>
    <w:rsid w:val="00AB4A5D"/>
    <w:rsid w:val="00AB5177"/>
    <w:rsid w:val="00AC0694"/>
    <w:rsid w:val="00AC0C01"/>
    <w:rsid w:val="00AC17F1"/>
    <w:rsid w:val="00AC1905"/>
    <w:rsid w:val="00AC2E2C"/>
    <w:rsid w:val="00AC6BC6"/>
    <w:rsid w:val="00AD45A1"/>
    <w:rsid w:val="00AD6241"/>
    <w:rsid w:val="00AE071E"/>
    <w:rsid w:val="00AE2E89"/>
    <w:rsid w:val="00AE4CAF"/>
    <w:rsid w:val="00AE6164"/>
    <w:rsid w:val="00AE65E2"/>
    <w:rsid w:val="00AF1460"/>
    <w:rsid w:val="00AF15D2"/>
    <w:rsid w:val="00AF1841"/>
    <w:rsid w:val="00AF509E"/>
    <w:rsid w:val="00AF5593"/>
    <w:rsid w:val="00B0040E"/>
    <w:rsid w:val="00B024C1"/>
    <w:rsid w:val="00B0648C"/>
    <w:rsid w:val="00B07F66"/>
    <w:rsid w:val="00B10338"/>
    <w:rsid w:val="00B10970"/>
    <w:rsid w:val="00B11544"/>
    <w:rsid w:val="00B13E2D"/>
    <w:rsid w:val="00B14D4A"/>
    <w:rsid w:val="00B15449"/>
    <w:rsid w:val="00B17289"/>
    <w:rsid w:val="00B2013E"/>
    <w:rsid w:val="00B34A25"/>
    <w:rsid w:val="00B40315"/>
    <w:rsid w:val="00B41375"/>
    <w:rsid w:val="00B456CC"/>
    <w:rsid w:val="00B45DFD"/>
    <w:rsid w:val="00B518B5"/>
    <w:rsid w:val="00B60D23"/>
    <w:rsid w:val="00B644CE"/>
    <w:rsid w:val="00B658BA"/>
    <w:rsid w:val="00B728AA"/>
    <w:rsid w:val="00B74AA2"/>
    <w:rsid w:val="00B763F2"/>
    <w:rsid w:val="00B76DEB"/>
    <w:rsid w:val="00B77151"/>
    <w:rsid w:val="00B83900"/>
    <w:rsid w:val="00B83B9E"/>
    <w:rsid w:val="00B84EC2"/>
    <w:rsid w:val="00B8505C"/>
    <w:rsid w:val="00B87277"/>
    <w:rsid w:val="00B92A88"/>
    <w:rsid w:val="00B93086"/>
    <w:rsid w:val="00B93186"/>
    <w:rsid w:val="00B957FC"/>
    <w:rsid w:val="00BA19ED"/>
    <w:rsid w:val="00BA2CE7"/>
    <w:rsid w:val="00BA4B8D"/>
    <w:rsid w:val="00BA60B6"/>
    <w:rsid w:val="00BA718D"/>
    <w:rsid w:val="00BB3B02"/>
    <w:rsid w:val="00BB50E2"/>
    <w:rsid w:val="00BB771A"/>
    <w:rsid w:val="00BC0858"/>
    <w:rsid w:val="00BC0F7D"/>
    <w:rsid w:val="00BC1C4B"/>
    <w:rsid w:val="00BC2233"/>
    <w:rsid w:val="00BC7928"/>
    <w:rsid w:val="00BD6579"/>
    <w:rsid w:val="00BD6A0C"/>
    <w:rsid w:val="00BD7D31"/>
    <w:rsid w:val="00BE3255"/>
    <w:rsid w:val="00BE5DAC"/>
    <w:rsid w:val="00BE6B18"/>
    <w:rsid w:val="00BF128E"/>
    <w:rsid w:val="00BF1415"/>
    <w:rsid w:val="00BF19C6"/>
    <w:rsid w:val="00BF3479"/>
    <w:rsid w:val="00BF49C4"/>
    <w:rsid w:val="00BF502B"/>
    <w:rsid w:val="00BF7A51"/>
    <w:rsid w:val="00C007E4"/>
    <w:rsid w:val="00C02DCA"/>
    <w:rsid w:val="00C0310A"/>
    <w:rsid w:val="00C04558"/>
    <w:rsid w:val="00C074DD"/>
    <w:rsid w:val="00C1496A"/>
    <w:rsid w:val="00C226F6"/>
    <w:rsid w:val="00C23C69"/>
    <w:rsid w:val="00C25EE4"/>
    <w:rsid w:val="00C33079"/>
    <w:rsid w:val="00C45231"/>
    <w:rsid w:val="00C475DF"/>
    <w:rsid w:val="00C529FC"/>
    <w:rsid w:val="00C551FF"/>
    <w:rsid w:val="00C571F3"/>
    <w:rsid w:val="00C57819"/>
    <w:rsid w:val="00C64485"/>
    <w:rsid w:val="00C64D83"/>
    <w:rsid w:val="00C6688B"/>
    <w:rsid w:val="00C70FC2"/>
    <w:rsid w:val="00C7173D"/>
    <w:rsid w:val="00C72833"/>
    <w:rsid w:val="00C76183"/>
    <w:rsid w:val="00C80F1D"/>
    <w:rsid w:val="00C8111A"/>
    <w:rsid w:val="00C81FF6"/>
    <w:rsid w:val="00C834A0"/>
    <w:rsid w:val="00C836A6"/>
    <w:rsid w:val="00C84E26"/>
    <w:rsid w:val="00C91962"/>
    <w:rsid w:val="00C93F40"/>
    <w:rsid w:val="00C94FA7"/>
    <w:rsid w:val="00C96B32"/>
    <w:rsid w:val="00CA1DC9"/>
    <w:rsid w:val="00CA1E0B"/>
    <w:rsid w:val="00CA3D0C"/>
    <w:rsid w:val="00CC2A98"/>
    <w:rsid w:val="00CD4402"/>
    <w:rsid w:val="00CE0423"/>
    <w:rsid w:val="00CE1973"/>
    <w:rsid w:val="00CE350E"/>
    <w:rsid w:val="00CE481E"/>
    <w:rsid w:val="00CF1432"/>
    <w:rsid w:val="00CF5503"/>
    <w:rsid w:val="00D01385"/>
    <w:rsid w:val="00D06A75"/>
    <w:rsid w:val="00D1104C"/>
    <w:rsid w:val="00D150CB"/>
    <w:rsid w:val="00D170DA"/>
    <w:rsid w:val="00D32851"/>
    <w:rsid w:val="00D35C08"/>
    <w:rsid w:val="00D4342B"/>
    <w:rsid w:val="00D457CE"/>
    <w:rsid w:val="00D46B59"/>
    <w:rsid w:val="00D46E63"/>
    <w:rsid w:val="00D54B52"/>
    <w:rsid w:val="00D5519E"/>
    <w:rsid w:val="00D57972"/>
    <w:rsid w:val="00D60E66"/>
    <w:rsid w:val="00D65758"/>
    <w:rsid w:val="00D675A9"/>
    <w:rsid w:val="00D67D4B"/>
    <w:rsid w:val="00D738D6"/>
    <w:rsid w:val="00D75304"/>
    <w:rsid w:val="00D755EB"/>
    <w:rsid w:val="00D75D2E"/>
    <w:rsid w:val="00D76048"/>
    <w:rsid w:val="00D82E6F"/>
    <w:rsid w:val="00D86DC0"/>
    <w:rsid w:val="00D87E00"/>
    <w:rsid w:val="00D9134D"/>
    <w:rsid w:val="00D92038"/>
    <w:rsid w:val="00DA1FB3"/>
    <w:rsid w:val="00DA21A3"/>
    <w:rsid w:val="00DA4DDD"/>
    <w:rsid w:val="00DA55AC"/>
    <w:rsid w:val="00DA64A6"/>
    <w:rsid w:val="00DA7A03"/>
    <w:rsid w:val="00DB1818"/>
    <w:rsid w:val="00DB210C"/>
    <w:rsid w:val="00DB38E0"/>
    <w:rsid w:val="00DB4BA7"/>
    <w:rsid w:val="00DB66BA"/>
    <w:rsid w:val="00DB7CBC"/>
    <w:rsid w:val="00DC309B"/>
    <w:rsid w:val="00DC31FF"/>
    <w:rsid w:val="00DC350D"/>
    <w:rsid w:val="00DC4DA2"/>
    <w:rsid w:val="00DC598C"/>
    <w:rsid w:val="00DC60B6"/>
    <w:rsid w:val="00DC7816"/>
    <w:rsid w:val="00DD18D9"/>
    <w:rsid w:val="00DD2D1C"/>
    <w:rsid w:val="00DD4C17"/>
    <w:rsid w:val="00DD553E"/>
    <w:rsid w:val="00DD65F7"/>
    <w:rsid w:val="00DD74A5"/>
    <w:rsid w:val="00DE1F4D"/>
    <w:rsid w:val="00DE4BB7"/>
    <w:rsid w:val="00DE7D7F"/>
    <w:rsid w:val="00DE7F19"/>
    <w:rsid w:val="00DF2B1F"/>
    <w:rsid w:val="00DF3747"/>
    <w:rsid w:val="00DF5817"/>
    <w:rsid w:val="00DF62CD"/>
    <w:rsid w:val="00DF76F6"/>
    <w:rsid w:val="00E01728"/>
    <w:rsid w:val="00E06993"/>
    <w:rsid w:val="00E069A2"/>
    <w:rsid w:val="00E0750A"/>
    <w:rsid w:val="00E10BE0"/>
    <w:rsid w:val="00E11D87"/>
    <w:rsid w:val="00E14E46"/>
    <w:rsid w:val="00E16509"/>
    <w:rsid w:val="00E16E27"/>
    <w:rsid w:val="00E26E24"/>
    <w:rsid w:val="00E31385"/>
    <w:rsid w:val="00E33994"/>
    <w:rsid w:val="00E44582"/>
    <w:rsid w:val="00E44FFC"/>
    <w:rsid w:val="00E45F67"/>
    <w:rsid w:val="00E47C52"/>
    <w:rsid w:val="00E57AB0"/>
    <w:rsid w:val="00E604E3"/>
    <w:rsid w:val="00E61D67"/>
    <w:rsid w:val="00E74DAC"/>
    <w:rsid w:val="00E76A18"/>
    <w:rsid w:val="00E77645"/>
    <w:rsid w:val="00E812AF"/>
    <w:rsid w:val="00E902D4"/>
    <w:rsid w:val="00E9255C"/>
    <w:rsid w:val="00E9374B"/>
    <w:rsid w:val="00E94833"/>
    <w:rsid w:val="00E97980"/>
    <w:rsid w:val="00EA15B0"/>
    <w:rsid w:val="00EA2596"/>
    <w:rsid w:val="00EA5EA7"/>
    <w:rsid w:val="00EA66BD"/>
    <w:rsid w:val="00EB3047"/>
    <w:rsid w:val="00EB32FC"/>
    <w:rsid w:val="00EB4EE6"/>
    <w:rsid w:val="00EB63EF"/>
    <w:rsid w:val="00EC209E"/>
    <w:rsid w:val="00EC4A25"/>
    <w:rsid w:val="00EC68E7"/>
    <w:rsid w:val="00ED2F68"/>
    <w:rsid w:val="00ED3F35"/>
    <w:rsid w:val="00ED4A80"/>
    <w:rsid w:val="00ED5060"/>
    <w:rsid w:val="00EE32BE"/>
    <w:rsid w:val="00EE349A"/>
    <w:rsid w:val="00EE3748"/>
    <w:rsid w:val="00EE4E34"/>
    <w:rsid w:val="00EE691B"/>
    <w:rsid w:val="00EF29ED"/>
    <w:rsid w:val="00EF49FB"/>
    <w:rsid w:val="00EF608C"/>
    <w:rsid w:val="00F022DF"/>
    <w:rsid w:val="00F025A2"/>
    <w:rsid w:val="00F04712"/>
    <w:rsid w:val="00F04BEB"/>
    <w:rsid w:val="00F052A5"/>
    <w:rsid w:val="00F05E28"/>
    <w:rsid w:val="00F1014A"/>
    <w:rsid w:val="00F107E3"/>
    <w:rsid w:val="00F13360"/>
    <w:rsid w:val="00F1588E"/>
    <w:rsid w:val="00F21040"/>
    <w:rsid w:val="00F22EC7"/>
    <w:rsid w:val="00F2758B"/>
    <w:rsid w:val="00F27E1E"/>
    <w:rsid w:val="00F325C8"/>
    <w:rsid w:val="00F32CFC"/>
    <w:rsid w:val="00F3468D"/>
    <w:rsid w:val="00F34834"/>
    <w:rsid w:val="00F37788"/>
    <w:rsid w:val="00F3798B"/>
    <w:rsid w:val="00F42DC4"/>
    <w:rsid w:val="00F43968"/>
    <w:rsid w:val="00F439D7"/>
    <w:rsid w:val="00F44F75"/>
    <w:rsid w:val="00F46DEA"/>
    <w:rsid w:val="00F514DC"/>
    <w:rsid w:val="00F55DFD"/>
    <w:rsid w:val="00F60F0F"/>
    <w:rsid w:val="00F64E0F"/>
    <w:rsid w:val="00F653B8"/>
    <w:rsid w:val="00F74A54"/>
    <w:rsid w:val="00F85664"/>
    <w:rsid w:val="00F867A9"/>
    <w:rsid w:val="00F86839"/>
    <w:rsid w:val="00F879C4"/>
    <w:rsid w:val="00F87C3A"/>
    <w:rsid w:val="00F9008D"/>
    <w:rsid w:val="00F90CBF"/>
    <w:rsid w:val="00F90D45"/>
    <w:rsid w:val="00FA1266"/>
    <w:rsid w:val="00FA2F01"/>
    <w:rsid w:val="00FA4E4F"/>
    <w:rsid w:val="00FB0AA6"/>
    <w:rsid w:val="00FB1BBF"/>
    <w:rsid w:val="00FB246B"/>
    <w:rsid w:val="00FB4823"/>
    <w:rsid w:val="00FB5B82"/>
    <w:rsid w:val="00FB5CA0"/>
    <w:rsid w:val="00FC1192"/>
    <w:rsid w:val="00FC1669"/>
    <w:rsid w:val="00FC3F78"/>
    <w:rsid w:val="00FC67A1"/>
    <w:rsid w:val="00FD12CE"/>
    <w:rsid w:val="00FD5F2A"/>
    <w:rsid w:val="00FD77A4"/>
    <w:rsid w:val="00FE12AF"/>
    <w:rsid w:val="00FE4A6A"/>
    <w:rsid w:val="00FE62BA"/>
    <w:rsid w:val="00FF2925"/>
    <w:rsid w:val="00FF2C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val="en-US" w:eastAsia="en-GB"/>
    </w:rPr>
  </w:style>
  <w:style w:type="character" w:customStyle="1" w:styleId="normaltextrun">
    <w:name w:val="normaltextrun"/>
    <w:basedOn w:val="DefaultParagraphFont"/>
    <w:rsid w:val="00526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rec/T-REC-H.264-202108-I/en" TargetMode="External"/><Relationship Id="rId18" Type="http://schemas.openxmlformats.org/officeDocument/2006/relationships/hyperlink" Target="https://webrtc.googlesource.com/src/+/refs/heads/main/docs/native-code/rtp-hdrext/abs-send-time" TargetMode="External"/><Relationship Id="rId26"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man7.org/linux/man-pages/man7/ipv6.7.html" TargetMode="External"/><Relationship Id="rId25"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hyperlink" Target="https://man7.org/linux/man-pages/man7/ip.7.html" TargetMode="External"/><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hyperlink" Target="https://source.chromium.org/chromium/chromium/src/+/main:third_party/webrtc/media/base/media_constants.cc;l=17?q=kVideoMtu&amp;ss=chromium" TargetMode="External"/><Relationship Id="rId23" Type="http://schemas.openxmlformats.org/officeDocument/2006/relationships/image" Target="media/image5.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www.iana.org/assignments/rtp-parameters/rtp-parameters.xhtml"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itu.int/rec/T-REC-H.265-202108-I/en" TargetMode="External"/><Relationship Id="rId22" Type="http://schemas.openxmlformats.org/officeDocument/2006/relationships/image" Target="media/image4.png"/><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1786</TotalTime>
  <Pages>30</Pages>
  <Words>13283</Words>
  <Characters>73864</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Burman</cp:lastModifiedBy>
  <cp:revision>405</cp:revision>
  <cp:lastPrinted>2019-02-25T14:05:00Z</cp:lastPrinted>
  <dcterms:created xsi:type="dcterms:W3CDTF">2023-08-24T17:00:00Z</dcterms:created>
  <dcterms:modified xsi:type="dcterms:W3CDTF">2023-11-17T14:52:00Z</dcterms:modified>
</cp:coreProperties>
</file>