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575FA3F8" w:rsidR="005E5CF5" w:rsidRPr="006A6801" w:rsidRDefault="5C503314" w:rsidP="001D5507">
      <w:pPr>
        <w:tabs>
          <w:tab w:val="left" w:pos="2127"/>
        </w:tabs>
        <w:spacing w:before="240"/>
        <w:rPr>
          <w:b/>
          <w:bCs/>
          <w:sz w:val="24"/>
          <w:szCs w:val="24"/>
          <w:lang w:val="en-US"/>
        </w:rPr>
      </w:pPr>
      <w:bookmarkStart w:id="0" w:name="OLE_LINK2"/>
      <w:bookmarkStart w:id="1" w:name="OLE_LINK1"/>
      <w:r w:rsidRPr="08E66011">
        <w:rPr>
          <w:b/>
          <w:bCs/>
          <w:sz w:val="24"/>
          <w:szCs w:val="24"/>
          <w:lang w:val="en-US"/>
        </w:rPr>
        <w:t>Source:</w:t>
      </w:r>
      <w:r w:rsidR="2406C8E8" w:rsidRPr="008C1BFB">
        <w:rPr>
          <w:b/>
          <w:bCs/>
          <w:sz w:val="24"/>
          <w:szCs w:val="24"/>
          <w:lang w:val="en-US"/>
        </w:rPr>
        <w:tab/>
      </w:r>
      <w:r w:rsidR="0A957BD5" w:rsidRPr="08E66011">
        <w:rPr>
          <w:b/>
          <w:bCs/>
          <w:sz w:val="24"/>
          <w:szCs w:val="24"/>
          <w:lang w:val="en-US"/>
        </w:rPr>
        <w:t xml:space="preserve">Dolby </w:t>
      </w:r>
      <w:r w:rsidR="008C1BFB">
        <w:rPr>
          <w:b/>
          <w:bCs/>
          <w:sz w:val="24"/>
          <w:szCs w:val="24"/>
          <w:lang w:val="en-US"/>
        </w:rPr>
        <w:t>Sweden AB</w:t>
      </w:r>
    </w:p>
    <w:p w14:paraId="391DEB38" w14:textId="0E8A7416"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414541" w:rsidRPr="00414541">
        <w:rPr>
          <w:b/>
          <w:bCs/>
          <w:sz w:val="24"/>
          <w:szCs w:val="24"/>
          <w:lang w:val="en-US"/>
        </w:rPr>
        <w:t xml:space="preserve">ATIAS </w:t>
      </w:r>
      <w:bookmarkStart w:id="2" w:name="_Hlk150267763"/>
      <w:r w:rsidR="00414541" w:rsidRPr="00414541">
        <w:rPr>
          <w:b/>
          <w:bCs/>
          <w:sz w:val="24"/>
          <w:szCs w:val="24"/>
          <w:lang w:val="en-US"/>
        </w:rPr>
        <w:t>receive loudness and frequency sensitivity characteristics</w:t>
      </w:r>
      <w:r w:rsidR="00343CB0">
        <w:rPr>
          <w:b/>
          <w:bCs/>
          <w:sz w:val="24"/>
          <w:szCs w:val="24"/>
          <w:lang w:val="en-US"/>
        </w:rPr>
        <w:t xml:space="preserve"> </w:t>
      </w:r>
      <w:bookmarkEnd w:id="2"/>
    </w:p>
    <w:p w14:paraId="57F8E139" w14:textId="7033A605"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52369D">
        <w:rPr>
          <w:b/>
          <w:bCs/>
          <w:sz w:val="24"/>
          <w:szCs w:val="24"/>
          <w:lang w:val="en-US"/>
        </w:rPr>
        <w:t>Discussion and Agreement</w:t>
      </w:r>
    </w:p>
    <w:p w14:paraId="48CEC80E" w14:textId="7EE53F4C" w:rsidR="005E5CF5" w:rsidRPr="00E75035" w:rsidRDefault="76F4B4BF" w:rsidP="00E75035">
      <w:pPr>
        <w:tabs>
          <w:tab w:val="left" w:pos="2127"/>
        </w:tabs>
        <w:ind w:left="2131" w:hanging="2131"/>
        <w:rPr>
          <w:b/>
          <w:bCs/>
          <w:sz w:val="24"/>
          <w:szCs w:val="24"/>
          <w:lang w:val="en-US"/>
        </w:rPr>
      </w:pPr>
      <w:r w:rsidRPr="08E66011">
        <w:rPr>
          <w:b/>
          <w:bCs/>
          <w:sz w:val="24"/>
          <w:szCs w:val="24"/>
          <w:lang w:val="en-US"/>
        </w:rPr>
        <w:t>Agenda Item:</w:t>
      </w:r>
      <w:r w:rsidR="3C54C473">
        <w:tab/>
      </w:r>
      <w:bookmarkEnd w:id="0"/>
      <w:bookmarkEnd w:id="1"/>
      <w:r w:rsidR="00871D30">
        <w:rPr>
          <w:b/>
          <w:bCs/>
          <w:sz w:val="24"/>
          <w:szCs w:val="24"/>
          <w:lang w:val="en-US"/>
        </w:rPr>
        <w:t>1</w:t>
      </w:r>
      <w:r w:rsidR="00760FE2">
        <w:rPr>
          <w:b/>
          <w:bCs/>
          <w:sz w:val="24"/>
          <w:szCs w:val="24"/>
          <w:lang w:val="en-US"/>
        </w:rPr>
        <w:t>.</w:t>
      </w:r>
      <w:r w:rsidR="00871D30">
        <w:rPr>
          <w:b/>
          <w:bCs/>
          <w:sz w:val="24"/>
          <w:szCs w:val="24"/>
          <w:lang w:val="en-US"/>
        </w:rPr>
        <w:t>8</w:t>
      </w:r>
    </w:p>
    <w:p w14:paraId="3FDD9275" w14:textId="77777777" w:rsidR="005E5CF5" w:rsidRPr="006A6801" w:rsidRDefault="005E5CF5">
      <w:pPr>
        <w:pBdr>
          <w:top w:val="single" w:sz="12" w:space="1" w:color="auto"/>
        </w:pBdr>
        <w:spacing w:after="0"/>
        <w:rPr>
          <w:lang w:val="en-US"/>
        </w:rPr>
      </w:pPr>
    </w:p>
    <w:p w14:paraId="33695856" w14:textId="50C05CC2" w:rsidR="00B6676F" w:rsidRDefault="00B6676F" w:rsidP="00B6676F">
      <w:pPr>
        <w:pStyle w:val="h1"/>
      </w:pPr>
      <w:bookmarkStart w:id="3" w:name="_MON_1684549432"/>
      <w:bookmarkStart w:id="4" w:name="foreword"/>
      <w:bookmarkStart w:id="5" w:name="introduction"/>
      <w:bookmarkStart w:id="6" w:name="references"/>
      <w:bookmarkStart w:id="7" w:name="definitions"/>
      <w:bookmarkStart w:id="8" w:name="clause4"/>
      <w:bookmarkStart w:id="9" w:name="historyclause"/>
      <w:bookmarkEnd w:id="3"/>
      <w:bookmarkEnd w:id="4"/>
      <w:bookmarkEnd w:id="5"/>
      <w:bookmarkEnd w:id="6"/>
      <w:bookmarkEnd w:id="7"/>
      <w:bookmarkEnd w:id="8"/>
      <w:bookmarkEnd w:id="9"/>
      <w:r>
        <w:t>Introduction</w:t>
      </w:r>
    </w:p>
    <w:p w14:paraId="70925954" w14:textId="64EE89ED" w:rsidR="00A03048" w:rsidRDefault="00414541" w:rsidP="00414541">
      <w:r>
        <w:rPr>
          <w:lang w:val="en-US"/>
        </w:rPr>
        <w:t xml:space="preserve">At the </w:t>
      </w:r>
      <w:r w:rsidR="00220D7B">
        <w:rPr>
          <w:lang w:val="en-US"/>
        </w:rPr>
        <w:t xml:space="preserve">post SA4#125 </w:t>
      </w:r>
      <w:r>
        <w:rPr>
          <w:lang w:val="en-US"/>
        </w:rPr>
        <w:t xml:space="preserve">Audio SWG telco on Atias, the source presented a proposal on measurements of </w:t>
      </w:r>
      <w:r w:rsidRPr="00414541">
        <w:rPr>
          <w:lang w:val="en-US"/>
        </w:rPr>
        <w:t>receive loudness and frequency sensitivity characteristics</w:t>
      </w:r>
      <w:r w:rsidR="00B6676F">
        <w:rPr>
          <w:lang w:val="en-US"/>
        </w:rPr>
        <w:t xml:space="preserve"> [1]</w:t>
      </w:r>
      <w:r>
        <w:rPr>
          <w:lang w:val="en-US"/>
        </w:rPr>
        <w:t xml:space="preserve">. It was argued that </w:t>
      </w:r>
      <w:r>
        <w:t xml:space="preserve">basic properties such as loudness and frequency response </w:t>
      </w:r>
      <w:r w:rsidR="009F1166">
        <w:t>are</w:t>
      </w:r>
      <w:r>
        <w:t xml:space="preserve"> independent from the</w:t>
      </w:r>
      <w:r w:rsidR="009F1166">
        <w:t xml:space="preserve"> actual </w:t>
      </w:r>
      <w:r w:rsidR="00A03048">
        <w:t>IVAS rendering block and hence measurements using the EVS interop mode of the IVAS codec would be sufficient.</w:t>
      </w:r>
    </w:p>
    <w:p w14:paraId="6D88A6D9" w14:textId="78B09B8E" w:rsidR="00B6676F" w:rsidRDefault="00A03048" w:rsidP="00414541">
      <w:r>
        <w:t xml:space="preserve">The contribution received </w:t>
      </w:r>
      <w:proofErr w:type="gramStart"/>
      <w:r>
        <w:t>a number of</w:t>
      </w:r>
      <w:proofErr w:type="gramEnd"/>
      <w:r>
        <w:t xml:space="preserve"> comments, some of them questioning the concept of the proposal. It was argued that at least currently, the routing of the IVAS decoder/renderer output signal to the audio interface of a receiving UE was unknown and also that there </w:t>
      </w:r>
      <w:r w:rsidR="00B6676F">
        <w:t>are</w:t>
      </w:r>
      <w:r>
        <w:t xml:space="preserve"> currently</w:t>
      </w:r>
      <w:r w:rsidR="00B6676F">
        <w:t xml:space="preserve"> no </w:t>
      </w:r>
      <w:r w:rsidR="003F10D4">
        <w:t>specified protocols for</w:t>
      </w:r>
      <w:r w:rsidR="00B6676F">
        <w:t xml:space="preserve"> IVAS that would enable such a routing.</w:t>
      </w:r>
    </w:p>
    <w:p w14:paraId="4F2C3BA1" w14:textId="6287C1FA" w:rsidR="00507F3D" w:rsidRPr="00B6676F" w:rsidRDefault="00B6676F" w:rsidP="00040B29">
      <w:r>
        <w:t>In the present contribution, the source would like to address these comments and reiterate the proposal.</w:t>
      </w:r>
      <w:r w:rsidR="00BC4533">
        <w:rPr>
          <w:lang w:val="en-US"/>
        </w:rPr>
        <w:t xml:space="preserve"> </w:t>
      </w:r>
    </w:p>
    <w:p w14:paraId="440822BD" w14:textId="0448B9D8" w:rsidR="00F237D8" w:rsidRDefault="00040B29" w:rsidP="00040B29">
      <w:pPr>
        <w:pStyle w:val="h1"/>
      </w:pPr>
      <w:r>
        <w:t>Discussion</w:t>
      </w:r>
    </w:p>
    <w:p w14:paraId="79913E17" w14:textId="3C2B80A4" w:rsidR="002758CA" w:rsidRPr="00E747F2" w:rsidRDefault="00C315D8" w:rsidP="000D728B">
      <w:pPr>
        <w:rPr>
          <w:rFonts w:ascii="Calibri" w:hAnsi="Calibri"/>
          <w:lang w:val="en-US"/>
        </w:rPr>
      </w:pPr>
      <w:r>
        <w:t>The source is of the opinion that A</w:t>
      </w:r>
      <w:r w:rsidR="00A50D7F">
        <w:t>TIAS</w:t>
      </w:r>
      <w:r>
        <w:t xml:space="preserve"> has the clear task to address audio interface aspects, meaning that audio interface properties especially relevant for immersive audio capture and render will be measured and requirements for such properties will be defined. </w:t>
      </w:r>
      <w:r w:rsidR="00E747F2">
        <w:t>In contrast, not within the scope is to characterize components of the IVAS codec and renderer, independent of whether they are part of the IVAS standard or proprietary.</w:t>
      </w:r>
      <w:r w:rsidR="00E747F2">
        <w:rPr>
          <w:rFonts w:ascii="Calibri" w:hAnsi="Calibri"/>
          <w:lang w:val="en-US"/>
        </w:rPr>
        <w:t xml:space="preserve"> </w:t>
      </w:r>
      <w:r w:rsidR="008B6BBB">
        <w:t xml:space="preserve">Hence, for the discussion on </w:t>
      </w:r>
      <w:r w:rsidR="008B6BBB" w:rsidRPr="008B6BBB">
        <w:t xml:space="preserve">receive loudness and frequency sensitivity characteristics </w:t>
      </w:r>
      <w:r w:rsidR="008B6BBB">
        <w:t xml:space="preserve">it can be assumed that what ever IVAS decoded and rendered immersive audio format is </w:t>
      </w:r>
      <w:r w:rsidR="004946D2">
        <w:t xml:space="preserve">produced on the audio output channels, it will be consistent with all other IVAS decoded and rendered immersive audio formats in terms of loudness and frequency characteristics. </w:t>
      </w:r>
      <w:r w:rsidR="002758CA">
        <w:t>‘Consistent’ means that the output signal is neither significantly amplified nor attenuated relative to the input signal</w:t>
      </w:r>
      <w:r w:rsidR="00A50D7F">
        <w:t xml:space="preserve"> (see IVAS design constraints </w:t>
      </w:r>
      <w:proofErr w:type="spellStart"/>
      <w:r w:rsidR="00A50D7F">
        <w:t>Pdoc</w:t>
      </w:r>
      <w:proofErr w:type="spellEnd"/>
      <w:r w:rsidR="00A50D7F">
        <w:t xml:space="preserve"> IVAS-4 [2]</w:t>
      </w:r>
      <w:r w:rsidR="002758CA">
        <w:t>. Thus, assuming that the input signal level is well defined</w:t>
      </w:r>
      <w:r w:rsidR="00A50D7F">
        <w:t xml:space="preserve"> and consistent across different audio formats</w:t>
      </w:r>
      <w:r w:rsidR="002758CA">
        <w:t xml:space="preserve">, there should not be relevant loudness variations depending on the used immersive audio format. The same argument can </w:t>
      </w:r>
      <w:r w:rsidR="00406D99">
        <w:t xml:space="preserve">in general </w:t>
      </w:r>
      <w:r w:rsidR="002758CA">
        <w:t>be made regarding the frequency characteristic</w:t>
      </w:r>
      <w:r w:rsidR="00A50D7F">
        <w:t>s</w:t>
      </w:r>
      <w:r w:rsidR="00406D99">
        <w:t xml:space="preserve"> within a given audio bandwidth</w:t>
      </w:r>
      <w:r w:rsidR="006C7498">
        <w:t xml:space="preserve">, </w:t>
      </w:r>
      <w:r w:rsidR="007B7EE6">
        <w:t xml:space="preserve">although </w:t>
      </w:r>
      <w:r w:rsidR="006C7498">
        <w:t xml:space="preserve">some </w:t>
      </w:r>
      <w:r w:rsidR="007B7EE6">
        <w:t xml:space="preserve">differences exist between codecs and </w:t>
      </w:r>
      <w:r w:rsidR="003C645F">
        <w:t>bitrates</w:t>
      </w:r>
      <w:r w:rsidR="004F571E">
        <w:t>.</w:t>
      </w:r>
      <w:r w:rsidR="0068391F">
        <w:t xml:space="preserve"> </w:t>
      </w:r>
      <w:r w:rsidR="00F57872">
        <w:t>As an example, t</w:t>
      </w:r>
      <w:r w:rsidR="0068391F">
        <w:t xml:space="preserve">he acoustic requirements </w:t>
      </w:r>
      <w:r w:rsidR="00F57872">
        <w:t xml:space="preserve">in TS 26.131 for super-wideband </w:t>
      </w:r>
      <w:r w:rsidR="0068391F">
        <w:t xml:space="preserve">are </w:t>
      </w:r>
      <w:r w:rsidR="00E702FA">
        <w:t xml:space="preserve">in TS 26.132 </w:t>
      </w:r>
      <w:r w:rsidR="0068391F">
        <w:t>define</w:t>
      </w:r>
      <w:r w:rsidR="004F571E">
        <w:t xml:space="preserve">d </w:t>
      </w:r>
      <w:r w:rsidR="00E702FA">
        <w:t xml:space="preserve">to be measured using </w:t>
      </w:r>
      <w:r w:rsidR="00C309DE">
        <w:t xml:space="preserve">EVS at </w:t>
      </w:r>
      <w:r w:rsidR="00695389">
        <w:t>“</w:t>
      </w:r>
      <w:r w:rsidR="00C309DE">
        <w:t>…</w:t>
      </w:r>
      <w:r w:rsidR="00695389" w:rsidRPr="003757B6">
        <w:t>32 kHz sampling rate, mono, at the source coding bit-rate of 24,4 kbit/s</w:t>
      </w:r>
      <w:r w:rsidR="00695389">
        <w:t>”</w:t>
      </w:r>
      <w:r w:rsidR="007050FE">
        <w:t xml:space="preserve">, </w:t>
      </w:r>
      <w:r w:rsidR="002903D2">
        <w:t xml:space="preserve">a </w:t>
      </w:r>
      <w:r w:rsidR="007050FE">
        <w:t>relatively transparent operating point</w:t>
      </w:r>
      <w:r w:rsidR="00D8778E">
        <w:t xml:space="preserve">. This </w:t>
      </w:r>
      <w:r w:rsidR="002903D2">
        <w:t xml:space="preserve">can </w:t>
      </w:r>
      <w:r w:rsidR="00D8778E">
        <w:t xml:space="preserve">serve as an anchor </w:t>
      </w:r>
      <w:r w:rsidR="00351933">
        <w:t xml:space="preserve">towards IVAS </w:t>
      </w:r>
      <w:r w:rsidR="00D8778E">
        <w:t xml:space="preserve">and </w:t>
      </w:r>
      <w:r w:rsidR="005C2FBB">
        <w:t xml:space="preserve">there is no issue with </w:t>
      </w:r>
      <w:r w:rsidR="0053693F">
        <w:t xml:space="preserve">other </w:t>
      </w:r>
      <w:r w:rsidR="00E62090">
        <w:t>operating point</w:t>
      </w:r>
      <w:r w:rsidR="0053693F">
        <w:t>s and codecs</w:t>
      </w:r>
      <w:r w:rsidR="005C2FBB">
        <w:t xml:space="preserve"> </w:t>
      </w:r>
      <w:r w:rsidR="005E10AC">
        <w:t>having</w:t>
      </w:r>
      <w:r w:rsidR="005C2FBB">
        <w:t xml:space="preserve"> slightly different characteristics</w:t>
      </w:r>
      <w:r w:rsidR="00B949A1">
        <w:t xml:space="preserve">, as a natural consequence of </w:t>
      </w:r>
      <w:r w:rsidR="00500989">
        <w:t>how speech coding works</w:t>
      </w:r>
      <w:r w:rsidR="002758CA">
        <w:t>.</w:t>
      </w:r>
    </w:p>
    <w:p w14:paraId="08A6A976" w14:textId="7CD460E2" w:rsidR="004F5D34" w:rsidRDefault="00EA13A8" w:rsidP="000D728B">
      <w:r>
        <w:t xml:space="preserve">Beyond IVAS itself, a similar argumentation can be made related to other codecs supported by a UE, e.g., EVS or AMR-WB. It can be assumed that consistency in terms of loudness and frequency characteristics exist even across different codecs. Otherwise, switching from one codec to another </w:t>
      </w:r>
      <w:r w:rsidR="00A50D7F">
        <w:t>c</w:t>
      </w:r>
      <w:r>
        <w:t>ould</w:t>
      </w:r>
      <w:r w:rsidR="00A50D7F">
        <w:t xml:space="preserve"> potentially</w:t>
      </w:r>
      <w:r>
        <w:t xml:space="preserve"> lead </w:t>
      </w:r>
      <w:r w:rsidR="00A50D7F">
        <w:t xml:space="preserve">to different </w:t>
      </w:r>
      <w:r w:rsidR="00742228">
        <w:t xml:space="preserve">presentation </w:t>
      </w:r>
      <w:r w:rsidR="00A50D7F">
        <w:t>levels or frequency characteristics. This should obviously not be the case.</w:t>
      </w:r>
      <w:r w:rsidR="000907BA">
        <w:t xml:space="preserve"> Co</w:t>
      </w:r>
      <w:r w:rsidR="000907BA" w:rsidRPr="000907BA">
        <w:t xml:space="preserve">nsequently, </w:t>
      </w:r>
      <w:r w:rsidR="00A50D7F" w:rsidRPr="000907BA">
        <w:t>the original proposal extend</w:t>
      </w:r>
      <w:r w:rsidR="004F5D34">
        <w:t>s even</w:t>
      </w:r>
      <w:r w:rsidR="00A50D7F" w:rsidRPr="000907BA">
        <w:t xml:space="preserve"> </w:t>
      </w:r>
      <w:r w:rsidR="000907BA" w:rsidRPr="000907BA">
        <w:t>across codecs.</w:t>
      </w:r>
      <w:r w:rsidR="004F5D34">
        <w:t xml:space="preserve"> </w:t>
      </w:r>
      <w:r w:rsidR="004F5D34" w:rsidRPr="004F5D34">
        <w:t xml:space="preserve">Measurements </w:t>
      </w:r>
      <w:r w:rsidR="000907BA" w:rsidRPr="000907BA">
        <w:rPr>
          <w:lang w:val="en-US"/>
        </w:rPr>
        <w:t>of receive loudness and frequency sensitivity characteristics and their requirements can fall back to the relevant parts of</w:t>
      </w:r>
      <w:r w:rsidR="000907BA">
        <w:rPr>
          <w:lang w:val="en-US"/>
        </w:rPr>
        <w:t xml:space="preserve"> existing specifications 26.131/26.132.</w:t>
      </w:r>
      <w:r w:rsidR="004F5D34">
        <w:rPr>
          <w:lang w:val="en-US"/>
        </w:rPr>
        <w:t xml:space="preserve"> The reason why the proposal is based on the </w:t>
      </w:r>
      <w:r w:rsidR="004F5D34">
        <w:t xml:space="preserve">EVS interoperable mode of IVAS </w:t>
      </w:r>
      <w:r w:rsidR="009F76F9">
        <w:t xml:space="preserve">and why the source believes it should ultimately be part of the specifications under ATIAS control </w:t>
      </w:r>
      <w:r w:rsidR="004F5D34">
        <w:t xml:space="preserve">is simply </w:t>
      </w:r>
      <w:r w:rsidR="004F5D34" w:rsidRPr="004F5D34">
        <w:t>the intent to provide a complete set of audio interface test specifications for immersive audio services</w:t>
      </w:r>
      <w:r w:rsidR="004F5D34">
        <w:t>.</w:t>
      </w:r>
      <w:r w:rsidR="000907BA">
        <w:rPr>
          <w:lang w:val="en-US"/>
        </w:rPr>
        <w:t xml:space="preserve"> </w:t>
      </w:r>
      <w:r w:rsidR="00A50D7F">
        <w:t xml:space="preserve"> </w:t>
      </w:r>
      <w:r>
        <w:t xml:space="preserve">  </w:t>
      </w:r>
      <w:r w:rsidR="002758CA">
        <w:t xml:space="preserve">  </w:t>
      </w:r>
    </w:p>
    <w:p w14:paraId="3D00101C" w14:textId="17A92806" w:rsidR="00A50D7F" w:rsidRDefault="00A50D7F" w:rsidP="000D728B">
      <w:r>
        <w:t xml:space="preserve">Regarding the comment that the routing of the IVAS decoder/renderer output signal to the audio interface of a receiving UE </w:t>
      </w:r>
      <w:r w:rsidR="00B429FF">
        <w:t>is currently</w:t>
      </w:r>
      <w:r>
        <w:t xml:space="preserve"> unknown</w:t>
      </w:r>
      <w:r w:rsidR="00B429FF">
        <w:t xml:space="preserve">, it may be useful to refer to draft TS 26.250 [3]. </w:t>
      </w:r>
      <w:r>
        <w:t xml:space="preserve">For illustration, Figure 1 below presents a view </w:t>
      </w:r>
      <w:r w:rsidR="00B429FF">
        <w:t xml:space="preserve">from that specification </w:t>
      </w:r>
      <w:r>
        <w:t>of the receive side audio processing functions</w:t>
      </w:r>
      <w:r w:rsidR="00B429FF">
        <w:t xml:space="preserve"> </w:t>
      </w:r>
      <w:r>
        <w:t>with the relevant audio output channels (9) that can be routed to any playback entity.</w:t>
      </w:r>
      <w:r w:rsidR="00B429FF">
        <w:t xml:space="preserve"> While there is currently no specified control </w:t>
      </w:r>
      <w:r w:rsidR="00B429FF">
        <w:lastRenderedPageBreak/>
        <w:t xml:space="preserve">mechanism for this routing, </w:t>
      </w:r>
      <w:proofErr w:type="gramStart"/>
      <w:r w:rsidR="00B429FF">
        <w:t>it is clear that UE</w:t>
      </w:r>
      <w:proofErr w:type="gramEnd"/>
      <w:r w:rsidR="00B429FF">
        <w:t xml:space="preserve"> manufacturers have the possibility to control the routing of the audio output channels when characterizing </w:t>
      </w:r>
      <w:r w:rsidR="00B429FF" w:rsidRPr="00414541">
        <w:rPr>
          <w:lang w:val="en-US"/>
        </w:rPr>
        <w:t>receive loudness and frequency sensitivity</w:t>
      </w:r>
      <w:r w:rsidR="00B429FF">
        <w:rPr>
          <w:lang w:val="en-US"/>
        </w:rPr>
        <w:t xml:space="preserve"> of their UEs against existing requirements.</w:t>
      </w:r>
    </w:p>
    <w:p w14:paraId="1E846B5D" w14:textId="6C819D6F" w:rsidR="000D728B" w:rsidRPr="003925D8" w:rsidRDefault="00A4710C" w:rsidP="000D728B">
      <w:pPr>
        <w:rPr>
          <w:b/>
        </w:rPr>
      </w:pPr>
      <w:r>
        <w:rPr>
          <w:noProof/>
        </w:rPr>
        <w:object w:dxaOrig="19030" w:dyaOrig="7291" w14:anchorId="7D3A0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4.95pt;height:212.1pt;mso-width-percent:0;mso-height-percent:0;mso-width-percent:0;mso-height-percent:0" o:ole="">
            <v:imagedata r:id="rId12" o:title=""/>
          </v:shape>
          <o:OLEObject Type="Embed" ProgID="Visio.Drawing.15" ShapeID="_x0000_i1025" DrawAspect="Content" ObjectID="_1760901085" r:id="rId13"/>
        </w:object>
      </w:r>
      <w:r w:rsidR="008B6BBB">
        <w:t xml:space="preserve"> </w:t>
      </w:r>
      <w:r w:rsidR="000D728B">
        <w:t xml:space="preserve"> </w:t>
      </w:r>
    </w:p>
    <w:p w14:paraId="156BA32D" w14:textId="577D60AE" w:rsidR="00DD3B76" w:rsidRDefault="00DD3B76" w:rsidP="00E747F2">
      <w:r>
        <w:t xml:space="preserve">While </w:t>
      </w:r>
      <w:r w:rsidR="005C5C7C">
        <w:t xml:space="preserve">the below </w:t>
      </w:r>
      <w:r w:rsidR="003F18B1">
        <w:t>text is suggested as requirements</w:t>
      </w:r>
      <w:r w:rsidR="00DF63DA">
        <w:t xml:space="preserve"> text</w:t>
      </w:r>
      <w:r w:rsidR="003F18B1">
        <w:t xml:space="preserve">, there is nothing preventing </w:t>
      </w:r>
      <w:r w:rsidR="00B77160">
        <w:t xml:space="preserve">a manufacturer or a lab </w:t>
      </w:r>
      <w:r w:rsidR="003F18B1">
        <w:t xml:space="preserve">from performing </w:t>
      </w:r>
      <w:r w:rsidR="00DF63DA">
        <w:t xml:space="preserve">the same measurement for </w:t>
      </w:r>
      <w:r w:rsidR="00B77160">
        <w:t xml:space="preserve">a range of </w:t>
      </w:r>
      <w:r w:rsidR="00DF63DA">
        <w:t>operating points and modes,</w:t>
      </w:r>
      <w:r w:rsidR="008A332D">
        <w:t xml:space="preserve"> for </w:t>
      </w:r>
      <w:r w:rsidR="003F18B1">
        <w:t xml:space="preserve">characterization </w:t>
      </w:r>
      <w:r w:rsidR="008A332D">
        <w:t>purposes.</w:t>
      </w:r>
    </w:p>
    <w:p w14:paraId="71C92E79" w14:textId="72DA07EB" w:rsidR="00CB618F" w:rsidRDefault="00CB618F" w:rsidP="00E747F2">
      <w:pPr>
        <w:pStyle w:val="h1"/>
      </w:pPr>
      <w:r>
        <w:t>Suggest</w:t>
      </w:r>
      <w:r w:rsidR="00B6676F">
        <w:t>ions</w:t>
      </w:r>
    </w:p>
    <w:p w14:paraId="3762130D" w14:textId="77777777" w:rsidR="00B6676F" w:rsidRDefault="00B6676F" w:rsidP="00B6676F">
      <w:r>
        <w:t>It is suggested to add to the ATIAS PDOC:</w:t>
      </w:r>
    </w:p>
    <w:p w14:paraId="48819CC9" w14:textId="77777777" w:rsidR="00B6676F" w:rsidRDefault="00B6676F" w:rsidP="00B6676F">
      <w:r>
        <w:t xml:space="preserve">For each acoustical interface mode (handset, headset, hand-held handsfree, desktop handsfree, electrical interface), and for each of super-wideband and </w:t>
      </w:r>
      <w:proofErr w:type="spellStart"/>
      <w:r>
        <w:t>fullband</w:t>
      </w:r>
      <w:proofErr w:type="spellEnd"/>
      <w:r>
        <w:t>:</w:t>
      </w:r>
    </w:p>
    <w:p w14:paraId="2F68944D" w14:textId="77777777" w:rsidR="00B6676F" w:rsidRPr="006722AE" w:rsidRDefault="00B6676F" w:rsidP="00B6676F">
      <w:pPr>
        <w:rPr>
          <w:b/>
          <w:bCs/>
        </w:rPr>
      </w:pPr>
      <w:r w:rsidRPr="00387502">
        <w:rPr>
          <w:b/>
          <w:bCs/>
        </w:rPr>
        <w:t>Receive loudness rating</w:t>
      </w:r>
      <w:r>
        <w:rPr>
          <w:b/>
          <w:bCs/>
        </w:rPr>
        <w:t>:</w:t>
      </w:r>
      <w:r w:rsidRPr="00387502">
        <w:rPr>
          <w:b/>
          <w:bCs/>
        </w:rPr>
        <w:t xml:space="preserve"> </w:t>
      </w:r>
      <w:r>
        <w:rPr>
          <w:b/>
          <w:bCs/>
        </w:rPr>
        <w:t xml:space="preserve">measurement for </w:t>
      </w:r>
      <w:r w:rsidRPr="00387502">
        <w:rPr>
          <w:b/>
          <w:bCs/>
        </w:rPr>
        <w:t>mono</w:t>
      </w:r>
      <w:r>
        <w:rPr>
          <w:b/>
          <w:bCs/>
        </w:rPr>
        <w:t xml:space="preserve"> </w:t>
      </w:r>
      <w:proofErr w:type="gramStart"/>
      <w:r>
        <w:rPr>
          <w:b/>
          <w:bCs/>
        </w:rPr>
        <w:t>pass-through</w:t>
      </w:r>
      <w:proofErr w:type="gramEnd"/>
    </w:p>
    <w:p w14:paraId="5A0E1A2C" w14:textId="77777777" w:rsidR="00B6676F" w:rsidRDefault="00B6676F" w:rsidP="00B6676F">
      <w:r>
        <w:t xml:space="preserve">The test procedure is according to corresponding parts of TS 26.132, except that the codec used is IVAS in EVS interoperable mode </w:t>
      </w:r>
      <w:r w:rsidRPr="003757B6">
        <w:t xml:space="preserve">at the source coding </w:t>
      </w:r>
      <w:proofErr w:type="gramStart"/>
      <w:r w:rsidRPr="003757B6">
        <w:t>bit-rate</w:t>
      </w:r>
      <w:proofErr w:type="gramEnd"/>
      <w:r>
        <w:t xml:space="preserve"> and sampling rate specified for EVS in TS 26.132 subclauses 5.2.1 and 5.2.2, for the corresponding audio bandwidth. The passthrough mode is used, such that only </w:t>
      </w:r>
      <w:proofErr w:type="gramStart"/>
      <w:r>
        <w:t>decoding</w:t>
      </w:r>
      <w:proofErr w:type="gramEnd"/>
      <w:r>
        <w:t xml:space="preserve"> and no further rendering is active.</w:t>
      </w:r>
    </w:p>
    <w:p w14:paraId="6A0EFFC5" w14:textId="77777777" w:rsidR="00B6676F" w:rsidRDefault="00B6676F" w:rsidP="00B6676F">
      <w:r>
        <w:t>The requirements are according to TS 26.131, for receive loudness rating.</w:t>
      </w:r>
    </w:p>
    <w:p w14:paraId="5C771716" w14:textId="77777777" w:rsidR="00B6676F" w:rsidRPr="00387502" w:rsidRDefault="00B6676F" w:rsidP="00B6676F">
      <w:pPr>
        <w:rPr>
          <w:b/>
          <w:bCs/>
        </w:rPr>
      </w:pPr>
      <w:r w:rsidRPr="00387502">
        <w:rPr>
          <w:b/>
          <w:bCs/>
        </w:rPr>
        <w:t xml:space="preserve">Receive </w:t>
      </w:r>
      <w:r>
        <w:rPr>
          <w:b/>
          <w:bCs/>
        </w:rPr>
        <w:t xml:space="preserve">frequency/sensitivity characteristics: measurement for mono </w:t>
      </w:r>
      <w:proofErr w:type="gramStart"/>
      <w:r>
        <w:rPr>
          <w:b/>
          <w:bCs/>
        </w:rPr>
        <w:t>pass-through</w:t>
      </w:r>
      <w:proofErr w:type="gramEnd"/>
    </w:p>
    <w:p w14:paraId="5FBD7DC2" w14:textId="77777777" w:rsidR="00B6676F" w:rsidRDefault="00B6676F" w:rsidP="00B6676F">
      <w:r>
        <w:t xml:space="preserve">The test procedure is according to corresponding parts of TS 26.132, except that the codec used is IVAS in EVS interoperable mode </w:t>
      </w:r>
      <w:r w:rsidRPr="003757B6">
        <w:t xml:space="preserve">at the source coding </w:t>
      </w:r>
      <w:proofErr w:type="gramStart"/>
      <w:r w:rsidRPr="003757B6">
        <w:t>bit-rate</w:t>
      </w:r>
      <w:proofErr w:type="gramEnd"/>
      <w:r>
        <w:t xml:space="preserve"> and sampling rate specified for EVS in TS 26.132 subclauses 5.2.1 and 5.2.2, for the corresponding audio bandwidth. The passthrough mode is used, such that only </w:t>
      </w:r>
      <w:proofErr w:type="gramStart"/>
      <w:r>
        <w:t>decoding</w:t>
      </w:r>
      <w:proofErr w:type="gramEnd"/>
      <w:r>
        <w:t xml:space="preserve"> and no further rendering is active.</w:t>
      </w:r>
    </w:p>
    <w:p w14:paraId="038E625B" w14:textId="77777777" w:rsidR="00B6676F" w:rsidRDefault="00B6676F" w:rsidP="00B6676F">
      <w:r>
        <w:t>The requirements are according to TS 26.131, for sensitivity/frequency characteristics.</w:t>
      </w:r>
    </w:p>
    <w:p w14:paraId="5E959B2C" w14:textId="58CECF16" w:rsidR="00E34C4E" w:rsidRPr="00B6676F" w:rsidRDefault="00E34C4E" w:rsidP="00F237D8"/>
    <w:p w14:paraId="6723A993" w14:textId="09EF3DD2" w:rsidR="00F237D8" w:rsidRPr="002B47BC" w:rsidRDefault="00F237D8" w:rsidP="00F237D8">
      <w:pPr>
        <w:rPr>
          <w:b/>
          <w:bCs/>
        </w:rPr>
      </w:pPr>
      <w:r w:rsidRPr="002B47BC">
        <w:rPr>
          <w:b/>
          <w:bCs/>
        </w:rPr>
        <w:t>References</w:t>
      </w:r>
    </w:p>
    <w:p w14:paraId="72B18101" w14:textId="7A95C2CC" w:rsidR="00F237D8" w:rsidRDefault="00F237D8" w:rsidP="00F237D8">
      <w:pPr>
        <w:ind w:left="567" w:hanging="567"/>
      </w:pPr>
      <w:r>
        <w:t>[</w:t>
      </w:r>
      <w:r w:rsidR="000C56F0">
        <w:t>1</w:t>
      </w:r>
      <w:r>
        <w:t>]</w:t>
      </w:r>
      <w:r>
        <w:tab/>
      </w:r>
      <w:proofErr w:type="spellStart"/>
      <w:r w:rsidR="00E747F2">
        <w:t>Tdoc</w:t>
      </w:r>
      <w:proofErr w:type="spellEnd"/>
      <w:r w:rsidR="00E747F2">
        <w:t xml:space="preserve"> </w:t>
      </w:r>
      <w:r w:rsidR="00E747F2" w:rsidRPr="00E747F2">
        <w:t>S4aA230108</w:t>
      </w:r>
      <w:r w:rsidR="00E747F2">
        <w:t xml:space="preserve">: </w:t>
      </w:r>
      <w:r w:rsidR="00E747F2" w:rsidRPr="00E747F2">
        <w:t>ATIAS receive loudness and frequency</w:t>
      </w:r>
      <w:r w:rsidR="00E747F2">
        <w:t xml:space="preserve"> </w:t>
      </w:r>
      <w:r w:rsidR="00E747F2" w:rsidRPr="00E747F2">
        <w:t>sensitivity characteristics</w:t>
      </w:r>
      <w:r w:rsidR="00E747F2">
        <w:t xml:space="preserve">, </w:t>
      </w:r>
      <w:r w:rsidR="00E747F2" w:rsidRPr="00E747F2">
        <w:t>Dolby Sweden AB</w:t>
      </w:r>
      <w:r w:rsidR="00E747F2">
        <w:t xml:space="preserve"> </w:t>
      </w:r>
    </w:p>
    <w:p w14:paraId="79F678A7" w14:textId="57F4C27A" w:rsidR="00E747F2" w:rsidRDefault="00E747F2" w:rsidP="00F237D8">
      <w:pPr>
        <w:ind w:left="567" w:hanging="567"/>
      </w:pPr>
      <w:r>
        <w:t>[2]</w:t>
      </w:r>
      <w:r>
        <w:tab/>
      </w:r>
      <w:proofErr w:type="spellStart"/>
      <w:r>
        <w:t>Tdoc</w:t>
      </w:r>
      <w:proofErr w:type="spellEnd"/>
      <w:r>
        <w:t xml:space="preserve"> S4-231031: </w:t>
      </w:r>
      <w:r w:rsidRPr="00E747F2">
        <w:t>IVAS Design Constraints (IVAS-4)</w:t>
      </w:r>
      <w:r>
        <w:t>, v1.2.0</w:t>
      </w:r>
    </w:p>
    <w:p w14:paraId="63D5B901" w14:textId="74BEF96F" w:rsidR="00E747F2" w:rsidRPr="00E747F2" w:rsidRDefault="00E747F2" w:rsidP="00F237D8">
      <w:pPr>
        <w:ind w:left="567" w:hanging="567"/>
        <w:rPr>
          <w:lang w:val="en-US"/>
        </w:rPr>
      </w:pPr>
      <w:r>
        <w:t>[3]</w:t>
      </w:r>
      <w:r>
        <w:tab/>
        <w:t xml:space="preserve">Draft TS </w:t>
      </w:r>
      <w:r w:rsidRPr="00E747F2">
        <w:t>26.250</w:t>
      </w:r>
      <w:r>
        <w:t xml:space="preserve">: </w:t>
      </w:r>
      <w:r w:rsidRPr="00E747F2">
        <w:t>Codec for Immersive Voice and Audio Services - General overview</w:t>
      </w:r>
      <w:r>
        <w:t>, v1.0.0</w:t>
      </w:r>
    </w:p>
    <w:sectPr w:rsidR="00E747F2" w:rsidRPr="00E747F2" w:rsidSect="00AB38F8">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A340C" w14:textId="77777777" w:rsidR="00885A23" w:rsidRDefault="00885A23">
      <w:pPr>
        <w:spacing w:line="240" w:lineRule="auto"/>
      </w:pPr>
      <w:r>
        <w:separator/>
      </w:r>
    </w:p>
  </w:endnote>
  <w:endnote w:type="continuationSeparator" w:id="0">
    <w:p w14:paraId="01D0D55C" w14:textId="77777777" w:rsidR="00885A23" w:rsidRDefault="00885A23">
      <w:pPr>
        <w:spacing w:line="240" w:lineRule="auto"/>
      </w:pPr>
      <w:r>
        <w:continuationSeparator/>
      </w:r>
    </w:p>
  </w:endnote>
  <w:endnote w:type="continuationNotice" w:id="1">
    <w:p w14:paraId="6546AB0F" w14:textId="77777777" w:rsidR="00885A23" w:rsidRDefault="00885A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D5283" w14:textId="77777777" w:rsidR="00885A23" w:rsidRDefault="00885A23">
      <w:pPr>
        <w:spacing w:after="0" w:line="240" w:lineRule="auto"/>
      </w:pPr>
      <w:r>
        <w:separator/>
      </w:r>
    </w:p>
  </w:footnote>
  <w:footnote w:type="continuationSeparator" w:id="0">
    <w:p w14:paraId="69AECB6F" w14:textId="77777777" w:rsidR="00885A23" w:rsidRDefault="00885A23">
      <w:pPr>
        <w:spacing w:after="0" w:line="240" w:lineRule="auto"/>
      </w:pPr>
      <w:r>
        <w:continuationSeparator/>
      </w:r>
    </w:p>
  </w:footnote>
  <w:footnote w:type="continuationNotice" w:id="1">
    <w:p w14:paraId="53E5628B" w14:textId="77777777" w:rsidR="00885A23" w:rsidRDefault="00885A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4CAA7AC5" w:rsidR="00760FE2" w:rsidRPr="008C1BFB" w:rsidRDefault="00220D7B" w:rsidP="008C1BFB">
    <w:pPr>
      <w:pStyle w:val="Header"/>
      <w:tabs>
        <w:tab w:val="clear" w:pos="9071"/>
        <w:tab w:val="right" w:pos="9631"/>
        <w:tab w:val="left" w:pos="11508"/>
      </w:tabs>
      <w:spacing w:line="240" w:lineRule="auto"/>
      <w:ind w:left="2160" w:hanging="2160"/>
      <w:rPr>
        <w:rFonts w:cs="Arial"/>
        <w:b/>
        <w:bCs/>
        <w:sz w:val="22"/>
      </w:rPr>
    </w:pPr>
    <w:r w:rsidRPr="00220D7B">
      <w:rPr>
        <w:rFonts w:cs="Arial"/>
        <w:b/>
        <w:bCs/>
        <w:sz w:val="22"/>
      </w:rPr>
      <w:t>SA4#126 - Meeting</w:t>
    </w:r>
    <w:r w:rsidR="00760FE2" w:rsidRPr="008C1BFB">
      <w:rPr>
        <w:rFonts w:cs="Arial"/>
        <w:b/>
        <w:bCs/>
        <w:sz w:val="22"/>
      </w:rPr>
      <w:tab/>
    </w:r>
    <w:r w:rsidR="00760FE2" w:rsidRPr="008C1BFB">
      <w:rPr>
        <w:rFonts w:cs="Arial"/>
        <w:b/>
        <w:bCs/>
        <w:sz w:val="22"/>
      </w:rPr>
      <w:tab/>
    </w:r>
    <w:r>
      <w:rPr>
        <w:rFonts w:cs="Arial"/>
        <w:b/>
        <w:bCs/>
        <w:sz w:val="22"/>
      </w:rPr>
      <w:tab/>
    </w:r>
    <w:proofErr w:type="spellStart"/>
    <w:r w:rsidR="00760FE2" w:rsidRPr="008C1BFB">
      <w:rPr>
        <w:rFonts w:cs="Arial"/>
        <w:b/>
        <w:bCs/>
        <w:sz w:val="22"/>
      </w:rPr>
      <w:t>Tdoc</w:t>
    </w:r>
    <w:proofErr w:type="spellEnd"/>
    <w:r w:rsidR="00760FE2" w:rsidRPr="008C1BFB">
      <w:rPr>
        <w:rFonts w:cs="Arial"/>
        <w:b/>
        <w:bCs/>
        <w:sz w:val="22"/>
      </w:rPr>
      <w:t xml:space="preserve"> S4</w:t>
    </w:r>
    <w:r>
      <w:rPr>
        <w:rFonts w:cs="Arial"/>
        <w:b/>
        <w:bCs/>
        <w:sz w:val="22"/>
      </w:rPr>
      <w:t>-23</w:t>
    </w:r>
    <w:r w:rsidR="0030787B">
      <w:rPr>
        <w:rFonts w:cs="Arial"/>
        <w:b/>
        <w:bCs/>
        <w:sz w:val="22"/>
      </w:rPr>
      <w:t>1840</w:t>
    </w:r>
  </w:p>
  <w:p w14:paraId="31F28A32" w14:textId="4297C376" w:rsidR="00416DFE" w:rsidRDefault="00220D7B" w:rsidP="0030787B">
    <w:pPr>
      <w:tabs>
        <w:tab w:val="right" w:pos="9631"/>
      </w:tabs>
      <w:spacing w:line="240" w:lineRule="auto"/>
      <w:jc w:val="left"/>
    </w:pPr>
    <w:r>
      <w:rPr>
        <w:rFonts w:cs="Arial"/>
        <w:b/>
        <w:bCs/>
        <w:sz w:val="22"/>
        <w:szCs w:val="22"/>
        <w:lang w:eastAsia="zh-CN"/>
      </w:rPr>
      <w:t>November</w:t>
    </w:r>
    <w:r w:rsidR="00760FE2" w:rsidRPr="00760FE2">
      <w:rPr>
        <w:rFonts w:cs="Arial"/>
        <w:b/>
        <w:bCs/>
        <w:sz w:val="22"/>
        <w:szCs w:val="22"/>
        <w:lang w:eastAsia="zh-CN"/>
      </w:rPr>
      <w:t xml:space="preserve"> </w:t>
    </w:r>
    <w:r>
      <w:rPr>
        <w:rFonts w:cs="Arial"/>
        <w:b/>
        <w:bCs/>
        <w:sz w:val="22"/>
        <w:szCs w:val="22"/>
        <w:lang w:eastAsia="zh-CN"/>
      </w:rPr>
      <w:t>13-17</w:t>
    </w:r>
    <w:r w:rsidR="00760FE2" w:rsidRPr="00760FE2">
      <w:rPr>
        <w:rFonts w:cs="Arial"/>
        <w:b/>
        <w:bCs/>
        <w:sz w:val="22"/>
        <w:szCs w:val="22"/>
        <w:lang w:eastAsia="zh-CN"/>
      </w:rPr>
      <w:t>, 2023</w:t>
    </w:r>
    <w:r>
      <w:rPr>
        <w:rFonts w:cs="Arial"/>
        <w:b/>
        <w:bCs/>
        <w:sz w:val="22"/>
        <w:szCs w:val="22"/>
        <w:lang w:eastAsia="zh-CN"/>
      </w:rPr>
      <w:t>, Chicago, USA</w:t>
    </w:r>
    <w:r w:rsidR="0030787B">
      <w:rPr>
        <w:rFonts w:cs="Arial"/>
        <w:b/>
        <w:bCs/>
        <w:sz w:val="22"/>
        <w:szCs w:val="22"/>
        <w:lang w:eastAsia="zh-CN"/>
      </w:rPr>
      <w:tab/>
      <w:t xml:space="preserve">Revision of </w:t>
    </w:r>
    <w:proofErr w:type="spellStart"/>
    <w:r w:rsidR="0030787B">
      <w:rPr>
        <w:rFonts w:cs="Arial"/>
        <w:b/>
        <w:bCs/>
        <w:sz w:val="22"/>
        <w:szCs w:val="22"/>
        <w:lang w:eastAsia="zh-CN"/>
      </w:rPr>
      <w:t>Tdoc</w:t>
    </w:r>
    <w:proofErr w:type="spellEnd"/>
    <w:r w:rsidR="0030787B">
      <w:rPr>
        <w:rFonts w:cs="Arial"/>
        <w:b/>
        <w:bCs/>
        <w:sz w:val="22"/>
        <w:szCs w:val="22"/>
        <w:lang w:eastAsia="zh-CN"/>
      </w:rPr>
      <w:t xml:space="preserve"> S4aA230108</w:t>
    </w:r>
    <w:r w:rsidR="00A72684" w:rsidRPr="008C1BFB">
      <w:rPr>
        <w:rFonts w:cs="Arial"/>
        <w:b/>
        <w:bCs/>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4E91BBF"/>
    <w:multiLevelType w:val="hybridMultilevel"/>
    <w:tmpl w:val="1D664A1A"/>
    <w:lvl w:ilvl="0" w:tplc="F45AA096">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B966F2C"/>
    <w:multiLevelType w:val="hybridMultilevel"/>
    <w:tmpl w:val="E014E556"/>
    <w:lvl w:ilvl="0" w:tplc="A1F840D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696355"/>
    <w:multiLevelType w:val="hybridMultilevel"/>
    <w:tmpl w:val="F162CA62"/>
    <w:lvl w:ilvl="0" w:tplc="19EA8EE2">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B95E07"/>
    <w:multiLevelType w:val="hybridMultilevel"/>
    <w:tmpl w:val="ECA4D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F5B2618"/>
    <w:multiLevelType w:val="hybridMultilevel"/>
    <w:tmpl w:val="259C5F8A"/>
    <w:lvl w:ilvl="0" w:tplc="A1F840D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45857">
    <w:abstractNumId w:val="14"/>
  </w:num>
  <w:num w:numId="2" w16cid:durableId="899096256">
    <w:abstractNumId w:val="15"/>
  </w:num>
  <w:num w:numId="3" w16cid:durableId="53236076">
    <w:abstractNumId w:val="18"/>
  </w:num>
  <w:num w:numId="4" w16cid:durableId="2083525578">
    <w:abstractNumId w:val="21"/>
  </w:num>
  <w:num w:numId="5" w16cid:durableId="1892616472">
    <w:abstractNumId w:val="23"/>
  </w:num>
  <w:num w:numId="6" w16cid:durableId="181165275">
    <w:abstractNumId w:val="14"/>
  </w:num>
  <w:num w:numId="7" w16cid:durableId="2106681011">
    <w:abstractNumId w:val="14"/>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24"/>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2"/>
  </w:num>
  <w:num w:numId="23" w16cid:durableId="1356544477">
    <w:abstractNumId w:val="17"/>
  </w:num>
  <w:num w:numId="24" w16cid:durableId="485323717">
    <w:abstractNumId w:val="13"/>
  </w:num>
  <w:num w:numId="25" w16cid:durableId="1587809550">
    <w:abstractNumId w:val="14"/>
  </w:num>
  <w:num w:numId="26" w16cid:durableId="458689135">
    <w:abstractNumId w:val="14"/>
  </w:num>
  <w:num w:numId="27" w16cid:durableId="1505973608">
    <w:abstractNumId w:val="14"/>
  </w:num>
  <w:num w:numId="28" w16cid:durableId="1788423453">
    <w:abstractNumId w:val="22"/>
  </w:num>
  <w:num w:numId="29" w16cid:durableId="1122768271">
    <w:abstractNumId w:val="19"/>
  </w:num>
  <w:num w:numId="30" w16cid:durableId="1011685647">
    <w:abstractNumId w:val="25"/>
  </w:num>
  <w:num w:numId="31" w16cid:durableId="552623744">
    <w:abstractNumId w:val="20"/>
  </w:num>
  <w:num w:numId="32" w16cid:durableId="4602800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0AB"/>
    <w:rsid w:val="0000118D"/>
    <w:rsid w:val="0000142B"/>
    <w:rsid w:val="00003AA8"/>
    <w:rsid w:val="0000408D"/>
    <w:rsid w:val="00004FFA"/>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B29"/>
    <w:rsid w:val="00040F3A"/>
    <w:rsid w:val="00042DF7"/>
    <w:rsid w:val="00042E8A"/>
    <w:rsid w:val="000433F1"/>
    <w:rsid w:val="000458E0"/>
    <w:rsid w:val="000464CE"/>
    <w:rsid w:val="0005058F"/>
    <w:rsid w:val="00051F52"/>
    <w:rsid w:val="00053A34"/>
    <w:rsid w:val="000561A7"/>
    <w:rsid w:val="00057AEC"/>
    <w:rsid w:val="00057BA8"/>
    <w:rsid w:val="0006387C"/>
    <w:rsid w:val="00063CF7"/>
    <w:rsid w:val="00064883"/>
    <w:rsid w:val="00065148"/>
    <w:rsid w:val="00066BD7"/>
    <w:rsid w:val="00073BCF"/>
    <w:rsid w:val="00075C1B"/>
    <w:rsid w:val="000779FF"/>
    <w:rsid w:val="000828CA"/>
    <w:rsid w:val="00083DFE"/>
    <w:rsid w:val="000842D9"/>
    <w:rsid w:val="00084429"/>
    <w:rsid w:val="00086CF9"/>
    <w:rsid w:val="00087451"/>
    <w:rsid w:val="00087CA1"/>
    <w:rsid w:val="000907BA"/>
    <w:rsid w:val="00095102"/>
    <w:rsid w:val="00095EFD"/>
    <w:rsid w:val="000961D7"/>
    <w:rsid w:val="000973FE"/>
    <w:rsid w:val="00097785"/>
    <w:rsid w:val="00097B34"/>
    <w:rsid w:val="000A0326"/>
    <w:rsid w:val="000A10AB"/>
    <w:rsid w:val="000A172C"/>
    <w:rsid w:val="000A18EA"/>
    <w:rsid w:val="000A1997"/>
    <w:rsid w:val="000A27AF"/>
    <w:rsid w:val="000A2AA3"/>
    <w:rsid w:val="000A3EA4"/>
    <w:rsid w:val="000A7834"/>
    <w:rsid w:val="000B11D9"/>
    <w:rsid w:val="000B121C"/>
    <w:rsid w:val="000B26BB"/>
    <w:rsid w:val="000B3B3E"/>
    <w:rsid w:val="000B48FB"/>
    <w:rsid w:val="000B5CAD"/>
    <w:rsid w:val="000B7DE9"/>
    <w:rsid w:val="000C0BA7"/>
    <w:rsid w:val="000C2211"/>
    <w:rsid w:val="000C2DA5"/>
    <w:rsid w:val="000C4B23"/>
    <w:rsid w:val="000C56F0"/>
    <w:rsid w:val="000C5722"/>
    <w:rsid w:val="000C585D"/>
    <w:rsid w:val="000C5BF9"/>
    <w:rsid w:val="000C65F3"/>
    <w:rsid w:val="000C6DDE"/>
    <w:rsid w:val="000C72DB"/>
    <w:rsid w:val="000C75BB"/>
    <w:rsid w:val="000D044B"/>
    <w:rsid w:val="000D1AFC"/>
    <w:rsid w:val="000D2B9D"/>
    <w:rsid w:val="000D3D02"/>
    <w:rsid w:val="000D4C72"/>
    <w:rsid w:val="000D584D"/>
    <w:rsid w:val="000D62EE"/>
    <w:rsid w:val="000D728B"/>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1F84"/>
    <w:rsid w:val="00102CF9"/>
    <w:rsid w:val="00103C23"/>
    <w:rsid w:val="00106EBF"/>
    <w:rsid w:val="001077A8"/>
    <w:rsid w:val="001103FA"/>
    <w:rsid w:val="00110A0F"/>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37D47"/>
    <w:rsid w:val="00140BD3"/>
    <w:rsid w:val="00143F75"/>
    <w:rsid w:val="001447B8"/>
    <w:rsid w:val="00146C4B"/>
    <w:rsid w:val="001518A1"/>
    <w:rsid w:val="00152E11"/>
    <w:rsid w:val="0015526A"/>
    <w:rsid w:val="001552D9"/>
    <w:rsid w:val="001561BD"/>
    <w:rsid w:val="00156C89"/>
    <w:rsid w:val="001600B5"/>
    <w:rsid w:val="001612A9"/>
    <w:rsid w:val="00161798"/>
    <w:rsid w:val="00161E71"/>
    <w:rsid w:val="00164CF7"/>
    <w:rsid w:val="001651A1"/>
    <w:rsid w:val="001665AA"/>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56D6"/>
    <w:rsid w:val="001B5C08"/>
    <w:rsid w:val="001B79DC"/>
    <w:rsid w:val="001B79E8"/>
    <w:rsid w:val="001B7A4A"/>
    <w:rsid w:val="001C01AA"/>
    <w:rsid w:val="001C0B0B"/>
    <w:rsid w:val="001C1E38"/>
    <w:rsid w:val="001C4679"/>
    <w:rsid w:val="001C6624"/>
    <w:rsid w:val="001C798F"/>
    <w:rsid w:val="001D08FB"/>
    <w:rsid w:val="001D42CD"/>
    <w:rsid w:val="001D4F85"/>
    <w:rsid w:val="001D5507"/>
    <w:rsid w:val="001D5660"/>
    <w:rsid w:val="001D588E"/>
    <w:rsid w:val="001D65B7"/>
    <w:rsid w:val="001D7FA1"/>
    <w:rsid w:val="001E0A0C"/>
    <w:rsid w:val="001E0DBB"/>
    <w:rsid w:val="001E194C"/>
    <w:rsid w:val="001E4806"/>
    <w:rsid w:val="001E63E9"/>
    <w:rsid w:val="001F13C6"/>
    <w:rsid w:val="001F45B1"/>
    <w:rsid w:val="001F4FD1"/>
    <w:rsid w:val="001F74BA"/>
    <w:rsid w:val="001F7768"/>
    <w:rsid w:val="001F7BB7"/>
    <w:rsid w:val="001F7BC5"/>
    <w:rsid w:val="002002BA"/>
    <w:rsid w:val="00202250"/>
    <w:rsid w:val="00204473"/>
    <w:rsid w:val="002050C0"/>
    <w:rsid w:val="002106AB"/>
    <w:rsid w:val="002112F6"/>
    <w:rsid w:val="00211906"/>
    <w:rsid w:val="002131BF"/>
    <w:rsid w:val="0021358D"/>
    <w:rsid w:val="00215889"/>
    <w:rsid w:val="00215A2C"/>
    <w:rsid w:val="002168F3"/>
    <w:rsid w:val="002170E7"/>
    <w:rsid w:val="00220D7B"/>
    <w:rsid w:val="00221A9C"/>
    <w:rsid w:val="00222B61"/>
    <w:rsid w:val="00224141"/>
    <w:rsid w:val="002271AC"/>
    <w:rsid w:val="0022757E"/>
    <w:rsid w:val="00233EB5"/>
    <w:rsid w:val="00236BE7"/>
    <w:rsid w:val="002377DB"/>
    <w:rsid w:val="00237AF4"/>
    <w:rsid w:val="00241EFF"/>
    <w:rsid w:val="002431D9"/>
    <w:rsid w:val="00243215"/>
    <w:rsid w:val="002435E3"/>
    <w:rsid w:val="00246004"/>
    <w:rsid w:val="002469C3"/>
    <w:rsid w:val="00250F2E"/>
    <w:rsid w:val="00251472"/>
    <w:rsid w:val="002524F6"/>
    <w:rsid w:val="00252739"/>
    <w:rsid w:val="0025286B"/>
    <w:rsid w:val="00252CBA"/>
    <w:rsid w:val="00253795"/>
    <w:rsid w:val="00255F53"/>
    <w:rsid w:val="00256B5B"/>
    <w:rsid w:val="00261325"/>
    <w:rsid w:val="002644B2"/>
    <w:rsid w:val="0026454E"/>
    <w:rsid w:val="002645D7"/>
    <w:rsid w:val="00265F21"/>
    <w:rsid w:val="00266CD0"/>
    <w:rsid w:val="002726D8"/>
    <w:rsid w:val="00274470"/>
    <w:rsid w:val="002758CA"/>
    <w:rsid w:val="00276613"/>
    <w:rsid w:val="002776F9"/>
    <w:rsid w:val="00277C22"/>
    <w:rsid w:val="00277EDA"/>
    <w:rsid w:val="002817D5"/>
    <w:rsid w:val="002818DB"/>
    <w:rsid w:val="0028623A"/>
    <w:rsid w:val="002903D2"/>
    <w:rsid w:val="00290919"/>
    <w:rsid w:val="002909E1"/>
    <w:rsid w:val="0029254C"/>
    <w:rsid w:val="00292706"/>
    <w:rsid w:val="00294CDE"/>
    <w:rsid w:val="00294D24"/>
    <w:rsid w:val="00296428"/>
    <w:rsid w:val="002965BB"/>
    <w:rsid w:val="002974DD"/>
    <w:rsid w:val="00297836"/>
    <w:rsid w:val="00297CF9"/>
    <w:rsid w:val="00297E21"/>
    <w:rsid w:val="002A2090"/>
    <w:rsid w:val="002A2376"/>
    <w:rsid w:val="002A25E4"/>
    <w:rsid w:val="002A306D"/>
    <w:rsid w:val="002B11F7"/>
    <w:rsid w:val="002B15D0"/>
    <w:rsid w:val="002B1C06"/>
    <w:rsid w:val="002B2BE6"/>
    <w:rsid w:val="002B3AEA"/>
    <w:rsid w:val="002B41FC"/>
    <w:rsid w:val="002B47BC"/>
    <w:rsid w:val="002B498E"/>
    <w:rsid w:val="002B4C58"/>
    <w:rsid w:val="002B4CC5"/>
    <w:rsid w:val="002B5F0A"/>
    <w:rsid w:val="002B6172"/>
    <w:rsid w:val="002B764C"/>
    <w:rsid w:val="002C1EBE"/>
    <w:rsid w:val="002C22D6"/>
    <w:rsid w:val="002C22D8"/>
    <w:rsid w:val="002C22E3"/>
    <w:rsid w:val="002C2B22"/>
    <w:rsid w:val="002C52F9"/>
    <w:rsid w:val="002C5799"/>
    <w:rsid w:val="002C72C4"/>
    <w:rsid w:val="002C75A3"/>
    <w:rsid w:val="002D07E5"/>
    <w:rsid w:val="002D2C96"/>
    <w:rsid w:val="002D30DC"/>
    <w:rsid w:val="002D317A"/>
    <w:rsid w:val="002D58DB"/>
    <w:rsid w:val="002D6D8F"/>
    <w:rsid w:val="002D7066"/>
    <w:rsid w:val="002E1EBE"/>
    <w:rsid w:val="002E2188"/>
    <w:rsid w:val="002E22C8"/>
    <w:rsid w:val="002E318A"/>
    <w:rsid w:val="002E580C"/>
    <w:rsid w:val="002E5A31"/>
    <w:rsid w:val="002E727F"/>
    <w:rsid w:val="002F0634"/>
    <w:rsid w:val="002F0B45"/>
    <w:rsid w:val="002F2431"/>
    <w:rsid w:val="002F2E76"/>
    <w:rsid w:val="002F3261"/>
    <w:rsid w:val="002F4B3C"/>
    <w:rsid w:val="002F58BB"/>
    <w:rsid w:val="002F604F"/>
    <w:rsid w:val="002F61D7"/>
    <w:rsid w:val="002F6BDF"/>
    <w:rsid w:val="002F6D16"/>
    <w:rsid w:val="00300030"/>
    <w:rsid w:val="0030008E"/>
    <w:rsid w:val="00300182"/>
    <w:rsid w:val="00301BC7"/>
    <w:rsid w:val="0030236F"/>
    <w:rsid w:val="00302575"/>
    <w:rsid w:val="00305B7B"/>
    <w:rsid w:val="00306BF9"/>
    <w:rsid w:val="0030787B"/>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DB2"/>
    <w:rsid w:val="003257DD"/>
    <w:rsid w:val="00325B14"/>
    <w:rsid w:val="00327B08"/>
    <w:rsid w:val="00330477"/>
    <w:rsid w:val="00330531"/>
    <w:rsid w:val="00330EE8"/>
    <w:rsid w:val="00331350"/>
    <w:rsid w:val="00331881"/>
    <w:rsid w:val="003339F3"/>
    <w:rsid w:val="003340D4"/>
    <w:rsid w:val="0033427A"/>
    <w:rsid w:val="00334A5D"/>
    <w:rsid w:val="00336316"/>
    <w:rsid w:val="00336C1A"/>
    <w:rsid w:val="00341A1B"/>
    <w:rsid w:val="00343CB0"/>
    <w:rsid w:val="00344F2A"/>
    <w:rsid w:val="0034605F"/>
    <w:rsid w:val="00346938"/>
    <w:rsid w:val="00350610"/>
    <w:rsid w:val="003511EF"/>
    <w:rsid w:val="003511F1"/>
    <w:rsid w:val="00351933"/>
    <w:rsid w:val="00353950"/>
    <w:rsid w:val="00355008"/>
    <w:rsid w:val="00360CFF"/>
    <w:rsid w:val="00360D97"/>
    <w:rsid w:val="00364764"/>
    <w:rsid w:val="00365B62"/>
    <w:rsid w:val="0036630D"/>
    <w:rsid w:val="0036782A"/>
    <w:rsid w:val="00370E9A"/>
    <w:rsid w:val="003715B0"/>
    <w:rsid w:val="00371AA8"/>
    <w:rsid w:val="003727D9"/>
    <w:rsid w:val="00373264"/>
    <w:rsid w:val="003754FE"/>
    <w:rsid w:val="00375816"/>
    <w:rsid w:val="00375C14"/>
    <w:rsid w:val="00375DFB"/>
    <w:rsid w:val="00376083"/>
    <w:rsid w:val="0037616D"/>
    <w:rsid w:val="00376ACC"/>
    <w:rsid w:val="003779F4"/>
    <w:rsid w:val="00381797"/>
    <w:rsid w:val="00382016"/>
    <w:rsid w:val="003834FA"/>
    <w:rsid w:val="003845B7"/>
    <w:rsid w:val="00385529"/>
    <w:rsid w:val="0038717F"/>
    <w:rsid w:val="00387372"/>
    <w:rsid w:val="00390B15"/>
    <w:rsid w:val="003917F8"/>
    <w:rsid w:val="003925F3"/>
    <w:rsid w:val="00392920"/>
    <w:rsid w:val="0039754E"/>
    <w:rsid w:val="003A04AD"/>
    <w:rsid w:val="003A0B91"/>
    <w:rsid w:val="003A432A"/>
    <w:rsid w:val="003A4BBE"/>
    <w:rsid w:val="003A5BE5"/>
    <w:rsid w:val="003A6AC0"/>
    <w:rsid w:val="003B12F2"/>
    <w:rsid w:val="003C31C0"/>
    <w:rsid w:val="003C52F7"/>
    <w:rsid w:val="003C6194"/>
    <w:rsid w:val="003C645F"/>
    <w:rsid w:val="003C6CFF"/>
    <w:rsid w:val="003D0885"/>
    <w:rsid w:val="003D1CA9"/>
    <w:rsid w:val="003D1EAA"/>
    <w:rsid w:val="003D58A9"/>
    <w:rsid w:val="003D6E55"/>
    <w:rsid w:val="003D7441"/>
    <w:rsid w:val="003D75B7"/>
    <w:rsid w:val="003D7A3A"/>
    <w:rsid w:val="003E2406"/>
    <w:rsid w:val="003E3608"/>
    <w:rsid w:val="003E3C21"/>
    <w:rsid w:val="003E3FD9"/>
    <w:rsid w:val="003E4883"/>
    <w:rsid w:val="003E4EBD"/>
    <w:rsid w:val="003E70D2"/>
    <w:rsid w:val="003E7593"/>
    <w:rsid w:val="003F10D4"/>
    <w:rsid w:val="003F18B1"/>
    <w:rsid w:val="003F22C2"/>
    <w:rsid w:val="003F2449"/>
    <w:rsid w:val="003F3473"/>
    <w:rsid w:val="003F34C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D99"/>
    <w:rsid w:val="00406E33"/>
    <w:rsid w:val="00407DAB"/>
    <w:rsid w:val="004104E1"/>
    <w:rsid w:val="00410531"/>
    <w:rsid w:val="00410F41"/>
    <w:rsid w:val="00412988"/>
    <w:rsid w:val="00414541"/>
    <w:rsid w:val="00416DFE"/>
    <w:rsid w:val="00421E15"/>
    <w:rsid w:val="004244C8"/>
    <w:rsid w:val="00424D27"/>
    <w:rsid w:val="0042514B"/>
    <w:rsid w:val="0042561A"/>
    <w:rsid w:val="004307BE"/>
    <w:rsid w:val="00430E05"/>
    <w:rsid w:val="004324EB"/>
    <w:rsid w:val="0043266D"/>
    <w:rsid w:val="00432A2D"/>
    <w:rsid w:val="00432AAE"/>
    <w:rsid w:val="004349BE"/>
    <w:rsid w:val="004354CF"/>
    <w:rsid w:val="004360EA"/>
    <w:rsid w:val="00436D1C"/>
    <w:rsid w:val="00440AFD"/>
    <w:rsid w:val="00440B5D"/>
    <w:rsid w:val="00440C53"/>
    <w:rsid w:val="00440D40"/>
    <w:rsid w:val="00443131"/>
    <w:rsid w:val="00443E0F"/>
    <w:rsid w:val="00444F52"/>
    <w:rsid w:val="0044559E"/>
    <w:rsid w:val="00445CEB"/>
    <w:rsid w:val="00445CF0"/>
    <w:rsid w:val="00447C3D"/>
    <w:rsid w:val="00451133"/>
    <w:rsid w:val="00451253"/>
    <w:rsid w:val="004514E3"/>
    <w:rsid w:val="00452980"/>
    <w:rsid w:val="00457621"/>
    <w:rsid w:val="00457FA4"/>
    <w:rsid w:val="00462D48"/>
    <w:rsid w:val="0046332E"/>
    <w:rsid w:val="004639F7"/>
    <w:rsid w:val="00464B86"/>
    <w:rsid w:val="004660CE"/>
    <w:rsid w:val="00467F8C"/>
    <w:rsid w:val="004712A0"/>
    <w:rsid w:val="00472781"/>
    <w:rsid w:val="00472A23"/>
    <w:rsid w:val="00474A1B"/>
    <w:rsid w:val="00474B82"/>
    <w:rsid w:val="00474C73"/>
    <w:rsid w:val="00474DA8"/>
    <w:rsid w:val="00475BB2"/>
    <w:rsid w:val="00477F80"/>
    <w:rsid w:val="004802F2"/>
    <w:rsid w:val="00481095"/>
    <w:rsid w:val="0048391C"/>
    <w:rsid w:val="00483AE4"/>
    <w:rsid w:val="00484CE9"/>
    <w:rsid w:val="00485BF0"/>
    <w:rsid w:val="00485D84"/>
    <w:rsid w:val="0048632E"/>
    <w:rsid w:val="004911B3"/>
    <w:rsid w:val="0049137E"/>
    <w:rsid w:val="00492275"/>
    <w:rsid w:val="004929AA"/>
    <w:rsid w:val="00493099"/>
    <w:rsid w:val="00493809"/>
    <w:rsid w:val="00494453"/>
    <w:rsid w:val="004946D2"/>
    <w:rsid w:val="00494A22"/>
    <w:rsid w:val="004960EC"/>
    <w:rsid w:val="004967C2"/>
    <w:rsid w:val="004969E2"/>
    <w:rsid w:val="00496C20"/>
    <w:rsid w:val="00496CEC"/>
    <w:rsid w:val="004A05D4"/>
    <w:rsid w:val="004A1DE7"/>
    <w:rsid w:val="004A2412"/>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5BF1"/>
    <w:rsid w:val="004B63DB"/>
    <w:rsid w:val="004B66EC"/>
    <w:rsid w:val="004B76FB"/>
    <w:rsid w:val="004C0787"/>
    <w:rsid w:val="004C0BCF"/>
    <w:rsid w:val="004C0BFF"/>
    <w:rsid w:val="004C0CB7"/>
    <w:rsid w:val="004C188F"/>
    <w:rsid w:val="004C23F7"/>
    <w:rsid w:val="004C2E7B"/>
    <w:rsid w:val="004C48BE"/>
    <w:rsid w:val="004C5255"/>
    <w:rsid w:val="004D13E7"/>
    <w:rsid w:val="004D1619"/>
    <w:rsid w:val="004D2F43"/>
    <w:rsid w:val="004D42DA"/>
    <w:rsid w:val="004D485B"/>
    <w:rsid w:val="004D58F4"/>
    <w:rsid w:val="004D63DB"/>
    <w:rsid w:val="004E0B24"/>
    <w:rsid w:val="004E1C67"/>
    <w:rsid w:val="004E3A00"/>
    <w:rsid w:val="004E40FB"/>
    <w:rsid w:val="004E463B"/>
    <w:rsid w:val="004E4F4F"/>
    <w:rsid w:val="004E4F60"/>
    <w:rsid w:val="004E64BE"/>
    <w:rsid w:val="004F01D6"/>
    <w:rsid w:val="004F0C1B"/>
    <w:rsid w:val="004F4885"/>
    <w:rsid w:val="004F4D28"/>
    <w:rsid w:val="004F4DAF"/>
    <w:rsid w:val="004F4F4B"/>
    <w:rsid w:val="004F571E"/>
    <w:rsid w:val="004F581F"/>
    <w:rsid w:val="004F5D34"/>
    <w:rsid w:val="004F7501"/>
    <w:rsid w:val="00500989"/>
    <w:rsid w:val="0050133E"/>
    <w:rsid w:val="00502095"/>
    <w:rsid w:val="00504B99"/>
    <w:rsid w:val="00506E4D"/>
    <w:rsid w:val="00507F2E"/>
    <w:rsid w:val="00507F3D"/>
    <w:rsid w:val="00510734"/>
    <w:rsid w:val="00513744"/>
    <w:rsid w:val="00513F30"/>
    <w:rsid w:val="0051418B"/>
    <w:rsid w:val="005144F8"/>
    <w:rsid w:val="00514EA3"/>
    <w:rsid w:val="005161C5"/>
    <w:rsid w:val="00516954"/>
    <w:rsid w:val="00520253"/>
    <w:rsid w:val="00521655"/>
    <w:rsid w:val="005216C2"/>
    <w:rsid w:val="00522A43"/>
    <w:rsid w:val="005233D5"/>
    <w:rsid w:val="0052369D"/>
    <w:rsid w:val="00524A62"/>
    <w:rsid w:val="0052602B"/>
    <w:rsid w:val="00526CC7"/>
    <w:rsid w:val="00527467"/>
    <w:rsid w:val="0053179B"/>
    <w:rsid w:val="005328AF"/>
    <w:rsid w:val="00533408"/>
    <w:rsid w:val="00534DE1"/>
    <w:rsid w:val="0053693F"/>
    <w:rsid w:val="00536A1F"/>
    <w:rsid w:val="00537B3E"/>
    <w:rsid w:val="00540128"/>
    <w:rsid w:val="00540193"/>
    <w:rsid w:val="005401CA"/>
    <w:rsid w:val="00540EB3"/>
    <w:rsid w:val="005445C0"/>
    <w:rsid w:val="0054668E"/>
    <w:rsid w:val="00546AB7"/>
    <w:rsid w:val="005471EE"/>
    <w:rsid w:val="00547528"/>
    <w:rsid w:val="005506D7"/>
    <w:rsid w:val="00551C65"/>
    <w:rsid w:val="005532FB"/>
    <w:rsid w:val="00553635"/>
    <w:rsid w:val="00553E4B"/>
    <w:rsid w:val="005542F0"/>
    <w:rsid w:val="005548E4"/>
    <w:rsid w:val="005550A7"/>
    <w:rsid w:val="00556D5D"/>
    <w:rsid w:val="0055709D"/>
    <w:rsid w:val="00561A3B"/>
    <w:rsid w:val="00561D63"/>
    <w:rsid w:val="00563615"/>
    <w:rsid w:val="00564F04"/>
    <w:rsid w:val="0056696A"/>
    <w:rsid w:val="005672B9"/>
    <w:rsid w:val="00567A15"/>
    <w:rsid w:val="005703C2"/>
    <w:rsid w:val="005733A5"/>
    <w:rsid w:val="00573E9E"/>
    <w:rsid w:val="00574146"/>
    <w:rsid w:val="00574C1A"/>
    <w:rsid w:val="005762C3"/>
    <w:rsid w:val="0057783E"/>
    <w:rsid w:val="00577C49"/>
    <w:rsid w:val="00581128"/>
    <w:rsid w:val="00581C0B"/>
    <w:rsid w:val="0058211B"/>
    <w:rsid w:val="00584990"/>
    <w:rsid w:val="00584E49"/>
    <w:rsid w:val="005873AD"/>
    <w:rsid w:val="00590E80"/>
    <w:rsid w:val="00595C7C"/>
    <w:rsid w:val="00596321"/>
    <w:rsid w:val="005965D3"/>
    <w:rsid w:val="00596BB9"/>
    <w:rsid w:val="005A31B6"/>
    <w:rsid w:val="005A4744"/>
    <w:rsid w:val="005A6A46"/>
    <w:rsid w:val="005A6F93"/>
    <w:rsid w:val="005A75E2"/>
    <w:rsid w:val="005B16DE"/>
    <w:rsid w:val="005B2F35"/>
    <w:rsid w:val="005B38C9"/>
    <w:rsid w:val="005B3C9E"/>
    <w:rsid w:val="005B548E"/>
    <w:rsid w:val="005B69EB"/>
    <w:rsid w:val="005B7CE5"/>
    <w:rsid w:val="005C04D3"/>
    <w:rsid w:val="005C056B"/>
    <w:rsid w:val="005C0AC7"/>
    <w:rsid w:val="005C29E7"/>
    <w:rsid w:val="005C2AD8"/>
    <w:rsid w:val="005C2CB2"/>
    <w:rsid w:val="005C2FBB"/>
    <w:rsid w:val="005C3D07"/>
    <w:rsid w:val="005C579C"/>
    <w:rsid w:val="005C5B6D"/>
    <w:rsid w:val="005C5C7C"/>
    <w:rsid w:val="005C66C5"/>
    <w:rsid w:val="005C6BF0"/>
    <w:rsid w:val="005C725B"/>
    <w:rsid w:val="005D019C"/>
    <w:rsid w:val="005D088C"/>
    <w:rsid w:val="005D1C7D"/>
    <w:rsid w:val="005D1C91"/>
    <w:rsid w:val="005E051F"/>
    <w:rsid w:val="005E0CD9"/>
    <w:rsid w:val="005E10AC"/>
    <w:rsid w:val="005E4F10"/>
    <w:rsid w:val="005E5078"/>
    <w:rsid w:val="005E5678"/>
    <w:rsid w:val="005E5CF5"/>
    <w:rsid w:val="005E752D"/>
    <w:rsid w:val="005F16D1"/>
    <w:rsid w:val="005F1F01"/>
    <w:rsid w:val="005F5280"/>
    <w:rsid w:val="005F5444"/>
    <w:rsid w:val="00600988"/>
    <w:rsid w:val="0060116C"/>
    <w:rsid w:val="00601A07"/>
    <w:rsid w:val="00601B48"/>
    <w:rsid w:val="0060553E"/>
    <w:rsid w:val="006057FF"/>
    <w:rsid w:val="006073C9"/>
    <w:rsid w:val="00610560"/>
    <w:rsid w:val="006121CB"/>
    <w:rsid w:val="0061432C"/>
    <w:rsid w:val="00616DF8"/>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6D"/>
    <w:rsid w:val="006527F9"/>
    <w:rsid w:val="00652B50"/>
    <w:rsid w:val="0065341C"/>
    <w:rsid w:val="00655B51"/>
    <w:rsid w:val="00655C42"/>
    <w:rsid w:val="00655E65"/>
    <w:rsid w:val="00656EA4"/>
    <w:rsid w:val="006573C5"/>
    <w:rsid w:val="006601B6"/>
    <w:rsid w:val="00660919"/>
    <w:rsid w:val="0066421A"/>
    <w:rsid w:val="006667D9"/>
    <w:rsid w:val="00671A4B"/>
    <w:rsid w:val="006734BC"/>
    <w:rsid w:val="00674962"/>
    <w:rsid w:val="006761CB"/>
    <w:rsid w:val="0067631E"/>
    <w:rsid w:val="006778DE"/>
    <w:rsid w:val="006822C7"/>
    <w:rsid w:val="0068391F"/>
    <w:rsid w:val="00685B75"/>
    <w:rsid w:val="00685DF5"/>
    <w:rsid w:val="00686666"/>
    <w:rsid w:val="00690119"/>
    <w:rsid w:val="00690E25"/>
    <w:rsid w:val="00690F0B"/>
    <w:rsid w:val="00692B46"/>
    <w:rsid w:val="00692FBB"/>
    <w:rsid w:val="00694EAD"/>
    <w:rsid w:val="00695389"/>
    <w:rsid w:val="00696FAC"/>
    <w:rsid w:val="00697347"/>
    <w:rsid w:val="00697CF9"/>
    <w:rsid w:val="00697D6E"/>
    <w:rsid w:val="006A17C2"/>
    <w:rsid w:val="006A2A96"/>
    <w:rsid w:val="006A5E1A"/>
    <w:rsid w:val="006A6728"/>
    <w:rsid w:val="006A6801"/>
    <w:rsid w:val="006A6CD1"/>
    <w:rsid w:val="006A6E12"/>
    <w:rsid w:val="006A7261"/>
    <w:rsid w:val="006B04D9"/>
    <w:rsid w:val="006B21A2"/>
    <w:rsid w:val="006B44A6"/>
    <w:rsid w:val="006B67DD"/>
    <w:rsid w:val="006C08A7"/>
    <w:rsid w:val="006C0A16"/>
    <w:rsid w:val="006C0D4E"/>
    <w:rsid w:val="006C1FCB"/>
    <w:rsid w:val="006C2663"/>
    <w:rsid w:val="006C273D"/>
    <w:rsid w:val="006C2D46"/>
    <w:rsid w:val="006C2DC2"/>
    <w:rsid w:val="006C2EBC"/>
    <w:rsid w:val="006C4547"/>
    <w:rsid w:val="006C57A5"/>
    <w:rsid w:val="006C715F"/>
    <w:rsid w:val="006C7498"/>
    <w:rsid w:val="006C7D3E"/>
    <w:rsid w:val="006D0397"/>
    <w:rsid w:val="006D0A06"/>
    <w:rsid w:val="006D29A1"/>
    <w:rsid w:val="006D7284"/>
    <w:rsid w:val="006D7A2E"/>
    <w:rsid w:val="006E093D"/>
    <w:rsid w:val="006E0F4B"/>
    <w:rsid w:val="006E2382"/>
    <w:rsid w:val="006E28B5"/>
    <w:rsid w:val="006E372E"/>
    <w:rsid w:val="006E4237"/>
    <w:rsid w:val="006E46EE"/>
    <w:rsid w:val="006E68DB"/>
    <w:rsid w:val="006F31A9"/>
    <w:rsid w:val="006F4CEC"/>
    <w:rsid w:val="006F6806"/>
    <w:rsid w:val="006F6B6D"/>
    <w:rsid w:val="006F6BA3"/>
    <w:rsid w:val="0070199A"/>
    <w:rsid w:val="00702815"/>
    <w:rsid w:val="00702C0B"/>
    <w:rsid w:val="007032D1"/>
    <w:rsid w:val="00703C45"/>
    <w:rsid w:val="007049B2"/>
    <w:rsid w:val="007050FE"/>
    <w:rsid w:val="00705B4B"/>
    <w:rsid w:val="0070667A"/>
    <w:rsid w:val="007067F9"/>
    <w:rsid w:val="007079B2"/>
    <w:rsid w:val="00707A7E"/>
    <w:rsid w:val="007107DE"/>
    <w:rsid w:val="00710B4D"/>
    <w:rsid w:val="00712070"/>
    <w:rsid w:val="0071238B"/>
    <w:rsid w:val="0071361D"/>
    <w:rsid w:val="00715462"/>
    <w:rsid w:val="00715927"/>
    <w:rsid w:val="00716F20"/>
    <w:rsid w:val="00717166"/>
    <w:rsid w:val="00717888"/>
    <w:rsid w:val="00723039"/>
    <w:rsid w:val="007242AD"/>
    <w:rsid w:val="00725E82"/>
    <w:rsid w:val="00726767"/>
    <w:rsid w:val="007270A5"/>
    <w:rsid w:val="00727BB1"/>
    <w:rsid w:val="007320D0"/>
    <w:rsid w:val="00733916"/>
    <w:rsid w:val="00734281"/>
    <w:rsid w:val="00734CD1"/>
    <w:rsid w:val="007357F4"/>
    <w:rsid w:val="007371EE"/>
    <w:rsid w:val="007402ED"/>
    <w:rsid w:val="007403BF"/>
    <w:rsid w:val="00740ED6"/>
    <w:rsid w:val="00742228"/>
    <w:rsid w:val="00744D32"/>
    <w:rsid w:val="00745052"/>
    <w:rsid w:val="00746284"/>
    <w:rsid w:val="00746947"/>
    <w:rsid w:val="00751032"/>
    <w:rsid w:val="00751EC5"/>
    <w:rsid w:val="00753066"/>
    <w:rsid w:val="007532AA"/>
    <w:rsid w:val="00754922"/>
    <w:rsid w:val="00755BB3"/>
    <w:rsid w:val="00755F7F"/>
    <w:rsid w:val="00760903"/>
    <w:rsid w:val="00760FE2"/>
    <w:rsid w:val="0076485A"/>
    <w:rsid w:val="007668A0"/>
    <w:rsid w:val="0076705D"/>
    <w:rsid w:val="00767389"/>
    <w:rsid w:val="0076765B"/>
    <w:rsid w:val="0077072F"/>
    <w:rsid w:val="00770A4B"/>
    <w:rsid w:val="0077208F"/>
    <w:rsid w:val="00772499"/>
    <w:rsid w:val="0077259A"/>
    <w:rsid w:val="00773EAD"/>
    <w:rsid w:val="00774A4F"/>
    <w:rsid w:val="007764D0"/>
    <w:rsid w:val="00776B2D"/>
    <w:rsid w:val="00777467"/>
    <w:rsid w:val="0078275B"/>
    <w:rsid w:val="007831E8"/>
    <w:rsid w:val="00785D30"/>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76E"/>
    <w:rsid w:val="007B4DA3"/>
    <w:rsid w:val="007B6C0F"/>
    <w:rsid w:val="007B7876"/>
    <w:rsid w:val="007B7B9D"/>
    <w:rsid w:val="007B7EE6"/>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3879"/>
    <w:rsid w:val="007D4EF5"/>
    <w:rsid w:val="007D567B"/>
    <w:rsid w:val="007D5EAA"/>
    <w:rsid w:val="007D674B"/>
    <w:rsid w:val="007D7642"/>
    <w:rsid w:val="007E0F2A"/>
    <w:rsid w:val="007E22E8"/>
    <w:rsid w:val="007E33EC"/>
    <w:rsid w:val="007E5582"/>
    <w:rsid w:val="007F0462"/>
    <w:rsid w:val="007F04AC"/>
    <w:rsid w:val="007F06BF"/>
    <w:rsid w:val="007F2591"/>
    <w:rsid w:val="007F267E"/>
    <w:rsid w:val="007F69FE"/>
    <w:rsid w:val="007F77E6"/>
    <w:rsid w:val="007F7FFD"/>
    <w:rsid w:val="00801085"/>
    <w:rsid w:val="00801EE7"/>
    <w:rsid w:val="00804081"/>
    <w:rsid w:val="008057D3"/>
    <w:rsid w:val="00805940"/>
    <w:rsid w:val="00807314"/>
    <w:rsid w:val="00807331"/>
    <w:rsid w:val="0081159D"/>
    <w:rsid w:val="008134B4"/>
    <w:rsid w:val="0081352E"/>
    <w:rsid w:val="0081444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46A11"/>
    <w:rsid w:val="008500E8"/>
    <w:rsid w:val="008502ED"/>
    <w:rsid w:val="00851490"/>
    <w:rsid w:val="008514C3"/>
    <w:rsid w:val="00851BC2"/>
    <w:rsid w:val="00852ED5"/>
    <w:rsid w:val="00852F6F"/>
    <w:rsid w:val="0085571D"/>
    <w:rsid w:val="00855CB0"/>
    <w:rsid w:val="00855D39"/>
    <w:rsid w:val="0085735E"/>
    <w:rsid w:val="00857962"/>
    <w:rsid w:val="00861F23"/>
    <w:rsid w:val="0086534E"/>
    <w:rsid w:val="0086577B"/>
    <w:rsid w:val="008658ED"/>
    <w:rsid w:val="00865C14"/>
    <w:rsid w:val="00866C4E"/>
    <w:rsid w:val="00870A37"/>
    <w:rsid w:val="00870F75"/>
    <w:rsid w:val="008717C8"/>
    <w:rsid w:val="00871D30"/>
    <w:rsid w:val="00871FC6"/>
    <w:rsid w:val="0087215F"/>
    <w:rsid w:val="008728C5"/>
    <w:rsid w:val="00873C59"/>
    <w:rsid w:val="00874E71"/>
    <w:rsid w:val="0087533E"/>
    <w:rsid w:val="00875B1B"/>
    <w:rsid w:val="00875E75"/>
    <w:rsid w:val="0087691D"/>
    <w:rsid w:val="00876A39"/>
    <w:rsid w:val="008774AA"/>
    <w:rsid w:val="008779B5"/>
    <w:rsid w:val="00880B95"/>
    <w:rsid w:val="00885A23"/>
    <w:rsid w:val="00885AC5"/>
    <w:rsid w:val="00885C82"/>
    <w:rsid w:val="00885E94"/>
    <w:rsid w:val="00887FFC"/>
    <w:rsid w:val="00890BA2"/>
    <w:rsid w:val="008944F9"/>
    <w:rsid w:val="00895870"/>
    <w:rsid w:val="00895DC1"/>
    <w:rsid w:val="00896E53"/>
    <w:rsid w:val="008978B9"/>
    <w:rsid w:val="00897BD3"/>
    <w:rsid w:val="008A06BC"/>
    <w:rsid w:val="008A1866"/>
    <w:rsid w:val="008A2A34"/>
    <w:rsid w:val="008A2B1F"/>
    <w:rsid w:val="008A332D"/>
    <w:rsid w:val="008A3B20"/>
    <w:rsid w:val="008A4194"/>
    <w:rsid w:val="008A6A8F"/>
    <w:rsid w:val="008B1A50"/>
    <w:rsid w:val="008B2A88"/>
    <w:rsid w:val="008B5584"/>
    <w:rsid w:val="008B5BA5"/>
    <w:rsid w:val="008B635D"/>
    <w:rsid w:val="008B6B42"/>
    <w:rsid w:val="008B6BBB"/>
    <w:rsid w:val="008C1BFB"/>
    <w:rsid w:val="008C241F"/>
    <w:rsid w:val="008C3E84"/>
    <w:rsid w:val="008C54CA"/>
    <w:rsid w:val="008C6D7E"/>
    <w:rsid w:val="008D04DE"/>
    <w:rsid w:val="008D1FE8"/>
    <w:rsid w:val="008D5058"/>
    <w:rsid w:val="008D69C2"/>
    <w:rsid w:val="008D7BF7"/>
    <w:rsid w:val="008E24EA"/>
    <w:rsid w:val="008E318B"/>
    <w:rsid w:val="008E3B15"/>
    <w:rsid w:val="008E497C"/>
    <w:rsid w:val="008E71E7"/>
    <w:rsid w:val="008F1163"/>
    <w:rsid w:val="008F11AD"/>
    <w:rsid w:val="008F3218"/>
    <w:rsid w:val="008F6E20"/>
    <w:rsid w:val="008F6F97"/>
    <w:rsid w:val="008F7159"/>
    <w:rsid w:val="009016AA"/>
    <w:rsid w:val="00901704"/>
    <w:rsid w:val="00902ED1"/>
    <w:rsid w:val="00903050"/>
    <w:rsid w:val="009035EC"/>
    <w:rsid w:val="00904126"/>
    <w:rsid w:val="00906A9C"/>
    <w:rsid w:val="00907A39"/>
    <w:rsid w:val="00907CA2"/>
    <w:rsid w:val="00910F69"/>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37FDF"/>
    <w:rsid w:val="009410EF"/>
    <w:rsid w:val="0094138F"/>
    <w:rsid w:val="0094248F"/>
    <w:rsid w:val="00942E74"/>
    <w:rsid w:val="00943ED7"/>
    <w:rsid w:val="009454AB"/>
    <w:rsid w:val="00945825"/>
    <w:rsid w:val="009507C2"/>
    <w:rsid w:val="0095135E"/>
    <w:rsid w:val="009518A0"/>
    <w:rsid w:val="009530AD"/>
    <w:rsid w:val="00954E75"/>
    <w:rsid w:val="00955E03"/>
    <w:rsid w:val="009564FA"/>
    <w:rsid w:val="00956C37"/>
    <w:rsid w:val="00957F30"/>
    <w:rsid w:val="00960668"/>
    <w:rsid w:val="009608EA"/>
    <w:rsid w:val="009619D8"/>
    <w:rsid w:val="00961E79"/>
    <w:rsid w:val="0096340D"/>
    <w:rsid w:val="009634C6"/>
    <w:rsid w:val="00966FF7"/>
    <w:rsid w:val="009672BA"/>
    <w:rsid w:val="00972CFE"/>
    <w:rsid w:val="00972F7A"/>
    <w:rsid w:val="009757E7"/>
    <w:rsid w:val="00975CDC"/>
    <w:rsid w:val="00975EC4"/>
    <w:rsid w:val="00980436"/>
    <w:rsid w:val="009841E2"/>
    <w:rsid w:val="00987259"/>
    <w:rsid w:val="00990AD1"/>
    <w:rsid w:val="00991563"/>
    <w:rsid w:val="0099181D"/>
    <w:rsid w:val="00992142"/>
    <w:rsid w:val="009929CC"/>
    <w:rsid w:val="00992E43"/>
    <w:rsid w:val="0099489B"/>
    <w:rsid w:val="0099544A"/>
    <w:rsid w:val="00996083"/>
    <w:rsid w:val="0099646B"/>
    <w:rsid w:val="009A08A7"/>
    <w:rsid w:val="009A4916"/>
    <w:rsid w:val="009A4E1E"/>
    <w:rsid w:val="009A5136"/>
    <w:rsid w:val="009A56EF"/>
    <w:rsid w:val="009A5970"/>
    <w:rsid w:val="009A7E4B"/>
    <w:rsid w:val="009B1816"/>
    <w:rsid w:val="009B1BDB"/>
    <w:rsid w:val="009B31A4"/>
    <w:rsid w:val="009B32FA"/>
    <w:rsid w:val="009B5B78"/>
    <w:rsid w:val="009B68C2"/>
    <w:rsid w:val="009B77C8"/>
    <w:rsid w:val="009C1284"/>
    <w:rsid w:val="009C1304"/>
    <w:rsid w:val="009C1CFD"/>
    <w:rsid w:val="009C2201"/>
    <w:rsid w:val="009C2ACB"/>
    <w:rsid w:val="009C365F"/>
    <w:rsid w:val="009C454E"/>
    <w:rsid w:val="009C52F1"/>
    <w:rsid w:val="009C5477"/>
    <w:rsid w:val="009C5885"/>
    <w:rsid w:val="009C6C60"/>
    <w:rsid w:val="009D1929"/>
    <w:rsid w:val="009D1BF2"/>
    <w:rsid w:val="009D1DB4"/>
    <w:rsid w:val="009D231C"/>
    <w:rsid w:val="009D2438"/>
    <w:rsid w:val="009D269B"/>
    <w:rsid w:val="009D39A3"/>
    <w:rsid w:val="009D3FEE"/>
    <w:rsid w:val="009E00C9"/>
    <w:rsid w:val="009E5338"/>
    <w:rsid w:val="009E6BC3"/>
    <w:rsid w:val="009F0F66"/>
    <w:rsid w:val="009F1166"/>
    <w:rsid w:val="009F46C7"/>
    <w:rsid w:val="009F495B"/>
    <w:rsid w:val="009F5D6E"/>
    <w:rsid w:val="009F5EDD"/>
    <w:rsid w:val="009F6022"/>
    <w:rsid w:val="009F6581"/>
    <w:rsid w:val="009F6684"/>
    <w:rsid w:val="009F6993"/>
    <w:rsid w:val="009F76F9"/>
    <w:rsid w:val="00A03048"/>
    <w:rsid w:val="00A03F1E"/>
    <w:rsid w:val="00A041F8"/>
    <w:rsid w:val="00A0496C"/>
    <w:rsid w:val="00A04CAE"/>
    <w:rsid w:val="00A05F0E"/>
    <w:rsid w:val="00A065BC"/>
    <w:rsid w:val="00A103D1"/>
    <w:rsid w:val="00A1177B"/>
    <w:rsid w:val="00A118E7"/>
    <w:rsid w:val="00A11D12"/>
    <w:rsid w:val="00A120F4"/>
    <w:rsid w:val="00A141C7"/>
    <w:rsid w:val="00A155EC"/>
    <w:rsid w:val="00A168A6"/>
    <w:rsid w:val="00A1729C"/>
    <w:rsid w:val="00A22736"/>
    <w:rsid w:val="00A23513"/>
    <w:rsid w:val="00A25B85"/>
    <w:rsid w:val="00A264D2"/>
    <w:rsid w:val="00A27103"/>
    <w:rsid w:val="00A27E82"/>
    <w:rsid w:val="00A300C0"/>
    <w:rsid w:val="00A3078E"/>
    <w:rsid w:val="00A31D38"/>
    <w:rsid w:val="00A324BC"/>
    <w:rsid w:val="00A32ADA"/>
    <w:rsid w:val="00A33433"/>
    <w:rsid w:val="00A34907"/>
    <w:rsid w:val="00A34C77"/>
    <w:rsid w:val="00A3690F"/>
    <w:rsid w:val="00A37B36"/>
    <w:rsid w:val="00A40033"/>
    <w:rsid w:val="00A401F6"/>
    <w:rsid w:val="00A4171E"/>
    <w:rsid w:val="00A46295"/>
    <w:rsid w:val="00A463C3"/>
    <w:rsid w:val="00A4710C"/>
    <w:rsid w:val="00A47D26"/>
    <w:rsid w:val="00A50D7F"/>
    <w:rsid w:val="00A530A9"/>
    <w:rsid w:val="00A53B55"/>
    <w:rsid w:val="00A5533E"/>
    <w:rsid w:val="00A558F5"/>
    <w:rsid w:val="00A561A5"/>
    <w:rsid w:val="00A56AA9"/>
    <w:rsid w:val="00A62158"/>
    <w:rsid w:val="00A629A2"/>
    <w:rsid w:val="00A63A02"/>
    <w:rsid w:val="00A63C7E"/>
    <w:rsid w:val="00A646A1"/>
    <w:rsid w:val="00A65325"/>
    <w:rsid w:val="00A66867"/>
    <w:rsid w:val="00A70518"/>
    <w:rsid w:val="00A70B65"/>
    <w:rsid w:val="00A70D1A"/>
    <w:rsid w:val="00A71B0D"/>
    <w:rsid w:val="00A72684"/>
    <w:rsid w:val="00A729EF"/>
    <w:rsid w:val="00A757AE"/>
    <w:rsid w:val="00A75B03"/>
    <w:rsid w:val="00A7602C"/>
    <w:rsid w:val="00A76059"/>
    <w:rsid w:val="00A76920"/>
    <w:rsid w:val="00A81576"/>
    <w:rsid w:val="00A827AA"/>
    <w:rsid w:val="00A837F1"/>
    <w:rsid w:val="00A83F5B"/>
    <w:rsid w:val="00A86513"/>
    <w:rsid w:val="00A8654A"/>
    <w:rsid w:val="00A869B7"/>
    <w:rsid w:val="00A86D3D"/>
    <w:rsid w:val="00A90A64"/>
    <w:rsid w:val="00A921FB"/>
    <w:rsid w:val="00A93C32"/>
    <w:rsid w:val="00A9616E"/>
    <w:rsid w:val="00A97350"/>
    <w:rsid w:val="00AA23DE"/>
    <w:rsid w:val="00AA62B9"/>
    <w:rsid w:val="00AA6B67"/>
    <w:rsid w:val="00AA6D58"/>
    <w:rsid w:val="00AA717A"/>
    <w:rsid w:val="00AA78AF"/>
    <w:rsid w:val="00AA7E4C"/>
    <w:rsid w:val="00AB0BDC"/>
    <w:rsid w:val="00AB38F8"/>
    <w:rsid w:val="00AB4262"/>
    <w:rsid w:val="00AB5005"/>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D7930"/>
    <w:rsid w:val="00AE16C3"/>
    <w:rsid w:val="00AE19E5"/>
    <w:rsid w:val="00AE1A0A"/>
    <w:rsid w:val="00AE1C86"/>
    <w:rsid w:val="00AE3A9F"/>
    <w:rsid w:val="00AE4359"/>
    <w:rsid w:val="00AE4C20"/>
    <w:rsid w:val="00AE6215"/>
    <w:rsid w:val="00AF03CC"/>
    <w:rsid w:val="00AF300F"/>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002"/>
    <w:rsid w:val="00B23DE7"/>
    <w:rsid w:val="00B243E8"/>
    <w:rsid w:val="00B24A94"/>
    <w:rsid w:val="00B27DF6"/>
    <w:rsid w:val="00B30EC4"/>
    <w:rsid w:val="00B31A32"/>
    <w:rsid w:val="00B32AF7"/>
    <w:rsid w:val="00B3301B"/>
    <w:rsid w:val="00B34A6A"/>
    <w:rsid w:val="00B36920"/>
    <w:rsid w:val="00B378B5"/>
    <w:rsid w:val="00B37F36"/>
    <w:rsid w:val="00B429FF"/>
    <w:rsid w:val="00B42ABB"/>
    <w:rsid w:val="00B42F1B"/>
    <w:rsid w:val="00B431D8"/>
    <w:rsid w:val="00B43C5C"/>
    <w:rsid w:val="00B43F1D"/>
    <w:rsid w:val="00B44F4C"/>
    <w:rsid w:val="00B457A8"/>
    <w:rsid w:val="00B5108F"/>
    <w:rsid w:val="00B529BB"/>
    <w:rsid w:val="00B54A2D"/>
    <w:rsid w:val="00B54A50"/>
    <w:rsid w:val="00B54AAF"/>
    <w:rsid w:val="00B5639A"/>
    <w:rsid w:val="00B56A58"/>
    <w:rsid w:val="00B57CF7"/>
    <w:rsid w:val="00B60309"/>
    <w:rsid w:val="00B61E02"/>
    <w:rsid w:val="00B6574E"/>
    <w:rsid w:val="00B6676F"/>
    <w:rsid w:val="00B676DD"/>
    <w:rsid w:val="00B70188"/>
    <w:rsid w:val="00B7269C"/>
    <w:rsid w:val="00B74106"/>
    <w:rsid w:val="00B77160"/>
    <w:rsid w:val="00B773FA"/>
    <w:rsid w:val="00B81587"/>
    <w:rsid w:val="00B84157"/>
    <w:rsid w:val="00B86132"/>
    <w:rsid w:val="00B86294"/>
    <w:rsid w:val="00B86B59"/>
    <w:rsid w:val="00B90433"/>
    <w:rsid w:val="00B9310F"/>
    <w:rsid w:val="00B9397F"/>
    <w:rsid w:val="00B949A1"/>
    <w:rsid w:val="00B95E98"/>
    <w:rsid w:val="00B9732E"/>
    <w:rsid w:val="00BA010A"/>
    <w:rsid w:val="00BA057A"/>
    <w:rsid w:val="00BA3861"/>
    <w:rsid w:val="00BA3B1A"/>
    <w:rsid w:val="00BB151D"/>
    <w:rsid w:val="00BB55FC"/>
    <w:rsid w:val="00BB5FE1"/>
    <w:rsid w:val="00BB6328"/>
    <w:rsid w:val="00BB6BDF"/>
    <w:rsid w:val="00BB6F05"/>
    <w:rsid w:val="00BC038A"/>
    <w:rsid w:val="00BC1F15"/>
    <w:rsid w:val="00BC23FB"/>
    <w:rsid w:val="00BC2B99"/>
    <w:rsid w:val="00BC324C"/>
    <w:rsid w:val="00BC3342"/>
    <w:rsid w:val="00BC3477"/>
    <w:rsid w:val="00BC4533"/>
    <w:rsid w:val="00BC490B"/>
    <w:rsid w:val="00BC7029"/>
    <w:rsid w:val="00BC74AC"/>
    <w:rsid w:val="00BC7A7B"/>
    <w:rsid w:val="00BD2B13"/>
    <w:rsid w:val="00BD633F"/>
    <w:rsid w:val="00BD7061"/>
    <w:rsid w:val="00BD7B75"/>
    <w:rsid w:val="00BE156B"/>
    <w:rsid w:val="00BE1BC5"/>
    <w:rsid w:val="00BE225B"/>
    <w:rsid w:val="00BE464A"/>
    <w:rsid w:val="00BE7CFD"/>
    <w:rsid w:val="00BF037E"/>
    <w:rsid w:val="00BF093B"/>
    <w:rsid w:val="00BF0E19"/>
    <w:rsid w:val="00BF2680"/>
    <w:rsid w:val="00BF54BF"/>
    <w:rsid w:val="00C001B6"/>
    <w:rsid w:val="00C00EBF"/>
    <w:rsid w:val="00C01B8D"/>
    <w:rsid w:val="00C02296"/>
    <w:rsid w:val="00C022B3"/>
    <w:rsid w:val="00C030E5"/>
    <w:rsid w:val="00C0365A"/>
    <w:rsid w:val="00C043D4"/>
    <w:rsid w:val="00C04B91"/>
    <w:rsid w:val="00C0506D"/>
    <w:rsid w:val="00C07791"/>
    <w:rsid w:val="00C07795"/>
    <w:rsid w:val="00C11CB7"/>
    <w:rsid w:val="00C11D45"/>
    <w:rsid w:val="00C12072"/>
    <w:rsid w:val="00C12467"/>
    <w:rsid w:val="00C13ADC"/>
    <w:rsid w:val="00C14DAD"/>
    <w:rsid w:val="00C15A03"/>
    <w:rsid w:val="00C16762"/>
    <w:rsid w:val="00C2081C"/>
    <w:rsid w:val="00C2216A"/>
    <w:rsid w:val="00C235BD"/>
    <w:rsid w:val="00C25409"/>
    <w:rsid w:val="00C27E89"/>
    <w:rsid w:val="00C3025A"/>
    <w:rsid w:val="00C309DE"/>
    <w:rsid w:val="00C315D8"/>
    <w:rsid w:val="00C3342A"/>
    <w:rsid w:val="00C3391C"/>
    <w:rsid w:val="00C3622D"/>
    <w:rsid w:val="00C3754D"/>
    <w:rsid w:val="00C37946"/>
    <w:rsid w:val="00C37B65"/>
    <w:rsid w:val="00C40E07"/>
    <w:rsid w:val="00C463C8"/>
    <w:rsid w:val="00C47240"/>
    <w:rsid w:val="00C514B5"/>
    <w:rsid w:val="00C51959"/>
    <w:rsid w:val="00C51F5D"/>
    <w:rsid w:val="00C52345"/>
    <w:rsid w:val="00C52A32"/>
    <w:rsid w:val="00C55047"/>
    <w:rsid w:val="00C55671"/>
    <w:rsid w:val="00C55FE4"/>
    <w:rsid w:val="00C56481"/>
    <w:rsid w:val="00C568D8"/>
    <w:rsid w:val="00C60D18"/>
    <w:rsid w:val="00C617BF"/>
    <w:rsid w:val="00C61AA3"/>
    <w:rsid w:val="00C61D19"/>
    <w:rsid w:val="00C62A47"/>
    <w:rsid w:val="00C637FB"/>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2BA8"/>
    <w:rsid w:val="00C94C89"/>
    <w:rsid w:val="00C962B9"/>
    <w:rsid w:val="00C96924"/>
    <w:rsid w:val="00C9717A"/>
    <w:rsid w:val="00C97821"/>
    <w:rsid w:val="00CA0A6C"/>
    <w:rsid w:val="00CA1F19"/>
    <w:rsid w:val="00CA28F3"/>
    <w:rsid w:val="00CA472D"/>
    <w:rsid w:val="00CA578A"/>
    <w:rsid w:val="00CA786C"/>
    <w:rsid w:val="00CA7B30"/>
    <w:rsid w:val="00CA7E8D"/>
    <w:rsid w:val="00CB2445"/>
    <w:rsid w:val="00CB26CE"/>
    <w:rsid w:val="00CB372F"/>
    <w:rsid w:val="00CB40B1"/>
    <w:rsid w:val="00CB43C4"/>
    <w:rsid w:val="00CB59D2"/>
    <w:rsid w:val="00CB618F"/>
    <w:rsid w:val="00CB7E87"/>
    <w:rsid w:val="00CC0A0C"/>
    <w:rsid w:val="00CC2ED4"/>
    <w:rsid w:val="00CC4E00"/>
    <w:rsid w:val="00CC5669"/>
    <w:rsid w:val="00CC6BDC"/>
    <w:rsid w:val="00CC79A4"/>
    <w:rsid w:val="00CD08BD"/>
    <w:rsid w:val="00CD0BFE"/>
    <w:rsid w:val="00CD20F1"/>
    <w:rsid w:val="00CD261D"/>
    <w:rsid w:val="00CD2F84"/>
    <w:rsid w:val="00CD377B"/>
    <w:rsid w:val="00CD3AD6"/>
    <w:rsid w:val="00CD3BA9"/>
    <w:rsid w:val="00CD4D5A"/>
    <w:rsid w:val="00CD510B"/>
    <w:rsid w:val="00CD5505"/>
    <w:rsid w:val="00CD7144"/>
    <w:rsid w:val="00CE11D7"/>
    <w:rsid w:val="00CE1675"/>
    <w:rsid w:val="00CE1B1C"/>
    <w:rsid w:val="00CE30DD"/>
    <w:rsid w:val="00CE38AF"/>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CF745A"/>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2EE4"/>
    <w:rsid w:val="00D2307B"/>
    <w:rsid w:val="00D2369E"/>
    <w:rsid w:val="00D25150"/>
    <w:rsid w:val="00D2549B"/>
    <w:rsid w:val="00D254E6"/>
    <w:rsid w:val="00D26E13"/>
    <w:rsid w:val="00D30F1D"/>
    <w:rsid w:val="00D310FB"/>
    <w:rsid w:val="00D3208A"/>
    <w:rsid w:val="00D3362C"/>
    <w:rsid w:val="00D34327"/>
    <w:rsid w:val="00D34C82"/>
    <w:rsid w:val="00D35455"/>
    <w:rsid w:val="00D369B7"/>
    <w:rsid w:val="00D40E51"/>
    <w:rsid w:val="00D41E71"/>
    <w:rsid w:val="00D41FCB"/>
    <w:rsid w:val="00D42BD1"/>
    <w:rsid w:val="00D50195"/>
    <w:rsid w:val="00D50B2B"/>
    <w:rsid w:val="00D5238F"/>
    <w:rsid w:val="00D52917"/>
    <w:rsid w:val="00D52AAE"/>
    <w:rsid w:val="00D52E18"/>
    <w:rsid w:val="00D550B3"/>
    <w:rsid w:val="00D55303"/>
    <w:rsid w:val="00D55A65"/>
    <w:rsid w:val="00D5759C"/>
    <w:rsid w:val="00D57A00"/>
    <w:rsid w:val="00D60A1C"/>
    <w:rsid w:val="00D60C63"/>
    <w:rsid w:val="00D6401F"/>
    <w:rsid w:val="00D64146"/>
    <w:rsid w:val="00D666F9"/>
    <w:rsid w:val="00D66FC7"/>
    <w:rsid w:val="00D6760C"/>
    <w:rsid w:val="00D7041E"/>
    <w:rsid w:val="00D70808"/>
    <w:rsid w:val="00D70A2F"/>
    <w:rsid w:val="00D71AC1"/>
    <w:rsid w:val="00D74675"/>
    <w:rsid w:val="00D753B5"/>
    <w:rsid w:val="00D759A8"/>
    <w:rsid w:val="00D76DE3"/>
    <w:rsid w:val="00D80BF3"/>
    <w:rsid w:val="00D80D89"/>
    <w:rsid w:val="00D8127C"/>
    <w:rsid w:val="00D8450B"/>
    <w:rsid w:val="00D84A73"/>
    <w:rsid w:val="00D85E48"/>
    <w:rsid w:val="00D86094"/>
    <w:rsid w:val="00D8778E"/>
    <w:rsid w:val="00D90845"/>
    <w:rsid w:val="00D91584"/>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16A1"/>
    <w:rsid w:val="00DC225D"/>
    <w:rsid w:val="00DC4493"/>
    <w:rsid w:val="00DC5F18"/>
    <w:rsid w:val="00DD1932"/>
    <w:rsid w:val="00DD3B76"/>
    <w:rsid w:val="00DD3F95"/>
    <w:rsid w:val="00DD51D0"/>
    <w:rsid w:val="00DD5790"/>
    <w:rsid w:val="00DD65D0"/>
    <w:rsid w:val="00DD6CB7"/>
    <w:rsid w:val="00DD6F92"/>
    <w:rsid w:val="00DD7544"/>
    <w:rsid w:val="00DD7B19"/>
    <w:rsid w:val="00DE0393"/>
    <w:rsid w:val="00DE0680"/>
    <w:rsid w:val="00DE1480"/>
    <w:rsid w:val="00DE31DF"/>
    <w:rsid w:val="00DE36B6"/>
    <w:rsid w:val="00DE3759"/>
    <w:rsid w:val="00DE3B91"/>
    <w:rsid w:val="00DE3E0E"/>
    <w:rsid w:val="00DE4046"/>
    <w:rsid w:val="00DE465D"/>
    <w:rsid w:val="00DE6509"/>
    <w:rsid w:val="00DE6D38"/>
    <w:rsid w:val="00DE6FD1"/>
    <w:rsid w:val="00DE7074"/>
    <w:rsid w:val="00DE71B5"/>
    <w:rsid w:val="00DE7778"/>
    <w:rsid w:val="00DE7E50"/>
    <w:rsid w:val="00DF04C1"/>
    <w:rsid w:val="00DF124E"/>
    <w:rsid w:val="00DF4499"/>
    <w:rsid w:val="00DF48E4"/>
    <w:rsid w:val="00DF492A"/>
    <w:rsid w:val="00DF63DA"/>
    <w:rsid w:val="00DF7215"/>
    <w:rsid w:val="00DF799E"/>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58D"/>
    <w:rsid w:val="00E26A70"/>
    <w:rsid w:val="00E26F9E"/>
    <w:rsid w:val="00E314AC"/>
    <w:rsid w:val="00E31504"/>
    <w:rsid w:val="00E31D5C"/>
    <w:rsid w:val="00E330AE"/>
    <w:rsid w:val="00E33A20"/>
    <w:rsid w:val="00E34C4E"/>
    <w:rsid w:val="00E36F6E"/>
    <w:rsid w:val="00E378B0"/>
    <w:rsid w:val="00E40BD9"/>
    <w:rsid w:val="00E40F38"/>
    <w:rsid w:val="00E4142C"/>
    <w:rsid w:val="00E41A69"/>
    <w:rsid w:val="00E427F0"/>
    <w:rsid w:val="00E437A1"/>
    <w:rsid w:val="00E439EE"/>
    <w:rsid w:val="00E458D7"/>
    <w:rsid w:val="00E46684"/>
    <w:rsid w:val="00E47C9B"/>
    <w:rsid w:val="00E47DB0"/>
    <w:rsid w:val="00E50297"/>
    <w:rsid w:val="00E50B01"/>
    <w:rsid w:val="00E52605"/>
    <w:rsid w:val="00E52A82"/>
    <w:rsid w:val="00E53003"/>
    <w:rsid w:val="00E54DB7"/>
    <w:rsid w:val="00E56B2B"/>
    <w:rsid w:val="00E56D8D"/>
    <w:rsid w:val="00E6075D"/>
    <w:rsid w:val="00E61DA6"/>
    <w:rsid w:val="00E62090"/>
    <w:rsid w:val="00E64C04"/>
    <w:rsid w:val="00E660B6"/>
    <w:rsid w:val="00E673F9"/>
    <w:rsid w:val="00E6790C"/>
    <w:rsid w:val="00E702FA"/>
    <w:rsid w:val="00E71091"/>
    <w:rsid w:val="00E7179C"/>
    <w:rsid w:val="00E72B3D"/>
    <w:rsid w:val="00E73339"/>
    <w:rsid w:val="00E73B63"/>
    <w:rsid w:val="00E747F2"/>
    <w:rsid w:val="00E75035"/>
    <w:rsid w:val="00E7774B"/>
    <w:rsid w:val="00E8043D"/>
    <w:rsid w:val="00E81548"/>
    <w:rsid w:val="00E8467A"/>
    <w:rsid w:val="00E871AA"/>
    <w:rsid w:val="00E91F26"/>
    <w:rsid w:val="00E92583"/>
    <w:rsid w:val="00E93FE3"/>
    <w:rsid w:val="00E942F6"/>
    <w:rsid w:val="00E94B92"/>
    <w:rsid w:val="00E951D7"/>
    <w:rsid w:val="00E95319"/>
    <w:rsid w:val="00EA02FA"/>
    <w:rsid w:val="00EA0657"/>
    <w:rsid w:val="00EA13A8"/>
    <w:rsid w:val="00EA2314"/>
    <w:rsid w:val="00EA351B"/>
    <w:rsid w:val="00EA4499"/>
    <w:rsid w:val="00EA4B14"/>
    <w:rsid w:val="00EA73FB"/>
    <w:rsid w:val="00EA7A71"/>
    <w:rsid w:val="00EB0EAC"/>
    <w:rsid w:val="00EB2BF8"/>
    <w:rsid w:val="00EB2FBD"/>
    <w:rsid w:val="00EB4714"/>
    <w:rsid w:val="00EB4877"/>
    <w:rsid w:val="00EB52B8"/>
    <w:rsid w:val="00EB603A"/>
    <w:rsid w:val="00EB7216"/>
    <w:rsid w:val="00EB7769"/>
    <w:rsid w:val="00EC1BC9"/>
    <w:rsid w:val="00EC2323"/>
    <w:rsid w:val="00EC319E"/>
    <w:rsid w:val="00EC325D"/>
    <w:rsid w:val="00EC330E"/>
    <w:rsid w:val="00EC3848"/>
    <w:rsid w:val="00EC4B8A"/>
    <w:rsid w:val="00ED15D7"/>
    <w:rsid w:val="00ED1C1F"/>
    <w:rsid w:val="00ED20CF"/>
    <w:rsid w:val="00ED2948"/>
    <w:rsid w:val="00ED3C05"/>
    <w:rsid w:val="00ED42BF"/>
    <w:rsid w:val="00EE1984"/>
    <w:rsid w:val="00EE2C0E"/>
    <w:rsid w:val="00EE3EB0"/>
    <w:rsid w:val="00EE4536"/>
    <w:rsid w:val="00EE54CD"/>
    <w:rsid w:val="00EE647F"/>
    <w:rsid w:val="00EE68CD"/>
    <w:rsid w:val="00EE7296"/>
    <w:rsid w:val="00EE7461"/>
    <w:rsid w:val="00EE74F4"/>
    <w:rsid w:val="00EE79DA"/>
    <w:rsid w:val="00EF0C51"/>
    <w:rsid w:val="00EF19D3"/>
    <w:rsid w:val="00EF2910"/>
    <w:rsid w:val="00EF67FC"/>
    <w:rsid w:val="00F01CC8"/>
    <w:rsid w:val="00F01E9F"/>
    <w:rsid w:val="00F026D5"/>
    <w:rsid w:val="00F03895"/>
    <w:rsid w:val="00F04E35"/>
    <w:rsid w:val="00F052BE"/>
    <w:rsid w:val="00F054FD"/>
    <w:rsid w:val="00F067BC"/>
    <w:rsid w:val="00F07CA6"/>
    <w:rsid w:val="00F11953"/>
    <w:rsid w:val="00F12786"/>
    <w:rsid w:val="00F1347D"/>
    <w:rsid w:val="00F13F55"/>
    <w:rsid w:val="00F149F4"/>
    <w:rsid w:val="00F178B2"/>
    <w:rsid w:val="00F2025F"/>
    <w:rsid w:val="00F20CE2"/>
    <w:rsid w:val="00F22789"/>
    <w:rsid w:val="00F237D8"/>
    <w:rsid w:val="00F23FD9"/>
    <w:rsid w:val="00F2439E"/>
    <w:rsid w:val="00F24DCE"/>
    <w:rsid w:val="00F24E1A"/>
    <w:rsid w:val="00F255E8"/>
    <w:rsid w:val="00F2597A"/>
    <w:rsid w:val="00F265DF"/>
    <w:rsid w:val="00F26B71"/>
    <w:rsid w:val="00F30748"/>
    <w:rsid w:val="00F35784"/>
    <w:rsid w:val="00F3669C"/>
    <w:rsid w:val="00F3672A"/>
    <w:rsid w:val="00F373E4"/>
    <w:rsid w:val="00F40191"/>
    <w:rsid w:val="00F40872"/>
    <w:rsid w:val="00F40DD8"/>
    <w:rsid w:val="00F42D58"/>
    <w:rsid w:val="00F44BD2"/>
    <w:rsid w:val="00F45D25"/>
    <w:rsid w:val="00F45E33"/>
    <w:rsid w:val="00F47E31"/>
    <w:rsid w:val="00F47F69"/>
    <w:rsid w:val="00F50FBA"/>
    <w:rsid w:val="00F51712"/>
    <w:rsid w:val="00F51A7C"/>
    <w:rsid w:val="00F53587"/>
    <w:rsid w:val="00F54587"/>
    <w:rsid w:val="00F54CDF"/>
    <w:rsid w:val="00F54EBB"/>
    <w:rsid w:val="00F5509C"/>
    <w:rsid w:val="00F553A7"/>
    <w:rsid w:val="00F558AD"/>
    <w:rsid w:val="00F564AE"/>
    <w:rsid w:val="00F5716B"/>
    <w:rsid w:val="00F57872"/>
    <w:rsid w:val="00F6001E"/>
    <w:rsid w:val="00F603B8"/>
    <w:rsid w:val="00F61031"/>
    <w:rsid w:val="00F610C6"/>
    <w:rsid w:val="00F61DD9"/>
    <w:rsid w:val="00F63D4A"/>
    <w:rsid w:val="00F6740D"/>
    <w:rsid w:val="00F717FA"/>
    <w:rsid w:val="00F72C2C"/>
    <w:rsid w:val="00F74983"/>
    <w:rsid w:val="00F74A5C"/>
    <w:rsid w:val="00F75386"/>
    <w:rsid w:val="00F759A4"/>
    <w:rsid w:val="00F75AFA"/>
    <w:rsid w:val="00F76468"/>
    <w:rsid w:val="00F772B9"/>
    <w:rsid w:val="00F77609"/>
    <w:rsid w:val="00F77DD4"/>
    <w:rsid w:val="00F8111C"/>
    <w:rsid w:val="00F81E4D"/>
    <w:rsid w:val="00F82B3E"/>
    <w:rsid w:val="00F8474C"/>
    <w:rsid w:val="00F8539F"/>
    <w:rsid w:val="00F853E0"/>
    <w:rsid w:val="00F863C9"/>
    <w:rsid w:val="00F86863"/>
    <w:rsid w:val="00F869D1"/>
    <w:rsid w:val="00F87A1E"/>
    <w:rsid w:val="00F9055E"/>
    <w:rsid w:val="00F90A79"/>
    <w:rsid w:val="00F91EE8"/>
    <w:rsid w:val="00F92558"/>
    <w:rsid w:val="00F942DB"/>
    <w:rsid w:val="00F97CA7"/>
    <w:rsid w:val="00F97F06"/>
    <w:rsid w:val="00FA0168"/>
    <w:rsid w:val="00FA0B46"/>
    <w:rsid w:val="00FA10F9"/>
    <w:rsid w:val="00FA267E"/>
    <w:rsid w:val="00FA2743"/>
    <w:rsid w:val="00FA3394"/>
    <w:rsid w:val="00FA3607"/>
    <w:rsid w:val="00FA4FE5"/>
    <w:rsid w:val="00FA6D69"/>
    <w:rsid w:val="00FA76AE"/>
    <w:rsid w:val="00FA7728"/>
    <w:rsid w:val="00FB2018"/>
    <w:rsid w:val="00FB2A60"/>
    <w:rsid w:val="00FB36B1"/>
    <w:rsid w:val="00FB453E"/>
    <w:rsid w:val="00FB4F2F"/>
    <w:rsid w:val="00FB52A5"/>
    <w:rsid w:val="00FB5DAD"/>
    <w:rsid w:val="00FB6617"/>
    <w:rsid w:val="00FC0951"/>
    <w:rsid w:val="00FC0BEA"/>
    <w:rsid w:val="00FC0CD3"/>
    <w:rsid w:val="00FC3890"/>
    <w:rsid w:val="00FC525D"/>
    <w:rsid w:val="00FC5B34"/>
    <w:rsid w:val="00FD10ED"/>
    <w:rsid w:val="00FD255B"/>
    <w:rsid w:val="00FD43AE"/>
    <w:rsid w:val="00FD504A"/>
    <w:rsid w:val="00FD5C1A"/>
    <w:rsid w:val="00FD5CC2"/>
    <w:rsid w:val="00FD770D"/>
    <w:rsid w:val="00FD7A9C"/>
    <w:rsid w:val="00FD7DD9"/>
    <w:rsid w:val="00FD7E01"/>
    <w:rsid w:val="00FE0604"/>
    <w:rsid w:val="00FE109D"/>
    <w:rsid w:val="00FE19D6"/>
    <w:rsid w:val="00FE2DB8"/>
    <w:rsid w:val="00FE3B2C"/>
    <w:rsid w:val="00FE5A20"/>
    <w:rsid w:val="00FE6824"/>
    <w:rsid w:val="00FF0F44"/>
    <w:rsid w:val="00FF154B"/>
    <w:rsid w:val="00FF18FF"/>
    <w:rsid w:val="00FF210A"/>
    <w:rsid w:val="00FF6D1C"/>
    <w:rsid w:val="00FF6DCD"/>
    <w:rsid w:val="00FF71A1"/>
    <w:rsid w:val="01DC8C12"/>
    <w:rsid w:val="01FCF0A2"/>
    <w:rsid w:val="022ECC4A"/>
    <w:rsid w:val="02909173"/>
    <w:rsid w:val="02B7ED9A"/>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C124C8"/>
    <w:rsid w:val="07DA4165"/>
    <w:rsid w:val="07DDB228"/>
    <w:rsid w:val="081F5F94"/>
    <w:rsid w:val="08430570"/>
    <w:rsid w:val="084C295D"/>
    <w:rsid w:val="08A44CEC"/>
    <w:rsid w:val="08BC7458"/>
    <w:rsid w:val="08E02BA7"/>
    <w:rsid w:val="08E66011"/>
    <w:rsid w:val="08E6AA9A"/>
    <w:rsid w:val="08F27CDC"/>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9405253"/>
    <w:rsid w:val="194AF5A7"/>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9167E4"/>
    <w:rsid w:val="469C1DB0"/>
    <w:rsid w:val="469F0246"/>
    <w:rsid w:val="46BD7C60"/>
    <w:rsid w:val="4725E4C8"/>
    <w:rsid w:val="47369355"/>
    <w:rsid w:val="476E1797"/>
    <w:rsid w:val="47C0F15C"/>
    <w:rsid w:val="47CB3809"/>
    <w:rsid w:val="47CE3F9B"/>
    <w:rsid w:val="47DB9B08"/>
    <w:rsid w:val="480280EF"/>
    <w:rsid w:val="48198CB2"/>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131099"/>
    <w:rsid w:val="4C4104CC"/>
    <w:rsid w:val="4CAF0C2B"/>
    <w:rsid w:val="4CC21806"/>
    <w:rsid w:val="4D0CE620"/>
    <w:rsid w:val="4D0F3906"/>
    <w:rsid w:val="4D3F34A9"/>
    <w:rsid w:val="4D7380E1"/>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2A0E783"/>
    <w:rsid w:val="52D797F8"/>
    <w:rsid w:val="52D8A661"/>
    <w:rsid w:val="53ED503F"/>
    <w:rsid w:val="54629229"/>
    <w:rsid w:val="549748D0"/>
    <w:rsid w:val="54A78918"/>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6813B9"/>
    <w:rsid w:val="5CA700D2"/>
    <w:rsid w:val="5CF07506"/>
    <w:rsid w:val="5CF60394"/>
    <w:rsid w:val="5D1E70BA"/>
    <w:rsid w:val="5D2C01A8"/>
    <w:rsid w:val="5D3CAAAF"/>
    <w:rsid w:val="5D9FCA8B"/>
    <w:rsid w:val="5DAB6D62"/>
    <w:rsid w:val="5DB56DB8"/>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61252E"/>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ADFF"/>
    <w:rsid w:val="7687C2F0"/>
    <w:rsid w:val="76F4B4BF"/>
    <w:rsid w:val="76F667BD"/>
    <w:rsid w:val="771D34EF"/>
    <w:rsid w:val="7764BE21"/>
    <w:rsid w:val="7782DDB1"/>
    <w:rsid w:val="779C060E"/>
    <w:rsid w:val="77B4A830"/>
    <w:rsid w:val="77B50CC6"/>
    <w:rsid w:val="77E248EA"/>
    <w:rsid w:val="77F8F718"/>
    <w:rsid w:val="780522F1"/>
    <w:rsid w:val="79008E82"/>
    <w:rsid w:val="794CFAEE"/>
    <w:rsid w:val="7981E8CF"/>
    <w:rsid w:val="79A05946"/>
    <w:rsid w:val="79E4E225"/>
    <w:rsid w:val="7A22568D"/>
    <w:rsid w:val="7A7BE8E1"/>
    <w:rsid w:val="7AD3A6D0"/>
    <w:rsid w:val="7B4E6E0D"/>
    <w:rsid w:val="7B6855F8"/>
    <w:rsid w:val="7B7A98AE"/>
    <w:rsid w:val="7BAD7EBD"/>
    <w:rsid w:val="7C1352C1"/>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094"/>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link w:val="Heading2Char"/>
    <w:qFormat/>
    <w:pPr>
      <w:spacing w:before="240" w:after="60"/>
      <w:outlineLvl w:val="1"/>
    </w:pPr>
    <w:rPr>
      <w:b/>
      <w:i/>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Normal"/>
    <w:next w:val="Normal"/>
    <w:link w:val="Heading5Char"/>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outlineLvl w:val="5"/>
    </w:pPr>
  </w:style>
  <w:style w:type="paragraph" w:styleId="Heading7">
    <w:name w:val="heading 7"/>
    <w:basedOn w:val="H6"/>
    <w:next w:val="Normal"/>
    <w:link w:val="Heading7Char"/>
    <w:rsid w:val="001600B5"/>
    <w:pPr>
      <w:outlineLvl w:val="6"/>
    </w:pPr>
  </w:style>
  <w:style w:type="paragraph" w:styleId="Heading8">
    <w:name w:val="heading 8"/>
    <w:basedOn w:val="Heading1"/>
    <w:next w:val="Normal"/>
    <w:link w:val="Heading8Char"/>
    <w:qFormat/>
    <w:rsid w:val="001600B5"/>
    <w:pPr>
      <w:keepLines/>
      <w:widowControl/>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0B5"/>
    <w:rPr>
      <w:rFonts w:ascii="Arial" w:hAnsi="Arial"/>
      <w:sz w:val="22"/>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52050384">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1813596917">
          <w:marLeft w:val="0"/>
          <w:marRight w:val="0"/>
          <w:marTop w:val="0"/>
          <w:marBottom w:val="0"/>
          <w:divBdr>
            <w:top w:val="none" w:sz="0" w:space="0" w:color="auto"/>
            <w:left w:val="none" w:sz="0" w:space="0" w:color="auto"/>
            <w:bottom w:val="none" w:sz="0" w:space="0" w:color="auto"/>
            <w:right w:val="none" w:sz="0" w:space="0" w:color="auto"/>
          </w:divBdr>
        </w:div>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597908117">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80938058">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32929580">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1949547">
      <w:bodyDiv w:val="1"/>
      <w:marLeft w:val="0"/>
      <w:marRight w:val="0"/>
      <w:marTop w:val="0"/>
      <w:marBottom w:val="0"/>
      <w:divBdr>
        <w:top w:val="none" w:sz="0" w:space="0" w:color="auto"/>
        <w:left w:val="none" w:sz="0" w:space="0" w:color="auto"/>
        <w:bottom w:val="none" w:sz="0" w:space="0" w:color="auto"/>
        <w:right w:val="none" w:sz="0" w:space="0" w:color="auto"/>
      </w:divBdr>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849439275">
      <w:bodyDiv w:val="1"/>
      <w:marLeft w:val="0"/>
      <w:marRight w:val="0"/>
      <w:marTop w:val="0"/>
      <w:marBottom w:val="0"/>
      <w:divBdr>
        <w:top w:val="none" w:sz="0" w:space="0" w:color="auto"/>
        <w:left w:val="none" w:sz="0" w:space="0" w:color="auto"/>
        <w:bottom w:val="none" w:sz="0" w:space="0" w:color="auto"/>
        <w:right w:val="none" w:sz="0" w:space="0" w:color="auto"/>
      </w:divBdr>
    </w:div>
    <w:div w:id="1920556169">
      <w:bodyDiv w:val="1"/>
      <w:marLeft w:val="0"/>
      <w:marRight w:val="0"/>
      <w:marTop w:val="0"/>
      <w:marBottom w:val="0"/>
      <w:divBdr>
        <w:top w:val="none" w:sz="0" w:space="0" w:color="auto"/>
        <w:left w:val="none" w:sz="0" w:space="0" w:color="auto"/>
        <w:bottom w:val="none" w:sz="0" w:space="0" w:color="auto"/>
        <w:right w:val="none" w:sz="0" w:space="0" w:color="auto"/>
      </w:divBdr>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1970743814">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 w:id="2107187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4.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9AB234-AF2D-4F7D-97D8-3FB1BC3644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Bruhn,3</cp:lastModifiedBy>
  <cp:revision>2</cp:revision>
  <cp:lastPrinted>2011-02-17T00:19:00Z</cp:lastPrinted>
  <dcterms:created xsi:type="dcterms:W3CDTF">2023-11-07T21:25:00Z</dcterms:created>
  <dcterms:modified xsi:type="dcterms:W3CDTF">2023-11-07T21:25:00Z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