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3968D" w14:textId="4C1AEC3E" w:rsidR="00C17D9A" w:rsidRPr="00C17D9A" w:rsidRDefault="00C17D9A" w:rsidP="00C17D9A">
      <w:pPr>
        <w:pStyle w:val="CRCoverPage"/>
        <w:tabs>
          <w:tab w:val="right" w:pos="9639"/>
        </w:tabs>
        <w:spacing w:after="0"/>
        <w:rPr>
          <w:b/>
          <w:noProof/>
          <w:sz w:val="24"/>
        </w:rPr>
      </w:pPr>
      <w:r w:rsidRPr="00C17D9A">
        <w:rPr>
          <w:b/>
          <w:noProof/>
          <w:sz w:val="24"/>
        </w:rPr>
        <w:t>3GPP TSG SA WG4#12</w:t>
      </w:r>
      <w:r w:rsidR="00954C97">
        <w:rPr>
          <w:b/>
          <w:noProof/>
          <w:sz w:val="24"/>
        </w:rPr>
        <w:t>6</w:t>
      </w:r>
      <w:r w:rsidRPr="00C17D9A">
        <w:rPr>
          <w:b/>
          <w:noProof/>
          <w:sz w:val="24"/>
        </w:rPr>
        <w:t xml:space="preserve"> meeting                                                       </w:t>
      </w:r>
      <w:r>
        <w:rPr>
          <w:b/>
          <w:noProof/>
          <w:sz w:val="24"/>
        </w:rPr>
        <w:t xml:space="preserve">   </w:t>
      </w:r>
      <w:r w:rsidR="005B2D23">
        <w:rPr>
          <w:b/>
          <w:noProof/>
          <w:sz w:val="24"/>
        </w:rPr>
        <w:t xml:space="preserve">           </w:t>
      </w:r>
      <w:r w:rsidR="006261F2">
        <w:rPr>
          <w:rFonts w:cs="Arial"/>
          <w:b/>
          <w:bCs/>
          <w:color w:val="808080"/>
          <w:sz w:val="26"/>
          <w:szCs w:val="26"/>
        </w:rPr>
        <w:t>S4-231812</w:t>
      </w:r>
    </w:p>
    <w:p w14:paraId="6DAFFFF7" w14:textId="4EEF38DF" w:rsidR="00C17D9A" w:rsidRDefault="00954C97" w:rsidP="00C17D9A">
      <w:pPr>
        <w:pStyle w:val="CRCoverPage"/>
        <w:tabs>
          <w:tab w:val="right" w:pos="9639"/>
        </w:tabs>
        <w:spacing w:after="0"/>
        <w:rPr>
          <w:b/>
          <w:noProof/>
          <w:sz w:val="24"/>
        </w:rPr>
      </w:pPr>
      <w:r>
        <w:rPr>
          <w:b/>
          <w:noProof/>
          <w:sz w:val="24"/>
        </w:rPr>
        <w:t>Chicago</w:t>
      </w:r>
      <w:r w:rsidR="00C17D9A" w:rsidRPr="00C17D9A">
        <w:rPr>
          <w:b/>
          <w:noProof/>
          <w:sz w:val="24"/>
        </w:rPr>
        <w:t xml:space="preserve">, </w:t>
      </w:r>
      <w:r>
        <w:rPr>
          <w:b/>
          <w:noProof/>
          <w:sz w:val="24"/>
        </w:rPr>
        <w:t>US</w:t>
      </w:r>
      <w:r w:rsidR="00C17D9A" w:rsidRPr="00C17D9A">
        <w:rPr>
          <w:b/>
          <w:noProof/>
          <w:sz w:val="24"/>
        </w:rPr>
        <w:t xml:space="preserve">, </w:t>
      </w:r>
      <w:r>
        <w:rPr>
          <w:b/>
          <w:noProof/>
          <w:sz w:val="24"/>
        </w:rPr>
        <w:t>13-17 Nov</w:t>
      </w:r>
      <w:r w:rsidR="00C17D9A" w:rsidRPr="00C17D9A">
        <w:rPr>
          <w:b/>
          <w:noProof/>
          <w:sz w:val="24"/>
        </w:rPr>
        <w:t xml:space="preserve"> 2023</w:t>
      </w:r>
    </w:p>
    <w:p w14:paraId="4B104D2B" w14:textId="77777777" w:rsidR="00C17D9A" w:rsidRDefault="00C17D9A" w:rsidP="00C17D9A">
      <w:pPr>
        <w:pStyle w:val="CRCoverPage"/>
        <w:tabs>
          <w:tab w:val="right" w:pos="9639"/>
        </w:tabs>
        <w:spacing w:after="0"/>
        <w:rPr>
          <w:b/>
          <w:noProof/>
          <w:sz w:val="24"/>
        </w:rPr>
      </w:pPr>
    </w:p>
    <w:p w14:paraId="7B0D621E" w14:textId="35706508" w:rsidR="00C17D9A" w:rsidRDefault="00C17D9A" w:rsidP="00C17D9A">
      <w:pPr>
        <w:spacing w:after="120"/>
        <w:ind w:left="1985" w:hanging="1985"/>
        <w:rPr>
          <w:rFonts w:ascii="Arial" w:hAnsi="Arial" w:cs="Arial"/>
          <w:b/>
          <w:bCs/>
        </w:rPr>
      </w:pPr>
      <w:r>
        <w:rPr>
          <w:rFonts w:ascii="Arial" w:hAnsi="Arial" w:cs="Arial"/>
          <w:b/>
          <w:bCs/>
        </w:rPr>
        <w:t>Source:</w:t>
      </w:r>
      <w:r>
        <w:rPr>
          <w:rFonts w:ascii="Arial" w:hAnsi="Arial" w:cs="Arial"/>
          <w:b/>
          <w:bCs/>
        </w:rPr>
        <w:tab/>
        <w:t>Qualcomm</w:t>
      </w:r>
    </w:p>
    <w:p w14:paraId="4B7A02B2" w14:textId="728C4E0E" w:rsidR="00C17D9A" w:rsidRDefault="00C17D9A" w:rsidP="00C17D9A">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hint="eastAsia"/>
          <w:b/>
          <w:bCs/>
          <w:lang w:eastAsia="ja-JP"/>
        </w:rPr>
        <w:t>[</w:t>
      </w:r>
      <w:proofErr w:type="spellStart"/>
      <w:r w:rsidR="005B2D23">
        <w:rPr>
          <w:rFonts w:ascii="Arial" w:hAnsi="Arial" w:cs="Arial"/>
          <w:b/>
          <w:bCs/>
          <w:lang w:eastAsia="ja-JP"/>
        </w:rPr>
        <w:t>FS_</w:t>
      </w:r>
      <w:r>
        <w:rPr>
          <w:rFonts w:ascii="Arial" w:hAnsi="Arial" w:cs="Arial"/>
          <w:b/>
          <w:bCs/>
          <w:lang w:eastAsia="ja-JP"/>
        </w:rPr>
        <w:t>eiRTCW</w:t>
      </w:r>
      <w:proofErr w:type="spellEnd"/>
      <w:r>
        <w:rPr>
          <w:rFonts w:ascii="Arial" w:hAnsi="Arial" w:cs="Arial" w:hint="eastAsia"/>
          <w:b/>
          <w:bCs/>
          <w:lang w:eastAsia="ja-JP"/>
        </w:rPr>
        <w:t>]</w:t>
      </w:r>
      <w:r>
        <w:rPr>
          <w:rFonts w:ascii="Arial" w:hAnsi="Arial" w:cs="Arial"/>
          <w:b/>
          <w:bCs/>
          <w:lang w:eastAsia="ja-JP"/>
        </w:rPr>
        <w:t xml:space="preserve"> </w:t>
      </w:r>
      <w:r w:rsidR="004435B0">
        <w:rPr>
          <w:rFonts w:ascii="Arial" w:hAnsi="Arial" w:cs="Arial"/>
          <w:b/>
          <w:bCs/>
          <w:lang w:eastAsia="ja-JP"/>
        </w:rPr>
        <w:t xml:space="preserve">On the Tethering Cases for the </w:t>
      </w:r>
      <w:proofErr w:type="spellStart"/>
      <w:r w:rsidR="004435B0">
        <w:rPr>
          <w:rFonts w:ascii="Arial" w:hAnsi="Arial" w:cs="Arial"/>
          <w:b/>
          <w:bCs/>
          <w:lang w:eastAsia="ja-JP"/>
        </w:rPr>
        <w:t>eiRTCW</w:t>
      </w:r>
      <w:proofErr w:type="spellEnd"/>
      <w:r w:rsidR="004435B0">
        <w:rPr>
          <w:rFonts w:ascii="Arial" w:hAnsi="Arial" w:cs="Arial"/>
          <w:b/>
          <w:bCs/>
          <w:lang w:eastAsia="ja-JP"/>
        </w:rPr>
        <w:t xml:space="preserve"> Architecture (</w:t>
      </w:r>
      <w:r>
        <w:rPr>
          <w:rFonts w:ascii="Arial" w:hAnsi="Arial" w:cs="Arial"/>
          <w:b/>
          <w:bCs/>
          <w:lang w:eastAsia="ja-JP"/>
        </w:rPr>
        <w:t>Key Issue</w:t>
      </w:r>
      <w:r>
        <w:rPr>
          <w:rFonts w:ascii="Arial" w:hAnsi="Arial" w:cs="Arial" w:hint="eastAsia"/>
          <w:b/>
          <w:bCs/>
          <w:lang w:eastAsia="ja-JP"/>
        </w:rPr>
        <w:t>#</w:t>
      </w:r>
      <w:r>
        <w:rPr>
          <w:rFonts w:ascii="Arial" w:hAnsi="Arial" w:cs="Arial"/>
          <w:b/>
          <w:bCs/>
          <w:lang w:eastAsia="ja-JP"/>
        </w:rPr>
        <w:t>5</w:t>
      </w:r>
      <w:r w:rsidR="004435B0">
        <w:rPr>
          <w:rFonts w:ascii="Arial" w:hAnsi="Arial" w:cs="Arial"/>
          <w:b/>
          <w:bCs/>
          <w:lang w:eastAsia="ja-JP"/>
        </w:rPr>
        <w:t>)</w:t>
      </w:r>
    </w:p>
    <w:p w14:paraId="22C652CA" w14:textId="77777777" w:rsidR="00C17D9A" w:rsidRPr="00A1278E" w:rsidRDefault="00C17D9A" w:rsidP="00C17D9A">
      <w:pPr>
        <w:spacing w:after="120"/>
        <w:ind w:left="1985" w:hanging="1985"/>
        <w:rPr>
          <w:rFonts w:ascii="Arial" w:hAnsi="Arial" w:cs="Arial"/>
        </w:rPr>
      </w:pPr>
      <w:r w:rsidRPr="00A1278E">
        <w:rPr>
          <w:rFonts w:ascii="Arial" w:hAnsi="Arial" w:cs="Arial"/>
        </w:rPr>
        <w:t>Document for:</w:t>
      </w:r>
      <w:r w:rsidRPr="00A1278E">
        <w:rPr>
          <w:rFonts w:ascii="Arial" w:hAnsi="Arial" w:cs="Arial"/>
        </w:rPr>
        <w:tab/>
        <w:t>Agreement</w:t>
      </w:r>
    </w:p>
    <w:p w14:paraId="2D62C6FB" w14:textId="21FA3A6E" w:rsidR="00C17D9A" w:rsidRDefault="00C17D9A" w:rsidP="00C17D9A">
      <w:pPr>
        <w:spacing w:after="120"/>
        <w:ind w:left="1985" w:hanging="1985"/>
        <w:rPr>
          <w:rFonts w:ascii="Arial" w:hAnsi="Arial" w:cs="Arial"/>
          <w:b/>
          <w:bCs/>
          <w:lang w:eastAsia="ja-JP"/>
        </w:rPr>
      </w:pPr>
      <w:r>
        <w:rPr>
          <w:rFonts w:ascii="Arial" w:hAnsi="Arial" w:cs="Arial" w:hint="eastAsia"/>
          <w:b/>
          <w:bCs/>
          <w:lang w:eastAsia="ja-JP"/>
        </w:rPr>
        <w:t>A</w:t>
      </w:r>
      <w:r>
        <w:rPr>
          <w:rFonts w:ascii="Arial" w:hAnsi="Arial" w:cs="Arial"/>
          <w:b/>
          <w:bCs/>
          <w:lang w:eastAsia="ja-JP"/>
        </w:rPr>
        <w:t>genda item</w:t>
      </w:r>
      <w:r>
        <w:rPr>
          <w:rFonts w:ascii="Arial" w:hAnsi="Arial" w:cs="Arial"/>
          <w:b/>
          <w:bCs/>
          <w:lang w:eastAsia="ja-JP"/>
        </w:rPr>
        <w:tab/>
      </w:r>
      <w:r w:rsidR="005B2D23">
        <w:rPr>
          <w:rFonts w:ascii="Arial" w:hAnsi="Arial" w:cs="Arial"/>
          <w:b/>
          <w:bCs/>
          <w:lang w:eastAsia="ja-JP"/>
        </w:rPr>
        <w:t>10.9</w:t>
      </w:r>
    </w:p>
    <w:p w14:paraId="3DAD3176" w14:textId="77777777" w:rsidR="00A1278E" w:rsidRDefault="00A1278E" w:rsidP="00C17D9A">
      <w:pPr>
        <w:spacing w:after="120"/>
        <w:ind w:left="1985" w:hanging="1985"/>
        <w:rPr>
          <w:rFonts w:ascii="Arial" w:hAnsi="Arial" w:cs="Arial"/>
          <w:b/>
          <w:bCs/>
          <w:lang w:eastAsia="ja-JP"/>
        </w:rPr>
      </w:pPr>
    </w:p>
    <w:p w14:paraId="3EE8FD81" w14:textId="2F460D06" w:rsidR="00A1278E" w:rsidRPr="00A1278E" w:rsidRDefault="00A1278E" w:rsidP="00A1278E">
      <w:pPr>
        <w:pStyle w:val="Heading1"/>
        <w:numPr>
          <w:ilvl w:val="0"/>
          <w:numId w:val="102"/>
        </w:numPr>
        <w:tabs>
          <w:tab w:val="num" w:pos="737"/>
        </w:tabs>
        <w:ind w:left="737" w:hanging="453"/>
      </w:pPr>
      <w:r>
        <w:t>Background</w:t>
      </w:r>
    </w:p>
    <w:p w14:paraId="650F2E79" w14:textId="28515C8B" w:rsidR="00C17D9A" w:rsidRPr="00C17D9A" w:rsidRDefault="00723B42" w:rsidP="00E00556">
      <w:r>
        <w:rPr>
          <w:lang w:val="en-US"/>
        </w:rPr>
        <w:t xml:space="preserve">. </w:t>
      </w:r>
      <w:r w:rsidR="00E00556">
        <w:rPr>
          <w:lang w:val="en-US"/>
        </w:rPr>
        <w:t xml:space="preserve"> </w:t>
      </w:r>
      <w:bookmarkStart w:id="0" w:name="_Hlk142594452"/>
      <w:r w:rsidR="00E044D9">
        <w:rPr>
          <w:lang w:val="en-US"/>
        </w:rPr>
        <w:t>This paper proposes solutions to Key issue #5 on the tethered cases</w:t>
      </w:r>
      <w:r w:rsidR="00A54A77">
        <w:rPr>
          <w:lang w:val="en-US"/>
        </w:rPr>
        <w:t xml:space="preserve"> in the </w:t>
      </w:r>
      <w:proofErr w:type="spellStart"/>
      <w:r w:rsidR="00A54A77">
        <w:rPr>
          <w:lang w:val="en-US"/>
        </w:rPr>
        <w:t>eiRTCW</w:t>
      </w:r>
      <w:proofErr w:type="spellEnd"/>
      <w:r w:rsidR="00A54A77">
        <w:rPr>
          <w:lang w:val="en-US"/>
        </w:rPr>
        <w:t xml:space="preserve"> PD</w:t>
      </w:r>
      <w:r w:rsidR="00E044D9">
        <w:rPr>
          <w:lang w:val="en-US"/>
        </w:rPr>
        <w:t>.</w:t>
      </w:r>
    </w:p>
    <w:bookmarkEnd w:id="0"/>
    <w:p w14:paraId="372F086C" w14:textId="5A2F8E21" w:rsidR="00971EB9" w:rsidRPr="00045B68" w:rsidRDefault="00971EB9" w:rsidP="00045B68">
      <w:pPr>
        <w:pStyle w:val="TF"/>
        <w:rPr>
          <w:lang w:val="en-US"/>
        </w:rPr>
      </w:pPr>
    </w:p>
    <w:p w14:paraId="48316601" w14:textId="3D00ABD2" w:rsidR="00DF0603" w:rsidRPr="002A3374" w:rsidRDefault="00971EB9" w:rsidP="00E30BD1">
      <w:pPr>
        <w:pStyle w:val="Heading1"/>
        <w:numPr>
          <w:ilvl w:val="0"/>
          <w:numId w:val="102"/>
        </w:numPr>
        <w:tabs>
          <w:tab w:val="num" w:pos="737"/>
        </w:tabs>
        <w:ind w:left="737" w:hanging="453"/>
      </w:pPr>
      <w:r>
        <w:t xml:space="preserve">   Proposed changes</w:t>
      </w:r>
    </w:p>
    <w:p w14:paraId="1C6465D3" w14:textId="643B7CFE" w:rsidR="00045B68" w:rsidRPr="00045B68" w:rsidRDefault="00045B68" w:rsidP="00045B68">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1st </w:t>
      </w:r>
      <w:r>
        <w:rPr>
          <w:rFonts w:ascii="Arial" w:hAnsi="Arial" w:cs="Arial"/>
          <w:color w:val="FF0000"/>
          <w:sz w:val="28"/>
          <w:szCs w:val="28"/>
          <w:lang w:val="en-US"/>
        </w:rPr>
        <w:t>change * * * *</w:t>
      </w:r>
    </w:p>
    <w:p w14:paraId="1BE24571" w14:textId="77777777" w:rsidR="00954C97" w:rsidRPr="00B842B5" w:rsidRDefault="00954C97" w:rsidP="00954C97">
      <w:pPr>
        <w:pStyle w:val="Heading2"/>
        <w:rPr>
          <w:lang w:eastAsia="ja-JP"/>
        </w:rPr>
      </w:pPr>
      <w:r w:rsidRPr="00B842B5">
        <w:t>6.6</w:t>
      </w:r>
      <w:r w:rsidRPr="00B842B5">
        <w:tab/>
        <w:t>Solution #5: Tethered Cases</w:t>
      </w:r>
    </w:p>
    <w:p w14:paraId="528EB566" w14:textId="77777777" w:rsidR="00954C97" w:rsidRPr="00B842B5" w:rsidRDefault="00954C97" w:rsidP="00954C97">
      <w:pPr>
        <w:pStyle w:val="Heading3"/>
        <w:rPr>
          <w:lang w:val="en-IN"/>
        </w:rPr>
      </w:pPr>
      <w:r w:rsidRPr="00B842B5">
        <w:rPr>
          <w:lang w:val="en-IN"/>
        </w:rPr>
        <w:t>6.</w:t>
      </w:r>
      <w:r w:rsidRPr="00B842B5">
        <w:rPr>
          <w:lang w:val="en-IN" w:eastAsia="zh-CN"/>
        </w:rPr>
        <w:t>6</w:t>
      </w:r>
      <w:r w:rsidRPr="00B842B5">
        <w:rPr>
          <w:lang w:val="en-IN"/>
        </w:rPr>
        <w:t>.1</w:t>
      </w:r>
      <w:r w:rsidRPr="00B842B5">
        <w:rPr>
          <w:lang w:val="en-IN"/>
        </w:rPr>
        <w:tab/>
        <w:t>Solution description</w:t>
      </w:r>
    </w:p>
    <w:p w14:paraId="47D1F07B" w14:textId="77777777" w:rsidR="00954C97" w:rsidRPr="00C047A6" w:rsidRDefault="00954C97" w:rsidP="00954C97">
      <w:pPr>
        <w:rPr>
          <w:lang w:val="nl-NL" w:eastAsia="zh-CN"/>
        </w:rPr>
      </w:pPr>
      <w:r w:rsidRPr="00B842B5">
        <w:rPr>
          <w:lang w:val="nl-NL" w:eastAsia="zh-CN"/>
        </w:rPr>
        <w:t>This solution addresses key issue #5.</w:t>
      </w:r>
    </w:p>
    <w:p w14:paraId="5C038423" w14:textId="77777777" w:rsidR="00954C97" w:rsidRPr="00B35410" w:rsidRDefault="00954C97" w:rsidP="00954C97">
      <w:pPr>
        <w:pStyle w:val="EditorsNote"/>
        <w:rPr>
          <w:lang w:eastAsia="ja-JP"/>
        </w:rPr>
      </w:pPr>
      <w:r w:rsidRPr="00B35410">
        <w:t xml:space="preserve">Editor’s Note: </w:t>
      </w:r>
      <w:proofErr w:type="spellStart"/>
      <w:r>
        <w:t>SmarTAR</w:t>
      </w:r>
      <w:proofErr w:type="spellEnd"/>
      <w:r>
        <w:t>-related clause;</w:t>
      </w:r>
      <w:r>
        <w:br/>
      </w:r>
      <w:r w:rsidRPr="00CB0B15">
        <w:t>Identify enhancements for E2E QoS realizations over 5G systems for communications between MNOs and WebRTC clients operating over non-5G links (e.g., Wi-Fi) using WebRTC-based transport.  This also includes communication between WebRTC clients operating on tethering/tethered devices.</w:t>
      </w:r>
    </w:p>
    <w:p w14:paraId="0DF10A4F" w14:textId="77777777" w:rsidR="00954C97" w:rsidRPr="00E752FE" w:rsidRDefault="00954C97" w:rsidP="00954C97">
      <w:r w:rsidRPr="00E752FE">
        <w:t>For key issue #5.</w:t>
      </w:r>
      <w:r>
        <w:t>2</w:t>
      </w:r>
      <w:r w:rsidRPr="00E752FE">
        <w:t>, there are two design options:</w:t>
      </w:r>
    </w:p>
    <w:p w14:paraId="73253922" w14:textId="0E47956C" w:rsidR="00954C97" w:rsidRPr="001C7488" w:rsidRDefault="00954C97" w:rsidP="00954C97">
      <w:pPr>
        <w:pStyle w:val="ListParagraph"/>
        <w:numPr>
          <w:ilvl w:val="0"/>
          <w:numId w:val="105"/>
        </w:numPr>
        <w:rPr>
          <w:rFonts w:eastAsia="Times New Roman"/>
        </w:rPr>
      </w:pPr>
      <w:r w:rsidRPr="001C7488">
        <w:rPr>
          <w:rFonts w:eastAsia="Times New Roman"/>
        </w:rPr>
        <w:t>Solution #5.2.1: the WebRTC Endpoint resides on the tethering device (e.g., on the phone).</w:t>
      </w:r>
      <w:r>
        <w:rPr>
          <w:rFonts w:eastAsia="Times New Roman"/>
        </w:rPr>
        <w:t xml:space="preserve"> In this case, the tethered device (e.g., AR glasses) serves as a display (for video and audio).</w:t>
      </w:r>
    </w:p>
    <w:p w14:paraId="760DD5A5" w14:textId="536FB0FE" w:rsidR="00954C97" w:rsidRDefault="00954C97" w:rsidP="00954C97">
      <w:pPr>
        <w:pStyle w:val="ListParagraph"/>
        <w:numPr>
          <w:ilvl w:val="0"/>
          <w:numId w:val="105"/>
        </w:numPr>
        <w:rPr>
          <w:rFonts w:eastAsia="Times New Roman"/>
        </w:rPr>
      </w:pPr>
      <w:r w:rsidRPr="001C7488">
        <w:rPr>
          <w:rFonts w:eastAsia="Times New Roman"/>
        </w:rPr>
        <w:t xml:space="preserve">Solution #5.2.2: the WebRTC Endpoint resides on the tethered device (e.g., on the AR glasses). </w:t>
      </w:r>
      <w:r>
        <w:rPr>
          <w:rFonts w:eastAsia="Times New Roman"/>
        </w:rPr>
        <w:t>In this case, the tethering device (e.g., the phone) serves as a relay.</w:t>
      </w:r>
    </w:p>
    <w:p w14:paraId="3253E72E" w14:textId="77777777" w:rsidR="00CB1D49" w:rsidRDefault="00954C97" w:rsidP="00954C97">
      <w:pPr>
        <w:pStyle w:val="ListParagraph"/>
        <w:numPr>
          <w:ilvl w:val="0"/>
          <w:numId w:val="105"/>
        </w:numPr>
        <w:rPr>
          <w:rFonts w:eastAsia="Times New Roman"/>
        </w:rPr>
      </w:pPr>
      <w:r w:rsidRPr="001C7488">
        <w:rPr>
          <w:rFonts w:eastAsia="Times New Roman"/>
        </w:rPr>
        <w:t>Solution #5.2.</w:t>
      </w:r>
      <w:r>
        <w:rPr>
          <w:rFonts w:eastAsia="Times New Roman"/>
        </w:rPr>
        <w:t>3</w:t>
      </w:r>
      <w:r w:rsidRPr="001C7488">
        <w:rPr>
          <w:rFonts w:eastAsia="Times New Roman"/>
        </w:rPr>
        <w:t>:</w:t>
      </w:r>
      <w:r>
        <w:rPr>
          <w:rFonts w:eastAsia="Times New Roman"/>
        </w:rPr>
        <w:t xml:space="preserve"> the WebRTC Endpoint is split into two parts: one is the application (which is called </w:t>
      </w:r>
      <w:r w:rsidR="00CB1D49" w:rsidRPr="00CB1D49">
        <w:rPr>
          <w:rFonts w:eastAsia="Times New Roman"/>
        </w:rPr>
        <w:t>WebRTC Endpoint App</w:t>
      </w:r>
      <w:r>
        <w:rPr>
          <w:rFonts w:eastAsia="Times New Roman"/>
        </w:rPr>
        <w:t>)</w:t>
      </w:r>
      <w:r w:rsidR="00CB1D49">
        <w:rPr>
          <w:rFonts w:eastAsia="Times New Roman"/>
        </w:rPr>
        <w:t xml:space="preserve"> residing on the tethered device</w:t>
      </w:r>
      <w:r>
        <w:rPr>
          <w:rFonts w:eastAsia="Times New Roman"/>
        </w:rPr>
        <w:t xml:space="preserve">, and the other one (which is called </w:t>
      </w:r>
      <w:r w:rsidR="00CB1D49" w:rsidRPr="00CB1D49">
        <w:rPr>
          <w:rFonts w:eastAsia="Times New Roman"/>
        </w:rPr>
        <w:t>WebRTC Endpoint Support Function</w:t>
      </w:r>
      <w:r>
        <w:rPr>
          <w:rFonts w:eastAsia="Times New Roman"/>
        </w:rPr>
        <w:t xml:space="preserve">) is the </w:t>
      </w:r>
      <w:proofErr w:type="spellStart"/>
      <w:r>
        <w:rPr>
          <w:rFonts w:eastAsia="Times New Roman"/>
        </w:rPr>
        <w:t>signaling</w:t>
      </w:r>
      <w:proofErr w:type="spellEnd"/>
      <w:r>
        <w:rPr>
          <w:rFonts w:eastAsia="Times New Roman"/>
        </w:rPr>
        <w:t xml:space="preserve"> functions that communicate with the support functions in the </w:t>
      </w:r>
      <w:proofErr w:type="spellStart"/>
      <w:r>
        <w:rPr>
          <w:rFonts w:eastAsia="Times New Roman"/>
        </w:rPr>
        <w:t>eiRTCW</w:t>
      </w:r>
      <w:proofErr w:type="spellEnd"/>
      <w:r>
        <w:rPr>
          <w:rFonts w:eastAsia="Times New Roman"/>
        </w:rPr>
        <w:t xml:space="preserve"> architecture</w:t>
      </w:r>
      <w:r w:rsidR="00CB1D49">
        <w:rPr>
          <w:rFonts w:eastAsia="Times New Roman"/>
        </w:rPr>
        <w:t>, residing on the tethering device</w:t>
      </w:r>
      <w:r>
        <w:rPr>
          <w:rFonts w:eastAsia="Times New Roman"/>
        </w:rPr>
        <w:t xml:space="preserve">. </w:t>
      </w:r>
    </w:p>
    <w:p w14:paraId="04DEA1F6" w14:textId="77777777" w:rsidR="00CB1D49" w:rsidRDefault="00CB1D49" w:rsidP="00CB1D49">
      <w:pPr>
        <w:pStyle w:val="ListParagraph"/>
        <w:rPr>
          <w:rFonts w:eastAsia="Times New Roman"/>
        </w:rPr>
      </w:pPr>
    </w:p>
    <w:p w14:paraId="22C17AC5" w14:textId="10237A06" w:rsidR="00954C97" w:rsidRDefault="00CB1D49" w:rsidP="00CB1D49">
      <w:pPr>
        <w:pStyle w:val="ListParagraph"/>
        <w:rPr>
          <w:rFonts w:eastAsia="Times New Roman"/>
        </w:rPr>
      </w:pPr>
      <w:r>
        <w:rPr>
          <w:rFonts w:eastAsia="Times New Roman"/>
        </w:rPr>
        <w:t xml:space="preserve">A new interface Rt-u is created that allows the communication between the two parts. The Rt-u interface performs functions </w:t>
      </w:r>
      <w:proofErr w:type="gramStart"/>
      <w:r>
        <w:rPr>
          <w:rFonts w:eastAsia="Times New Roman"/>
        </w:rPr>
        <w:t>similar to</w:t>
      </w:r>
      <w:proofErr w:type="gramEnd"/>
      <w:r>
        <w:rPr>
          <w:rFonts w:eastAsia="Times New Roman"/>
        </w:rPr>
        <w:t xml:space="preserve"> </w:t>
      </w:r>
      <w:r w:rsidR="00E044D9">
        <w:rPr>
          <w:rFonts w:eastAsia="Times New Roman"/>
        </w:rPr>
        <w:t>those performed by the</w:t>
      </w:r>
      <w:r>
        <w:rPr>
          <w:rFonts w:eastAsia="Times New Roman"/>
        </w:rPr>
        <w:t xml:space="preserve"> RTC-6, </w:t>
      </w:r>
      <w:r w:rsidR="00E044D9">
        <w:rPr>
          <w:rFonts w:eastAsia="Times New Roman"/>
        </w:rPr>
        <w:t xml:space="preserve">the </w:t>
      </w:r>
      <w:r>
        <w:rPr>
          <w:rFonts w:eastAsia="Times New Roman"/>
        </w:rPr>
        <w:t xml:space="preserve">RTC-7 and the WebRTC API interfaces in the </w:t>
      </w:r>
      <w:proofErr w:type="spellStart"/>
      <w:r>
        <w:rPr>
          <w:rFonts w:eastAsia="Times New Roman"/>
        </w:rPr>
        <w:t>iRTCW</w:t>
      </w:r>
      <w:proofErr w:type="spellEnd"/>
      <w:r>
        <w:rPr>
          <w:rFonts w:eastAsia="Times New Roman"/>
        </w:rPr>
        <w:t xml:space="preserve"> architecture. However, since the Rt-u interface is </w:t>
      </w:r>
      <w:r w:rsidR="00E044D9">
        <w:rPr>
          <w:rFonts w:eastAsia="Times New Roman"/>
        </w:rPr>
        <w:t xml:space="preserve">not </w:t>
      </w:r>
      <w:r>
        <w:rPr>
          <w:rFonts w:eastAsia="Times New Roman"/>
        </w:rPr>
        <w:t xml:space="preserve">within the same device (i.e., the UE), it involves the setup </w:t>
      </w:r>
      <w:r w:rsidR="00E044D9">
        <w:rPr>
          <w:rFonts w:eastAsia="Times New Roman"/>
        </w:rPr>
        <w:t xml:space="preserve">of a </w:t>
      </w:r>
      <w:r>
        <w:rPr>
          <w:rFonts w:eastAsia="Times New Roman"/>
        </w:rPr>
        <w:t xml:space="preserve">communication channel that </w:t>
      </w:r>
      <w:r w:rsidR="00E044D9">
        <w:rPr>
          <w:rFonts w:eastAsia="Times New Roman"/>
        </w:rPr>
        <w:t>may be defined</w:t>
      </w:r>
      <w:r>
        <w:rPr>
          <w:rFonts w:eastAsia="Times New Roman"/>
        </w:rPr>
        <w:t xml:space="preserve"> by a protocol number and </w:t>
      </w:r>
      <w:r w:rsidR="00AE249F">
        <w:rPr>
          <w:rFonts w:eastAsia="Times New Roman"/>
        </w:rPr>
        <w:t xml:space="preserve">two </w:t>
      </w:r>
      <w:r>
        <w:rPr>
          <w:rFonts w:eastAsia="Times New Roman"/>
        </w:rPr>
        <w:t>port numbers.</w:t>
      </w:r>
    </w:p>
    <w:p w14:paraId="18DAC78D" w14:textId="77777777" w:rsidR="004470FE" w:rsidRDefault="004470FE" w:rsidP="00CB1D49">
      <w:pPr>
        <w:pStyle w:val="ListParagraph"/>
        <w:rPr>
          <w:rFonts w:eastAsia="Times New Roman"/>
        </w:rPr>
      </w:pPr>
    </w:p>
    <w:p w14:paraId="0EB2F192" w14:textId="7E236E0A" w:rsidR="004470FE" w:rsidRDefault="004470FE" w:rsidP="006261F2">
      <w:pPr>
        <w:pStyle w:val="ListParagraph"/>
        <w:ind w:left="284"/>
        <w:rPr>
          <w:rFonts w:eastAsia="Times New Roman"/>
        </w:rPr>
      </w:pPr>
      <w:r>
        <w:rPr>
          <w:rFonts w:eastAsia="Times New Roman"/>
        </w:rPr>
        <w:t>Solution #5.2.3 is preferred because it allows the 5G system to have more control over the session (compared to Solution #5.2.</w:t>
      </w:r>
      <w:r w:rsidR="00AE249F">
        <w:rPr>
          <w:rFonts w:eastAsia="Times New Roman"/>
        </w:rPr>
        <w:t>2</w:t>
      </w:r>
      <w:r>
        <w:rPr>
          <w:rFonts w:eastAsia="Times New Roman"/>
        </w:rPr>
        <w:t>) while providing better QoS (compared to Solution #5.2.</w:t>
      </w:r>
      <w:r w:rsidR="00AE249F">
        <w:rPr>
          <w:rFonts w:eastAsia="Times New Roman"/>
        </w:rPr>
        <w:t>1</w:t>
      </w:r>
      <w:r>
        <w:rPr>
          <w:rFonts w:eastAsia="Times New Roman"/>
        </w:rPr>
        <w:t xml:space="preserve">). </w:t>
      </w:r>
    </w:p>
    <w:p w14:paraId="7D7E1009" w14:textId="77777777" w:rsidR="00E044D9" w:rsidRDefault="00E044D9" w:rsidP="00CB1D49">
      <w:pPr>
        <w:pStyle w:val="ListParagraph"/>
        <w:rPr>
          <w:rFonts w:eastAsia="Times New Roman"/>
        </w:rPr>
      </w:pPr>
    </w:p>
    <w:p w14:paraId="71F35CF9" w14:textId="77777777" w:rsidR="00CB1D49" w:rsidRDefault="00CB1D49" w:rsidP="00CB1D49">
      <w:pPr>
        <w:pStyle w:val="ListParagraph"/>
        <w:rPr>
          <w:rFonts w:eastAsia="Times New Roman"/>
        </w:rPr>
      </w:pPr>
    </w:p>
    <w:p w14:paraId="18473DE3" w14:textId="77777777" w:rsidR="00AE249F" w:rsidRDefault="00AE249F" w:rsidP="00AE249F">
      <w:r w:rsidRPr="004470FE">
        <w:rPr>
          <w:noProof/>
        </w:rPr>
        <w:lastRenderedPageBreak/>
        <w:drawing>
          <wp:inline distT="0" distB="0" distL="0" distR="0" wp14:anchorId="1528D0C7" wp14:editId="59DE2069">
            <wp:extent cx="6120765" cy="2957830"/>
            <wp:effectExtent l="0" t="0" r="0" b="0"/>
            <wp:docPr id="9" name="Picture 8">
              <a:extLst xmlns:a="http://schemas.openxmlformats.org/drawingml/2006/main">
                <a:ext uri="{FF2B5EF4-FFF2-40B4-BE49-F238E27FC236}">
                  <a16:creationId xmlns:a16="http://schemas.microsoft.com/office/drawing/2014/main" id="{CCA28322-E291-59F1-D8EA-819BD8C6A3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CCA28322-E291-59F1-D8EA-819BD8C6A3C2}"/>
                        </a:ext>
                      </a:extLst>
                    </pic:cNvPr>
                    <pic:cNvPicPr>
                      <a:picLocks noChangeAspect="1"/>
                    </pic:cNvPicPr>
                  </pic:nvPicPr>
                  <pic:blipFill>
                    <a:blip r:embed="rId12"/>
                    <a:stretch>
                      <a:fillRect/>
                    </a:stretch>
                  </pic:blipFill>
                  <pic:spPr>
                    <a:xfrm>
                      <a:off x="0" y="0"/>
                      <a:ext cx="6120765" cy="2957830"/>
                    </a:xfrm>
                    <a:prstGeom prst="rect">
                      <a:avLst/>
                    </a:prstGeom>
                  </pic:spPr>
                </pic:pic>
              </a:graphicData>
            </a:graphic>
          </wp:inline>
        </w:drawing>
      </w:r>
    </w:p>
    <w:p w14:paraId="001DE00C" w14:textId="0F5E6FFE" w:rsidR="00AE249F" w:rsidRDefault="00AE249F" w:rsidP="00AE249F">
      <w:r>
        <w:t xml:space="preserve">Figure 6.6.1-1: </w:t>
      </w:r>
      <w:r w:rsidRPr="001C7488">
        <w:t>Solution #5.2.</w:t>
      </w:r>
      <w:r>
        <w:t xml:space="preserve">1: WebRTC Endpoint resides on </w:t>
      </w:r>
      <w:r w:rsidRPr="001C7488">
        <w:t>the tether</w:t>
      </w:r>
      <w:r>
        <w:t>ing</w:t>
      </w:r>
      <w:r w:rsidRPr="001C7488">
        <w:t xml:space="preserve"> </w:t>
      </w:r>
      <w:proofErr w:type="gramStart"/>
      <w:r w:rsidRPr="001C7488">
        <w:t>device</w:t>
      </w:r>
      <w:proofErr w:type="gramEnd"/>
    </w:p>
    <w:p w14:paraId="1721B32F" w14:textId="77777777" w:rsidR="00CB1D49" w:rsidRDefault="00CB1D49" w:rsidP="00E044D9">
      <w:pPr>
        <w:pStyle w:val="ListParagraph"/>
        <w:rPr>
          <w:rFonts w:eastAsia="Times New Roman"/>
        </w:rPr>
      </w:pPr>
    </w:p>
    <w:p w14:paraId="7189A708" w14:textId="0C884489" w:rsidR="00E044D9" w:rsidRDefault="004470FE" w:rsidP="00E044D9">
      <w:pPr>
        <w:pStyle w:val="ListParagraph"/>
        <w:rPr>
          <w:rFonts w:eastAsia="Times New Roman"/>
        </w:rPr>
      </w:pPr>
      <w:r>
        <w:object w:dxaOrig="11629" w:dyaOrig="5905" w14:anchorId="49FBA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44.2pt" o:ole="">
            <v:imagedata r:id="rId13" o:title=""/>
          </v:shape>
          <o:OLEObject Type="Embed" ProgID="Visio.Drawing.15" ShapeID="_x0000_i1025" DrawAspect="Content" ObjectID="_1760860983" r:id="rId14"/>
        </w:object>
      </w:r>
    </w:p>
    <w:p w14:paraId="48D9DBC9" w14:textId="00099811" w:rsidR="00E044D9" w:rsidRDefault="00E044D9" w:rsidP="00E044D9">
      <w:r>
        <w:t>Figure 6.6.1-</w:t>
      </w:r>
      <w:r w:rsidR="00AE249F">
        <w:t>2</w:t>
      </w:r>
      <w:r>
        <w:t>:</w:t>
      </w:r>
      <w:r w:rsidR="004470FE">
        <w:t xml:space="preserve"> </w:t>
      </w:r>
      <w:r w:rsidRPr="001C7488">
        <w:t>Solution #5.2.</w:t>
      </w:r>
      <w:r w:rsidR="00AE249F">
        <w:t>2</w:t>
      </w:r>
      <w:r>
        <w:t xml:space="preserve">: WebRTC Endpoint resides on </w:t>
      </w:r>
      <w:r w:rsidRPr="001C7488">
        <w:t>the tether</w:t>
      </w:r>
      <w:r>
        <w:t>ed</w:t>
      </w:r>
      <w:r w:rsidRPr="001C7488">
        <w:t xml:space="preserve"> </w:t>
      </w:r>
      <w:proofErr w:type="gramStart"/>
      <w:r w:rsidRPr="001C7488">
        <w:t>device</w:t>
      </w:r>
      <w:proofErr w:type="gramEnd"/>
    </w:p>
    <w:p w14:paraId="18D4F117" w14:textId="77777777" w:rsidR="004470FE" w:rsidRDefault="004470FE" w:rsidP="00E044D9"/>
    <w:p w14:paraId="643AEEB1" w14:textId="371E1BFC" w:rsidR="00E044D9" w:rsidRDefault="00E044D9" w:rsidP="00E044D9">
      <w:pPr>
        <w:pStyle w:val="ListParagraph"/>
        <w:rPr>
          <w:rFonts w:eastAsia="Times New Roman"/>
        </w:rPr>
      </w:pPr>
    </w:p>
    <w:p w14:paraId="1185000C" w14:textId="5A5E17C6" w:rsidR="00CB1D49" w:rsidRDefault="00CB1D49" w:rsidP="00CB1D49">
      <w:r w:rsidRPr="00CB1D49">
        <w:rPr>
          <w:noProof/>
        </w:rPr>
        <w:lastRenderedPageBreak/>
        <w:drawing>
          <wp:inline distT="0" distB="0" distL="0" distR="0" wp14:anchorId="66C2E2DD" wp14:editId="5D86339E">
            <wp:extent cx="5263674" cy="2745302"/>
            <wp:effectExtent l="0" t="0" r="0" b="0"/>
            <wp:docPr id="15" name="Picture 14">
              <a:extLst xmlns:a="http://schemas.openxmlformats.org/drawingml/2006/main">
                <a:ext uri="{FF2B5EF4-FFF2-40B4-BE49-F238E27FC236}">
                  <a16:creationId xmlns:a16="http://schemas.microsoft.com/office/drawing/2014/main" id="{5F399806-8140-B7AC-BBA9-99D8391EE5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5F399806-8140-B7AC-BBA9-99D8391EE588}"/>
                        </a:ext>
                      </a:extLst>
                    </pic:cNvPr>
                    <pic:cNvPicPr>
                      <a:picLocks noChangeAspect="1"/>
                    </pic:cNvPicPr>
                  </pic:nvPicPr>
                  <pic:blipFill>
                    <a:blip r:embed="rId15"/>
                    <a:stretch>
                      <a:fillRect/>
                    </a:stretch>
                  </pic:blipFill>
                  <pic:spPr>
                    <a:xfrm>
                      <a:off x="0" y="0"/>
                      <a:ext cx="5263674" cy="2745302"/>
                    </a:xfrm>
                    <a:prstGeom prst="rect">
                      <a:avLst/>
                    </a:prstGeom>
                  </pic:spPr>
                </pic:pic>
              </a:graphicData>
            </a:graphic>
          </wp:inline>
        </w:drawing>
      </w:r>
    </w:p>
    <w:p w14:paraId="70DF357B" w14:textId="1D03966C" w:rsidR="00CB1D49" w:rsidRPr="00CB1D49" w:rsidRDefault="00CB1D49" w:rsidP="006261F2">
      <w:r>
        <w:t>Figure 6.6.1-</w:t>
      </w:r>
      <w:r w:rsidR="00E044D9">
        <w:t>3</w:t>
      </w:r>
      <w:r>
        <w:t xml:space="preserve">: </w:t>
      </w:r>
      <w:r w:rsidRPr="001C7488">
        <w:t>Solution #5.2.</w:t>
      </w:r>
      <w:r>
        <w:t xml:space="preserve">3: WebRTC Endpoint is split, and the first part WebRTC Endpoint App resides on the tethered device and the second part WebRTC Endpoint Support Function resides on </w:t>
      </w:r>
      <w:r w:rsidRPr="001C7488">
        <w:t>the tethering device</w:t>
      </w:r>
      <w:r w:rsidR="004470FE">
        <w:t>.</w:t>
      </w:r>
    </w:p>
    <w:p w14:paraId="0BCA045E" w14:textId="77777777" w:rsidR="00954C97" w:rsidRDefault="00954C97" w:rsidP="00954C97">
      <w:pPr>
        <w:pStyle w:val="EditorsNote"/>
      </w:pPr>
      <w:r>
        <w:t>Editor's note: Solution description needs to be completed.</w:t>
      </w:r>
    </w:p>
    <w:p w14:paraId="5CF839A3" w14:textId="77777777" w:rsidR="002A3374" w:rsidRDefault="002A3374" w:rsidP="002A3374">
      <w:pPr>
        <w:pStyle w:val="EditorsNote"/>
      </w:pPr>
    </w:p>
    <w:p w14:paraId="2D8F4C69" w14:textId="77777777" w:rsidR="00723B42" w:rsidRDefault="00723B42" w:rsidP="00723B42">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eastAsia="zh-CN"/>
        </w:rPr>
      </w:pPr>
      <w:r>
        <w:rPr>
          <w:rFonts w:ascii="Arial" w:hAnsi="Arial" w:cs="Arial"/>
          <w:color w:val="FF0000"/>
          <w:sz w:val="28"/>
          <w:szCs w:val="28"/>
        </w:rPr>
        <w:t>* * * * End of 1</w:t>
      </w:r>
      <w:r w:rsidRPr="006C2720">
        <w:rPr>
          <w:rFonts w:ascii="Arial" w:hAnsi="Arial" w:cs="Arial"/>
          <w:color w:val="FF0000"/>
          <w:sz w:val="28"/>
          <w:szCs w:val="28"/>
          <w:vertAlign w:val="superscript"/>
        </w:rPr>
        <w:t>st</w:t>
      </w:r>
      <w:r>
        <w:rPr>
          <w:rFonts w:ascii="Arial" w:hAnsi="Arial" w:cs="Arial"/>
          <w:color w:val="FF0000"/>
          <w:sz w:val="28"/>
          <w:szCs w:val="28"/>
        </w:rPr>
        <w:t xml:space="preserve"> change * * * *</w:t>
      </w:r>
    </w:p>
    <w:p w14:paraId="5BD6203C" w14:textId="2F6F1054" w:rsidR="00B45977" w:rsidRDefault="00B45977" w:rsidP="00D817DB">
      <w:pPr>
        <w:rPr>
          <w:b/>
          <w:sz w:val="28"/>
          <w:highlight w:val="yellow"/>
        </w:rPr>
      </w:pPr>
    </w:p>
    <w:p w14:paraId="02E3F02E" w14:textId="4856ECCE" w:rsidR="00FE5266" w:rsidRDefault="00FE5266" w:rsidP="00FE5266">
      <w:pPr>
        <w:pStyle w:val="Heading1"/>
      </w:pPr>
      <w:r>
        <w:t>References</w:t>
      </w:r>
    </w:p>
    <w:p w14:paraId="41CBCED2" w14:textId="1E187DDE" w:rsidR="00A54A77" w:rsidRPr="00A54A77" w:rsidRDefault="00FE5266" w:rsidP="00A54A77">
      <w:pPr>
        <w:spacing w:after="120"/>
        <w:ind w:left="1985" w:hanging="1985"/>
        <w:rPr>
          <w:rFonts w:ascii="Arial" w:hAnsi="Arial" w:cs="Arial"/>
        </w:rPr>
      </w:pPr>
      <w:r w:rsidRPr="00A54A77">
        <w:t xml:space="preserve">[1] </w:t>
      </w:r>
      <w:r w:rsidR="00A54A77" w:rsidRPr="00A54A77">
        <w:rPr>
          <w:noProof/>
          <w:sz w:val="24"/>
        </w:rPr>
        <w:t xml:space="preserve">S4-231456, </w:t>
      </w:r>
      <w:r w:rsidR="00A54A77" w:rsidRPr="00A54A77">
        <w:rPr>
          <w:rFonts w:ascii="Arial" w:hAnsi="Arial" w:cs="Arial"/>
        </w:rPr>
        <w:t>[</w:t>
      </w:r>
      <w:proofErr w:type="spellStart"/>
      <w:r w:rsidR="00A54A77" w:rsidRPr="00A54A77">
        <w:rPr>
          <w:rFonts w:ascii="Arial" w:hAnsi="Arial" w:cs="Arial"/>
        </w:rPr>
        <w:t>FS_eiRTCW</w:t>
      </w:r>
      <w:proofErr w:type="spellEnd"/>
      <w:r w:rsidR="00A54A77" w:rsidRPr="00A54A77">
        <w:rPr>
          <w:rFonts w:ascii="Arial" w:hAnsi="Arial" w:cs="Arial"/>
        </w:rPr>
        <w:t>] Permanent Document version 6.0.0, August 2023.</w:t>
      </w:r>
    </w:p>
    <w:p w14:paraId="28D4EDB2" w14:textId="42CA3192" w:rsidR="00FE5266" w:rsidRDefault="00FE5266" w:rsidP="00FE5266"/>
    <w:p w14:paraId="52D23171" w14:textId="02A05AE0" w:rsidR="006532D5" w:rsidRDefault="006532D5" w:rsidP="00D817DB">
      <w:pPr>
        <w:rPr>
          <w:b/>
          <w:sz w:val="28"/>
          <w:highlight w:val="yellow"/>
        </w:rPr>
      </w:pPr>
    </w:p>
    <w:sectPr w:rsidR="006532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7FED5" w14:textId="77777777" w:rsidR="0094782F" w:rsidRDefault="0094782F">
      <w:r>
        <w:separator/>
      </w:r>
    </w:p>
  </w:endnote>
  <w:endnote w:type="continuationSeparator" w:id="0">
    <w:p w14:paraId="1A27F199" w14:textId="77777777" w:rsidR="0094782F" w:rsidRDefault="0094782F">
      <w:r>
        <w:continuationSeparator/>
      </w:r>
    </w:p>
  </w:endnote>
  <w:endnote w:type="continuationNotice" w:id="1">
    <w:p w14:paraId="1A5FF6E3" w14:textId="77777777" w:rsidR="0094782F" w:rsidRDefault="00947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12006" w14:textId="77777777" w:rsidR="0094782F" w:rsidRDefault="0094782F">
      <w:r>
        <w:separator/>
      </w:r>
    </w:p>
  </w:footnote>
  <w:footnote w:type="continuationSeparator" w:id="0">
    <w:p w14:paraId="64B33CCC" w14:textId="77777777" w:rsidR="0094782F" w:rsidRDefault="0094782F">
      <w:r>
        <w:continuationSeparator/>
      </w:r>
    </w:p>
  </w:footnote>
  <w:footnote w:type="continuationNotice" w:id="1">
    <w:p w14:paraId="15D64052" w14:textId="77777777" w:rsidR="0094782F" w:rsidRDefault="00947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B56B5F"/>
    <w:multiLevelType w:val="hybridMultilevel"/>
    <w:tmpl w:val="2022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3657DD"/>
    <w:multiLevelType w:val="hybridMultilevel"/>
    <w:tmpl w:val="2610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52E15F8"/>
    <w:multiLevelType w:val="hybridMultilevel"/>
    <w:tmpl w:val="115EB424"/>
    <w:lvl w:ilvl="0" w:tplc="DAA46F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9"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2"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089288A"/>
    <w:multiLevelType w:val="hybridMultilevel"/>
    <w:tmpl w:val="04F46E6A"/>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8"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7"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6CB623D"/>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7" w15:restartNumberingAfterBreak="0">
    <w:nsid w:val="5C284452"/>
    <w:multiLevelType w:val="hybridMultilevel"/>
    <w:tmpl w:val="E33650C6"/>
    <w:lvl w:ilvl="0" w:tplc="1B783F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663143AE"/>
    <w:multiLevelType w:val="hybridMultilevel"/>
    <w:tmpl w:val="419451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4"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5"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0"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2" w15:restartNumberingAfterBreak="0">
    <w:nsid w:val="79E52B9E"/>
    <w:multiLevelType w:val="hybridMultilevel"/>
    <w:tmpl w:val="F710D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32"/>
  </w:num>
  <w:num w:numId="2" w16cid:durableId="1806964778">
    <w:abstractNumId w:val="93"/>
  </w:num>
  <w:num w:numId="3" w16cid:durableId="106197317">
    <w:abstractNumId w:val="35"/>
  </w:num>
  <w:num w:numId="4" w16cid:durableId="1549954384">
    <w:abstractNumId w:val="81"/>
  </w:num>
  <w:num w:numId="5" w16cid:durableId="2060743614">
    <w:abstractNumId w:val="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66"/>
  </w:num>
  <w:num w:numId="7" w16cid:durableId="700403332">
    <w:abstractNumId w:val="75"/>
  </w:num>
  <w:num w:numId="8" w16cid:durableId="474836107">
    <w:abstractNumId w:val="63"/>
  </w:num>
  <w:num w:numId="9" w16cid:durableId="1101757363">
    <w:abstractNumId w:val="30"/>
  </w:num>
  <w:num w:numId="10" w16cid:durableId="989596346">
    <w:abstractNumId w:val="13"/>
  </w:num>
  <w:num w:numId="11" w16cid:durableId="1063212303">
    <w:abstractNumId w:val="38"/>
  </w:num>
  <w:num w:numId="12" w16cid:durableId="44572830">
    <w:abstractNumId w:val="57"/>
  </w:num>
  <w:num w:numId="13" w16cid:durableId="314262938">
    <w:abstractNumId w:val="99"/>
  </w:num>
  <w:num w:numId="14" w16cid:durableId="1261138967">
    <w:abstractNumId w:val="60"/>
  </w:num>
  <w:num w:numId="15" w16cid:durableId="1255171410">
    <w:abstractNumId w:val="96"/>
  </w:num>
  <w:num w:numId="16" w16cid:durableId="122358450">
    <w:abstractNumId w:val="59"/>
  </w:num>
  <w:num w:numId="17" w16cid:durableId="374355700">
    <w:abstractNumId w:val="42"/>
  </w:num>
  <w:num w:numId="18" w16cid:durableId="583104530">
    <w:abstractNumId w:val="27"/>
  </w:num>
  <w:num w:numId="19" w16cid:durableId="830677259">
    <w:abstractNumId w:val="69"/>
  </w:num>
  <w:num w:numId="20" w16cid:durableId="491800722">
    <w:abstractNumId w:val="22"/>
  </w:num>
  <w:num w:numId="21" w16cid:durableId="1382559135">
    <w:abstractNumId w:val="72"/>
  </w:num>
  <w:num w:numId="22" w16cid:durableId="1916207487">
    <w:abstractNumId w:val="46"/>
  </w:num>
  <w:num w:numId="23" w16cid:durableId="153645541">
    <w:abstractNumId w:val="44"/>
  </w:num>
  <w:num w:numId="24" w16cid:durableId="1948266273">
    <w:abstractNumId w:val="21"/>
  </w:num>
  <w:num w:numId="25" w16cid:durableId="1284073296">
    <w:abstractNumId w:val="9"/>
  </w:num>
  <w:num w:numId="26" w16cid:durableId="171593296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31"/>
  </w:num>
  <w:num w:numId="28" w16cid:durableId="1465461549">
    <w:abstractNumId w:val="14"/>
  </w:num>
  <w:num w:numId="29" w16cid:durableId="2002271393">
    <w:abstractNumId w:val="88"/>
  </w:num>
  <w:num w:numId="30" w16cid:durableId="1624732412">
    <w:abstractNumId w:val="65"/>
  </w:num>
  <w:num w:numId="31" w16cid:durableId="214850842">
    <w:abstractNumId w:val="12"/>
  </w:num>
  <w:num w:numId="32" w16cid:durableId="1587879903">
    <w:abstractNumId w:val="89"/>
  </w:num>
  <w:num w:numId="33" w16cid:durableId="803893942">
    <w:abstractNumId w:val="54"/>
  </w:num>
  <w:num w:numId="34" w16cid:durableId="1912352148">
    <w:abstractNumId w:val="4"/>
  </w:num>
  <w:num w:numId="35" w16cid:durableId="1204246144">
    <w:abstractNumId w:val="79"/>
  </w:num>
  <w:num w:numId="36" w16cid:durableId="2131128311">
    <w:abstractNumId w:val="51"/>
  </w:num>
  <w:num w:numId="37" w16cid:durableId="1581913033">
    <w:abstractNumId w:val="80"/>
  </w:num>
  <w:num w:numId="38" w16cid:durableId="2002419005">
    <w:abstractNumId w:val="11"/>
  </w:num>
  <w:num w:numId="39" w16cid:durableId="85272735">
    <w:abstractNumId w:val="68"/>
  </w:num>
  <w:num w:numId="40" w16cid:durableId="2059741076">
    <w:abstractNumId w:val="64"/>
  </w:num>
  <w:num w:numId="41" w16cid:durableId="1992901942">
    <w:abstractNumId w:val="41"/>
  </w:num>
  <w:num w:numId="42" w16cid:durableId="1345404400">
    <w:abstractNumId w:val="48"/>
  </w:num>
  <w:num w:numId="43" w16cid:durableId="345405190">
    <w:abstractNumId w:val="37"/>
  </w:num>
  <w:num w:numId="44" w16cid:durableId="2143111534">
    <w:abstractNumId w:val="83"/>
  </w:num>
  <w:num w:numId="45" w16cid:durableId="1774400324">
    <w:abstractNumId w:val="101"/>
  </w:num>
  <w:num w:numId="46" w16cid:durableId="1173564366">
    <w:abstractNumId w:val="47"/>
  </w:num>
  <w:num w:numId="47" w16cid:durableId="1695186763">
    <w:abstractNumId w:val="10"/>
  </w:num>
  <w:num w:numId="48" w16cid:durableId="1136214798">
    <w:abstractNumId w:val="71"/>
  </w:num>
  <w:num w:numId="49" w16cid:durableId="110975666">
    <w:abstractNumId w:val="25"/>
  </w:num>
  <w:num w:numId="50" w16cid:durableId="1402944075">
    <w:abstractNumId w:val="28"/>
  </w:num>
  <w:num w:numId="51" w16cid:durableId="1979144167">
    <w:abstractNumId w:val="84"/>
  </w:num>
  <w:num w:numId="52" w16cid:durableId="458452599">
    <w:abstractNumId w:val="53"/>
  </w:num>
  <w:num w:numId="53" w16cid:durableId="1826388629">
    <w:abstractNumId w:val="70"/>
  </w:num>
  <w:num w:numId="54" w16cid:durableId="397870402">
    <w:abstractNumId w:val="74"/>
  </w:num>
  <w:num w:numId="55" w16cid:durableId="728303457">
    <w:abstractNumId w:val="67"/>
  </w:num>
  <w:num w:numId="56" w16cid:durableId="1447888680">
    <w:abstractNumId w:val="58"/>
  </w:num>
  <w:num w:numId="57" w16cid:durableId="1767573510">
    <w:abstractNumId w:val="50"/>
  </w:num>
  <w:num w:numId="58" w16cid:durableId="11333091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9"/>
  </w:num>
  <w:num w:numId="61" w16cid:durableId="939262334">
    <w:abstractNumId w:val="56"/>
  </w:num>
  <w:num w:numId="62" w16cid:durableId="206447843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3"/>
  </w:num>
  <w:num w:numId="65" w16cid:durableId="1778982407">
    <w:abstractNumId w:val="90"/>
  </w:num>
  <w:num w:numId="66" w16cid:durableId="1287005884">
    <w:abstractNumId w:val="52"/>
  </w:num>
  <w:num w:numId="67" w16cid:durableId="2104835431">
    <w:abstractNumId w:val="78"/>
  </w:num>
  <w:num w:numId="68" w16cid:durableId="663819706">
    <w:abstractNumId w:val="87"/>
  </w:num>
  <w:num w:numId="69" w16cid:durableId="86002804">
    <w:abstractNumId w:val="6"/>
  </w:num>
  <w:num w:numId="70" w16cid:durableId="331614336">
    <w:abstractNumId w:val="98"/>
  </w:num>
  <w:num w:numId="71" w16cid:durableId="1282611252">
    <w:abstractNumId w:val="91"/>
  </w:num>
  <w:num w:numId="72" w16cid:durableId="871694961">
    <w:abstractNumId w:val="62"/>
  </w:num>
  <w:num w:numId="73" w16cid:durableId="1522891316">
    <w:abstractNumId w:val="15"/>
  </w:num>
  <w:num w:numId="74" w16cid:durableId="1302613916">
    <w:abstractNumId w:val="16"/>
  </w:num>
  <w:num w:numId="75" w16cid:durableId="1372028349">
    <w:abstractNumId w:val="73"/>
  </w:num>
  <w:num w:numId="76" w16cid:durableId="1273904844">
    <w:abstractNumId w:val="100"/>
  </w:num>
  <w:num w:numId="77" w16cid:durableId="2014526812">
    <w:abstractNumId w:val="45"/>
  </w:num>
  <w:num w:numId="78" w16cid:durableId="1388608242">
    <w:abstractNumId w:val="85"/>
  </w:num>
  <w:num w:numId="79" w16cid:durableId="273754435">
    <w:abstractNumId w:val="55"/>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92"/>
  </w:num>
  <w:num w:numId="84" w16cid:durableId="977413668">
    <w:abstractNumId w:val="39"/>
  </w:num>
  <w:num w:numId="85" w16cid:durableId="1807239029">
    <w:abstractNumId w:val="49"/>
  </w:num>
  <w:num w:numId="86" w16cid:durableId="633026735">
    <w:abstractNumId w:val="34"/>
  </w:num>
  <w:num w:numId="87" w16cid:durableId="1191337357">
    <w:abstractNumId w:val="61"/>
  </w:num>
  <w:num w:numId="88" w16cid:durableId="1096248641">
    <w:abstractNumId w:val="5"/>
  </w:num>
  <w:num w:numId="89" w16cid:durableId="416752579">
    <w:abstractNumId w:val="18"/>
  </w:num>
  <w:num w:numId="90" w16cid:durableId="986545906">
    <w:abstractNumId w:val="3"/>
  </w:num>
  <w:num w:numId="91" w16cid:durableId="1271086257">
    <w:abstractNumId w:val="36"/>
  </w:num>
  <w:num w:numId="92" w16cid:durableId="184102961">
    <w:abstractNumId w:val="103"/>
  </w:num>
  <w:num w:numId="93" w16cid:durableId="125507754">
    <w:abstractNumId w:val="95"/>
  </w:num>
  <w:num w:numId="94" w16cid:durableId="1708794566">
    <w:abstractNumId w:val="2"/>
  </w:num>
  <w:num w:numId="95" w16cid:durableId="1147626740">
    <w:abstractNumId w:val="97"/>
  </w:num>
  <w:num w:numId="96" w16cid:durableId="593828640">
    <w:abstractNumId w:val="7"/>
  </w:num>
  <w:num w:numId="97" w16cid:durableId="1774977150">
    <w:abstractNumId w:val="29"/>
  </w:num>
  <w:num w:numId="98" w16cid:durableId="1081177443">
    <w:abstractNumId w:val="26"/>
  </w:num>
  <w:num w:numId="99" w16cid:durableId="243951711">
    <w:abstractNumId w:val="82"/>
  </w:num>
  <w:num w:numId="100" w16cid:durableId="1501920231">
    <w:abstractNumId w:val="40"/>
  </w:num>
  <w:num w:numId="101" w16cid:durableId="435099992">
    <w:abstractNumId w:val="102"/>
  </w:num>
  <w:num w:numId="102" w16cid:durableId="175177887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584988235">
    <w:abstractNumId w:val="33"/>
  </w:num>
  <w:num w:numId="104" w16cid:durableId="369040131">
    <w:abstractNumId w:val="76"/>
  </w:num>
  <w:num w:numId="105" w16cid:durableId="933126217">
    <w:abstractNumId w:val="20"/>
  </w:num>
  <w:num w:numId="106" w16cid:durableId="1870026414">
    <w:abstractNumId w:val="77"/>
  </w:num>
  <w:num w:numId="107" w16cid:durableId="847058343">
    <w:abstractNumId w:val="86"/>
  </w:num>
  <w:num w:numId="108" w16cid:durableId="23143720">
    <w:abstractNumId w:val="43"/>
  </w:num>
  <w:num w:numId="109" w16cid:durableId="977806531">
    <w:abstractNumId w:val="24"/>
  </w:num>
  <w:num w:numId="110" w16cid:durableId="1314918100">
    <w:abstractNumId w:val="1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5B68"/>
    <w:rsid w:val="00047302"/>
    <w:rsid w:val="0004754C"/>
    <w:rsid w:val="000552CC"/>
    <w:rsid w:val="000562FB"/>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7217"/>
    <w:rsid w:val="00087DEC"/>
    <w:rsid w:val="000911A2"/>
    <w:rsid w:val="00092936"/>
    <w:rsid w:val="00095632"/>
    <w:rsid w:val="00096061"/>
    <w:rsid w:val="000A05AC"/>
    <w:rsid w:val="000A07BB"/>
    <w:rsid w:val="000A47C6"/>
    <w:rsid w:val="000A493A"/>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3F5"/>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3F12"/>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EFD"/>
    <w:rsid w:val="00155F4C"/>
    <w:rsid w:val="00156CC1"/>
    <w:rsid w:val="00156F51"/>
    <w:rsid w:val="00160BCD"/>
    <w:rsid w:val="00161F6C"/>
    <w:rsid w:val="00164859"/>
    <w:rsid w:val="001720D1"/>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250"/>
    <w:rsid w:val="001E3A55"/>
    <w:rsid w:val="001E41F3"/>
    <w:rsid w:val="001E55E5"/>
    <w:rsid w:val="001E61E3"/>
    <w:rsid w:val="001E7E03"/>
    <w:rsid w:val="001E7E7C"/>
    <w:rsid w:val="001F0B2A"/>
    <w:rsid w:val="001F4318"/>
    <w:rsid w:val="001F50AC"/>
    <w:rsid w:val="001F66B7"/>
    <w:rsid w:val="001F7F14"/>
    <w:rsid w:val="00200087"/>
    <w:rsid w:val="00206C2D"/>
    <w:rsid w:val="00207071"/>
    <w:rsid w:val="00216434"/>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374"/>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28E6"/>
    <w:rsid w:val="002D2EF2"/>
    <w:rsid w:val="002D5974"/>
    <w:rsid w:val="002D6149"/>
    <w:rsid w:val="002D679F"/>
    <w:rsid w:val="002D6C39"/>
    <w:rsid w:val="002D7C31"/>
    <w:rsid w:val="002E0CB3"/>
    <w:rsid w:val="002E15D1"/>
    <w:rsid w:val="002E324E"/>
    <w:rsid w:val="002E59D5"/>
    <w:rsid w:val="002F06D9"/>
    <w:rsid w:val="002F5557"/>
    <w:rsid w:val="003007A4"/>
    <w:rsid w:val="0030104D"/>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398E"/>
    <w:rsid w:val="0032619F"/>
    <w:rsid w:val="003265EF"/>
    <w:rsid w:val="00327408"/>
    <w:rsid w:val="00327D07"/>
    <w:rsid w:val="00330DDD"/>
    <w:rsid w:val="00331EEA"/>
    <w:rsid w:val="00332419"/>
    <w:rsid w:val="003324D3"/>
    <w:rsid w:val="00333720"/>
    <w:rsid w:val="00334E31"/>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4DD4"/>
    <w:rsid w:val="0037599C"/>
    <w:rsid w:val="00377701"/>
    <w:rsid w:val="0038158C"/>
    <w:rsid w:val="00381BCC"/>
    <w:rsid w:val="003833FD"/>
    <w:rsid w:val="00386F6A"/>
    <w:rsid w:val="00387B14"/>
    <w:rsid w:val="00390ABD"/>
    <w:rsid w:val="00390C4A"/>
    <w:rsid w:val="00390E66"/>
    <w:rsid w:val="003939F2"/>
    <w:rsid w:val="00394A14"/>
    <w:rsid w:val="00396887"/>
    <w:rsid w:val="00397D5E"/>
    <w:rsid w:val="003A2101"/>
    <w:rsid w:val="003A2D73"/>
    <w:rsid w:val="003A6BC1"/>
    <w:rsid w:val="003B4E28"/>
    <w:rsid w:val="003B50BC"/>
    <w:rsid w:val="003B5C0F"/>
    <w:rsid w:val="003B7FAE"/>
    <w:rsid w:val="003C2EAA"/>
    <w:rsid w:val="003C52C9"/>
    <w:rsid w:val="003C53C6"/>
    <w:rsid w:val="003C5C55"/>
    <w:rsid w:val="003C72F3"/>
    <w:rsid w:val="003D00FE"/>
    <w:rsid w:val="003D115B"/>
    <w:rsid w:val="003D3FB9"/>
    <w:rsid w:val="003E1A36"/>
    <w:rsid w:val="003E543A"/>
    <w:rsid w:val="003E5810"/>
    <w:rsid w:val="003E6DD8"/>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4A9A"/>
    <w:rsid w:val="00407233"/>
    <w:rsid w:val="00407B00"/>
    <w:rsid w:val="00407F37"/>
    <w:rsid w:val="00410371"/>
    <w:rsid w:val="0041050A"/>
    <w:rsid w:val="004108EC"/>
    <w:rsid w:val="00410BA9"/>
    <w:rsid w:val="00410FAB"/>
    <w:rsid w:val="00411D3A"/>
    <w:rsid w:val="0041211C"/>
    <w:rsid w:val="00412E58"/>
    <w:rsid w:val="00415F9E"/>
    <w:rsid w:val="004166B8"/>
    <w:rsid w:val="004242F1"/>
    <w:rsid w:val="004270BD"/>
    <w:rsid w:val="00431A3C"/>
    <w:rsid w:val="00437B84"/>
    <w:rsid w:val="004435B0"/>
    <w:rsid w:val="00443963"/>
    <w:rsid w:val="00443E18"/>
    <w:rsid w:val="004445D0"/>
    <w:rsid w:val="00445973"/>
    <w:rsid w:val="00446353"/>
    <w:rsid w:val="00446A67"/>
    <w:rsid w:val="004470FE"/>
    <w:rsid w:val="004517B4"/>
    <w:rsid w:val="004520C1"/>
    <w:rsid w:val="004533EA"/>
    <w:rsid w:val="00453517"/>
    <w:rsid w:val="0045400E"/>
    <w:rsid w:val="00455C67"/>
    <w:rsid w:val="004600C6"/>
    <w:rsid w:val="004620DB"/>
    <w:rsid w:val="0046487F"/>
    <w:rsid w:val="00467CA2"/>
    <w:rsid w:val="004702F8"/>
    <w:rsid w:val="00472653"/>
    <w:rsid w:val="0047535A"/>
    <w:rsid w:val="00477415"/>
    <w:rsid w:val="00482C30"/>
    <w:rsid w:val="00482F4E"/>
    <w:rsid w:val="00483802"/>
    <w:rsid w:val="004863AA"/>
    <w:rsid w:val="004864E0"/>
    <w:rsid w:val="00487776"/>
    <w:rsid w:val="00487EC9"/>
    <w:rsid w:val="004909D7"/>
    <w:rsid w:val="00490A2E"/>
    <w:rsid w:val="0049118D"/>
    <w:rsid w:val="0049505A"/>
    <w:rsid w:val="0049653C"/>
    <w:rsid w:val="004967E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1BDC"/>
    <w:rsid w:val="004D2144"/>
    <w:rsid w:val="004D260B"/>
    <w:rsid w:val="004D43B9"/>
    <w:rsid w:val="004D622D"/>
    <w:rsid w:val="004E0363"/>
    <w:rsid w:val="004E1BF1"/>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23F"/>
    <w:rsid w:val="00534C06"/>
    <w:rsid w:val="00534E35"/>
    <w:rsid w:val="00534E79"/>
    <w:rsid w:val="0053535C"/>
    <w:rsid w:val="0053758D"/>
    <w:rsid w:val="00537846"/>
    <w:rsid w:val="00541CF0"/>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86902"/>
    <w:rsid w:val="00590B57"/>
    <w:rsid w:val="00592D74"/>
    <w:rsid w:val="00595C42"/>
    <w:rsid w:val="005A0283"/>
    <w:rsid w:val="005A147C"/>
    <w:rsid w:val="005A50FE"/>
    <w:rsid w:val="005A558D"/>
    <w:rsid w:val="005A6801"/>
    <w:rsid w:val="005B163E"/>
    <w:rsid w:val="005B2D23"/>
    <w:rsid w:val="005B4607"/>
    <w:rsid w:val="005B5BD5"/>
    <w:rsid w:val="005B64F9"/>
    <w:rsid w:val="005B6C80"/>
    <w:rsid w:val="005C1D49"/>
    <w:rsid w:val="005C4592"/>
    <w:rsid w:val="005C4A37"/>
    <w:rsid w:val="005C517B"/>
    <w:rsid w:val="005C522F"/>
    <w:rsid w:val="005C5269"/>
    <w:rsid w:val="005C5DE6"/>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190"/>
    <w:rsid w:val="006216B7"/>
    <w:rsid w:val="006237A3"/>
    <w:rsid w:val="00623F47"/>
    <w:rsid w:val="006257ED"/>
    <w:rsid w:val="00625E98"/>
    <w:rsid w:val="006261F2"/>
    <w:rsid w:val="00626EF2"/>
    <w:rsid w:val="00627AE7"/>
    <w:rsid w:val="0063048C"/>
    <w:rsid w:val="00631E9A"/>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249D"/>
    <w:rsid w:val="006A3BD2"/>
    <w:rsid w:val="006A6830"/>
    <w:rsid w:val="006B082B"/>
    <w:rsid w:val="006B1401"/>
    <w:rsid w:val="006B1A6A"/>
    <w:rsid w:val="006B46FB"/>
    <w:rsid w:val="006B7215"/>
    <w:rsid w:val="006C031D"/>
    <w:rsid w:val="006C2720"/>
    <w:rsid w:val="006C2AF9"/>
    <w:rsid w:val="006C53EF"/>
    <w:rsid w:val="006C7743"/>
    <w:rsid w:val="006D05C7"/>
    <w:rsid w:val="006D0997"/>
    <w:rsid w:val="006D0B92"/>
    <w:rsid w:val="006D1E69"/>
    <w:rsid w:val="006D4F9D"/>
    <w:rsid w:val="006D52FB"/>
    <w:rsid w:val="006D562C"/>
    <w:rsid w:val="006D76A0"/>
    <w:rsid w:val="006E05A6"/>
    <w:rsid w:val="006E21FB"/>
    <w:rsid w:val="006E2542"/>
    <w:rsid w:val="006E258D"/>
    <w:rsid w:val="006E2871"/>
    <w:rsid w:val="006E552C"/>
    <w:rsid w:val="006E68E4"/>
    <w:rsid w:val="006F63EC"/>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C3D"/>
    <w:rsid w:val="00720D96"/>
    <w:rsid w:val="007212DD"/>
    <w:rsid w:val="007215DB"/>
    <w:rsid w:val="00723B42"/>
    <w:rsid w:val="00726A92"/>
    <w:rsid w:val="007275EB"/>
    <w:rsid w:val="00727BCF"/>
    <w:rsid w:val="00733257"/>
    <w:rsid w:val="007334F6"/>
    <w:rsid w:val="00733937"/>
    <w:rsid w:val="00733B72"/>
    <w:rsid w:val="00735386"/>
    <w:rsid w:val="00735D5E"/>
    <w:rsid w:val="0074748B"/>
    <w:rsid w:val="007506DE"/>
    <w:rsid w:val="007513FC"/>
    <w:rsid w:val="0075199C"/>
    <w:rsid w:val="00757701"/>
    <w:rsid w:val="00757A11"/>
    <w:rsid w:val="007608C3"/>
    <w:rsid w:val="007648D3"/>
    <w:rsid w:val="00767328"/>
    <w:rsid w:val="00767E33"/>
    <w:rsid w:val="00770FEB"/>
    <w:rsid w:val="007725A3"/>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B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2D64"/>
    <w:rsid w:val="00843DF5"/>
    <w:rsid w:val="00845F36"/>
    <w:rsid w:val="00847171"/>
    <w:rsid w:val="0085214B"/>
    <w:rsid w:val="008532DE"/>
    <w:rsid w:val="00855075"/>
    <w:rsid w:val="00860DCB"/>
    <w:rsid w:val="008626E7"/>
    <w:rsid w:val="00862A4A"/>
    <w:rsid w:val="00863932"/>
    <w:rsid w:val="00864794"/>
    <w:rsid w:val="0086486B"/>
    <w:rsid w:val="00864B59"/>
    <w:rsid w:val="008666D5"/>
    <w:rsid w:val="00866CA6"/>
    <w:rsid w:val="00867AE9"/>
    <w:rsid w:val="00870C8C"/>
    <w:rsid w:val="00870EE7"/>
    <w:rsid w:val="008723F7"/>
    <w:rsid w:val="00874CD5"/>
    <w:rsid w:val="00877F1D"/>
    <w:rsid w:val="00881178"/>
    <w:rsid w:val="0088270E"/>
    <w:rsid w:val="008839E5"/>
    <w:rsid w:val="008856AF"/>
    <w:rsid w:val="00885810"/>
    <w:rsid w:val="008863B9"/>
    <w:rsid w:val="00887866"/>
    <w:rsid w:val="00892AC9"/>
    <w:rsid w:val="00894363"/>
    <w:rsid w:val="00896840"/>
    <w:rsid w:val="008977C3"/>
    <w:rsid w:val="008A08F9"/>
    <w:rsid w:val="008A45A6"/>
    <w:rsid w:val="008A4C61"/>
    <w:rsid w:val="008A6F66"/>
    <w:rsid w:val="008B1760"/>
    <w:rsid w:val="008B3797"/>
    <w:rsid w:val="008B3A8B"/>
    <w:rsid w:val="008B46FE"/>
    <w:rsid w:val="008B4CAB"/>
    <w:rsid w:val="008B7E2D"/>
    <w:rsid w:val="008C0E83"/>
    <w:rsid w:val="008C301F"/>
    <w:rsid w:val="008C4238"/>
    <w:rsid w:val="008C4751"/>
    <w:rsid w:val="008C4900"/>
    <w:rsid w:val="008C4BF1"/>
    <w:rsid w:val="008C614C"/>
    <w:rsid w:val="008C6E49"/>
    <w:rsid w:val="008D0FD1"/>
    <w:rsid w:val="008D2C32"/>
    <w:rsid w:val="008D3A06"/>
    <w:rsid w:val="008D3E99"/>
    <w:rsid w:val="008D6457"/>
    <w:rsid w:val="008D6FE9"/>
    <w:rsid w:val="008E0B16"/>
    <w:rsid w:val="008E106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48DE"/>
    <w:rsid w:val="00915A33"/>
    <w:rsid w:val="009165B8"/>
    <w:rsid w:val="0091782F"/>
    <w:rsid w:val="00920371"/>
    <w:rsid w:val="00920B89"/>
    <w:rsid w:val="009225D0"/>
    <w:rsid w:val="00922672"/>
    <w:rsid w:val="00922D80"/>
    <w:rsid w:val="00924A28"/>
    <w:rsid w:val="009276F6"/>
    <w:rsid w:val="009346DF"/>
    <w:rsid w:val="00937D96"/>
    <w:rsid w:val="00940AD9"/>
    <w:rsid w:val="009412FC"/>
    <w:rsid w:val="00941E30"/>
    <w:rsid w:val="0094299E"/>
    <w:rsid w:val="00943265"/>
    <w:rsid w:val="00943D68"/>
    <w:rsid w:val="00943FB9"/>
    <w:rsid w:val="00946381"/>
    <w:rsid w:val="0094782F"/>
    <w:rsid w:val="0095378B"/>
    <w:rsid w:val="00954C97"/>
    <w:rsid w:val="009554F9"/>
    <w:rsid w:val="00955E6A"/>
    <w:rsid w:val="009566EC"/>
    <w:rsid w:val="00956CEB"/>
    <w:rsid w:val="009636AE"/>
    <w:rsid w:val="0096507B"/>
    <w:rsid w:val="00966994"/>
    <w:rsid w:val="00967E2D"/>
    <w:rsid w:val="0097171D"/>
    <w:rsid w:val="00971EB9"/>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2F07"/>
    <w:rsid w:val="009D4061"/>
    <w:rsid w:val="009D4B9B"/>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278E"/>
    <w:rsid w:val="00A17D5C"/>
    <w:rsid w:val="00A20163"/>
    <w:rsid w:val="00A229D8"/>
    <w:rsid w:val="00A246B6"/>
    <w:rsid w:val="00A26BA1"/>
    <w:rsid w:val="00A27463"/>
    <w:rsid w:val="00A30127"/>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45C8"/>
    <w:rsid w:val="00A54A77"/>
    <w:rsid w:val="00A55753"/>
    <w:rsid w:val="00A57FAE"/>
    <w:rsid w:val="00A61372"/>
    <w:rsid w:val="00A61420"/>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49C8"/>
    <w:rsid w:val="00A963EA"/>
    <w:rsid w:val="00A97B2A"/>
    <w:rsid w:val="00AA0C20"/>
    <w:rsid w:val="00AA0D35"/>
    <w:rsid w:val="00AA13CB"/>
    <w:rsid w:val="00AA270E"/>
    <w:rsid w:val="00AA2CBC"/>
    <w:rsid w:val="00AA2F21"/>
    <w:rsid w:val="00AA2F4C"/>
    <w:rsid w:val="00AA4E05"/>
    <w:rsid w:val="00AA50A4"/>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D59B2"/>
    <w:rsid w:val="00AE0A3B"/>
    <w:rsid w:val="00AE22C2"/>
    <w:rsid w:val="00AE249F"/>
    <w:rsid w:val="00AE4CD5"/>
    <w:rsid w:val="00AF1A82"/>
    <w:rsid w:val="00AF2FF7"/>
    <w:rsid w:val="00AF7189"/>
    <w:rsid w:val="00B0176E"/>
    <w:rsid w:val="00B01C03"/>
    <w:rsid w:val="00B04835"/>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A653A"/>
    <w:rsid w:val="00BB1BD4"/>
    <w:rsid w:val="00BB1E80"/>
    <w:rsid w:val="00BB2D37"/>
    <w:rsid w:val="00BB3348"/>
    <w:rsid w:val="00BB348B"/>
    <w:rsid w:val="00BB5DFC"/>
    <w:rsid w:val="00BB6CCF"/>
    <w:rsid w:val="00BB7EEC"/>
    <w:rsid w:val="00BC00D5"/>
    <w:rsid w:val="00BC1D7F"/>
    <w:rsid w:val="00BC1FCD"/>
    <w:rsid w:val="00BC4D33"/>
    <w:rsid w:val="00BC66E5"/>
    <w:rsid w:val="00BD096C"/>
    <w:rsid w:val="00BD0FDA"/>
    <w:rsid w:val="00BD279D"/>
    <w:rsid w:val="00BD6BB8"/>
    <w:rsid w:val="00BE02C9"/>
    <w:rsid w:val="00BE2D0C"/>
    <w:rsid w:val="00BE36E3"/>
    <w:rsid w:val="00BE50A7"/>
    <w:rsid w:val="00BE79D1"/>
    <w:rsid w:val="00BF0430"/>
    <w:rsid w:val="00BF0547"/>
    <w:rsid w:val="00BF0733"/>
    <w:rsid w:val="00BF122A"/>
    <w:rsid w:val="00BF148D"/>
    <w:rsid w:val="00BF1537"/>
    <w:rsid w:val="00C00B77"/>
    <w:rsid w:val="00C0196A"/>
    <w:rsid w:val="00C01FFE"/>
    <w:rsid w:val="00C05B0A"/>
    <w:rsid w:val="00C07C80"/>
    <w:rsid w:val="00C118AE"/>
    <w:rsid w:val="00C124EA"/>
    <w:rsid w:val="00C13216"/>
    <w:rsid w:val="00C133CF"/>
    <w:rsid w:val="00C17B88"/>
    <w:rsid w:val="00C17D9A"/>
    <w:rsid w:val="00C20A07"/>
    <w:rsid w:val="00C2194E"/>
    <w:rsid w:val="00C232A1"/>
    <w:rsid w:val="00C25F95"/>
    <w:rsid w:val="00C273C7"/>
    <w:rsid w:val="00C30D83"/>
    <w:rsid w:val="00C3566B"/>
    <w:rsid w:val="00C40969"/>
    <w:rsid w:val="00C43FC7"/>
    <w:rsid w:val="00C46966"/>
    <w:rsid w:val="00C525A4"/>
    <w:rsid w:val="00C53FE7"/>
    <w:rsid w:val="00C57A57"/>
    <w:rsid w:val="00C61DCE"/>
    <w:rsid w:val="00C6485E"/>
    <w:rsid w:val="00C65500"/>
    <w:rsid w:val="00C660DA"/>
    <w:rsid w:val="00C6696D"/>
    <w:rsid w:val="00C66BA2"/>
    <w:rsid w:val="00C7522A"/>
    <w:rsid w:val="00C77D5D"/>
    <w:rsid w:val="00C80559"/>
    <w:rsid w:val="00C83463"/>
    <w:rsid w:val="00C83BD3"/>
    <w:rsid w:val="00C83C94"/>
    <w:rsid w:val="00C84C00"/>
    <w:rsid w:val="00C858A2"/>
    <w:rsid w:val="00C867E8"/>
    <w:rsid w:val="00C86D90"/>
    <w:rsid w:val="00C87F79"/>
    <w:rsid w:val="00C90F67"/>
    <w:rsid w:val="00C91803"/>
    <w:rsid w:val="00C923EE"/>
    <w:rsid w:val="00C93D8A"/>
    <w:rsid w:val="00C95985"/>
    <w:rsid w:val="00C96A0D"/>
    <w:rsid w:val="00CA0049"/>
    <w:rsid w:val="00CA0A76"/>
    <w:rsid w:val="00CA2540"/>
    <w:rsid w:val="00CA4B90"/>
    <w:rsid w:val="00CA59F0"/>
    <w:rsid w:val="00CA62E8"/>
    <w:rsid w:val="00CA6A5E"/>
    <w:rsid w:val="00CB0027"/>
    <w:rsid w:val="00CB071C"/>
    <w:rsid w:val="00CB0B25"/>
    <w:rsid w:val="00CB1D49"/>
    <w:rsid w:val="00CB23EF"/>
    <w:rsid w:val="00CB32FA"/>
    <w:rsid w:val="00CB39A7"/>
    <w:rsid w:val="00CB3A14"/>
    <w:rsid w:val="00CB4D30"/>
    <w:rsid w:val="00CB77B0"/>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4D80"/>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201"/>
    <w:rsid w:val="00D07E18"/>
    <w:rsid w:val="00D104EA"/>
    <w:rsid w:val="00D118F1"/>
    <w:rsid w:val="00D1256B"/>
    <w:rsid w:val="00D13776"/>
    <w:rsid w:val="00D139E3"/>
    <w:rsid w:val="00D14425"/>
    <w:rsid w:val="00D15319"/>
    <w:rsid w:val="00D2153A"/>
    <w:rsid w:val="00D23231"/>
    <w:rsid w:val="00D24991"/>
    <w:rsid w:val="00D262B8"/>
    <w:rsid w:val="00D26A6F"/>
    <w:rsid w:val="00D27813"/>
    <w:rsid w:val="00D27CFE"/>
    <w:rsid w:val="00D32A3F"/>
    <w:rsid w:val="00D336BB"/>
    <w:rsid w:val="00D4400D"/>
    <w:rsid w:val="00D45039"/>
    <w:rsid w:val="00D47E32"/>
    <w:rsid w:val="00D50255"/>
    <w:rsid w:val="00D50930"/>
    <w:rsid w:val="00D50B3F"/>
    <w:rsid w:val="00D5114E"/>
    <w:rsid w:val="00D52603"/>
    <w:rsid w:val="00D52961"/>
    <w:rsid w:val="00D536A8"/>
    <w:rsid w:val="00D56C1C"/>
    <w:rsid w:val="00D57B96"/>
    <w:rsid w:val="00D62797"/>
    <w:rsid w:val="00D63E9D"/>
    <w:rsid w:val="00D66520"/>
    <w:rsid w:val="00D673DF"/>
    <w:rsid w:val="00D676B9"/>
    <w:rsid w:val="00D7069E"/>
    <w:rsid w:val="00D709AD"/>
    <w:rsid w:val="00D71095"/>
    <w:rsid w:val="00D725C7"/>
    <w:rsid w:val="00D75430"/>
    <w:rsid w:val="00D764F3"/>
    <w:rsid w:val="00D769E6"/>
    <w:rsid w:val="00D76F0D"/>
    <w:rsid w:val="00D80F8C"/>
    <w:rsid w:val="00D817DB"/>
    <w:rsid w:val="00D83946"/>
    <w:rsid w:val="00D93E81"/>
    <w:rsid w:val="00D951BF"/>
    <w:rsid w:val="00DA0A10"/>
    <w:rsid w:val="00DA1CED"/>
    <w:rsid w:val="00DA2CDD"/>
    <w:rsid w:val="00DA3193"/>
    <w:rsid w:val="00DA3D49"/>
    <w:rsid w:val="00DA5438"/>
    <w:rsid w:val="00DB219C"/>
    <w:rsid w:val="00DB2320"/>
    <w:rsid w:val="00DB36AF"/>
    <w:rsid w:val="00DB5430"/>
    <w:rsid w:val="00DB612C"/>
    <w:rsid w:val="00DC313E"/>
    <w:rsid w:val="00DC3278"/>
    <w:rsid w:val="00DC3793"/>
    <w:rsid w:val="00DC3C56"/>
    <w:rsid w:val="00DC41E2"/>
    <w:rsid w:val="00DC4C58"/>
    <w:rsid w:val="00DC56CD"/>
    <w:rsid w:val="00DC7B7E"/>
    <w:rsid w:val="00DD0F34"/>
    <w:rsid w:val="00DD2148"/>
    <w:rsid w:val="00DD4D8A"/>
    <w:rsid w:val="00DD68F0"/>
    <w:rsid w:val="00DE15F7"/>
    <w:rsid w:val="00DE2300"/>
    <w:rsid w:val="00DE2D57"/>
    <w:rsid w:val="00DE34CF"/>
    <w:rsid w:val="00DE3856"/>
    <w:rsid w:val="00DE3B22"/>
    <w:rsid w:val="00DE3F1F"/>
    <w:rsid w:val="00DE5923"/>
    <w:rsid w:val="00DE5E14"/>
    <w:rsid w:val="00DE613C"/>
    <w:rsid w:val="00DE6149"/>
    <w:rsid w:val="00DE7E4D"/>
    <w:rsid w:val="00DF0603"/>
    <w:rsid w:val="00DF0AF7"/>
    <w:rsid w:val="00DF0D58"/>
    <w:rsid w:val="00DF3795"/>
    <w:rsid w:val="00DF7048"/>
    <w:rsid w:val="00DF7CED"/>
    <w:rsid w:val="00E00556"/>
    <w:rsid w:val="00E02343"/>
    <w:rsid w:val="00E044D9"/>
    <w:rsid w:val="00E0572D"/>
    <w:rsid w:val="00E065BB"/>
    <w:rsid w:val="00E11A97"/>
    <w:rsid w:val="00E133AB"/>
    <w:rsid w:val="00E13561"/>
    <w:rsid w:val="00E13F3D"/>
    <w:rsid w:val="00E17093"/>
    <w:rsid w:val="00E177A7"/>
    <w:rsid w:val="00E200EC"/>
    <w:rsid w:val="00E23F4A"/>
    <w:rsid w:val="00E25EC2"/>
    <w:rsid w:val="00E30587"/>
    <w:rsid w:val="00E30BD1"/>
    <w:rsid w:val="00E30DBA"/>
    <w:rsid w:val="00E313CD"/>
    <w:rsid w:val="00E32AE2"/>
    <w:rsid w:val="00E32B63"/>
    <w:rsid w:val="00E33458"/>
    <w:rsid w:val="00E34898"/>
    <w:rsid w:val="00E361FC"/>
    <w:rsid w:val="00E40F3C"/>
    <w:rsid w:val="00E44A96"/>
    <w:rsid w:val="00E46583"/>
    <w:rsid w:val="00E47424"/>
    <w:rsid w:val="00E50A96"/>
    <w:rsid w:val="00E51E62"/>
    <w:rsid w:val="00E51F5F"/>
    <w:rsid w:val="00E5390A"/>
    <w:rsid w:val="00E54872"/>
    <w:rsid w:val="00E5596C"/>
    <w:rsid w:val="00E55BFB"/>
    <w:rsid w:val="00E56FEC"/>
    <w:rsid w:val="00E60184"/>
    <w:rsid w:val="00E60422"/>
    <w:rsid w:val="00E60768"/>
    <w:rsid w:val="00E60B8D"/>
    <w:rsid w:val="00E61AF2"/>
    <w:rsid w:val="00E635D4"/>
    <w:rsid w:val="00E650A3"/>
    <w:rsid w:val="00E667E4"/>
    <w:rsid w:val="00E66C1E"/>
    <w:rsid w:val="00E70686"/>
    <w:rsid w:val="00E707DB"/>
    <w:rsid w:val="00E71D28"/>
    <w:rsid w:val="00E73515"/>
    <w:rsid w:val="00E74738"/>
    <w:rsid w:val="00E752FE"/>
    <w:rsid w:val="00E76DF1"/>
    <w:rsid w:val="00E80530"/>
    <w:rsid w:val="00E82BA9"/>
    <w:rsid w:val="00E8672A"/>
    <w:rsid w:val="00E90DD5"/>
    <w:rsid w:val="00E92461"/>
    <w:rsid w:val="00E92C65"/>
    <w:rsid w:val="00E96EF5"/>
    <w:rsid w:val="00EA11EF"/>
    <w:rsid w:val="00EA1236"/>
    <w:rsid w:val="00EA27ED"/>
    <w:rsid w:val="00EA2F83"/>
    <w:rsid w:val="00EA3AFA"/>
    <w:rsid w:val="00EA426A"/>
    <w:rsid w:val="00EA7D47"/>
    <w:rsid w:val="00EB09B7"/>
    <w:rsid w:val="00EB248E"/>
    <w:rsid w:val="00EB27C6"/>
    <w:rsid w:val="00EB3511"/>
    <w:rsid w:val="00EB5CCE"/>
    <w:rsid w:val="00EB6461"/>
    <w:rsid w:val="00EB6C11"/>
    <w:rsid w:val="00EB6C49"/>
    <w:rsid w:val="00EB6D95"/>
    <w:rsid w:val="00EC2B54"/>
    <w:rsid w:val="00EC3777"/>
    <w:rsid w:val="00EC39E8"/>
    <w:rsid w:val="00EC4D6F"/>
    <w:rsid w:val="00EC62A0"/>
    <w:rsid w:val="00EC6454"/>
    <w:rsid w:val="00EC65ED"/>
    <w:rsid w:val="00ED0071"/>
    <w:rsid w:val="00ED2BCE"/>
    <w:rsid w:val="00ED520A"/>
    <w:rsid w:val="00ED565F"/>
    <w:rsid w:val="00EE01EB"/>
    <w:rsid w:val="00EE0B32"/>
    <w:rsid w:val="00EE1994"/>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16C70"/>
    <w:rsid w:val="00F22DAA"/>
    <w:rsid w:val="00F23C64"/>
    <w:rsid w:val="00F23D4C"/>
    <w:rsid w:val="00F25D98"/>
    <w:rsid w:val="00F300FB"/>
    <w:rsid w:val="00F328A4"/>
    <w:rsid w:val="00F33115"/>
    <w:rsid w:val="00F35240"/>
    <w:rsid w:val="00F3565B"/>
    <w:rsid w:val="00F364A8"/>
    <w:rsid w:val="00F36638"/>
    <w:rsid w:val="00F368D7"/>
    <w:rsid w:val="00F3718E"/>
    <w:rsid w:val="00F40938"/>
    <w:rsid w:val="00F42776"/>
    <w:rsid w:val="00F42974"/>
    <w:rsid w:val="00F42DCD"/>
    <w:rsid w:val="00F460C7"/>
    <w:rsid w:val="00F47B7F"/>
    <w:rsid w:val="00F51080"/>
    <w:rsid w:val="00F5199A"/>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1FC8"/>
    <w:rsid w:val="00FA32C2"/>
    <w:rsid w:val="00FA353E"/>
    <w:rsid w:val="00FA4A1B"/>
    <w:rsid w:val="00FA535B"/>
    <w:rsid w:val="00FA5649"/>
    <w:rsid w:val="00FA627D"/>
    <w:rsid w:val="00FA6363"/>
    <w:rsid w:val="00FA643B"/>
    <w:rsid w:val="00FA6DDF"/>
    <w:rsid w:val="00FA7D63"/>
    <w:rsid w:val="00FA7FF5"/>
    <w:rsid w:val="00FB3B56"/>
    <w:rsid w:val="00FB58B0"/>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266"/>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B4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character" w:customStyle="1" w:styleId="EditorsNote0">
    <w:name w:val="Editor's Note (文字)"/>
    <w:locked/>
    <w:rsid w:val="002A337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4186">
      <w:bodyDiv w:val="1"/>
      <w:marLeft w:val="0"/>
      <w:marRight w:val="0"/>
      <w:marTop w:val="0"/>
      <w:marBottom w:val="0"/>
      <w:divBdr>
        <w:top w:val="none" w:sz="0" w:space="0" w:color="auto"/>
        <w:left w:val="none" w:sz="0" w:space="0" w:color="auto"/>
        <w:bottom w:val="none" w:sz="0" w:space="0" w:color="auto"/>
        <w:right w:val="none" w:sz="0" w:space="0" w:color="auto"/>
      </w:divBdr>
    </w:div>
    <w:div w:id="84301666">
      <w:bodyDiv w:val="1"/>
      <w:marLeft w:val="0"/>
      <w:marRight w:val="0"/>
      <w:marTop w:val="0"/>
      <w:marBottom w:val="0"/>
      <w:divBdr>
        <w:top w:val="none" w:sz="0" w:space="0" w:color="auto"/>
        <w:left w:val="none" w:sz="0" w:space="0" w:color="auto"/>
        <w:bottom w:val="none" w:sz="0" w:space="0" w:color="auto"/>
        <w:right w:val="none" w:sz="0" w:space="0" w:color="auto"/>
      </w:divBdr>
    </w:div>
    <w:div w:id="109856438">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10464460">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3176395">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9505564">
      <w:bodyDiv w:val="1"/>
      <w:marLeft w:val="0"/>
      <w:marRight w:val="0"/>
      <w:marTop w:val="0"/>
      <w:marBottom w:val="0"/>
      <w:divBdr>
        <w:top w:val="none" w:sz="0" w:space="0" w:color="auto"/>
        <w:left w:val="none" w:sz="0" w:space="0" w:color="auto"/>
        <w:bottom w:val="none" w:sz="0" w:space="0" w:color="auto"/>
        <w:right w:val="none" w:sz="0" w:space="0" w:color="auto"/>
      </w:divBdr>
    </w:div>
    <w:div w:id="341737155">
      <w:bodyDiv w:val="1"/>
      <w:marLeft w:val="0"/>
      <w:marRight w:val="0"/>
      <w:marTop w:val="0"/>
      <w:marBottom w:val="0"/>
      <w:divBdr>
        <w:top w:val="none" w:sz="0" w:space="0" w:color="auto"/>
        <w:left w:val="none" w:sz="0" w:space="0" w:color="auto"/>
        <w:bottom w:val="none" w:sz="0" w:space="0" w:color="auto"/>
        <w:right w:val="none" w:sz="0" w:space="0" w:color="auto"/>
      </w:divBdr>
    </w:div>
    <w:div w:id="373165617">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698746744">
      <w:bodyDiv w:val="1"/>
      <w:marLeft w:val="0"/>
      <w:marRight w:val="0"/>
      <w:marTop w:val="0"/>
      <w:marBottom w:val="0"/>
      <w:divBdr>
        <w:top w:val="none" w:sz="0" w:space="0" w:color="auto"/>
        <w:left w:val="none" w:sz="0" w:space="0" w:color="auto"/>
        <w:bottom w:val="none" w:sz="0" w:space="0" w:color="auto"/>
        <w:right w:val="none" w:sz="0" w:space="0" w:color="auto"/>
      </w:divBdr>
    </w:div>
    <w:div w:id="706225639">
      <w:bodyDiv w:val="1"/>
      <w:marLeft w:val="0"/>
      <w:marRight w:val="0"/>
      <w:marTop w:val="0"/>
      <w:marBottom w:val="0"/>
      <w:divBdr>
        <w:top w:val="none" w:sz="0" w:space="0" w:color="auto"/>
        <w:left w:val="none" w:sz="0" w:space="0" w:color="auto"/>
        <w:bottom w:val="none" w:sz="0" w:space="0" w:color="auto"/>
        <w:right w:val="none" w:sz="0" w:space="0" w:color="auto"/>
      </w:divBdr>
    </w:div>
    <w:div w:id="758869936">
      <w:bodyDiv w:val="1"/>
      <w:marLeft w:val="0"/>
      <w:marRight w:val="0"/>
      <w:marTop w:val="0"/>
      <w:marBottom w:val="0"/>
      <w:divBdr>
        <w:top w:val="none" w:sz="0" w:space="0" w:color="auto"/>
        <w:left w:val="none" w:sz="0" w:space="0" w:color="auto"/>
        <w:bottom w:val="none" w:sz="0" w:space="0" w:color="auto"/>
        <w:right w:val="none" w:sz="0" w:space="0" w:color="auto"/>
      </w:divBdr>
    </w:div>
    <w:div w:id="76607499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8783982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998965752">
      <w:bodyDiv w:val="1"/>
      <w:marLeft w:val="0"/>
      <w:marRight w:val="0"/>
      <w:marTop w:val="0"/>
      <w:marBottom w:val="0"/>
      <w:divBdr>
        <w:top w:val="none" w:sz="0" w:space="0" w:color="auto"/>
        <w:left w:val="none" w:sz="0" w:space="0" w:color="auto"/>
        <w:bottom w:val="none" w:sz="0" w:space="0" w:color="auto"/>
        <w:right w:val="none" w:sz="0" w:space="0" w:color="auto"/>
      </w:divBdr>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1998626">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43500340">
      <w:bodyDiv w:val="1"/>
      <w:marLeft w:val="0"/>
      <w:marRight w:val="0"/>
      <w:marTop w:val="0"/>
      <w:marBottom w:val="0"/>
      <w:divBdr>
        <w:top w:val="none" w:sz="0" w:space="0" w:color="auto"/>
        <w:left w:val="none" w:sz="0" w:space="0" w:color="auto"/>
        <w:bottom w:val="none" w:sz="0" w:space="0" w:color="auto"/>
        <w:right w:val="none" w:sz="0" w:space="0" w:color="auto"/>
      </w:divBdr>
    </w:div>
    <w:div w:id="115691643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75556281">
      <w:bodyDiv w:val="1"/>
      <w:marLeft w:val="0"/>
      <w:marRight w:val="0"/>
      <w:marTop w:val="0"/>
      <w:marBottom w:val="0"/>
      <w:divBdr>
        <w:top w:val="none" w:sz="0" w:space="0" w:color="auto"/>
        <w:left w:val="none" w:sz="0" w:space="0" w:color="auto"/>
        <w:bottom w:val="none" w:sz="0" w:space="0" w:color="auto"/>
        <w:right w:val="none" w:sz="0" w:space="0" w:color="auto"/>
      </w:divBdr>
    </w:div>
    <w:div w:id="1296525108">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42186673">
      <w:bodyDiv w:val="1"/>
      <w:marLeft w:val="0"/>
      <w:marRight w:val="0"/>
      <w:marTop w:val="0"/>
      <w:marBottom w:val="0"/>
      <w:divBdr>
        <w:top w:val="none" w:sz="0" w:space="0" w:color="auto"/>
        <w:left w:val="none" w:sz="0" w:space="0" w:color="auto"/>
        <w:bottom w:val="none" w:sz="0" w:space="0" w:color="auto"/>
        <w:right w:val="none" w:sz="0" w:space="0" w:color="auto"/>
      </w:divBdr>
    </w:div>
    <w:div w:id="1458722787">
      <w:bodyDiv w:val="1"/>
      <w:marLeft w:val="0"/>
      <w:marRight w:val="0"/>
      <w:marTop w:val="0"/>
      <w:marBottom w:val="0"/>
      <w:divBdr>
        <w:top w:val="none" w:sz="0" w:space="0" w:color="auto"/>
        <w:left w:val="none" w:sz="0" w:space="0" w:color="auto"/>
        <w:bottom w:val="none" w:sz="0" w:space="0" w:color="auto"/>
        <w:right w:val="none" w:sz="0" w:space="0" w:color="auto"/>
      </w:divBdr>
    </w:div>
    <w:div w:id="1513451496">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596278707">
      <w:bodyDiv w:val="1"/>
      <w:marLeft w:val="0"/>
      <w:marRight w:val="0"/>
      <w:marTop w:val="0"/>
      <w:marBottom w:val="0"/>
      <w:divBdr>
        <w:top w:val="none" w:sz="0" w:space="0" w:color="auto"/>
        <w:left w:val="none" w:sz="0" w:space="0" w:color="auto"/>
        <w:bottom w:val="none" w:sz="0" w:space="0" w:color="auto"/>
        <w:right w:val="none" w:sz="0" w:space="0" w:color="auto"/>
      </w:divBdr>
    </w:div>
    <w:div w:id="1614826395">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6446405">
      <w:bodyDiv w:val="1"/>
      <w:marLeft w:val="0"/>
      <w:marRight w:val="0"/>
      <w:marTop w:val="0"/>
      <w:marBottom w:val="0"/>
      <w:divBdr>
        <w:top w:val="none" w:sz="0" w:space="0" w:color="auto"/>
        <w:left w:val="none" w:sz="0" w:space="0" w:color="auto"/>
        <w:bottom w:val="none" w:sz="0" w:space="0" w:color="auto"/>
        <w:right w:val="none" w:sz="0" w:space="0" w:color="auto"/>
      </w:divBdr>
    </w:div>
    <w:div w:id="1698234818">
      <w:bodyDiv w:val="1"/>
      <w:marLeft w:val="0"/>
      <w:marRight w:val="0"/>
      <w:marTop w:val="0"/>
      <w:marBottom w:val="0"/>
      <w:divBdr>
        <w:top w:val="none" w:sz="0" w:space="0" w:color="auto"/>
        <w:left w:val="none" w:sz="0" w:space="0" w:color="auto"/>
        <w:bottom w:val="none" w:sz="0" w:space="0" w:color="auto"/>
        <w:right w:val="none" w:sz="0" w:space="0" w:color="auto"/>
      </w:divBdr>
    </w:div>
    <w:div w:id="1704016989">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5877094">
      <w:bodyDiv w:val="1"/>
      <w:marLeft w:val="0"/>
      <w:marRight w:val="0"/>
      <w:marTop w:val="0"/>
      <w:marBottom w:val="0"/>
      <w:divBdr>
        <w:top w:val="none" w:sz="0" w:space="0" w:color="auto"/>
        <w:left w:val="none" w:sz="0" w:space="0" w:color="auto"/>
        <w:bottom w:val="none" w:sz="0" w:space="0" w:color="auto"/>
        <w:right w:val="none" w:sz="0" w:space="0" w:color="auto"/>
      </w:divBdr>
    </w:div>
    <w:div w:id="1831556388">
      <w:bodyDiv w:val="1"/>
      <w:marLeft w:val="0"/>
      <w:marRight w:val="0"/>
      <w:marTop w:val="0"/>
      <w:marBottom w:val="0"/>
      <w:divBdr>
        <w:top w:val="none" w:sz="0" w:space="0" w:color="auto"/>
        <w:left w:val="none" w:sz="0" w:space="0" w:color="auto"/>
        <w:bottom w:val="none" w:sz="0" w:space="0" w:color="auto"/>
        <w:right w:val="none" w:sz="0" w:space="0" w:color="auto"/>
      </w:divBdr>
    </w:div>
    <w:div w:id="1859269302">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09995990">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09109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56</TotalTime>
  <Pages>3</Pages>
  <Words>420</Words>
  <Characters>2398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Liangping Ma</cp:lastModifiedBy>
  <cp:revision>7</cp:revision>
  <cp:lastPrinted>1900-01-01T08:00:00Z</cp:lastPrinted>
  <dcterms:created xsi:type="dcterms:W3CDTF">2023-08-13T04:42:00Z</dcterms:created>
  <dcterms:modified xsi:type="dcterms:W3CDTF">2023-11-07T19:15:00Z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