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0F900" w14:textId="49AA9E9F" w:rsidR="007F1EBA" w:rsidRDefault="007F1EBA" w:rsidP="007F1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165CE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5A4068" w:rsidRPr="005A4068">
        <w:rPr>
          <w:b/>
          <w:noProof/>
          <w:sz w:val="24"/>
        </w:rPr>
        <w:t>230857</w:t>
      </w:r>
    </w:p>
    <w:p w14:paraId="7146E855" w14:textId="19130CC4" w:rsidR="00DD40D2" w:rsidRPr="007B5456" w:rsidRDefault="00C36E48">
      <w:pPr>
        <w:spacing w:after="120"/>
        <w:ind w:left="1985" w:hanging="1985"/>
        <w:rPr>
          <w:rFonts w:ascii="Arial" w:hAnsi="Arial" w:cs="Arial"/>
          <w:bCs/>
        </w:rPr>
      </w:pPr>
      <w:r w:rsidRPr="00C36E48">
        <w:rPr>
          <w:rFonts w:ascii="Arial" w:hAnsi="Arial"/>
          <w:b/>
          <w:noProof/>
          <w:sz w:val="24"/>
        </w:rPr>
        <w:t>Berlin, Germany, 22 – 26 May 2023</w:t>
      </w:r>
    </w:p>
    <w:p w14:paraId="484BE995" w14:textId="266F7E6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834">
        <w:rPr>
          <w:rFonts w:ascii="Arial" w:hAnsi="Arial" w:cs="Arial"/>
          <w:b/>
          <w:bCs/>
        </w:rPr>
        <w:t>Apple</w:t>
      </w:r>
    </w:p>
    <w:p w14:paraId="234CD7C4" w14:textId="5C39F82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5299">
        <w:rPr>
          <w:rFonts w:ascii="Arial" w:hAnsi="Arial" w:cs="Arial"/>
          <w:b/>
          <w:bCs/>
        </w:rPr>
        <w:t xml:space="preserve">Discussion </w:t>
      </w:r>
      <w:r w:rsidR="00B956A0" w:rsidRPr="00B956A0">
        <w:rPr>
          <w:rFonts w:ascii="Arial" w:hAnsi="Arial" w:cs="Arial"/>
          <w:b/>
          <w:bCs/>
        </w:rPr>
        <w:t xml:space="preserve">buffer level </w:t>
      </w:r>
      <w:proofErr w:type="gramStart"/>
      <w:r w:rsidR="00B956A0" w:rsidRPr="00B956A0">
        <w:rPr>
          <w:rFonts w:ascii="Arial" w:hAnsi="Arial" w:cs="Arial"/>
          <w:b/>
          <w:bCs/>
        </w:rPr>
        <w:t>threshold-based</w:t>
      </w:r>
      <w:proofErr w:type="gramEnd"/>
      <w:r w:rsidR="00B956A0" w:rsidRPr="00B956A0">
        <w:rPr>
          <w:rFonts w:ascii="Arial" w:hAnsi="Arial" w:cs="Arial"/>
          <w:b/>
          <w:bCs/>
        </w:rPr>
        <w:t xml:space="preserve"> </w:t>
      </w:r>
      <w:proofErr w:type="spellStart"/>
      <w:r w:rsidR="00B956A0" w:rsidRPr="00B956A0">
        <w:rPr>
          <w:rFonts w:ascii="Arial" w:hAnsi="Arial" w:cs="Arial"/>
          <w:b/>
          <w:bCs/>
        </w:rPr>
        <w:t>RVQoE</w:t>
      </w:r>
      <w:proofErr w:type="spellEnd"/>
      <w:r w:rsidR="00B956A0" w:rsidRPr="00B956A0">
        <w:rPr>
          <w:rFonts w:ascii="Arial" w:hAnsi="Arial" w:cs="Arial"/>
          <w:b/>
          <w:bCs/>
        </w:rPr>
        <w:t xml:space="preserve"> reporting</w:t>
      </w:r>
    </w:p>
    <w:p w14:paraId="55FE3D7D" w14:textId="0AC9FBE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709F5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.</w:t>
      </w:r>
      <w:r w:rsidR="00B709F5">
        <w:rPr>
          <w:rFonts w:ascii="Arial" w:hAnsi="Arial" w:cs="Arial"/>
          <w:b/>
          <w:bCs/>
        </w:rPr>
        <w:t>10</w:t>
      </w:r>
    </w:p>
    <w:p w14:paraId="1589C299" w14:textId="46706A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D132ADB" w:rsidR="00236D1F" w:rsidRDefault="00236D1F">
      <w:pPr>
        <w:rPr>
          <w:rFonts w:ascii="Arial" w:hAnsi="Arial" w:cs="Arial"/>
          <w:b/>
          <w:bCs/>
        </w:rPr>
      </w:pPr>
    </w:p>
    <w:p w14:paraId="10294A7E" w14:textId="6867F50A" w:rsidR="00DE5299" w:rsidRDefault="00DE5299" w:rsidP="00CC7863">
      <w:pPr>
        <w:pStyle w:val="Heading1"/>
        <w:numPr>
          <w:ilvl w:val="0"/>
          <w:numId w:val="10"/>
        </w:numPr>
      </w:pPr>
      <w:r>
        <w:t>Introduction</w:t>
      </w:r>
    </w:p>
    <w:p w14:paraId="031DC209" w14:textId="6D24F01D" w:rsidR="0064667C" w:rsidRDefault="00982E69" w:rsidP="00B956A0">
      <w:pPr>
        <w:rPr>
          <w:iCs/>
        </w:rPr>
      </w:pPr>
      <w:r>
        <w:rPr>
          <w:iCs/>
        </w:rPr>
        <w:t xml:space="preserve">In SA4 </w:t>
      </w:r>
      <w:proofErr w:type="gramStart"/>
      <w:r>
        <w:rPr>
          <w:iCs/>
        </w:rPr>
        <w:t>reply</w:t>
      </w:r>
      <w:proofErr w:type="gramEnd"/>
      <w:r>
        <w:rPr>
          <w:iCs/>
        </w:rPr>
        <w:t xml:space="preserve"> LS to RAN2 on </w:t>
      </w:r>
      <w:r w:rsidRPr="00982E69">
        <w:rPr>
          <w:iCs/>
        </w:rPr>
        <w:t xml:space="preserve">buffer level threshold-based </w:t>
      </w:r>
      <w:proofErr w:type="spellStart"/>
      <w:r w:rsidRPr="00982E69">
        <w:rPr>
          <w:iCs/>
        </w:rPr>
        <w:t>RVQoE</w:t>
      </w:r>
      <w:proofErr w:type="spellEnd"/>
      <w:r w:rsidRPr="00982E69">
        <w:rPr>
          <w:iCs/>
        </w:rPr>
        <w:t xml:space="preserve"> reporting </w:t>
      </w:r>
      <w:r>
        <w:rPr>
          <w:iCs/>
        </w:rPr>
        <w:t>(</w:t>
      </w:r>
      <w:r w:rsidRPr="0064667C">
        <w:rPr>
          <w:iCs/>
        </w:rPr>
        <w:t>S4-23068)</w:t>
      </w:r>
      <w:r>
        <w:rPr>
          <w:iCs/>
        </w:rPr>
        <w:t xml:space="preserve"> </w:t>
      </w:r>
      <w:r w:rsidRPr="00982E69">
        <w:rPr>
          <w:iCs/>
        </w:rPr>
        <w:t>SA4 confirm</w:t>
      </w:r>
      <w:r>
        <w:rPr>
          <w:iCs/>
        </w:rPr>
        <w:t>ed</w:t>
      </w:r>
      <w:r w:rsidRPr="00982E69">
        <w:rPr>
          <w:iCs/>
        </w:rPr>
        <w:t xml:space="preserve"> RAN2 preference that application layer triggering of buffer level threshold-based </w:t>
      </w:r>
      <w:proofErr w:type="spellStart"/>
      <w:r w:rsidRPr="00982E69">
        <w:rPr>
          <w:iCs/>
        </w:rPr>
        <w:t>RVQoE</w:t>
      </w:r>
      <w:proofErr w:type="spellEnd"/>
      <w:r w:rsidRPr="00982E69">
        <w:rPr>
          <w:iCs/>
        </w:rPr>
        <w:t xml:space="preserve"> reporting can be supported in Rel-18 based on the corresponding </w:t>
      </w:r>
      <w:proofErr w:type="spellStart"/>
      <w:r w:rsidRPr="00982E69">
        <w:rPr>
          <w:iCs/>
        </w:rPr>
        <w:t>QoE</w:t>
      </w:r>
      <w:proofErr w:type="spellEnd"/>
      <w:r w:rsidRPr="00982E69">
        <w:rPr>
          <w:iCs/>
        </w:rPr>
        <w:t xml:space="preserve"> configuration received from the AS layer</w:t>
      </w:r>
      <w:r>
        <w:rPr>
          <w:iCs/>
        </w:rPr>
        <w:t>.</w:t>
      </w:r>
      <w:r w:rsidR="00B956A0">
        <w:rPr>
          <w:iCs/>
        </w:rPr>
        <w:t xml:space="preserve"> There was however concern discussed </w:t>
      </w:r>
      <w:r w:rsidR="000B661B">
        <w:rPr>
          <w:iCs/>
        </w:rPr>
        <w:t xml:space="preserve">as to </w:t>
      </w:r>
      <w:r w:rsidR="00B956A0">
        <w:rPr>
          <w:iCs/>
        </w:rPr>
        <w:t>how such buffer level reporting could be of any help.</w:t>
      </w:r>
    </w:p>
    <w:p w14:paraId="2C754CA4" w14:textId="77777777" w:rsidR="0064667C" w:rsidRDefault="0064667C" w:rsidP="00B956A0">
      <w:pPr>
        <w:rPr>
          <w:iCs/>
        </w:rPr>
      </w:pPr>
    </w:p>
    <w:p w14:paraId="7576D6F5" w14:textId="3A6A8F48" w:rsidR="0064667C" w:rsidRDefault="00B956A0" w:rsidP="00B956A0">
      <w:pPr>
        <w:rPr>
          <w:iCs/>
          <w:lang w:val="en-US"/>
        </w:rPr>
      </w:pPr>
      <w:r>
        <w:rPr>
          <w:iCs/>
          <w:lang w:val="en-US"/>
        </w:rPr>
        <w:t>T</w:t>
      </w:r>
      <w:r w:rsidRPr="00B956A0">
        <w:rPr>
          <w:iCs/>
          <w:lang w:val="en-US"/>
        </w:rPr>
        <w:t xml:space="preserve">he relation between a low buffer level and a playback stall event </w:t>
      </w:r>
      <w:r w:rsidR="002062AA">
        <w:rPr>
          <w:iCs/>
          <w:lang w:val="en-US"/>
        </w:rPr>
        <w:t>is not</w:t>
      </w:r>
      <w:r w:rsidRPr="00B956A0">
        <w:rPr>
          <w:iCs/>
          <w:lang w:val="en-US"/>
        </w:rPr>
        <w:t xml:space="preserve"> simple </w:t>
      </w:r>
      <w:r>
        <w:rPr>
          <w:iCs/>
          <w:lang w:val="en-US"/>
        </w:rPr>
        <w:t>as t</w:t>
      </w:r>
      <w:r w:rsidRPr="00B956A0">
        <w:rPr>
          <w:iCs/>
          <w:lang w:val="en-US"/>
        </w:rPr>
        <w:t xml:space="preserve">here may be several other factors that </w:t>
      </w:r>
      <w:r w:rsidR="00FF01BE">
        <w:rPr>
          <w:iCs/>
          <w:lang w:val="en-US"/>
        </w:rPr>
        <w:t>can</w:t>
      </w:r>
      <w:r w:rsidRPr="00B956A0">
        <w:rPr>
          <w:iCs/>
          <w:lang w:val="en-US"/>
        </w:rPr>
        <w:t xml:space="preserve"> complicate th</w:t>
      </w:r>
      <w:r>
        <w:rPr>
          <w:iCs/>
          <w:lang w:val="en-US"/>
        </w:rPr>
        <w:t>is</w:t>
      </w:r>
      <w:r w:rsidR="0064667C">
        <w:rPr>
          <w:iCs/>
          <w:lang w:val="en-US"/>
        </w:rPr>
        <w:t>:</w:t>
      </w:r>
    </w:p>
    <w:p w14:paraId="21315ED3" w14:textId="605E0036" w:rsidR="00B956A0" w:rsidRPr="0064667C" w:rsidRDefault="00B956A0" w:rsidP="0064667C">
      <w:pPr>
        <w:pStyle w:val="ListParagraph"/>
        <w:numPr>
          <w:ilvl w:val="0"/>
          <w:numId w:val="12"/>
        </w:numPr>
        <w:rPr>
          <w:iCs/>
          <w:sz w:val="20"/>
          <w:szCs w:val="20"/>
        </w:rPr>
      </w:pPr>
      <w:r w:rsidRPr="0064667C">
        <w:rPr>
          <w:iCs/>
          <w:sz w:val="20"/>
          <w:szCs w:val="20"/>
        </w:rPr>
        <w:t xml:space="preserve">A higher buffer level may help reduce the probability of a playback stall, </w:t>
      </w:r>
      <w:r w:rsidR="008058C2">
        <w:rPr>
          <w:iCs/>
          <w:sz w:val="20"/>
          <w:szCs w:val="20"/>
        </w:rPr>
        <w:t xml:space="preserve">but </w:t>
      </w:r>
      <w:r w:rsidRPr="0064667C">
        <w:rPr>
          <w:iCs/>
          <w:sz w:val="20"/>
          <w:szCs w:val="20"/>
        </w:rPr>
        <w:t>may also increase the playback latency</w:t>
      </w:r>
      <w:r w:rsidR="0064667C" w:rsidRPr="0064667C">
        <w:rPr>
          <w:iCs/>
          <w:sz w:val="20"/>
          <w:szCs w:val="20"/>
        </w:rPr>
        <w:t>, so it’s a tradeoff that needs to be balanced by applications</w:t>
      </w:r>
      <w:r w:rsidRPr="0064667C">
        <w:rPr>
          <w:iCs/>
          <w:sz w:val="20"/>
          <w:szCs w:val="20"/>
        </w:rPr>
        <w:t>.</w:t>
      </w:r>
      <w:r w:rsidR="007D0140">
        <w:rPr>
          <w:iCs/>
          <w:sz w:val="20"/>
          <w:szCs w:val="20"/>
        </w:rPr>
        <w:t xml:space="preserve"> S</w:t>
      </w:r>
      <w:r w:rsidR="007D0140" w:rsidRPr="0064667C">
        <w:rPr>
          <w:iCs/>
          <w:sz w:val="20"/>
          <w:szCs w:val="20"/>
        </w:rPr>
        <w:t>imilar</w:t>
      </w:r>
      <w:r w:rsidR="00E37E40">
        <w:rPr>
          <w:iCs/>
          <w:sz w:val="20"/>
          <w:szCs w:val="20"/>
        </w:rPr>
        <w:t xml:space="preserve"> issue can be noted</w:t>
      </w:r>
      <w:r w:rsidR="007D0140" w:rsidRPr="0064667C">
        <w:rPr>
          <w:iCs/>
          <w:sz w:val="20"/>
          <w:szCs w:val="20"/>
        </w:rPr>
        <w:t xml:space="preserve"> for startup delay</w:t>
      </w:r>
      <w:r w:rsidR="007D0140">
        <w:rPr>
          <w:iCs/>
          <w:sz w:val="20"/>
          <w:szCs w:val="20"/>
        </w:rPr>
        <w:t>.</w:t>
      </w:r>
    </w:p>
    <w:p w14:paraId="0E29DDB7" w14:textId="2E67898F" w:rsidR="0064667C" w:rsidRPr="0064667C" w:rsidRDefault="0064667C" w:rsidP="0064667C">
      <w:pPr>
        <w:pStyle w:val="ListParagraph"/>
        <w:numPr>
          <w:ilvl w:val="0"/>
          <w:numId w:val="12"/>
        </w:numPr>
        <w:rPr>
          <w:iCs/>
          <w:sz w:val="20"/>
          <w:szCs w:val="20"/>
        </w:rPr>
      </w:pPr>
      <w:r w:rsidRPr="0064667C">
        <w:rPr>
          <w:iCs/>
          <w:sz w:val="20"/>
          <w:szCs w:val="20"/>
        </w:rPr>
        <w:t>Different proprietary application mechanisms to strike this balance may result in different application behavior for same buffer level or same content.</w:t>
      </w:r>
    </w:p>
    <w:p w14:paraId="01B83864" w14:textId="7D9ECDD5" w:rsidR="0064667C" w:rsidRDefault="0064667C" w:rsidP="0064667C">
      <w:pPr>
        <w:pStyle w:val="ListParagraph"/>
        <w:numPr>
          <w:ilvl w:val="0"/>
          <w:numId w:val="12"/>
        </w:numPr>
        <w:rPr>
          <w:iCs/>
          <w:sz w:val="20"/>
          <w:szCs w:val="20"/>
        </w:rPr>
      </w:pPr>
      <w:r w:rsidRPr="0064667C">
        <w:rPr>
          <w:iCs/>
          <w:sz w:val="20"/>
          <w:szCs w:val="20"/>
        </w:rPr>
        <w:t xml:space="preserve">It may even be more complex for live </w:t>
      </w:r>
      <w:r w:rsidR="00563D88">
        <w:rPr>
          <w:iCs/>
          <w:sz w:val="20"/>
          <w:szCs w:val="20"/>
        </w:rPr>
        <w:t xml:space="preserve">case </w:t>
      </w:r>
      <w:r w:rsidRPr="0064667C">
        <w:rPr>
          <w:iCs/>
          <w:sz w:val="20"/>
          <w:szCs w:val="20"/>
        </w:rPr>
        <w:t>where players may even try to catch up to live edge by trading buffer for latency.</w:t>
      </w:r>
    </w:p>
    <w:p w14:paraId="489FD12E" w14:textId="3D1C7E9F" w:rsidR="00F0071C" w:rsidRDefault="00F0071C" w:rsidP="0064667C">
      <w:pPr>
        <w:pStyle w:val="ListParagraph"/>
        <w:numPr>
          <w:ilvl w:val="0"/>
          <w:numId w:val="12"/>
        </w:numPr>
        <w:rPr>
          <w:iCs/>
          <w:sz w:val="20"/>
          <w:szCs w:val="20"/>
        </w:rPr>
      </w:pPr>
      <w:r>
        <w:rPr>
          <w:iCs/>
          <w:sz w:val="20"/>
          <w:szCs w:val="20"/>
        </w:rPr>
        <w:t>Without the network knowing the bitrate being played, it can't predict for how long a given buffer level is sufficient</w:t>
      </w:r>
      <w:r w:rsidR="000B661B">
        <w:rPr>
          <w:iCs/>
          <w:sz w:val="20"/>
          <w:szCs w:val="20"/>
        </w:rPr>
        <w:t>,</w:t>
      </w:r>
      <w:r>
        <w:rPr>
          <w:iCs/>
          <w:sz w:val="20"/>
          <w:szCs w:val="20"/>
        </w:rPr>
        <w:t xml:space="preserve"> etc.</w:t>
      </w:r>
    </w:p>
    <w:p w14:paraId="3870C76C" w14:textId="5EAD214C" w:rsidR="0064667C" w:rsidRDefault="0064667C" w:rsidP="0064667C">
      <w:pPr>
        <w:rPr>
          <w:iCs/>
        </w:rPr>
      </w:pPr>
    </w:p>
    <w:p w14:paraId="32E33A26" w14:textId="74BB6E3D" w:rsidR="0064667C" w:rsidRPr="0064667C" w:rsidRDefault="0064667C" w:rsidP="0064667C">
      <w:pPr>
        <w:rPr>
          <w:iCs/>
        </w:rPr>
      </w:pPr>
      <w:r>
        <w:rPr>
          <w:iCs/>
        </w:rPr>
        <w:t>Hence reporting buffer level alone to network may not be much help or can be misleading.</w:t>
      </w:r>
    </w:p>
    <w:p w14:paraId="3104B3F4" w14:textId="61F4D649" w:rsidR="0064667C" w:rsidRDefault="0064667C" w:rsidP="0064667C">
      <w:pPr>
        <w:rPr>
          <w:iCs/>
        </w:rPr>
      </w:pPr>
    </w:p>
    <w:p w14:paraId="45DFC9DE" w14:textId="191B8532" w:rsidR="0064667C" w:rsidRPr="000B661B" w:rsidRDefault="0064667C" w:rsidP="0064667C">
      <w:pPr>
        <w:pStyle w:val="Heading1"/>
        <w:numPr>
          <w:ilvl w:val="0"/>
          <w:numId w:val="10"/>
        </w:numPr>
      </w:pPr>
      <w:r>
        <w:t>Discussion</w:t>
      </w:r>
    </w:p>
    <w:p w14:paraId="379E810D" w14:textId="3B1572CC" w:rsidR="003E1627" w:rsidRDefault="0064667C" w:rsidP="00F0071C">
      <w:pPr>
        <w:rPr>
          <w:iCs/>
        </w:rPr>
      </w:pPr>
      <w:r>
        <w:rPr>
          <w:iCs/>
        </w:rPr>
        <w:t xml:space="preserve">Based on the above issues, instead of buffer level, a more instructive information should be sent to the RAN. For example, </w:t>
      </w:r>
      <w:r w:rsidR="00B956A0" w:rsidRPr="00B956A0">
        <w:rPr>
          <w:iCs/>
          <w:lang w:val="en-US"/>
        </w:rPr>
        <w:t>SAND</w:t>
      </w:r>
      <w:r>
        <w:rPr>
          <w:iCs/>
          <w:lang w:val="en-US"/>
        </w:rPr>
        <w:t xml:space="preserve"> provides a</w:t>
      </w:r>
      <w:r w:rsidR="00B956A0" w:rsidRPr="00B956A0">
        <w:rPr>
          <w:iCs/>
          <w:lang w:val="en-US"/>
        </w:rPr>
        <w:t xml:space="preserve"> “temporary delivery boost function”</w:t>
      </w:r>
      <w:r>
        <w:rPr>
          <w:iCs/>
          <w:lang w:val="en-US"/>
        </w:rPr>
        <w:t>. One simple way without SAND support is to use a "stall expectation</w:t>
      </w:r>
      <w:r w:rsidR="00F0071C">
        <w:rPr>
          <w:iCs/>
          <w:lang w:val="en-US"/>
        </w:rPr>
        <w:t xml:space="preserve">" metric which would at some noted time </w:t>
      </w:r>
      <w:proofErr w:type="gramStart"/>
      <w:r w:rsidR="00F0071C">
        <w:rPr>
          <w:iCs/>
          <w:lang w:val="en-US"/>
        </w:rPr>
        <w:t>instance</w:t>
      </w:r>
      <w:proofErr w:type="gramEnd"/>
      <w:r w:rsidR="00F0071C">
        <w:rPr>
          <w:iCs/>
          <w:lang w:val="en-US"/>
        </w:rPr>
        <w:t xml:space="preserve"> indicate that the player expects a stall at another</w:t>
      </w:r>
      <w:r w:rsidR="00B956A0" w:rsidRPr="00B956A0">
        <w:rPr>
          <w:iCs/>
          <w:lang w:val="en-US"/>
        </w:rPr>
        <w:t xml:space="preserve"> </w:t>
      </w:r>
      <w:r w:rsidR="00512589">
        <w:rPr>
          <w:iCs/>
          <w:lang w:val="en-US"/>
        </w:rPr>
        <w:t>reported</w:t>
      </w:r>
      <w:r w:rsidR="00F0071C">
        <w:rPr>
          <w:iCs/>
          <w:lang w:val="en-US"/>
        </w:rPr>
        <w:t xml:space="preserve"> time</w:t>
      </w:r>
      <w:r w:rsidR="00782953">
        <w:rPr>
          <w:iCs/>
          <w:lang w:val="en-US"/>
        </w:rPr>
        <w:t xml:space="preserve">, e.g. </w:t>
      </w:r>
      <w:proofErr w:type="spellStart"/>
      <w:r w:rsidR="00782953">
        <w:rPr>
          <w:iCs/>
          <w:lang w:val="en-US"/>
        </w:rPr>
        <w:t>stall_expectation</w:t>
      </w:r>
      <w:proofErr w:type="spellEnd"/>
      <w:r w:rsidR="00782953">
        <w:rPr>
          <w:iCs/>
          <w:lang w:val="en-US"/>
        </w:rPr>
        <w:t>(</w:t>
      </w:r>
      <w:proofErr w:type="spellStart"/>
      <w:r w:rsidR="00782953">
        <w:rPr>
          <w:iCs/>
          <w:lang w:val="en-US"/>
        </w:rPr>
        <w:t>reporting_time</w:t>
      </w:r>
      <w:proofErr w:type="spellEnd"/>
      <w:r w:rsidR="00782953">
        <w:rPr>
          <w:iCs/>
          <w:lang w:val="en-US"/>
        </w:rPr>
        <w:t>, stall_time_offset)</w:t>
      </w:r>
      <w:r w:rsidR="00F0071C">
        <w:rPr>
          <w:iCs/>
          <w:lang w:val="en-US"/>
        </w:rPr>
        <w:t xml:space="preserve">. Such metric should instead be reported to </w:t>
      </w:r>
      <w:proofErr w:type="gramStart"/>
      <w:r w:rsidR="00F0071C">
        <w:rPr>
          <w:iCs/>
          <w:lang w:val="en-US"/>
        </w:rPr>
        <w:t>network</w:t>
      </w:r>
      <w:proofErr w:type="gramEnd"/>
      <w:r w:rsidR="002B3081">
        <w:rPr>
          <w:iCs/>
          <w:lang w:val="en-US"/>
        </w:rPr>
        <w:t xml:space="preserve"> and it can decide to act accordingly</w:t>
      </w:r>
      <w:r w:rsidR="00F0071C">
        <w:rPr>
          <w:iCs/>
          <w:lang w:val="en-US"/>
        </w:rPr>
        <w:t>.</w:t>
      </w:r>
    </w:p>
    <w:p w14:paraId="6AE86E93" w14:textId="13FECFF8" w:rsidR="00CC7863" w:rsidRDefault="00CC7863" w:rsidP="00CC7863">
      <w:pPr>
        <w:rPr>
          <w:iCs/>
        </w:rPr>
      </w:pPr>
    </w:p>
    <w:p w14:paraId="43405037" w14:textId="3903E19D" w:rsidR="00CC7863" w:rsidRDefault="00CC7863" w:rsidP="00CC7863">
      <w:pPr>
        <w:pStyle w:val="Heading1"/>
        <w:numPr>
          <w:ilvl w:val="0"/>
          <w:numId w:val="10"/>
        </w:numPr>
      </w:pPr>
      <w:r>
        <w:t>Proposal</w:t>
      </w:r>
    </w:p>
    <w:p w14:paraId="035FE037" w14:textId="125EB436" w:rsidR="00DE5299" w:rsidRPr="00CC7863" w:rsidRDefault="00F0071C">
      <w:pPr>
        <w:rPr>
          <w:iCs/>
        </w:rPr>
      </w:pPr>
      <w:r>
        <w:rPr>
          <w:iCs/>
        </w:rPr>
        <w:t>It is proposed to consider by communication with RAN for an appropriate metric signalling and not using buffer level</w:t>
      </w:r>
      <w:r w:rsidR="00CC7863">
        <w:rPr>
          <w:iCs/>
        </w:rPr>
        <w:t>.</w:t>
      </w:r>
    </w:p>
    <w:sectPr w:rsidR="00DE5299" w:rsidRPr="00CC786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C3D4D" w14:textId="77777777" w:rsidR="00D645CC" w:rsidRDefault="00D645CC">
      <w:r>
        <w:separator/>
      </w:r>
    </w:p>
  </w:endnote>
  <w:endnote w:type="continuationSeparator" w:id="0">
    <w:p w14:paraId="0D28E9BC" w14:textId="77777777" w:rsidR="00D645CC" w:rsidRDefault="00D6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12A58" w14:textId="77777777" w:rsidR="00D645CC" w:rsidRDefault="00D645CC">
      <w:r>
        <w:separator/>
      </w:r>
    </w:p>
  </w:footnote>
  <w:footnote w:type="continuationSeparator" w:id="0">
    <w:p w14:paraId="457B4DE9" w14:textId="77777777" w:rsidR="00D645CC" w:rsidRDefault="00D64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443"/>
    <w:multiLevelType w:val="hybridMultilevel"/>
    <w:tmpl w:val="62CC8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6F61816"/>
    <w:multiLevelType w:val="hybridMultilevel"/>
    <w:tmpl w:val="B15EFFEE"/>
    <w:lvl w:ilvl="0" w:tplc="D284CA48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154C76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4D90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2F0AFF"/>
    <w:multiLevelType w:val="hybridMultilevel"/>
    <w:tmpl w:val="770469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A28A9"/>
    <w:multiLevelType w:val="hybridMultilevel"/>
    <w:tmpl w:val="9B2EAF76"/>
    <w:lvl w:ilvl="0" w:tplc="910044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8"/>
  </w:num>
  <w:num w:numId="2" w16cid:durableId="1633753767">
    <w:abstractNumId w:val="5"/>
  </w:num>
  <w:num w:numId="3" w16cid:durableId="528221516">
    <w:abstractNumId w:val="4"/>
  </w:num>
  <w:num w:numId="4" w16cid:durableId="1825197658">
    <w:abstractNumId w:val="6"/>
  </w:num>
  <w:num w:numId="5" w16cid:durableId="192302189">
    <w:abstractNumId w:val="1"/>
  </w:num>
  <w:num w:numId="6" w16cid:durableId="1216701737">
    <w:abstractNumId w:val="9"/>
  </w:num>
  <w:num w:numId="7" w16cid:durableId="682056200">
    <w:abstractNumId w:val="2"/>
  </w:num>
  <w:num w:numId="8" w16cid:durableId="526338605">
    <w:abstractNumId w:val="3"/>
  </w:num>
  <w:num w:numId="9" w16cid:durableId="1097142627">
    <w:abstractNumId w:val="0"/>
  </w:num>
  <w:num w:numId="10" w16cid:durableId="570236721">
    <w:abstractNumId w:val="11"/>
  </w:num>
  <w:num w:numId="11" w16cid:durableId="2046825267">
    <w:abstractNumId w:val="7"/>
  </w:num>
  <w:num w:numId="12" w16cid:durableId="15125280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8FE"/>
    <w:rsid w:val="00007935"/>
    <w:rsid w:val="0001570A"/>
    <w:rsid w:val="0002191A"/>
    <w:rsid w:val="00030CD4"/>
    <w:rsid w:val="000368E1"/>
    <w:rsid w:val="00046686"/>
    <w:rsid w:val="00046FDD"/>
    <w:rsid w:val="00050925"/>
    <w:rsid w:val="00054884"/>
    <w:rsid w:val="000573B9"/>
    <w:rsid w:val="00057E1E"/>
    <w:rsid w:val="00072A7C"/>
    <w:rsid w:val="000775E7"/>
    <w:rsid w:val="0007775C"/>
    <w:rsid w:val="00094F23"/>
    <w:rsid w:val="000954FC"/>
    <w:rsid w:val="000967F4"/>
    <w:rsid w:val="000B277A"/>
    <w:rsid w:val="000B661B"/>
    <w:rsid w:val="000D6D78"/>
    <w:rsid w:val="000E0429"/>
    <w:rsid w:val="000F0820"/>
    <w:rsid w:val="000F6E51"/>
    <w:rsid w:val="00102A24"/>
    <w:rsid w:val="00103FFE"/>
    <w:rsid w:val="00106EC7"/>
    <w:rsid w:val="0013259C"/>
    <w:rsid w:val="00135831"/>
    <w:rsid w:val="001376A6"/>
    <w:rsid w:val="001424CD"/>
    <w:rsid w:val="0014413C"/>
    <w:rsid w:val="001474E7"/>
    <w:rsid w:val="00163D28"/>
    <w:rsid w:val="00165CE9"/>
    <w:rsid w:val="00166A1B"/>
    <w:rsid w:val="00181F38"/>
    <w:rsid w:val="00183730"/>
    <w:rsid w:val="00187304"/>
    <w:rsid w:val="00192B41"/>
    <w:rsid w:val="00197478"/>
    <w:rsid w:val="00197E4A"/>
    <w:rsid w:val="001A31EF"/>
    <w:rsid w:val="001B01F1"/>
    <w:rsid w:val="001B2414"/>
    <w:rsid w:val="001B36DC"/>
    <w:rsid w:val="001B5421"/>
    <w:rsid w:val="001B650D"/>
    <w:rsid w:val="001D0B09"/>
    <w:rsid w:val="001E0992"/>
    <w:rsid w:val="001E50ED"/>
    <w:rsid w:val="001E6729"/>
    <w:rsid w:val="001F7113"/>
    <w:rsid w:val="002062AA"/>
    <w:rsid w:val="002070CB"/>
    <w:rsid w:val="00220E93"/>
    <w:rsid w:val="002336BF"/>
    <w:rsid w:val="00235165"/>
    <w:rsid w:val="00235F9B"/>
    <w:rsid w:val="00236BBA"/>
    <w:rsid w:val="00236D1F"/>
    <w:rsid w:val="002407FF"/>
    <w:rsid w:val="00250F58"/>
    <w:rsid w:val="002514FB"/>
    <w:rsid w:val="002541D3"/>
    <w:rsid w:val="00256429"/>
    <w:rsid w:val="0026253E"/>
    <w:rsid w:val="00272D61"/>
    <w:rsid w:val="002919B7"/>
    <w:rsid w:val="00295D61"/>
    <w:rsid w:val="002B074C"/>
    <w:rsid w:val="002B2FE7"/>
    <w:rsid w:val="002B3081"/>
    <w:rsid w:val="002B34EA"/>
    <w:rsid w:val="002B5361"/>
    <w:rsid w:val="002C1BA4"/>
    <w:rsid w:val="002C47B8"/>
    <w:rsid w:val="002E0774"/>
    <w:rsid w:val="002E397B"/>
    <w:rsid w:val="002E3AE2"/>
    <w:rsid w:val="002F7CCB"/>
    <w:rsid w:val="00310E70"/>
    <w:rsid w:val="00313F3E"/>
    <w:rsid w:val="00320536"/>
    <w:rsid w:val="00325E33"/>
    <w:rsid w:val="003275E6"/>
    <w:rsid w:val="0033107A"/>
    <w:rsid w:val="00354553"/>
    <w:rsid w:val="00392C87"/>
    <w:rsid w:val="003953D1"/>
    <w:rsid w:val="003A5FFA"/>
    <w:rsid w:val="003A67E1"/>
    <w:rsid w:val="003C1A6B"/>
    <w:rsid w:val="003D4593"/>
    <w:rsid w:val="003E1627"/>
    <w:rsid w:val="003E2C8B"/>
    <w:rsid w:val="003E574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8064B"/>
    <w:rsid w:val="00484751"/>
    <w:rsid w:val="004A0A73"/>
    <w:rsid w:val="004A661C"/>
    <w:rsid w:val="004C481F"/>
    <w:rsid w:val="004C4C9B"/>
    <w:rsid w:val="004D0280"/>
    <w:rsid w:val="004D2FA0"/>
    <w:rsid w:val="004D6D84"/>
    <w:rsid w:val="004E1010"/>
    <w:rsid w:val="0050202A"/>
    <w:rsid w:val="00512589"/>
    <w:rsid w:val="0052032E"/>
    <w:rsid w:val="005220FF"/>
    <w:rsid w:val="005250F0"/>
    <w:rsid w:val="00544D8F"/>
    <w:rsid w:val="00551C4D"/>
    <w:rsid w:val="00553BDE"/>
    <w:rsid w:val="00562495"/>
    <w:rsid w:val="00563D88"/>
    <w:rsid w:val="00570241"/>
    <w:rsid w:val="0057294F"/>
    <w:rsid w:val="00577727"/>
    <w:rsid w:val="005777AF"/>
    <w:rsid w:val="005816C0"/>
    <w:rsid w:val="00586562"/>
    <w:rsid w:val="00593DC4"/>
    <w:rsid w:val="0059529B"/>
    <w:rsid w:val="005A3249"/>
    <w:rsid w:val="005A4068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15F"/>
    <w:rsid w:val="005E0B8A"/>
    <w:rsid w:val="005E12F4"/>
    <w:rsid w:val="005E677F"/>
    <w:rsid w:val="005E7235"/>
    <w:rsid w:val="005F0018"/>
    <w:rsid w:val="005F041C"/>
    <w:rsid w:val="005F4B34"/>
    <w:rsid w:val="006120F5"/>
    <w:rsid w:val="00616E18"/>
    <w:rsid w:val="00623AED"/>
    <w:rsid w:val="0062443C"/>
    <w:rsid w:val="00632157"/>
    <w:rsid w:val="00633971"/>
    <w:rsid w:val="0064121E"/>
    <w:rsid w:val="0064667C"/>
    <w:rsid w:val="00660354"/>
    <w:rsid w:val="00665B9B"/>
    <w:rsid w:val="006705F6"/>
    <w:rsid w:val="006D3D54"/>
    <w:rsid w:val="006E1A49"/>
    <w:rsid w:val="006E70AB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2953"/>
    <w:rsid w:val="00783C0E"/>
    <w:rsid w:val="00787383"/>
    <w:rsid w:val="00791B51"/>
    <w:rsid w:val="00795AD1"/>
    <w:rsid w:val="007B23D4"/>
    <w:rsid w:val="007B5456"/>
    <w:rsid w:val="007B5F65"/>
    <w:rsid w:val="007D0140"/>
    <w:rsid w:val="007D3C7C"/>
    <w:rsid w:val="007F1EBA"/>
    <w:rsid w:val="007F6574"/>
    <w:rsid w:val="008058C2"/>
    <w:rsid w:val="00806351"/>
    <w:rsid w:val="0081304E"/>
    <w:rsid w:val="008278D8"/>
    <w:rsid w:val="00830834"/>
    <w:rsid w:val="00833529"/>
    <w:rsid w:val="00850CD4"/>
    <w:rsid w:val="00854A49"/>
    <w:rsid w:val="0087325B"/>
    <w:rsid w:val="00891064"/>
    <w:rsid w:val="008A06BE"/>
    <w:rsid w:val="008A3AC5"/>
    <w:rsid w:val="008A56FD"/>
    <w:rsid w:val="008C748E"/>
    <w:rsid w:val="008D3DA6"/>
    <w:rsid w:val="008F7444"/>
    <w:rsid w:val="0090015D"/>
    <w:rsid w:val="0091399A"/>
    <w:rsid w:val="009170CB"/>
    <w:rsid w:val="00926791"/>
    <w:rsid w:val="0093544C"/>
    <w:rsid w:val="0093661C"/>
    <w:rsid w:val="00940736"/>
    <w:rsid w:val="00950CF7"/>
    <w:rsid w:val="00960A44"/>
    <w:rsid w:val="00965886"/>
    <w:rsid w:val="009768C3"/>
    <w:rsid w:val="00977C43"/>
    <w:rsid w:val="00982E69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01EE"/>
    <w:rsid w:val="009F6047"/>
    <w:rsid w:val="00A03D2A"/>
    <w:rsid w:val="00A059AD"/>
    <w:rsid w:val="00A10AB8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A72A6"/>
    <w:rsid w:val="00AD324E"/>
    <w:rsid w:val="00AD4A22"/>
    <w:rsid w:val="00AD59FD"/>
    <w:rsid w:val="00AD5B51"/>
    <w:rsid w:val="00AD7B78"/>
    <w:rsid w:val="00AF4118"/>
    <w:rsid w:val="00B3526C"/>
    <w:rsid w:val="00B47534"/>
    <w:rsid w:val="00B67290"/>
    <w:rsid w:val="00B709F5"/>
    <w:rsid w:val="00B84B54"/>
    <w:rsid w:val="00B92C7D"/>
    <w:rsid w:val="00B93BB2"/>
    <w:rsid w:val="00B956A0"/>
    <w:rsid w:val="00B9697B"/>
    <w:rsid w:val="00B97076"/>
    <w:rsid w:val="00BA46C7"/>
    <w:rsid w:val="00BA4DA4"/>
    <w:rsid w:val="00BB370E"/>
    <w:rsid w:val="00BB785A"/>
    <w:rsid w:val="00BB7B45"/>
    <w:rsid w:val="00BC2E5F"/>
    <w:rsid w:val="00BC481E"/>
    <w:rsid w:val="00BC5AF6"/>
    <w:rsid w:val="00BD3E51"/>
    <w:rsid w:val="00BF0A84"/>
    <w:rsid w:val="00BF51AC"/>
    <w:rsid w:val="00C03706"/>
    <w:rsid w:val="00C03F46"/>
    <w:rsid w:val="00C159BC"/>
    <w:rsid w:val="00C15A54"/>
    <w:rsid w:val="00C2214E"/>
    <w:rsid w:val="00C2519B"/>
    <w:rsid w:val="00C36E48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C7863"/>
    <w:rsid w:val="00CC7AAB"/>
    <w:rsid w:val="00CE2667"/>
    <w:rsid w:val="00CE3900"/>
    <w:rsid w:val="00CE555E"/>
    <w:rsid w:val="00D02A1D"/>
    <w:rsid w:val="00D145EC"/>
    <w:rsid w:val="00D24402"/>
    <w:rsid w:val="00D43C0B"/>
    <w:rsid w:val="00D44A74"/>
    <w:rsid w:val="00D57CD2"/>
    <w:rsid w:val="00D57E66"/>
    <w:rsid w:val="00D618C1"/>
    <w:rsid w:val="00D645CC"/>
    <w:rsid w:val="00D73350"/>
    <w:rsid w:val="00D779DE"/>
    <w:rsid w:val="00D82231"/>
    <w:rsid w:val="00D8756E"/>
    <w:rsid w:val="00D87DF8"/>
    <w:rsid w:val="00D938DD"/>
    <w:rsid w:val="00D974EA"/>
    <w:rsid w:val="00DC0F52"/>
    <w:rsid w:val="00DC4726"/>
    <w:rsid w:val="00DD40D2"/>
    <w:rsid w:val="00DD761F"/>
    <w:rsid w:val="00DE5299"/>
    <w:rsid w:val="00DE5BBF"/>
    <w:rsid w:val="00E03A99"/>
    <w:rsid w:val="00E041CD"/>
    <w:rsid w:val="00E1463F"/>
    <w:rsid w:val="00E3403D"/>
    <w:rsid w:val="00E363A9"/>
    <w:rsid w:val="00E37E40"/>
    <w:rsid w:val="00E413E0"/>
    <w:rsid w:val="00E478E5"/>
    <w:rsid w:val="00E53AE3"/>
    <w:rsid w:val="00E5574A"/>
    <w:rsid w:val="00E610B9"/>
    <w:rsid w:val="00E64FB2"/>
    <w:rsid w:val="00E75D33"/>
    <w:rsid w:val="00E81E2C"/>
    <w:rsid w:val="00EB5D2F"/>
    <w:rsid w:val="00EC10EC"/>
    <w:rsid w:val="00EC3D54"/>
    <w:rsid w:val="00ED6080"/>
    <w:rsid w:val="00EE0176"/>
    <w:rsid w:val="00EF0942"/>
    <w:rsid w:val="00EF291F"/>
    <w:rsid w:val="00F0071C"/>
    <w:rsid w:val="00F0218C"/>
    <w:rsid w:val="00F0393B"/>
    <w:rsid w:val="00F06A88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4F35"/>
    <w:rsid w:val="00FA5FA5"/>
    <w:rsid w:val="00FA79A7"/>
    <w:rsid w:val="00FC643D"/>
    <w:rsid w:val="00FC6F6E"/>
    <w:rsid w:val="00FD1DAF"/>
    <w:rsid w:val="00FE3DCC"/>
    <w:rsid w:val="00FE53C8"/>
    <w:rsid w:val="00FE5FB7"/>
    <w:rsid w:val="00FF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DE5299"/>
    <w:pPr>
      <w:ind w:left="720"/>
      <w:contextualSpacing/>
    </w:pPr>
    <w:rPr>
      <w:sz w:val="24"/>
      <w:szCs w:val="24"/>
      <w:lang w:val="en-US"/>
    </w:rPr>
  </w:style>
  <w:style w:type="character" w:customStyle="1" w:styleId="B1Char1">
    <w:name w:val="B1 Char1"/>
    <w:link w:val="B1"/>
    <w:rsid w:val="00DE5299"/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E5299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5E67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67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67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677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478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311</Words>
  <Characters>1798</Characters>
  <Application>Microsoft Office Word</Application>
  <DocSecurity>0</DocSecurity>
  <Lines>105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Waqar Zia</cp:lastModifiedBy>
  <cp:revision>21</cp:revision>
  <cp:lastPrinted>2001-04-23T09:30:00Z</cp:lastPrinted>
  <dcterms:created xsi:type="dcterms:W3CDTF">2023-04-11T16:24:00Z</dcterms:created>
  <dcterms:modified xsi:type="dcterms:W3CDTF">2023-05-16T16:57:00Z</dcterms:modified>
</cp:coreProperties>
</file>