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F255" w14:textId="5B5E0AE1" w:rsidR="008061A0" w:rsidRPr="00F3217B" w:rsidRDefault="00F3217B" w:rsidP="008061A0">
      <w:pPr>
        <w:widowControl w:val="0"/>
        <w:tabs>
          <w:tab w:val="right" w:pos="9356"/>
        </w:tabs>
        <w:spacing w:after="120" w:line="240" w:lineRule="atLeast"/>
        <w:rPr>
          <w:rFonts w:ascii="Arial" w:eastAsia="SimSun" w:hAnsi="Arial" w:cs="Arial"/>
          <w:b/>
          <w:i/>
          <w:sz w:val="22"/>
          <w:lang w:val="en-US"/>
        </w:rPr>
      </w:pPr>
      <w:r w:rsidRPr="00DE57FB">
        <w:rPr>
          <w:rFonts w:ascii="Arial" w:hAnsi="Arial" w:cs="Arial"/>
          <w:b/>
          <w:noProof/>
          <w:sz w:val="24"/>
        </w:rPr>
        <w:t>3GPP TSG SA WG4 124 Meeting</w:t>
      </w:r>
      <w:r w:rsidR="008061A0" w:rsidRPr="00F3217B">
        <w:rPr>
          <w:rFonts w:ascii="Arial" w:eastAsia="SimSun" w:hAnsi="Arial" w:cs="Arial"/>
          <w:b/>
          <w:i/>
          <w:sz w:val="22"/>
          <w:lang w:val="en-US"/>
        </w:rPr>
        <w:tab/>
      </w:r>
      <w:proofErr w:type="spellStart"/>
      <w:r w:rsidR="008061A0" w:rsidRPr="00F3217B">
        <w:rPr>
          <w:rFonts w:ascii="Arial" w:eastAsia="SimSun" w:hAnsi="Arial" w:cs="Arial"/>
          <w:b/>
          <w:i/>
          <w:sz w:val="28"/>
          <w:szCs w:val="28"/>
          <w:lang w:val="en-US"/>
        </w:rPr>
        <w:t>Tdoc</w:t>
      </w:r>
      <w:proofErr w:type="spellEnd"/>
      <w:r w:rsidR="008061A0" w:rsidRPr="00F3217B">
        <w:rPr>
          <w:rFonts w:ascii="Arial" w:eastAsia="SimSun" w:hAnsi="Arial" w:cs="Arial"/>
          <w:b/>
          <w:i/>
          <w:sz w:val="28"/>
          <w:szCs w:val="28"/>
          <w:lang w:val="en-US"/>
        </w:rPr>
        <w:t xml:space="preserve"> S4</w:t>
      </w:r>
      <w:r w:rsidRPr="00F3217B">
        <w:rPr>
          <w:rFonts w:ascii="Arial" w:eastAsia="SimSun" w:hAnsi="Arial" w:cs="Arial"/>
          <w:b/>
          <w:i/>
          <w:sz w:val="28"/>
          <w:szCs w:val="28"/>
          <w:lang w:val="en-US"/>
        </w:rPr>
        <w:t>-</w:t>
      </w:r>
      <w:r w:rsidR="008061A0" w:rsidRPr="00F3217B">
        <w:rPr>
          <w:rFonts w:ascii="Arial" w:eastAsia="SimSun" w:hAnsi="Arial" w:cs="Arial"/>
          <w:b/>
          <w:i/>
          <w:sz w:val="28"/>
          <w:szCs w:val="28"/>
          <w:lang w:val="en-US"/>
        </w:rPr>
        <w:t>230</w:t>
      </w:r>
      <w:r w:rsidR="001A212E">
        <w:rPr>
          <w:rFonts w:ascii="Arial" w:eastAsia="SimSun" w:hAnsi="Arial" w:cs="Arial"/>
          <w:b/>
          <w:i/>
          <w:sz w:val="28"/>
          <w:szCs w:val="28"/>
          <w:lang w:val="en-US"/>
        </w:rPr>
        <w:t>842</w:t>
      </w:r>
    </w:p>
    <w:p w14:paraId="3A4E6632" w14:textId="2EA8A46A" w:rsidR="008061A0" w:rsidRPr="00F3217B" w:rsidRDefault="00F3217B" w:rsidP="008061A0">
      <w:pPr>
        <w:widowControl w:val="0"/>
        <w:tabs>
          <w:tab w:val="right" w:pos="9360"/>
        </w:tabs>
        <w:spacing w:after="120" w:line="240" w:lineRule="atLeast"/>
        <w:rPr>
          <w:rFonts w:ascii="Arial" w:eastAsia="SimSun" w:hAnsi="Arial" w:cs="Arial"/>
          <w:b/>
          <w:sz w:val="22"/>
          <w:lang w:val="en-US" w:eastAsia="zh-CN"/>
        </w:rPr>
      </w:pPr>
      <w:r w:rsidRPr="00DE57FB">
        <w:rPr>
          <w:rFonts w:ascii="Arial" w:hAnsi="Arial" w:cs="Arial"/>
          <w:b/>
          <w:noProof/>
          <w:sz w:val="24"/>
        </w:rPr>
        <w:t>Berlin, Germany, 22nd – 26th May 2023</w:t>
      </w:r>
      <w:r w:rsidR="008061A0" w:rsidRPr="00F3217B">
        <w:rPr>
          <w:rFonts w:ascii="Arial" w:eastAsia="SimSun" w:hAnsi="Arial" w:cs="Arial"/>
          <w:sz w:val="22"/>
          <w:lang w:eastAsia="zh-CN"/>
        </w:rPr>
        <w:tab/>
      </w:r>
    </w:p>
    <w:p w14:paraId="6CB3524B" w14:textId="77777777" w:rsidR="008C5B76" w:rsidRPr="00DE57FB" w:rsidRDefault="008C5B76" w:rsidP="008C5B76">
      <w:pPr>
        <w:rPr>
          <w:rFonts w:ascii="Arial" w:hAnsi="Arial" w:cs="Arial"/>
          <w:noProof/>
          <w:lang w:val="en-US"/>
        </w:rPr>
      </w:pPr>
    </w:p>
    <w:p w14:paraId="3669080C" w14:textId="7FE7D33D" w:rsidR="008C5B76" w:rsidRPr="00F94C09" w:rsidRDefault="008C5B76" w:rsidP="008C5B76">
      <w:pPr>
        <w:rPr>
          <w:rFonts w:ascii="Arial" w:hAnsi="Arial" w:cs="Arial"/>
          <w:b/>
          <w:sz w:val="24"/>
          <w:szCs w:val="24"/>
        </w:rPr>
      </w:pPr>
      <w:r w:rsidRPr="00F3217B">
        <w:rPr>
          <w:rFonts w:ascii="Arial" w:hAnsi="Arial" w:cs="Arial"/>
          <w:b/>
          <w:sz w:val="24"/>
          <w:szCs w:val="24"/>
        </w:rPr>
        <w:t>Source:</w:t>
      </w:r>
      <w:r w:rsidRPr="00F3217B">
        <w:rPr>
          <w:rFonts w:ascii="Arial" w:hAnsi="Arial" w:cs="Arial"/>
          <w:b/>
          <w:sz w:val="24"/>
          <w:szCs w:val="24"/>
        </w:rPr>
        <w:tab/>
      </w:r>
      <w:r w:rsidRPr="00F3217B">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t>Fraunhofer IIS</w:t>
      </w:r>
      <w:r w:rsidR="00F3217B">
        <w:rPr>
          <w:rFonts w:ascii="Arial" w:hAnsi="Arial" w:cs="Arial"/>
          <w:b/>
          <w:sz w:val="24"/>
          <w:szCs w:val="24"/>
        </w:rPr>
        <w:t>, Xiaomi Technology</w:t>
      </w:r>
    </w:p>
    <w:p w14:paraId="7666977D" w14:textId="5D6A71EA" w:rsidR="008C5B76" w:rsidRPr="00F94C09" w:rsidRDefault="008C5B76" w:rsidP="008C5B76">
      <w:pPr>
        <w:rPr>
          <w:rFonts w:ascii="Arial" w:hAnsi="Arial" w:cs="Arial"/>
          <w:b/>
          <w:sz w:val="24"/>
          <w:szCs w:val="24"/>
        </w:rPr>
      </w:pPr>
      <w:r w:rsidRPr="00F94C09">
        <w:rPr>
          <w:rFonts w:ascii="Arial" w:hAnsi="Arial" w:cs="Arial"/>
          <w:b/>
          <w:sz w:val="24"/>
          <w:szCs w:val="24"/>
        </w:rPr>
        <w:t>Title: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061A0">
        <w:rPr>
          <w:rFonts w:ascii="Arial" w:hAnsi="Arial" w:cs="Arial"/>
          <w:b/>
          <w:sz w:val="24"/>
          <w:szCs w:val="24"/>
        </w:rPr>
        <w:t xml:space="preserve">ISAR </w:t>
      </w:r>
      <w:r w:rsidR="00F3217B">
        <w:rPr>
          <w:rFonts w:ascii="Arial" w:hAnsi="Arial" w:cs="Arial"/>
          <w:b/>
          <w:sz w:val="24"/>
          <w:szCs w:val="24"/>
        </w:rPr>
        <w:t>– Scenarios and Architectures</w:t>
      </w:r>
    </w:p>
    <w:p w14:paraId="58CE7C29" w14:textId="23593920" w:rsidR="008C5B76" w:rsidRPr="00F94C09" w:rsidRDefault="008C5B76" w:rsidP="008C5B76">
      <w:pPr>
        <w:rPr>
          <w:rFonts w:ascii="Arial" w:hAnsi="Arial" w:cs="Arial"/>
          <w:b/>
          <w:sz w:val="24"/>
          <w:szCs w:val="24"/>
        </w:rPr>
      </w:pPr>
      <w:r w:rsidRPr="00F94C09">
        <w:rPr>
          <w:rFonts w:ascii="Arial" w:hAnsi="Arial" w:cs="Arial"/>
          <w:b/>
          <w:sz w:val="24"/>
          <w:szCs w:val="24"/>
        </w:rPr>
        <w:t>Document for:</w:t>
      </w:r>
      <w:r w:rsidRPr="00F94C09">
        <w:rPr>
          <w:rFonts w:ascii="Arial" w:hAnsi="Arial" w:cs="Arial"/>
          <w:b/>
          <w:sz w:val="24"/>
          <w:szCs w:val="24"/>
        </w:rPr>
        <w:tab/>
      </w:r>
      <w:r w:rsidR="00583F19">
        <w:rPr>
          <w:rFonts w:ascii="Arial" w:hAnsi="Arial" w:cs="Arial"/>
          <w:b/>
          <w:sz w:val="24"/>
          <w:szCs w:val="24"/>
        </w:rPr>
        <w:tab/>
      </w:r>
      <w:r w:rsidRPr="00F94C09">
        <w:rPr>
          <w:rFonts w:ascii="Arial" w:hAnsi="Arial" w:cs="Arial"/>
          <w:b/>
          <w:sz w:val="24"/>
          <w:szCs w:val="24"/>
        </w:rPr>
        <w:t xml:space="preserve">Agreement </w:t>
      </w:r>
    </w:p>
    <w:p w14:paraId="047E2483" w14:textId="40B19883" w:rsidR="008C5B76" w:rsidRPr="00F94C09" w:rsidRDefault="008C5B76" w:rsidP="008C5B76">
      <w:pPr>
        <w:rPr>
          <w:rFonts w:ascii="Arial" w:hAnsi="Arial" w:cs="Arial"/>
          <w:b/>
          <w:sz w:val="24"/>
          <w:szCs w:val="24"/>
        </w:rPr>
      </w:pPr>
      <w:r w:rsidRPr="00F94C09">
        <w:rPr>
          <w:rFonts w:ascii="Arial" w:hAnsi="Arial" w:cs="Arial"/>
          <w:b/>
          <w:sz w:val="24"/>
          <w:szCs w:val="24"/>
        </w:rPr>
        <w:t>Agenda Item:</w:t>
      </w:r>
      <w:r w:rsidRPr="00F94C09">
        <w:rPr>
          <w:rFonts w:ascii="Arial" w:hAnsi="Arial" w:cs="Arial"/>
          <w:b/>
          <w:sz w:val="24"/>
          <w:szCs w:val="24"/>
        </w:rPr>
        <w:tab/>
      </w:r>
      <w:r w:rsidR="00583F19">
        <w:rPr>
          <w:rFonts w:ascii="Arial" w:hAnsi="Arial" w:cs="Arial"/>
          <w:b/>
          <w:sz w:val="24"/>
          <w:szCs w:val="24"/>
        </w:rPr>
        <w:tab/>
      </w:r>
      <w:r w:rsidR="00552EBF">
        <w:rPr>
          <w:rFonts w:ascii="Arial" w:hAnsi="Arial" w:cs="Arial"/>
          <w:b/>
          <w:sz w:val="24"/>
          <w:szCs w:val="24"/>
        </w:rPr>
        <w:t>7.9</w:t>
      </w:r>
    </w:p>
    <w:p w14:paraId="764B737A" w14:textId="77777777" w:rsidR="008C5B76" w:rsidRPr="00931124" w:rsidRDefault="008C5B76" w:rsidP="008C5B76">
      <w:pPr>
        <w:pBdr>
          <w:top w:val="single" w:sz="12" w:space="1" w:color="auto"/>
        </w:pBdr>
        <w:spacing w:after="0"/>
        <w:rPr>
          <w:rFonts w:cs="Arial"/>
        </w:rPr>
      </w:pPr>
    </w:p>
    <w:p w14:paraId="479A10DF" w14:textId="77777777" w:rsidR="008C5B76" w:rsidRDefault="008C5B76" w:rsidP="008C5B76">
      <w:pPr>
        <w:pStyle w:val="Heading2"/>
      </w:pPr>
      <w:r>
        <w:t>1.</w:t>
      </w:r>
      <w:r>
        <w:tab/>
      </w:r>
      <w:r w:rsidR="00583F19">
        <w:t>Introduction</w:t>
      </w:r>
    </w:p>
    <w:p w14:paraId="7B4847BE" w14:textId="13493678" w:rsidR="006353EC" w:rsidRPr="00E77BC5" w:rsidRDefault="00F3217B" w:rsidP="00E77BC5">
      <w:pPr>
        <w:keepNext/>
        <w:keepLines/>
        <w:overflowPunct w:val="0"/>
        <w:autoSpaceDE w:val="0"/>
        <w:autoSpaceDN w:val="0"/>
        <w:adjustRightInd w:val="0"/>
        <w:spacing w:before="240"/>
        <w:textAlignment w:val="baseline"/>
        <w:outlineLvl w:val="0"/>
        <w:rPr>
          <w:lang w:val="en-US" w:eastAsia="zh-CN"/>
        </w:rPr>
      </w:pPr>
      <w:r w:rsidRPr="00382D5A">
        <w:rPr>
          <w:rFonts w:hint="eastAsia"/>
          <w:lang w:val="en-US" w:eastAsia="zh-CN"/>
        </w:rPr>
        <w:t>T</w:t>
      </w:r>
      <w:r w:rsidRPr="00382D5A">
        <w:rPr>
          <w:lang w:val="en-US" w:eastAsia="zh-CN"/>
        </w:rPr>
        <w:t xml:space="preserve">he objective of </w:t>
      </w:r>
      <w:r w:rsidRPr="00382D5A">
        <w:rPr>
          <w:rFonts w:hint="eastAsia"/>
          <w:lang w:val="en-US" w:eastAsia="zh-CN"/>
        </w:rPr>
        <w:t>t</w:t>
      </w:r>
      <w:r w:rsidRPr="00382D5A">
        <w:rPr>
          <w:lang w:val="en-US" w:eastAsia="zh-CN"/>
        </w:rPr>
        <w:t>he WID ISAR</w:t>
      </w:r>
      <w:r w:rsidR="00A447C0">
        <w:rPr>
          <w:lang w:val="en-US" w:eastAsia="zh-CN"/>
        </w:rPr>
        <w:t xml:space="preserve"> </w:t>
      </w:r>
      <w:r>
        <w:rPr>
          <w:lang w:val="en-US" w:eastAsia="zh-CN"/>
        </w:rPr>
        <w:t>[1]</w:t>
      </w:r>
      <w:r w:rsidRPr="00382D5A">
        <w:rPr>
          <w:lang w:val="en-US" w:eastAsia="zh-CN"/>
        </w:rPr>
        <w:t xml:space="preserve"> is to develop solutions for immersive binaural audio on head-tracked devices that are compatible with the envisaged split architectures</w:t>
      </w:r>
      <w:r w:rsidR="00DE57FB">
        <w:rPr>
          <w:lang w:val="en-US" w:eastAsia="zh-CN"/>
        </w:rPr>
        <w:t>.</w:t>
      </w:r>
      <w:r w:rsidRPr="00382D5A">
        <w:rPr>
          <w:lang w:val="en-US" w:eastAsia="zh-CN"/>
        </w:rPr>
        <w:t xml:space="preserve"> </w:t>
      </w:r>
      <w:r w:rsidR="00A447C0">
        <w:rPr>
          <w:lang w:val="en-US" w:eastAsia="zh-CN"/>
        </w:rPr>
        <w:t>This contribution is a joint effort of the sources to combine</w:t>
      </w:r>
      <w:r w:rsidRPr="00382D5A">
        <w:rPr>
          <w:lang w:val="en-US" w:eastAsia="zh-CN"/>
        </w:rPr>
        <w:t xml:space="preserve"> possible envisioned scenarios</w:t>
      </w:r>
      <w:r w:rsidR="00E77BC5">
        <w:rPr>
          <w:lang w:val="en-US" w:eastAsia="zh-CN"/>
        </w:rPr>
        <w:t xml:space="preserve"> (from the UE point of view)</w:t>
      </w:r>
      <w:r>
        <w:rPr>
          <w:lang w:val="en-US" w:eastAsia="zh-CN"/>
        </w:rPr>
        <w:t xml:space="preserve"> for split render</w:t>
      </w:r>
      <w:r w:rsidR="00E77BC5">
        <w:rPr>
          <w:lang w:val="en-US" w:eastAsia="zh-CN"/>
        </w:rPr>
        <w:t>ing</w:t>
      </w:r>
      <w:r>
        <w:rPr>
          <w:lang w:val="en-US" w:eastAsia="zh-CN"/>
        </w:rPr>
        <w:t xml:space="preserve"> architectures</w:t>
      </w:r>
      <w:r w:rsidR="00A447C0">
        <w:rPr>
          <w:lang w:val="en-US" w:eastAsia="zh-CN"/>
        </w:rPr>
        <w:t xml:space="preserve"> (based on [3]), which</w:t>
      </w:r>
      <w:r w:rsidR="00E77BC5">
        <w:rPr>
          <w:lang w:val="en-US" w:eastAsia="zh-CN"/>
        </w:rPr>
        <w:t xml:space="preserve"> are further detailed</w:t>
      </w:r>
      <w:r w:rsidR="00A01722">
        <w:rPr>
          <w:lang w:val="en-US" w:eastAsia="zh-CN"/>
        </w:rPr>
        <w:t xml:space="preserve"> for the audio component into</w:t>
      </w:r>
      <w:r w:rsidR="00DE57FB">
        <w:rPr>
          <w:lang w:val="en-US" w:eastAsia="zh-CN"/>
        </w:rPr>
        <w:t xml:space="preserve"> architectures to</w:t>
      </w:r>
      <w:r>
        <w:rPr>
          <w:lang w:val="en-US" w:eastAsia="zh-CN"/>
        </w:rPr>
        <w:t xml:space="preserve"> be</w:t>
      </w:r>
      <w:r w:rsidRPr="00382D5A">
        <w:rPr>
          <w:lang w:val="en-US" w:eastAsia="zh-CN"/>
        </w:rPr>
        <w:t xml:space="preserve"> </w:t>
      </w:r>
      <w:r w:rsidR="00E77BC5" w:rsidRPr="00382D5A">
        <w:rPr>
          <w:lang w:val="en-US" w:eastAsia="zh-CN"/>
        </w:rPr>
        <w:t>considered</w:t>
      </w:r>
      <w:r w:rsidRPr="00382D5A">
        <w:rPr>
          <w:lang w:val="en-US" w:eastAsia="zh-CN"/>
        </w:rPr>
        <w:t xml:space="preserve"> when de</w:t>
      </w:r>
      <w:r w:rsidR="00DE57FB">
        <w:rPr>
          <w:lang w:val="en-US" w:eastAsia="zh-CN"/>
        </w:rPr>
        <w:t>fining appropriate</w:t>
      </w:r>
      <w:r w:rsidRPr="00382D5A">
        <w:rPr>
          <w:lang w:val="en-US" w:eastAsia="zh-CN"/>
        </w:rPr>
        <w:t xml:space="preserve"> </w:t>
      </w:r>
      <w:r w:rsidR="00E77BC5">
        <w:rPr>
          <w:lang w:val="en-US" w:eastAsia="zh-CN"/>
        </w:rPr>
        <w:t xml:space="preserve">design </w:t>
      </w:r>
      <w:proofErr w:type="spellStart"/>
      <w:r w:rsidR="00E77BC5">
        <w:rPr>
          <w:lang w:val="en-US" w:eastAsia="zh-CN"/>
        </w:rPr>
        <w:t>contraints</w:t>
      </w:r>
      <w:proofErr w:type="spellEnd"/>
      <w:r w:rsidR="00E77BC5">
        <w:rPr>
          <w:lang w:val="en-US" w:eastAsia="zh-CN"/>
        </w:rPr>
        <w:t xml:space="preserve"> and </w:t>
      </w:r>
      <w:r w:rsidRPr="00382D5A">
        <w:rPr>
          <w:lang w:val="en-US" w:eastAsia="zh-CN"/>
        </w:rPr>
        <w:t>requirements</w:t>
      </w:r>
      <w:r w:rsidR="00A447C0">
        <w:rPr>
          <w:lang w:val="en-US" w:eastAsia="zh-CN"/>
        </w:rPr>
        <w:t xml:space="preserve"> (based on [4])</w:t>
      </w:r>
      <w:r w:rsidRPr="00382D5A">
        <w:rPr>
          <w:lang w:val="en-US" w:eastAsia="zh-CN"/>
        </w:rPr>
        <w:t>.</w:t>
      </w:r>
    </w:p>
    <w:p w14:paraId="1EF53205" w14:textId="6823CF71" w:rsidR="003F672C" w:rsidRDefault="001059EF" w:rsidP="001059EF">
      <w:pPr>
        <w:pStyle w:val="Heading2"/>
      </w:pPr>
      <w:r>
        <w:t>2.</w:t>
      </w:r>
      <w:r>
        <w:tab/>
      </w:r>
      <w:r w:rsidR="00A01722">
        <w:t>Possible scenarios for split rendering architectures</w:t>
      </w:r>
    </w:p>
    <w:p w14:paraId="6650BA3F" w14:textId="68167979" w:rsidR="00F3217B" w:rsidRPr="000B2AA4" w:rsidRDefault="00F3217B" w:rsidP="00F3217B">
      <w:pPr>
        <w:keepNext/>
        <w:keepLines/>
        <w:widowControl w:val="0"/>
        <w:overflowPunct w:val="0"/>
        <w:autoSpaceDE w:val="0"/>
        <w:autoSpaceDN w:val="0"/>
        <w:adjustRightInd w:val="0"/>
        <w:spacing w:before="240"/>
        <w:textAlignment w:val="baseline"/>
        <w:outlineLvl w:val="0"/>
        <w:rPr>
          <w:lang w:val="en-US" w:eastAsia="zh-CN"/>
        </w:rPr>
      </w:pPr>
      <w:r w:rsidRPr="000B2AA4">
        <w:rPr>
          <w:lang w:val="en-US" w:eastAsia="zh-CN"/>
        </w:rPr>
        <w:t xml:space="preserve">The first scenario is as follows in </w:t>
      </w:r>
      <w:r w:rsidRPr="00831D5B">
        <w:rPr>
          <w:lang w:val="en-US" w:eastAsia="zh-CN"/>
        </w:rPr>
        <w:t>Figure 2</w:t>
      </w:r>
      <w:r w:rsidR="00A914AE" w:rsidRPr="00831D5B">
        <w:rPr>
          <w:lang w:val="en-US" w:eastAsia="zh-CN"/>
        </w:rPr>
        <w:t>-</w:t>
      </w:r>
      <w:r w:rsidRPr="00831D5B">
        <w:rPr>
          <w:lang w:val="en-US" w:eastAsia="zh-CN"/>
        </w:rPr>
        <w:t>1</w:t>
      </w:r>
      <w:r w:rsidRPr="000B2AA4">
        <w:rPr>
          <w:lang w:val="en-US" w:eastAsia="zh-CN"/>
        </w:rPr>
        <w:t>, refer to “5G Standalone AR UE” in TR26.998[</w:t>
      </w:r>
      <w:r>
        <w:rPr>
          <w:lang w:val="en-US" w:eastAsia="zh-CN"/>
        </w:rPr>
        <w:t>2</w:t>
      </w:r>
      <w:r w:rsidRPr="000B2AA4">
        <w:rPr>
          <w:lang w:val="en-US" w:eastAsia="zh-CN"/>
        </w:rPr>
        <w:t xml:space="preserve">], the </w:t>
      </w:r>
      <w:bookmarkStart w:id="0" w:name="_Hlk135042044"/>
      <w:r w:rsidR="000A7CE4">
        <w:t>L</w:t>
      </w:r>
      <w:r w:rsidR="000A7CE4" w:rsidRPr="00171F48">
        <w:t xml:space="preserve">ightweight </w:t>
      </w:r>
      <w:bookmarkEnd w:id="0"/>
      <w:r w:rsidRPr="000B2AA4">
        <w:rPr>
          <w:lang w:val="en-US" w:eastAsia="zh-CN"/>
        </w:rPr>
        <w:t>UE connects directly to Cloud/</w:t>
      </w:r>
      <w:r>
        <w:rPr>
          <w:lang w:val="en-US" w:eastAsia="zh-CN"/>
        </w:rPr>
        <w:t>Edge</w:t>
      </w:r>
      <w:r w:rsidRPr="000B2AA4">
        <w:rPr>
          <w:lang w:val="en-US" w:eastAsia="zh-CN"/>
        </w:rPr>
        <w:t xml:space="preserve"> through an embedded 5G modem, and </w:t>
      </w:r>
      <w:r>
        <w:rPr>
          <w:lang w:val="en-US" w:eastAsia="zh-CN"/>
        </w:rPr>
        <w:t xml:space="preserve">the </w:t>
      </w:r>
      <w:r w:rsidR="000A7CE4">
        <w:t>L</w:t>
      </w:r>
      <w:r w:rsidR="000A7CE4" w:rsidRPr="00171F48">
        <w:t xml:space="preserve">ightweight </w:t>
      </w:r>
      <w:r>
        <w:rPr>
          <w:lang w:val="en-US" w:eastAsia="zh-CN"/>
        </w:rPr>
        <w:t>UE</w:t>
      </w:r>
      <w:r w:rsidRPr="000B2AA4">
        <w:rPr>
          <w:lang w:val="en-US" w:eastAsia="zh-CN"/>
        </w:rPr>
        <w:t xml:space="preserve"> has local capabilities of </w:t>
      </w:r>
      <w:r>
        <w:rPr>
          <w:lang w:val="en-US" w:eastAsia="zh-CN"/>
        </w:rPr>
        <w:t>both</w:t>
      </w:r>
      <w:r w:rsidRPr="000B2AA4">
        <w:rPr>
          <w:lang w:val="en-US" w:eastAsia="zh-CN"/>
        </w:rPr>
        <w:t xml:space="preserve"> decoding and rendering.</w:t>
      </w:r>
    </w:p>
    <w:p w14:paraId="4205E139" w14:textId="413F1835" w:rsidR="00F3217B" w:rsidRPr="000B2AA4" w:rsidRDefault="007419B7" w:rsidP="00F3217B">
      <w:pPr>
        <w:keepNext/>
        <w:keepLines/>
        <w:widowControl w:val="0"/>
        <w:overflowPunct w:val="0"/>
        <w:autoSpaceDE w:val="0"/>
        <w:autoSpaceDN w:val="0"/>
        <w:adjustRightInd w:val="0"/>
        <w:spacing w:before="240"/>
        <w:jc w:val="center"/>
        <w:textAlignment w:val="baseline"/>
        <w:outlineLvl w:val="0"/>
        <w:rPr>
          <w:lang w:val="en-US" w:eastAsia="zh-CN"/>
        </w:rPr>
      </w:pPr>
      <w:r>
        <w:rPr>
          <w:noProof/>
          <w:lang w:val="en-US" w:eastAsia="zh-CN"/>
        </w:rPr>
        <w:drawing>
          <wp:inline distT="0" distB="0" distL="0" distR="0" wp14:anchorId="450B0FED" wp14:editId="45C8629B">
            <wp:extent cx="3240000" cy="720000"/>
            <wp:effectExtent l="0" t="0" r="0" b="4445"/>
            <wp:docPr id="17" name="图片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720000"/>
                    </a:xfrm>
                    <a:prstGeom prst="rect">
                      <a:avLst/>
                    </a:prstGeom>
                    <a:noFill/>
                  </pic:spPr>
                </pic:pic>
              </a:graphicData>
            </a:graphic>
          </wp:inline>
        </w:drawing>
      </w:r>
    </w:p>
    <w:p w14:paraId="769E157B" w14:textId="3D3D1D6A"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sidRPr="00831D5B">
        <w:rPr>
          <w:rFonts w:ascii="Arial" w:hAnsi="Arial"/>
          <w:b/>
        </w:rPr>
        <w:t>-</w:t>
      </w:r>
      <w:r w:rsidRPr="00831D5B">
        <w:rPr>
          <w:rFonts w:ascii="Arial" w:hAnsi="Arial"/>
          <w:b/>
        </w:rPr>
        <w:t xml:space="preserve">1: Standalone </w:t>
      </w:r>
      <w:r w:rsidR="000A7CE4">
        <w:rPr>
          <w:rFonts w:ascii="Arial" w:hAnsi="Arial"/>
          <w:b/>
        </w:rPr>
        <w:t>L</w:t>
      </w:r>
      <w:r w:rsidR="000A7CE4" w:rsidRPr="000A7CE4">
        <w:rPr>
          <w:rFonts w:ascii="Arial" w:hAnsi="Arial"/>
          <w:b/>
        </w:rPr>
        <w:t>ightweight</w:t>
      </w:r>
      <w:r w:rsidRPr="00831D5B">
        <w:rPr>
          <w:rFonts w:ascii="Arial" w:hAnsi="Arial"/>
          <w:b/>
        </w:rPr>
        <w:t xml:space="preserve"> UE</w:t>
      </w:r>
    </w:p>
    <w:p w14:paraId="29AAFE5B" w14:textId="74352A6C" w:rsidR="00F3217B" w:rsidRPr="000B2AA4" w:rsidRDefault="00F3217B" w:rsidP="00F3217B">
      <w:pPr>
        <w:keepNext/>
        <w:keepLines/>
        <w:widowControl w:val="0"/>
        <w:overflowPunct w:val="0"/>
        <w:autoSpaceDE w:val="0"/>
        <w:autoSpaceDN w:val="0"/>
        <w:adjustRightInd w:val="0"/>
        <w:spacing w:before="240"/>
        <w:textAlignment w:val="baseline"/>
        <w:outlineLvl w:val="0"/>
        <w:rPr>
          <w:lang w:val="en-US" w:eastAsia="zh-CN"/>
        </w:rPr>
      </w:pPr>
      <w:r w:rsidRPr="000B2AA4">
        <w:rPr>
          <w:lang w:val="en-US" w:eastAsia="zh-CN"/>
        </w:rPr>
        <w:t xml:space="preserve">The second scenario is as follows in </w:t>
      </w:r>
      <w:r w:rsidRPr="00831D5B">
        <w:rPr>
          <w:lang w:val="en-US" w:eastAsia="zh-CN"/>
        </w:rPr>
        <w:t>Figure 2</w:t>
      </w:r>
      <w:r w:rsidR="00A914AE" w:rsidRPr="00831D5B">
        <w:rPr>
          <w:lang w:val="en-US" w:eastAsia="zh-CN"/>
        </w:rPr>
        <w:t>-</w:t>
      </w:r>
      <w:r w:rsidRPr="00831D5B">
        <w:rPr>
          <w:lang w:val="en-US" w:eastAsia="zh-CN"/>
        </w:rPr>
        <w:t>2</w:t>
      </w:r>
      <w:r w:rsidRPr="000B2AA4">
        <w:rPr>
          <w:lang w:val="en-US" w:eastAsia="zh-CN"/>
        </w:rPr>
        <w:t xml:space="preserve">, refer to a type of “5G </w:t>
      </w:r>
      <w:proofErr w:type="spellStart"/>
      <w:r w:rsidRPr="000B2AA4">
        <w:rPr>
          <w:lang w:val="en-US" w:eastAsia="zh-CN"/>
        </w:rPr>
        <w:t>EDGe</w:t>
      </w:r>
      <w:proofErr w:type="spellEnd"/>
      <w:r w:rsidRPr="000B2AA4">
        <w:rPr>
          <w:lang w:val="en-US" w:eastAsia="zh-CN"/>
        </w:rPr>
        <w:t>-Dependent AR UE” in TR26.998[</w:t>
      </w:r>
      <w:r>
        <w:rPr>
          <w:lang w:val="en-US" w:eastAsia="zh-CN"/>
        </w:rPr>
        <w:t>2</w:t>
      </w:r>
      <w:r w:rsidRPr="000B2AA4">
        <w:rPr>
          <w:lang w:val="en-US" w:eastAsia="zh-CN"/>
        </w:rPr>
        <w:t xml:space="preserve">], the </w:t>
      </w:r>
      <w:r w:rsidR="007419B7">
        <w:t>L</w:t>
      </w:r>
      <w:r w:rsidR="007419B7" w:rsidRPr="00171F48">
        <w:t xml:space="preserve">ightweight </w:t>
      </w:r>
      <w:r w:rsidRPr="000B2AA4">
        <w:rPr>
          <w:lang w:val="en-US" w:eastAsia="zh-CN"/>
        </w:rPr>
        <w:t>UE connects directly to Cloud/</w:t>
      </w:r>
      <w:r>
        <w:rPr>
          <w:lang w:val="en-US" w:eastAsia="zh-CN"/>
        </w:rPr>
        <w:t>Edge</w:t>
      </w:r>
      <w:r w:rsidRPr="000B2AA4">
        <w:rPr>
          <w:lang w:val="en-US" w:eastAsia="zh-CN"/>
        </w:rPr>
        <w:t xml:space="preserve"> through an embedded 5G modem, and the Cloud/Edge provides the capabilities of </w:t>
      </w:r>
      <w:r>
        <w:rPr>
          <w:lang w:val="en-US" w:eastAsia="zh-CN"/>
        </w:rPr>
        <w:t xml:space="preserve">both </w:t>
      </w:r>
      <w:r w:rsidRPr="000B2AA4">
        <w:rPr>
          <w:lang w:val="en-US" w:eastAsia="zh-CN"/>
        </w:rPr>
        <w:t>decoding and rendering.</w:t>
      </w:r>
    </w:p>
    <w:p w14:paraId="1FECA77A" w14:textId="36A9739C" w:rsidR="00F3217B" w:rsidRPr="000B2AA4" w:rsidRDefault="00983D50" w:rsidP="00F3217B">
      <w:pPr>
        <w:keepNext/>
        <w:keepLines/>
        <w:widowControl w:val="0"/>
        <w:overflowPunct w:val="0"/>
        <w:autoSpaceDE w:val="0"/>
        <w:autoSpaceDN w:val="0"/>
        <w:adjustRightInd w:val="0"/>
        <w:spacing w:before="240"/>
        <w:jc w:val="center"/>
        <w:textAlignment w:val="baseline"/>
        <w:outlineLvl w:val="0"/>
        <w:rPr>
          <w:lang w:val="en-US" w:eastAsia="en-GB"/>
        </w:rPr>
      </w:pPr>
      <w:r>
        <w:rPr>
          <w:noProof/>
          <w:lang w:val="en-US" w:eastAsia="en-GB"/>
        </w:rPr>
        <w:drawing>
          <wp:inline distT="0" distB="0" distL="0" distR="0" wp14:anchorId="7D27B6EA" wp14:editId="60E66278">
            <wp:extent cx="3240000" cy="720000"/>
            <wp:effectExtent l="0" t="0" r="0" b="4445"/>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720000"/>
                    </a:xfrm>
                    <a:prstGeom prst="rect">
                      <a:avLst/>
                    </a:prstGeom>
                    <a:noFill/>
                  </pic:spPr>
                </pic:pic>
              </a:graphicData>
            </a:graphic>
          </wp:inline>
        </w:drawing>
      </w:r>
    </w:p>
    <w:p w14:paraId="54E1B28F" w14:textId="4F13E0A9"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Pr>
          <w:rFonts w:ascii="Arial" w:hAnsi="Arial" w:hint="eastAsia"/>
          <w:b/>
        </w:rPr>
        <w:t>-</w:t>
      </w:r>
      <w:r w:rsidRPr="00831D5B">
        <w:rPr>
          <w:rFonts w:ascii="Arial" w:hAnsi="Arial"/>
          <w:b/>
        </w:rPr>
        <w:t xml:space="preserve">2: Cloud/Edge-dependent </w:t>
      </w:r>
      <w:proofErr w:type="spellStart"/>
      <w:r w:rsidR="00983D50">
        <w:rPr>
          <w:rFonts w:ascii="Arial" w:hAnsi="Arial"/>
          <w:b/>
        </w:rPr>
        <w:t>L</w:t>
      </w:r>
      <w:r w:rsidR="00983D50" w:rsidRPr="000A7CE4">
        <w:rPr>
          <w:rFonts w:ascii="Arial" w:hAnsi="Arial"/>
          <w:b/>
        </w:rPr>
        <w:t>ightweight</w:t>
      </w:r>
      <w:r w:rsidRPr="00831D5B">
        <w:rPr>
          <w:rFonts w:ascii="Arial" w:hAnsi="Arial"/>
          <w:b/>
        </w:rPr>
        <w:t>UE</w:t>
      </w:r>
      <w:proofErr w:type="spellEnd"/>
    </w:p>
    <w:p w14:paraId="718BFD79" w14:textId="77777777" w:rsidR="00F3217B" w:rsidRDefault="00F3217B" w:rsidP="00F3217B">
      <w:pPr>
        <w:rPr>
          <w:lang w:val="en-US" w:eastAsia="zh-CN"/>
        </w:rPr>
      </w:pPr>
    </w:p>
    <w:p w14:paraId="22880FE2" w14:textId="7A2136F3" w:rsidR="00F3217B" w:rsidRPr="000B2AA4" w:rsidRDefault="00F3217B" w:rsidP="00F3217B">
      <w:pPr>
        <w:keepNext/>
        <w:keepLines/>
        <w:widowControl w:val="0"/>
        <w:overflowPunct w:val="0"/>
        <w:autoSpaceDE w:val="0"/>
        <w:autoSpaceDN w:val="0"/>
        <w:adjustRightInd w:val="0"/>
        <w:spacing w:before="240"/>
        <w:textAlignment w:val="baseline"/>
        <w:outlineLvl w:val="0"/>
        <w:rPr>
          <w:lang w:val="en-US" w:eastAsia="zh-CN"/>
        </w:rPr>
      </w:pPr>
      <w:r w:rsidRPr="000B2AA4">
        <w:rPr>
          <w:lang w:val="en-US" w:eastAsia="zh-CN"/>
        </w:rPr>
        <w:lastRenderedPageBreak/>
        <w:t>The third scenario is as follows in</w:t>
      </w:r>
      <w:r w:rsidRPr="00DF1A47">
        <w:rPr>
          <w:lang w:val="en-US" w:eastAsia="zh-CN"/>
        </w:rPr>
        <w:t xml:space="preserve"> </w:t>
      </w:r>
      <w:r w:rsidRPr="00831D5B">
        <w:rPr>
          <w:lang w:val="en-US" w:eastAsia="zh-CN"/>
        </w:rPr>
        <w:t>Figure 2</w:t>
      </w:r>
      <w:r w:rsidR="00A914AE" w:rsidRPr="00831D5B">
        <w:rPr>
          <w:lang w:val="en-US" w:eastAsia="zh-CN"/>
        </w:rPr>
        <w:t>-</w:t>
      </w:r>
      <w:r w:rsidRPr="00831D5B">
        <w:rPr>
          <w:lang w:val="en-US" w:eastAsia="zh-CN"/>
        </w:rPr>
        <w:t>3</w:t>
      </w:r>
      <w:r w:rsidRPr="00DF1A47">
        <w:rPr>
          <w:lang w:val="en-US" w:eastAsia="zh-CN"/>
        </w:rPr>
        <w:t>,</w:t>
      </w:r>
      <w:r w:rsidRPr="000B2AA4">
        <w:rPr>
          <w:lang w:val="en-US" w:eastAsia="zh-CN"/>
        </w:rPr>
        <w:t xml:space="preserve"> refer to a type of “5G </w:t>
      </w:r>
      <w:proofErr w:type="spellStart"/>
      <w:r w:rsidRPr="000B2AA4">
        <w:rPr>
          <w:lang w:val="en-US" w:eastAsia="zh-CN"/>
        </w:rPr>
        <w:t>EDGe</w:t>
      </w:r>
      <w:proofErr w:type="spellEnd"/>
      <w:r w:rsidRPr="000B2AA4">
        <w:rPr>
          <w:lang w:val="en-US" w:eastAsia="zh-CN"/>
        </w:rPr>
        <w:t>-Dependent AR UE” in TR26.998[</w:t>
      </w:r>
      <w:r>
        <w:rPr>
          <w:lang w:val="en-US" w:eastAsia="zh-CN"/>
        </w:rPr>
        <w:t>2</w:t>
      </w:r>
      <w:r w:rsidRPr="000B2AA4">
        <w:rPr>
          <w:lang w:val="en-US" w:eastAsia="zh-CN"/>
        </w:rPr>
        <w:t xml:space="preserve">], the </w:t>
      </w:r>
      <w:r w:rsidR="007419B7">
        <w:t>L</w:t>
      </w:r>
      <w:r w:rsidR="007419B7" w:rsidRPr="00171F48">
        <w:t xml:space="preserve">ightweight </w:t>
      </w:r>
      <w:r w:rsidRPr="000B2AA4">
        <w:rPr>
          <w:lang w:val="en-US" w:eastAsia="zh-CN"/>
        </w:rPr>
        <w:t xml:space="preserve">UE connects directly to Cloud/Edge through an embedded 5G modem, and the Cloud/Edge and </w:t>
      </w:r>
      <w:r w:rsidR="007419B7">
        <w:t>L</w:t>
      </w:r>
      <w:r w:rsidR="007419B7" w:rsidRPr="00171F48">
        <w:t>ightweight</w:t>
      </w:r>
      <w:r w:rsidRPr="000B2AA4">
        <w:rPr>
          <w:lang w:val="en-US" w:eastAsia="zh-CN"/>
        </w:rPr>
        <w:t xml:space="preserve"> UE </w:t>
      </w:r>
      <w:r>
        <w:rPr>
          <w:lang w:val="en-US" w:eastAsia="zh-CN"/>
        </w:rPr>
        <w:t>provide</w:t>
      </w:r>
      <w:r w:rsidRPr="000B2AA4">
        <w:rPr>
          <w:lang w:val="en-US" w:eastAsia="zh-CN"/>
        </w:rPr>
        <w:t xml:space="preserve"> the capabilities of decoding and rendering together.</w:t>
      </w:r>
    </w:p>
    <w:p w14:paraId="58D60D91" w14:textId="6745FEE3" w:rsidR="00F3217B" w:rsidRPr="007A3C76" w:rsidRDefault="00983D50" w:rsidP="00F3217B">
      <w:pPr>
        <w:keepNext/>
        <w:keepLines/>
        <w:widowControl w:val="0"/>
        <w:overflowPunct w:val="0"/>
        <w:autoSpaceDE w:val="0"/>
        <w:autoSpaceDN w:val="0"/>
        <w:adjustRightInd w:val="0"/>
        <w:spacing w:before="240"/>
        <w:jc w:val="center"/>
        <w:textAlignment w:val="baseline"/>
        <w:outlineLvl w:val="0"/>
        <w:rPr>
          <w:lang w:val="en-US" w:eastAsia="en-GB"/>
        </w:rPr>
      </w:pPr>
      <w:r>
        <w:rPr>
          <w:noProof/>
          <w:lang w:val="en-US" w:eastAsia="en-GB"/>
        </w:rPr>
        <w:drawing>
          <wp:inline distT="0" distB="0" distL="0" distR="0" wp14:anchorId="1A93A1B1" wp14:editId="1B034609">
            <wp:extent cx="3240000" cy="720000"/>
            <wp:effectExtent l="0" t="0" r="0" b="4445"/>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0" cy="720000"/>
                    </a:xfrm>
                    <a:prstGeom prst="rect">
                      <a:avLst/>
                    </a:prstGeom>
                    <a:noFill/>
                  </pic:spPr>
                </pic:pic>
              </a:graphicData>
            </a:graphic>
          </wp:inline>
        </w:drawing>
      </w:r>
    </w:p>
    <w:p w14:paraId="26D363EC" w14:textId="10EBF7D4"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sidRPr="00831D5B">
        <w:rPr>
          <w:rFonts w:ascii="Arial" w:hAnsi="Arial"/>
          <w:b/>
        </w:rPr>
        <w:t>-</w:t>
      </w:r>
      <w:r w:rsidRPr="00831D5B">
        <w:rPr>
          <w:rFonts w:ascii="Arial" w:hAnsi="Arial"/>
          <w:b/>
        </w:rPr>
        <w:t xml:space="preserve">3: Cloud/Edge-dependent </w:t>
      </w:r>
      <w:r w:rsidR="00983D50">
        <w:rPr>
          <w:rFonts w:ascii="Arial" w:hAnsi="Arial"/>
          <w:b/>
        </w:rPr>
        <w:t>L</w:t>
      </w:r>
      <w:r w:rsidR="00983D50" w:rsidRPr="000A7CE4">
        <w:rPr>
          <w:rFonts w:ascii="Arial" w:hAnsi="Arial"/>
          <w:b/>
        </w:rPr>
        <w:t>ightweight</w:t>
      </w:r>
      <w:r w:rsidRPr="00831D5B">
        <w:rPr>
          <w:rFonts w:ascii="Arial" w:hAnsi="Arial"/>
          <w:b/>
        </w:rPr>
        <w:t xml:space="preserve"> UE</w:t>
      </w:r>
    </w:p>
    <w:p w14:paraId="16AD0BF6" w14:textId="5F7FEEDC" w:rsidR="00F3217B" w:rsidRPr="000B2AA4" w:rsidRDefault="00F3217B" w:rsidP="00F3217B">
      <w:pPr>
        <w:keepNext/>
        <w:keepLines/>
        <w:widowControl w:val="0"/>
        <w:overflowPunct w:val="0"/>
        <w:autoSpaceDE w:val="0"/>
        <w:autoSpaceDN w:val="0"/>
        <w:adjustRightInd w:val="0"/>
        <w:spacing w:before="240"/>
        <w:textAlignment w:val="baseline"/>
        <w:outlineLvl w:val="0"/>
        <w:rPr>
          <w:lang w:val="en-US" w:eastAsia="en-GB"/>
        </w:rPr>
      </w:pPr>
      <w:r w:rsidRPr="000B2AA4">
        <w:rPr>
          <w:lang w:val="en-US" w:eastAsia="en-GB"/>
        </w:rPr>
        <w:t xml:space="preserve">The </w:t>
      </w:r>
      <w:r>
        <w:rPr>
          <w:lang w:val="en-US" w:eastAsia="en-GB"/>
        </w:rPr>
        <w:t>fourth</w:t>
      </w:r>
      <w:r w:rsidRPr="000B2AA4">
        <w:rPr>
          <w:lang w:val="en-US" w:eastAsia="en-GB"/>
        </w:rPr>
        <w:t xml:space="preserve"> scenario is as follows in </w:t>
      </w:r>
      <w:r w:rsidRPr="00831D5B">
        <w:rPr>
          <w:rFonts w:eastAsia="DengXian"/>
          <w:lang w:val="en-US" w:eastAsia="zh-CN"/>
        </w:rPr>
        <w:t>Figure 2</w:t>
      </w:r>
      <w:r w:rsidR="00A914AE" w:rsidRPr="00831D5B">
        <w:rPr>
          <w:rFonts w:eastAsia="DengXian"/>
          <w:lang w:val="en-US" w:eastAsia="zh-CN"/>
        </w:rPr>
        <w:t>-</w:t>
      </w:r>
      <w:r w:rsidRPr="00831D5B">
        <w:rPr>
          <w:rFonts w:eastAsia="DengXian"/>
          <w:lang w:val="en-US" w:eastAsia="zh-CN"/>
        </w:rPr>
        <w:t>4</w:t>
      </w:r>
      <w:r w:rsidRPr="00DF1A47">
        <w:rPr>
          <w:lang w:val="en-US" w:eastAsia="en-GB"/>
        </w:rPr>
        <w:t>,</w:t>
      </w:r>
      <w:r w:rsidRPr="000B2AA4">
        <w:rPr>
          <w:lang w:val="en-US" w:eastAsia="en-GB"/>
        </w:rPr>
        <w:t xml:space="preserve"> refer to a type of “5G </w:t>
      </w:r>
      <w:proofErr w:type="spellStart"/>
      <w:r w:rsidRPr="000B2AA4">
        <w:rPr>
          <w:lang w:val="en-US" w:eastAsia="en-GB"/>
        </w:rPr>
        <w:t>WireLess</w:t>
      </w:r>
      <w:proofErr w:type="spellEnd"/>
      <w:r w:rsidRPr="000B2AA4">
        <w:rPr>
          <w:lang w:val="en-US" w:eastAsia="en-GB"/>
        </w:rPr>
        <w:t xml:space="preserve"> Tethered AR UE” in TR26.998[</w:t>
      </w:r>
      <w:r>
        <w:rPr>
          <w:lang w:val="en-US" w:eastAsia="en-GB"/>
        </w:rPr>
        <w:t>2</w:t>
      </w:r>
      <w:r w:rsidRPr="000B2AA4">
        <w:rPr>
          <w:lang w:val="en-US" w:eastAsia="en-GB"/>
        </w:rPr>
        <w:t xml:space="preserve">], the </w:t>
      </w:r>
      <w:r>
        <w:rPr>
          <w:lang w:val="en-US" w:eastAsia="en-GB"/>
        </w:rPr>
        <w:t>P</w:t>
      </w:r>
      <w:r w:rsidRPr="000B2AA4">
        <w:rPr>
          <w:lang w:val="en-US" w:eastAsia="en-GB"/>
        </w:rPr>
        <w:t>hone UE connects to Cloud/</w:t>
      </w:r>
      <w:r w:rsidRPr="000B2AA4">
        <w:rPr>
          <w:lang w:val="en-US" w:eastAsia="zh-CN"/>
        </w:rPr>
        <w:t xml:space="preserve">Edge </w:t>
      </w:r>
      <w:r w:rsidRPr="000B2AA4">
        <w:rPr>
          <w:lang w:val="en-US" w:eastAsia="en-GB"/>
        </w:rPr>
        <w:t xml:space="preserve">through an embedded 5G modem, </w:t>
      </w:r>
      <w:r>
        <w:rPr>
          <w:lang w:val="en-US" w:eastAsia="en-GB"/>
        </w:rPr>
        <w:t xml:space="preserve">the Phone UE and </w:t>
      </w:r>
      <w:r w:rsidR="007419B7">
        <w:t>L</w:t>
      </w:r>
      <w:r w:rsidR="007419B7" w:rsidRPr="00171F48">
        <w:t xml:space="preserve">ightweight </w:t>
      </w:r>
      <w:r>
        <w:rPr>
          <w:lang w:val="en-US" w:eastAsia="en-GB"/>
        </w:rPr>
        <w:t xml:space="preserve">UE connect through </w:t>
      </w:r>
      <w:proofErr w:type="spellStart"/>
      <w:r w:rsidRPr="009D5773">
        <w:rPr>
          <w:lang w:val="en-US" w:eastAsia="en-GB"/>
        </w:rPr>
        <w:t>WiFi</w:t>
      </w:r>
      <w:proofErr w:type="spellEnd"/>
      <w:r w:rsidRPr="009D5773">
        <w:rPr>
          <w:lang w:val="en-US" w:eastAsia="en-GB"/>
        </w:rPr>
        <w:t xml:space="preserve"> or 5G </w:t>
      </w:r>
      <w:proofErr w:type="spellStart"/>
      <w:r w:rsidRPr="009D5773">
        <w:rPr>
          <w:lang w:val="en-US" w:eastAsia="en-GB"/>
        </w:rPr>
        <w:t>sidelink</w:t>
      </w:r>
      <w:proofErr w:type="spellEnd"/>
      <w:r>
        <w:rPr>
          <w:lang w:val="en-US" w:eastAsia="en-GB"/>
        </w:rPr>
        <w:t>, maybe through Bluetooth for audio,</w:t>
      </w:r>
      <w:r w:rsidRPr="009D5773">
        <w:rPr>
          <w:lang w:val="en-US" w:eastAsia="en-GB"/>
        </w:rPr>
        <w:t xml:space="preserve"> </w:t>
      </w:r>
      <w:r w:rsidRPr="000B2AA4">
        <w:rPr>
          <w:lang w:val="en-US" w:eastAsia="en-GB"/>
        </w:rPr>
        <w:t xml:space="preserve">and the </w:t>
      </w:r>
      <w:r>
        <w:rPr>
          <w:lang w:val="en-US" w:eastAsia="en-GB"/>
        </w:rPr>
        <w:t>P</w:t>
      </w:r>
      <w:r w:rsidRPr="000B2AA4">
        <w:rPr>
          <w:lang w:val="en-US" w:eastAsia="en-GB"/>
        </w:rPr>
        <w:t xml:space="preserve">hone UE provides the capabilities of </w:t>
      </w:r>
      <w:r>
        <w:rPr>
          <w:lang w:val="en-US" w:eastAsia="en-GB"/>
        </w:rPr>
        <w:t xml:space="preserve">both </w:t>
      </w:r>
      <w:r w:rsidRPr="000B2AA4">
        <w:rPr>
          <w:lang w:val="en-US" w:eastAsia="en-GB"/>
        </w:rPr>
        <w:t>decoding and rendering.</w:t>
      </w:r>
    </w:p>
    <w:p w14:paraId="07B08AD4" w14:textId="77777777" w:rsidR="00F3217B" w:rsidRPr="000B2AA4" w:rsidRDefault="00F3217B" w:rsidP="00F3217B">
      <w:pPr>
        <w:rPr>
          <w:lang w:val="en-US" w:eastAsia="zh-CN"/>
        </w:rPr>
      </w:pPr>
    </w:p>
    <w:p w14:paraId="1ACA8BCF" w14:textId="49FB65F5" w:rsidR="00F3217B" w:rsidRPr="000B2AA4" w:rsidRDefault="00BF7F21" w:rsidP="00F3217B">
      <w:pPr>
        <w:keepNext/>
        <w:keepLines/>
        <w:widowControl w:val="0"/>
        <w:overflowPunct w:val="0"/>
        <w:autoSpaceDE w:val="0"/>
        <w:autoSpaceDN w:val="0"/>
        <w:adjustRightInd w:val="0"/>
        <w:spacing w:before="240"/>
        <w:jc w:val="center"/>
        <w:textAlignment w:val="baseline"/>
        <w:outlineLvl w:val="0"/>
        <w:rPr>
          <w:lang w:val="en-US" w:eastAsia="en-GB"/>
        </w:rPr>
      </w:pPr>
      <w:r>
        <w:rPr>
          <w:noProof/>
          <w:lang w:val="en-US" w:eastAsia="en-GB"/>
        </w:rPr>
        <w:drawing>
          <wp:inline distT="0" distB="0" distL="0" distR="0" wp14:anchorId="36D8E21F" wp14:editId="23355354">
            <wp:extent cx="4680000" cy="720000"/>
            <wp:effectExtent l="0" t="0" r="0" b="4445"/>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0000" cy="720000"/>
                    </a:xfrm>
                    <a:prstGeom prst="rect">
                      <a:avLst/>
                    </a:prstGeom>
                    <a:noFill/>
                  </pic:spPr>
                </pic:pic>
              </a:graphicData>
            </a:graphic>
          </wp:inline>
        </w:drawing>
      </w:r>
    </w:p>
    <w:p w14:paraId="67623ECB" w14:textId="7DA4F888"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sidRPr="00831D5B">
        <w:rPr>
          <w:rFonts w:ascii="Arial" w:hAnsi="Arial"/>
          <w:b/>
        </w:rPr>
        <w:t>-</w:t>
      </w:r>
      <w:r w:rsidRPr="00831D5B">
        <w:rPr>
          <w:rFonts w:ascii="Arial" w:hAnsi="Arial"/>
          <w:b/>
        </w:rPr>
        <w:t xml:space="preserve">4 Phone-dependent </w:t>
      </w:r>
      <w:r w:rsidR="00983D50">
        <w:rPr>
          <w:rFonts w:ascii="Arial" w:hAnsi="Arial"/>
          <w:b/>
        </w:rPr>
        <w:t>L</w:t>
      </w:r>
      <w:r w:rsidR="00983D50" w:rsidRPr="000A7CE4">
        <w:rPr>
          <w:rFonts w:ascii="Arial" w:hAnsi="Arial"/>
          <w:b/>
        </w:rPr>
        <w:t>ightweight</w:t>
      </w:r>
      <w:r w:rsidRPr="00831D5B">
        <w:rPr>
          <w:rFonts w:ascii="Arial" w:hAnsi="Arial"/>
          <w:b/>
        </w:rPr>
        <w:t xml:space="preserve"> UE</w:t>
      </w:r>
    </w:p>
    <w:p w14:paraId="3F0FCD3C" w14:textId="5EB55A2E" w:rsidR="00F3217B" w:rsidRPr="000B2AA4" w:rsidRDefault="00F3217B" w:rsidP="00F3217B">
      <w:pPr>
        <w:keepNext/>
        <w:keepLines/>
        <w:widowControl w:val="0"/>
        <w:overflowPunct w:val="0"/>
        <w:autoSpaceDE w:val="0"/>
        <w:autoSpaceDN w:val="0"/>
        <w:adjustRightInd w:val="0"/>
        <w:spacing w:before="240"/>
        <w:textAlignment w:val="baseline"/>
        <w:outlineLvl w:val="0"/>
        <w:rPr>
          <w:rFonts w:ascii="Arial" w:hAnsi="Arial"/>
          <w:sz w:val="28"/>
          <w:lang w:eastAsia="en-GB"/>
        </w:rPr>
      </w:pPr>
      <w:r w:rsidRPr="000B2AA4">
        <w:rPr>
          <w:lang w:val="en-US" w:eastAsia="zh-CN"/>
        </w:rPr>
        <w:t xml:space="preserve">The </w:t>
      </w:r>
      <w:r>
        <w:rPr>
          <w:lang w:val="en-US" w:eastAsia="zh-CN"/>
        </w:rPr>
        <w:t>fifth</w:t>
      </w:r>
      <w:r w:rsidRPr="000B2AA4">
        <w:rPr>
          <w:lang w:val="en-US" w:eastAsia="zh-CN"/>
        </w:rPr>
        <w:t xml:space="preserve"> scenario is as follows in </w:t>
      </w:r>
      <w:r w:rsidRPr="00831D5B">
        <w:rPr>
          <w:lang w:val="en-US" w:eastAsia="zh-CN"/>
        </w:rPr>
        <w:t>Figure 2</w:t>
      </w:r>
      <w:r w:rsidR="00A914AE" w:rsidRPr="00831D5B">
        <w:rPr>
          <w:lang w:val="en-US" w:eastAsia="zh-CN"/>
        </w:rPr>
        <w:t>-</w:t>
      </w:r>
      <w:r w:rsidRPr="00831D5B">
        <w:rPr>
          <w:lang w:val="en-US" w:eastAsia="zh-CN"/>
        </w:rPr>
        <w:t>5</w:t>
      </w:r>
      <w:r w:rsidRPr="00DF1A47">
        <w:rPr>
          <w:lang w:val="en-US" w:eastAsia="zh-CN"/>
        </w:rPr>
        <w:t>,</w:t>
      </w:r>
      <w:r w:rsidRPr="000B2AA4">
        <w:rPr>
          <w:lang w:val="en-US" w:eastAsia="zh-CN"/>
        </w:rPr>
        <w:t xml:space="preserve"> refer to a type of “</w:t>
      </w:r>
      <w:r w:rsidRPr="000B2AA4">
        <w:rPr>
          <w:lang w:val="en-US" w:eastAsia="en-GB"/>
        </w:rPr>
        <w:t xml:space="preserve">5G </w:t>
      </w:r>
      <w:proofErr w:type="spellStart"/>
      <w:r w:rsidRPr="000B2AA4">
        <w:rPr>
          <w:lang w:val="en-US" w:eastAsia="en-GB"/>
        </w:rPr>
        <w:t>WireLess</w:t>
      </w:r>
      <w:proofErr w:type="spellEnd"/>
      <w:r w:rsidRPr="000B2AA4">
        <w:rPr>
          <w:lang w:val="en-US" w:eastAsia="en-GB"/>
        </w:rPr>
        <w:t xml:space="preserve"> Tethered AR UE</w:t>
      </w:r>
      <w:r w:rsidRPr="000B2AA4">
        <w:rPr>
          <w:lang w:val="en-US" w:eastAsia="zh-CN"/>
        </w:rPr>
        <w:t>” in TR26.998[</w:t>
      </w:r>
      <w:r>
        <w:rPr>
          <w:lang w:val="en-US" w:eastAsia="zh-CN"/>
        </w:rPr>
        <w:t>2</w:t>
      </w:r>
      <w:r w:rsidRPr="000B2AA4">
        <w:rPr>
          <w:lang w:val="en-US" w:eastAsia="zh-CN"/>
        </w:rPr>
        <w:t xml:space="preserve">], the </w:t>
      </w:r>
      <w:r>
        <w:rPr>
          <w:lang w:val="en-US" w:eastAsia="zh-CN"/>
        </w:rPr>
        <w:t>P</w:t>
      </w:r>
      <w:r w:rsidRPr="000B2AA4">
        <w:rPr>
          <w:lang w:val="en-US" w:eastAsia="zh-CN"/>
        </w:rPr>
        <w:t xml:space="preserve">hone UE connects to Cloud/Edge through an embedded 5G modem, </w:t>
      </w:r>
      <w:r>
        <w:rPr>
          <w:lang w:val="en-US" w:eastAsia="en-GB"/>
        </w:rPr>
        <w:t xml:space="preserve">the Phone UE and </w:t>
      </w:r>
      <w:r w:rsidR="007419B7">
        <w:t>L</w:t>
      </w:r>
      <w:r w:rsidR="007419B7" w:rsidRPr="00171F48">
        <w:t xml:space="preserve">ightweight </w:t>
      </w:r>
      <w:r>
        <w:rPr>
          <w:lang w:val="en-US" w:eastAsia="en-GB"/>
        </w:rPr>
        <w:t xml:space="preserve">UE connect through </w:t>
      </w:r>
      <w:proofErr w:type="spellStart"/>
      <w:r w:rsidRPr="009D5773">
        <w:rPr>
          <w:lang w:val="en-US" w:eastAsia="en-GB"/>
        </w:rPr>
        <w:t>WiFi</w:t>
      </w:r>
      <w:proofErr w:type="spellEnd"/>
      <w:r w:rsidRPr="009D5773">
        <w:rPr>
          <w:lang w:val="en-US" w:eastAsia="en-GB"/>
        </w:rPr>
        <w:t xml:space="preserve"> or 5G </w:t>
      </w:r>
      <w:proofErr w:type="spellStart"/>
      <w:r w:rsidRPr="009D5773">
        <w:rPr>
          <w:lang w:val="en-US" w:eastAsia="en-GB"/>
        </w:rPr>
        <w:t>sidelink</w:t>
      </w:r>
      <w:proofErr w:type="spellEnd"/>
      <w:r>
        <w:rPr>
          <w:lang w:val="en-US" w:eastAsia="en-GB"/>
        </w:rPr>
        <w:t xml:space="preserve">, maybe through Bluetooth for audio, </w:t>
      </w:r>
      <w:r w:rsidR="007419B7">
        <w:t>L</w:t>
      </w:r>
      <w:r w:rsidR="007419B7" w:rsidRPr="00171F48">
        <w:t xml:space="preserve">ightweight </w:t>
      </w:r>
      <w:r>
        <w:rPr>
          <w:lang w:val="en-US" w:eastAsia="en-GB"/>
        </w:rPr>
        <w:t xml:space="preserve">UE sends Pose Information to Phone UE if needed, </w:t>
      </w:r>
      <w:r w:rsidRPr="000B2AA4">
        <w:rPr>
          <w:lang w:val="en-US" w:eastAsia="zh-CN"/>
        </w:rPr>
        <w:t xml:space="preserve">and the Phone UE and </w:t>
      </w:r>
      <w:r w:rsidR="007419B7">
        <w:t>L</w:t>
      </w:r>
      <w:r w:rsidR="007419B7" w:rsidRPr="00171F48">
        <w:t>ightweight</w:t>
      </w:r>
      <w:r w:rsidRPr="000B2AA4">
        <w:rPr>
          <w:lang w:val="en-US" w:eastAsia="zh-CN"/>
        </w:rPr>
        <w:t xml:space="preserve"> UE provide the capabilities of decoding and rendering together.</w:t>
      </w:r>
    </w:p>
    <w:p w14:paraId="5C414851" w14:textId="6E518E98" w:rsidR="00F3217B" w:rsidRPr="000B2AA4" w:rsidRDefault="00BF7F21" w:rsidP="00F3217B">
      <w:pPr>
        <w:spacing w:after="160" w:line="259" w:lineRule="auto"/>
        <w:ind w:left="720"/>
        <w:contextualSpacing/>
        <w:rPr>
          <w:rFonts w:ascii="Arial" w:hAnsi="Arial"/>
          <w:sz w:val="28"/>
          <w:lang w:eastAsia="en-GB"/>
        </w:rPr>
      </w:pPr>
      <w:r>
        <w:rPr>
          <w:rFonts w:ascii="Arial" w:hAnsi="Arial"/>
          <w:noProof/>
          <w:sz w:val="28"/>
          <w:lang w:eastAsia="en-GB"/>
        </w:rPr>
        <w:drawing>
          <wp:inline distT="0" distB="0" distL="0" distR="0" wp14:anchorId="7E67A8CF" wp14:editId="60230967">
            <wp:extent cx="4680000" cy="720000"/>
            <wp:effectExtent l="0" t="0" r="0" b="4445"/>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0000" cy="720000"/>
                    </a:xfrm>
                    <a:prstGeom prst="rect">
                      <a:avLst/>
                    </a:prstGeom>
                    <a:noFill/>
                  </pic:spPr>
                </pic:pic>
              </a:graphicData>
            </a:graphic>
          </wp:inline>
        </w:drawing>
      </w:r>
    </w:p>
    <w:p w14:paraId="4F803D3E" w14:textId="449C6B52"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sidRPr="00831D5B">
        <w:rPr>
          <w:rFonts w:ascii="Arial" w:hAnsi="Arial"/>
          <w:b/>
        </w:rPr>
        <w:t>-</w:t>
      </w:r>
      <w:r w:rsidRPr="00831D5B">
        <w:rPr>
          <w:rFonts w:ascii="Arial" w:hAnsi="Arial"/>
          <w:b/>
        </w:rPr>
        <w:t xml:space="preserve">5 Phone-dependent </w:t>
      </w:r>
      <w:r w:rsidR="00742422">
        <w:rPr>
          <w:rFonts w:ascii="Arial" w:hAnsi="Arial"/>
          <w:b/>
        </w:rPr>
        <w:t>L</w:t>
      </w:r>
      <w:r w:rsidR="00742422" w:rsidRPr="000A7CE4">
        <w:rPr>
          <w:rFonts w:ascii="Arial" w:hAnsi="Arial"/>
          <w:b/>
        </w:rPr>
        <w:t>ightweight</w:t>
      </w:r>
      <w:r w:rsidRPr="00831D5B">
        <w:rPr>
          <w:rFonts w:ascii="Arial" w:hAnsi="Arial"/>
          <w:b/>
        </w:rPr>
        <w:t xml:space="preserve"> UE</w:t>
      </w:r>
    </w:p>
    <w:p w14:paraId="05BA49FF" w14:textId="08639CEF" w:rsidR="00F3217B" w:rsidRPr="000B2AA4" w:rsidRDefault="00F3217B" w:rsidP="00F3217B">
      <w:pPr>
        <w:keepNext/>
        <w:keepLines/>
        <w:widowControl w:val="0"/>
        <w:overflowPunct w:val="0"/>
        <w:autoSpaceDE w:val="0"/>
        <w:autoSpaceDN w:val="0"/>
        <w:adjustRightInd w:val="0"/>
        <w:spacing w:before="240"/>
        <w:textAlignment w:val="baseline"/>
        <w:outlineLvl w:val="0"/>
        <w:rPr>
          <w:rFonts w:ascii="Arial" w:hAnsi="Arial"/>
          <w:sz w:val="28"/>
          <w:lang w:eastAsia="en-GB"/>
        </w:rPr>
      </w:pPr>
      <w:r w:rsidRPr="000B2AA4">
        <w:rPr>
          <w:lang w:val="en-US" w:eastAsia="zh-CN"/>
        </w:rPr>
        <w:t xml:space="preserve">The </w:t>
      </w:r>
      <w:r>
        <w:rPr>
          <w:lang w:val="en-US" w:eastAsia="zh-CN"/>
        </w:rPr>
        <w:t>sixth</w:t>
      </w:r>
      <w:r w:rsidRPr="000B2AA4">
        <w:rPr>
          <w:lang w:val="en-US" w:eastAsia="zh-CN"/>
        </w:rPr>
        <w:t xml:space="preserve"> scenario is as follows in </w:t>
      </w:r>
      <w:r w:rsidRPr="00831D5B">
        <w:rPr>
          <w:lang w:val="en-US" w:eastAsia="zh-CN"/>
        </w:rPr>
        <w:t>Figure 2.6</w:t>
      </w:r>
      <w:r w:rsidRPr="00DF1A47">
        <w:rPr>
          <w:lang w:val="en-US" w:eastAsia="zh-CN"/>
        </w:rPr>
        <w:t>,</w:t>
      </w:r>
      <w:r w:rsidRPr="000B2AA4">
        <w:rPr>
          <w:lang w:val="en-US" w:eastAsia="zh-CN"/>
        </w:rPr>
        <w:t xml:space="preserve"> refer to a type of “</w:t>
      </w:r>
      <w:r w:rsidRPr="000B2AA4">
        <w:rPr>
          <w:lang w:val="en-US" w:eastAsia="en-GB"/>
        </w:rPr>
        <w:t xml:space="preserve">5G </w:t>
      </w:r>
      <w:proofErr w:type="spellStart"/>
      <w:r w:rsidRPr="000B2AA4">
        <w:rPr>
          <w:lang w:val="en-US" w:eastAsia="en-GB"/>
        </w:rPr>
        <w:t>WireLess</w:t>
      </w:r>
      <w:proofErr w:type="spellEnd"/>
      <w:r w:rsidRPr="000B2AA4">
        <w:rPr>
          <w:lang w:val="en-US" w:eastAsia="en-GB"/>
        </w:rPr>
        <w:t xml:space="preserve"> Tethered AR UE</w:t>
      </w:r>
      <w:r w:rsidRPr="000B2AA4">
        <w:rPr>
          <w:lang w:val="en-US" w:eastAsia="zh-CN"/>
        </w:rPr>
        <w:t>” in TR26.998[</w:t>
      </w:r>
      <w:r>
        <w:rPr>
          <w:lang w:val="en-US" w:eastAsia="zh-CN"/>
        </w:rPr>
        <w:t>2</w:t>
      </w:r>
      <w:r w:rsidRPr="000B2AA4">
        <w:rPr>
          <w:lang w:val="en-US" w:eastAsia="zh-CN"/>
        </w:rPr>
        <w:t xml:space="preserve">], the </w:t>
      </w:r>
      <w:r>
        <w:rPr>
          <w:lang w:val="en-US" w:eastAsia="zh-CN"/>
        </w:rPr>
        <w:t>P</w:t>
      </w:r>
      <w:r w:rsidRPr="000B2AA4">
        <w:rPr>
          <w:lang w:val="en-US" w:eastAsia="zh-CN"/>
        </w:rPr>
        <w:t xml:space="preserve">hone UE connects to Cloud/Edge through an embedded 5G modem, </w:t>
      </w:r>
      <w:r>
        <w:rPr>
          <w:lang w:val="en-US" w:eastAsia="en-GB"/>
        </w:rPr>
        <w:t xml:space="preserve">the Phone UE and </w:t>
      </w:r>
      <w:r w:rsidR="007419B7">
        <w:t>L</w:t>
      </w:r>
      <w:r w:rsidR="007419B7" w:rsidRPr="00171F48">
        <w:t xml:space="preserve">ightweight </w:t>
      </w:r>
      <w:r>
        <w:rPr>
          <w:lang w:val="en-US" w:eastAsia="en-GB"/>
        </w:rPr>
        <w:t xml:space="preserve">UE connect through </w:t>
      </w:r>
      <w:proofErr w:type="spellStart"/>
      <w:r w:rsidRPr="009D5773">
        <w:rPr>
          <w:lang w:val="en-US" w:eastAsia="en-GB"/>
        </w:rPr>
        <w:t>WiFi</w:t>
      </w:r>
      <w:proofErr w:type="spellEnd"/>
      <w:r w:rsidRPr="009D5773">
        <w:rPr>
          <w:lang w:val="en-US" w:eastAsia="en-GB"/>
        </w:rPr>
        <w:t xml:space="preserve"> or 5G </w:t>
      </w:r>
      <w:proofErr w:type="spellStart"/>
      <w:r w:rsidRPr="009D5773">
        <w:rPr>
          <w:lang w:val="en-US" w:eastAsia="en-GB"/>
        </w:rPr>
        <w:t>sidelink</w:t>
      </w:r>
      <w:proofErr w:type="spellEnd"/>
      <w:r>
        <w:rPr>
          <w:lang w:val="en-US" w:eastAsia="en-GB"/>
        </w:rPr>
        <w:t>, maybe through Bluetooth for audio,</w:t>
      </w:r>
      <w:r w:rsidRPr="005217C5">
        <w:rPr>
          <w:lang w:val="en-US" w:eastAsia="en-GB"/>
        </w:rPr>
        <w:t xml:space="preserve"> </w:t>
      </w:r>
      <w:r w:rsidR="007419B7">
        <w:t>L</w:t>
      </w:r>
      <w:r w:rsidR="007419B7" w:rsidRPr="00171F48">
        <w:t xml:space="preserve">ightweight </w:t>
      </w:r>
      <w:r>
        <w:rPr>
          <w:lang w:val="en-US" w:eastAsia="en-GB"/>
        </w:rPr>
        <w:t xml:space="preserve">UE sends Pose Information to Cloud/Edge if needed, </w:t>
      </w:r>
      <w:r w:rsidRPr="000B2AA4">
        <w:rPr>
          <w:lang w:val="en-US" w:eastAsia="zh-CN"/>
        </w:rPr>
        <w:t xml:space="preserve">and the Cloud/Edge and </w:t>
      </w:r>
      <w:r w:rsidR="007419B7">
        <w:t>L</w:t>
      </w:r>
      <w:r w:rsidR="007419B7" w:rsidRPr="00171F48">
        <w:t xml:space="preserve">ightweight </w:t>
      </w:r>
      <w:r w:rsidRPr="000B2AA4">
        <w:rPr>
          <w:lang w:val="en-US" w:eastAsia="zh-CN"/>
        </w:rPr>
        <w:t xml:space="preserve">UE provide the capabilities of decoding and rendering together, the Phone UE </w:t>
      </w:r>
      <w:r>
        <w:rPr>
          <w:lang w:val="en-US" w:eastAsia="zh-CN"/>
        </w:rPr>
        <w:t xml:space="preserve">just </w:t>
      </w:r>
      <w:r w:rsidRPr="000B2AA4">
        <w:rPr>
          <w:lang w:val="en-US" w:eastAsia="zh-CN"/>
        </w:rPr>
        <w:t>acts as a relay device.</w:t>
      </w:r>
    </w:p>
    <w:p w14:paraId="56B56047" w14:textId="70882B6E" w:rsidR="00F3217B" w:rsidRPr="000B2AA4" w:rsidRDefault="00553C3E" w:rsidP="00F3217B">
      <w:pPr>
        <w:spacing w:after="160" w:line="259" w:lineRule="auto"/>
        <w:ind w:left="720"/>
        <w:contextualSpacing/>
        <w:rPr>
          <w:rFonts w:ascii="Arial" w:hAnsi="Arial"/>
          <w:sz w:val="28"/>
          <w:lang w:eastAsia="en-GB"/>
        </w:rPr>
      </w:pPr>
      <w:r>
        <w:rPr>
          <w:rFonts w:ascii="Arial" w:hAnsi="Arial"/>
          <w:noProof/>
          <w:sz w:val="28"/>
          <w:lang w:eastAsia="en-GB"/>
        </w:rPr>
        <w:drawing>
          <wp:inline distT="0" distB="0" distL="0" distR="0" wp14:anchorId="3139970C" wp14:editId="36BD3BD1">
            <wp:extent cx="4680000" cy="720000"/>
            <wp:effectExtent l="0" t="0" r="0" b="4445"/>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80000" cy="720000"/>
                    </a:xfrm>
                    <a:prstGeom prst="rect">
                      <a:avLst/>
                    </a:prstGeom>
                    <a:noFill/>
                  </pic:spPr>
                </pic:pic>
              </a:graphicData>
            </a:graphic>
          </wp:inline>
        </w:drawing>
      </w:r>
    </w:p>
    <w:p w14:paraId="073B56D1" w14:textId="1875579E" w:rsidR="00F3217B" w:rsidRPr="00831D5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lastRenderedPageBreak/>
        <w:t>Figure 2</w:t>
      </w:r>
      <w:r w:rsidR="00A914AE" w:rsidRPr="00831D5B">
        <w:rPr>
          <w:rFonts w:ascii="Arial" w:hAnsi="Arial"/>
          <w:b/>
        </w:rPr>
        <w:t>-</w:t>
      </w:r>
      <w:r w:rsidRPr="00831D5B">
        <w:rPr>
          <w:rFonts w:ascii="Arial" w:hAnsi="Arial"/>
          <w:b/>
        </w:rPr>
        <w:t xml:space="preserve">6 Cloud/Edge-dependent </w:t>
      </w:r>
      <w:r w:rsidR="00983D50">
        <w:rPr>
          <w:rFonts w:ascii="Arial" w:hAnsi="Arial"/>
          <w:b/>
        </w:rPr>
        <w:t>L</w:t>
      </w:r>
      <w:r w:rsidR="00983D50" w:rsidRPr="000A7CE4">
        <w:rPr>
          <w:rFonts w:ascii="Arial" w:hAnsi="Arial"/>
          <w:b/>
        </w:rPr>
        <w:t>ightweight</w:t>
      </w:r>
      <w:r w:rsidR="00983D50">
        <w:rPr>
          <w:rFonts w:ascii="Arial" w:hAnsi="Arial"/>
          <w:b/>
        </w:rPr>
        <w:t xml:space="preserve"> </w:t>
      </w:r>
      <w:r w:rsidRPr="00831D5B">
        <w:rPr>
          <w:rFonts w:ascii="Arial" w:hAnsi="Arial"/>
          <w:b/>
        </w:rPr>
        <w:t>UE</w:t>
      </w:r>
    </w:p>
    <w:p w14:paraId="0A7E4D4C" w14:textId="62B849D5" w:rsidR="00F3217B" w:rsidRPr="000B2AA4" w:rsidRDefault="00F3217B" w:rsidP="00F3217B">
      <w:pPr>
        <w:keepNext/>
        <w:keepLines/>
        <w:widowControl w:val="0"/>
        <w:overflowPunct w:val="0"/>
        <w:autoSpaceDE w:val="0"/>
        <w:autoSpaceDN w:val="0"/>
        <w:adjustRightInd w:val="0"/>
        <w:spacing w:before="240"/>
        <w:textAlignment w:val="baseline"/>
        <w:outlineLvl w:val="0"/>
        <w:rPr>
          <w:rFonts w:ascii="Arial" w:hAnsi="Arial"/>
          <w:sz w:val="28"/>
          <w:lang w:val="en-US" w:eastAsia="en-GB"/>
        </w:rPr>
      </w:pPr>
      <w:r w:rsidRPr="000B2AA4">
        <w:rPr>
          <w:lang w:val="en-US" w:eastAsia="zh-CN"/>
        </w:rPr>
        <w:t xml:space="preserve">The </w:t>
      </w:r>
      <w:r>
        <w:rPr>
          <w:lang w:val="en-US" w:eastAsia="zh-CN"/>
        </w:rPr>
        <w:t>seventh</w:t>
      </w:r>
      <w:r w:rsidRPr="000B2AA4">
        <w:rPr>
          <w:lang w:val="en-US" w:eastAsia="zh-CN"/>
        </w:rPr>
        <w:t xml:space="preserve"> scenario is as follows in</w:t>
      </w:r>
      <w:r w:rsidRPr="00DF1A47">
        <w:rPr>
          <w:lang w:val="en-US" w:eastAsia="zh-CN"/>
        </w:rPr>
        <w:t xml:space="preserve"> </w:t>
      </w:r>
      <w:r w:rsidRPr="00831D5B">
        <w:rPr>
          <w:lang w:val="en-US" w:eastAsia="zh-CN"/>
        </w:rPr>
        <w:t>Figure 2</w:t>
      </w:r>
      <w:r w:rsidR="00A914AE" w:rsidRPr="00831D5B">
        <w:rPr>
          <w:lang w:val="en-US" w:eastAsia="zh-CN"/>
        </w:rPr>
        <w:t>-</w:t>
      </w:r>
      <w:r w:rsidRPr="00831D5B">
        <w:rPr>
          <w:lang w:val="en-US" w:eastAsia="zh-CN"/>
        </w:rPr>
        <w:t>7</w:t>
      </w:r>
      <w:r w:rsidRPr="00DF1A47">
        <w:rPr>
          <w:lang w:val="en-US" w:eastAsia="zh-CN"/>
        </w:rPr>
        <w:t xml:space="preserve">, </w:t>
      </w:r>
      <w:r w:rsidRPr="000B2AA4">
        <w:rPr>
          <w:lang w:val="en-US" w:eastAsia="zh-CN"/>
        </w:rPr>
        <w:t>refer to a type of “</w:t>
      </w:r>
      <w:r w:rsidRPr="000B2AA4">
        <w:rPr>
          <w:lang w:val="en-US" w:eastAsia="en-GB"/>
        </w:rPr>
        <w:t xml:space="preserve">5G </w:t>
      </w:r>
      <w:proofErr w:type="spellStart"/>
      <w:r w:rsidRPr="000B2AA4">
        <w:rPr>
          <w:lang w:val="en-US" w:eastAsia="en-GB"/>
        </w:rPr>
        <w:t>WireLess</w:t>
      </w:r>
      <w:proofErr w:type="spellEnd"/>
      <w:r w:rsidRPr="000B2AA4">
        <w:rPr>
          <w:lang w:val="en-US" w:eastAsia="en-GB"/>
        </w:rPr>
        <w:t xml:space="preserve"> Tethered AR UE</w:t>
      </w:r>
      <w:r w:rsidRPr="000B2AA4">
        <w:rPr>
          <w:lang w:val="en-US" w:eastAsia="zh-CN"/>
        </w:rPr>
        <w:t>” in TR26.998[</w:t>
      </w:r>
      <w:r>
        <w:rPr>
          <w:lang w:val="en-US" w:eastAsia="zh-CN"/>
        </w:rPr>
        <w:t>2</w:t>
      </w:r>
      <w:r w:rsidRPr="000B2AA4">
        <w:rPr>
          <w:lang w:val="en-US" w:eastAsia="zh-CN"/>
        </w:rPr>
        <w:t xml:space="preserve">], the </w:t>
      </w:r>
      <w:r>
        <w:rPr>
          <w:lang w:val="en-US" w:eastAsia="zh-CN"/>
        </w:rPr>
        <w:t>P</w:t>
      </w:r>
      <w:r w:rsidRPr="000B2AA4">
        <w:rPr>
          <w:lang w:val="en-US" w:eastAsia="zh-CN"/>
        </w:rPr>
        <w:t xml:space="preserve">hone UE connects to Cloud/Edge through an embedded 5G modem, </w:t>
      </w:r>
      <w:r>
        <w:rPr>
          <w:lang w:val="en-US" w:eastAsia="en-GB"/>
        </w:rPr>
        <w:t xml:space="preserve">the Phone UE and </w:t>
      </w:r>
      <w:r w:rsidR="007419B7">
        <w:t>L</w:t>
      </w:r>
      <w:r w:rsidR="007419B7" w:rsidRPr="00171F48">
        <w:t xml:space="preserve">ightweight </w:t>
      </w:r>
      <w:r>
        <w:rPr>
          <w:lang w:val="en-US" w:eastAsia="en-GB"/>
        </w:rPr>
        <w:t xml:space="preserve">UE connect through </w:t>
      </w:r>
      <w:proofErr w:type="spellStart"/>
      <w:r w:rsidRPr="009D5773">
        <w:rPr>
          <w:lang w:val="en-US" w:eastAsia="en-GB"/>
        </w:rPr>
        <w:t>WiFi</w:t>
      </w:r>
      <w:proofErr w:type="spellEnd"/>
      <w:r w:rsidRPr="009D5773">
        <w:rPr>
          <w:lang w:val="en-US" w:eastAsia="en-GB"/>
        </w:rPr>
        <w:t xml:space="preserve"> or 5G </w:t>
      </w:r>
      <w:proofErr w:type="spellStart"/>
      <w:r w:rsidRPr="009D5773">
        <w:rPr>
          <w:lang w:val="en-US" w:eastAsia="en-GB"/>
        </w:rPr>
        <w:t>sidelink</w:t>
      </w:r>
      <w:proofErr w:type="spellEnd"/>
      <w:r>
        <w:rPr>
          <w:lang w:val="en-US" w:eastAsia="en-GB"/>
        </w:rPr>
        <w:t>,</w:t>
      </w:r>
      <w:r w:rsidRPr="008E2BA7">
        <w:rPr>
          <w:lang w:val="en-US" w:eastAsia="en-GB"/>
        </w:rPr>
        <w:t xml:space="preserve"> </w:t>
      </w:r>
      <w:r>
        <w:rPr>
          <w:lang w:val="en-US" w:eastAsia="en-GB"/>
        </w:rPr>
        <w:t xml:space="preserve">maybe through Bluetooth for audio, </w:t>
      </w:r>
      <w:r w:rsidR="007419B7">
        <w:t>L</w:t>
      </w:r>
      <w:r w:rsidR="007419B7" w:rsidRPr="00171F48">
        <w:t xml:space="preserve">ightweight </w:t>
      </w:r>
      <w:r>
        <w:rPr>
          <w:lang w:val="en-US" w:eastAsia="en-GB"/>
        </w:rPr>
        <w:t xml:space="preserve">UE sends Pose Information to Phone UE and Cloud/Edge if needed, </w:t>
      </w:r>
      <w:r w:rsidRPr="000B2AA4">
        <w:rPr>
          <w:lang w:val="en-US" w:eastAsia="zh-CN"/>
        </w:rPr>
        <w:t xml:space="preserve">and the Cloud/Edge, Phone UE and </w:t>
      </w:r>
      <w:r w:rsidR="007419B7">
        <w:t>L</w:t>
      </w:r>
      <w:r w:rsidR="007419B7" w:rsidRPr="00171F48">
        <w:t xml:space="preserve">ightweight </w:t>
      </w:r>
      <w:r w:rsidRPr="000B2AA4">
        <w:rPr>
          <w:lang w:val="en-US" w:eastAsia="zh-CN"/>
        </w:rPr>
        <w:t>UE provide the capabilities of decoding and rendering together.</w:t>
      </w:r>
    </w:p>
    <w:p w14:paraId="2A680705" w14:textId="77777777" w:rsidR="00F3217B" w:rsidRPr="000B2AA4" w:rsidRDefault="00F3217B" w:rsidP="00F3217B">
      <w:pPr>
        <w:rPr>
          <w:lang w:val="en-US" w:eastAsia="zh-CN"/>
        </w:rPr>
      </w:pPr>
    </w:p>
    <w:p w14:paraId="73E21D4F" w14:textId="52F54DE3" w:rsidR="00F3217B" w:rsidRPr="000B2AA4" w:rsidRDefault="00276C6A" w:rsidP="00F3217B">
      <w:pPr>
        <w:widowControl w:val="0"/>
        <w:spacing w:after="120" w:line="240" w:lineRule="atLeast"/>
        <w:jc w:val="center"/>
        <w:rPr>
          <w:rFonts w:ascii="Arial" w:hAnsi="Arial"/>
          <w:sz w:val="28"/>
          <w:lang w:eastAsia="en-GB"/>
        </w:rPr>
      </w:pPr>
      <w:r>
        <w:rPr>
          <w:rFonts w:ascii="Arial" w:hAnsi="Arial"/>
          <w:noProof/>
          <w:sz w:val="28"/>
          <w:lang w:eastAsia="en-GB"/>
        </w:rPr>
        <w:drawing>
          <wp:inline distT="0" distB="0" distL="0" distR="0" wp14:anchorId="56B5F12E" wp14:editId="092D64A5">
            <wp:extent cx="4680000" cy="720000"/>
            <wp:effectExtent l="0" t="0" r="0" b="4445"/>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80000" cy="720000"/>
                    </a:xfrm>
                    <a:prstGeom prst="rect">
                      <a:avLst/>
                    </a:prstGeom>
                    <a:noFill/>
                  </pic:spPr>
                </pic:pic>
              </a:graphicData>
            </a:graphic>
          </wp:inline>
        </w:drawing>
      </w:r>
    </w:p>
    <w:p w14:paraId="448B5F61" w14:textId="50258F5B" w:rsidR="00F3217B" w:rsidRDefault="00F3217B" w:rsidP="00F3217B">
      <w:pPr>
        <w:keepNext/>
        <w:keepLines/>
        <w:widowControl w:val="0"/>
        <w:overflowPunct w:val="0"/>
        <w:autoSpaceDE w:val="0"/>
        <w:autoSpaceDN w:val="0"/>
        <w:adjustRightInd w:val="0"/>
        <w:spacing w:before="240"/>
        <w:jc w:val="center"/>
        <w:textAlignment w:val="baseline"/>
        <w:outlineLvl w:val="0"/>
        <w:rPr>
          <w:rFonts w:ascii="Arial" w:hAnsi="Arial"/>
          <w:b/>
        </w:rPr>
      </w:pPr>
      <w:r w:rsidRPr="00831D5B">
        <w:rPr>
          <w:rFonts w:ascii="Arial" w:hAnsi="Arial"/>
          <w:b/>
        </w:rPr>
        <w:t>Figure 2</w:t>
      </w:r>
      <w:r w:rsidR="00A914AE" w:rsidRPr="00831D5B">
        <w:rPr>
          <w:rFonts w:ascii="Arial" w:hAnsi="Arial"/>
          <w:b/>
        </w:rPr>
        <w:t>-</w:t>
      </w:r>
      <w:r w:rsidRPr="00831D5B">
        <w:rPr>
          <w:rFonts w:ascii="Arial" w:hAnsi="Arial"/>
          <w:b/>
        </w:rPr>
        <w:t xml:space="preserve">7 Cloud/Edge and Phone UE-dependent </w:t>
      </w:r>
      <w:r w:rsidR="00983D50">
        <w:rPr>
          <w:rFonts w:ascii="Arial" w:hAnsi="Arial"/>
          <w:b/>
        </w:rPr>
        <w:t>L</w:t>
      </w:r>
      <w:r w:rsidR="00983D50" w:rsidRPr="000A7CE4">
        <w:rPr>
          <w:rFonts w:ascii="Arial" w:hAnsi="Arial"/>
          <w:b/>
        </w:rPr>
        <w:t>ightweight</w:t>
      </w:r>
      <w:r w:rsidR="00983D50">
        <w:rPr>
          <w:rFonts w:ascii="Arial" w:hAnsi="Arial"/>
          <w:b/>
        </w:rPr>
        <w:t xml:space="preserve"> </w:t>
      </w:r>
      <w:r w:rsidRPr="00831D5B">
        <w:rPr>
          <w:rFonts w:ascii="Arial" w:hAnsi="Arial"/>
          <w:b/>
        </w:rPr>
        <w:t>UE</w:t>
      </w:r>
    </w:p>
    <w:p w14:paraId="3C986098" w14:textId="6070F635" w:rsidR="00D71051" w:rsidRPr="000B2AA4" w:rsidRDefault="00D71051" w:rsidP="00D71051">
      <w:pPr>
        <w:keepNext/>
        <w:keepLines/>
        <w:widowControl w:val="0"/>
        <w:overflowPunct w:val="0"/>
        <w:autoSpaceDE w:val="0"/>
        <w:autoSpaceDN w:val="0"/>
        <w:adjustRightInd w:val="0"/>
        <w:spacing w:before="240"/>
        <w:textAlignment w:val="baseline"/>
        <w:outlineLvl w:val="0"/>
        <w:rPr>
          <w:rFonts w:ascii="Arial" w:hAnsi="Arial"/>
          <w:sz w:val="28"/>
          <w:lang w:val="en-US" w:eastAsia="en-GB"/>
        </w:rPr>
      </w:pPr>
      <w:r w:rsidRPr="000B2AA4">
        <w:rPr>
          <w:lang w:val="en-US" w:eastAsia="zh-CN"/>
        </w:rPr>
        <w:t xml:space="preserve">The </w:t>
      </w:r>
      <w:r>
        <w:rPr>
          <w:rFonts w:hint="eastAsia"/>
          <w:lang w:val="en-US" w:eastAsia="zh-CN"/>
        </w:rPr>
        <w:t>eigh</w:t>
      </w:r>
      <w:r>
        <w:rPr>
          <w:lang w:val="en-US" w:eastAsia="zh-CN"/>
        </w:rPr>
        <w:t>th</w:t>
      </w:r>
      <w:r w:rsidRPr="000B2AA4">
        <w:rPr>
          <w:lang w:val="en-US" w:eastAsia="zh-CN"/>
        </w:rPr>
        <w:t xml:space="preserve"> scenario is as follows in </w:t>
      </w:r>
      <w:r w:rsidRPr="00831D5B">
        <w:rPr>
          <w:lang w:val="en-US" w:eastAsia="zh-CN"/>
        </w:rPr>
        <w:t>Figure 2-8</w:t>
      </w:r>
      <w:r w:rsidRPr="00DF1A47">
        <w:rPr>
          <w:lang w:val="en-US" w:eastAsia="zh-CN"/>
        </w:rPr>
        <w:t>,</w:t>
      </w:r>
      <w:r w:rsidRPr="000B2AA4">
        <w:rPr>
          <w:lang w:val="en-US" w:eastAsia="zh-CN"/>
        </w:rPr>
        <w:t xml:space="preserve"> refer to a type of “</w:t>
      </w:r>
      <w:r w:rsidRPr="000B2AA4">
        <w:rPr>
          <w:lang w:val="en-US" w:eastAsia="en-GB"/>
        </w:rPr>
        <w:t xml:space="preserve">5G </w:t>
      </w:r>
      <w:proofErr w:type="spellStart"/>
      <w:r w:rsidRPr="000B2AA4">
        <w:rPr>
          <w:lang w:val="en-US" w:eastAsia="en-GB"/>
        </w:rPr>
        <w:t>WireLess</w:t>
      </w:r>
      <w:proofErr w:type="spellEnd"/>
      <w:r w:rsidRPr="000B2AA4">
        <w:rPr>
          <w:lang w:val="en-US" w:eastAsia="en-GB"/>
        </w:rPr>
        <w:t xml:space="preserve"> Tethered AR UE</w:t>
      </w:r>
      <w:r w:rsidRPr="000B2AA4">
        <w:rPr>
          <w:lang w:val="en-US" w:eastAsia="zh-CN"/>
        </w:rPr>
        <w:t>” in TR26.998[</w:t>
      </w:r>
      <w:r>
        <w:rPr>
          <w:lang w:val="en-US" w:eastAsia="zh-CN"/>
        </w:rPr>
        <w:t>2</w:t>
      </w:r>
      <w:r w:rsidRPr="000B2AA4">
        <w:rPr>
          <w:lang w:val="en-US" w:eastAsia="zh-CN"/>
        </w:rPr>
        <w:t xml:space="preserve">], the </w:t>
      </w:r>
      <w:r>
        <w:rPr>
          <w:lang w:val="en-US" w:eastAsia="zh-CN"/>
        </w:rPr>
        <w:t>P</w:t>
      </w:r>
      <w:r w:rsidRPr="000B2AA4">
        <w:rPr>
          <w:lang w:val="en-US" w:eastAsia="zh-CN"/>
        </w:rPr>
        <w:t xml:space="preserve">hone UE connects to Cloud/Edge through an embedded 5G modem, </w:t>
      </w:r>
      <w:r>
        <w:rPr>
          <w:lang w:val="en-US" w:eastAsia="en-GB"/>
        </w:rPr>
        <w:t xml:space="preserve">the Phone UE and </w:t>
      </w:r>
      <w:r w:rsidR="00983D50">
        <w:t>L</w:t>
      </w:r>
      <w:r w:rsidR="00983D50" w:rsidRPr="00171F48">
        <w:t xml:space="preserve">ightweight </w:t>
      </w:r>
      <w:r>
        <w:rPr>
          <w:lang w:val="en-US" w:eastAsia="en-GB"/>
        </w:rPr>
        <w:t xml:space="preserve">UE connect through </w:t>
      </w:r>
      <w:proofErr w:type="spellStart"/>
      <w:r w:rsidRPr="009D5773">
        <w:rPr>
          <w:lang w:val="en-US" w:eastAsia="en-GB"/>
        </w:rPr>
        <w:t>WiFi</w:t>
      </w:r>
      <w:proofErr w:type="spellEnd"/>
      <w:r w:rsidRPr="009D5773">
        <w:rPr>
          <w:lang w:val="en-US" w:eastAsia="en-GB"/>
        </w:rPr>
        <w:t xml:space="preserve"> or 5G </w:t>
      </w:r>
      <w:proofErr w:type="spellStart"/>
      <w:r w:rsidRPr="009D5773">
        <w:rPr>
          <w:lang w:val="en-US" w:eastAsia="en-GB"/>
        </w:rPr>
        <w:t>sidelink</w:t>
      </w:r>
      <w:proofErr w:type="spellEnd"/>
      <w:r>
        <w:rPr>
          <w:lang w:val="en-US" w:eastAsia="en-GB"/>
        </w:rPr>
        <w:t>,</w:t>
      </w:r>
      <w:r w:rsidRPr="008E2BA7">
        <w:rPr>
          <w:lang w:val="en-US" w:eastAsia="en-GB"/>
        </w:rPr>
        <w:t xml:space="preserve"> </w:t>
      </w:r>
      <w:r>
        <w:rPr>
          <w:lang w:val="en-US" w:eastAsia="en-GB"/>
        </w:rPr>
        <w:t xml:space="preserve">maybe through Bluetooth for audio, </w:t>
      </w:r>
      <w:r w:rsidR="00983D50">
        <w:t>L</w:t>
      </w:r>
      <w:r w:rsidR="00983D50" w:rsidRPr="00171F48">
        <w:t xml:space="preserve">ightweight </w:t>
      </w:r>
      <w:r>
        <w:rPr>
          <w:lang w:val="en-US" w:eastAsia="en-GB"/>
        </w:rPr>
        <w:t xml:space="preserve">UE sends Pose Information to Phone UE and Cloud/Edge if needed, </w:t>
      </w:r>
      <w:r w:rsidRPr="000B2AA4">
        <w:rPr>
          <w:lang w:val="en-US" w:eastAsia="zh-CN"/>
        </w:rPr>
        <w:t>and the Cloud/Edge</w:t>
      </w:r>
      <w:r>
        <w:rPr>
          <w:lang w:val="en-US" w:eastAsia="zh-CN"/>
        </w:rPr>
        <w:t xml:space="preserve"> </w:t>
      </w:r>
      <w:r>
        <w:rPr>
          <w:rFonts w:hint="eastAsia"/>
          <w:lang w:val="en-US" w:eastAsia="zh-CN"/>
        </w:rPr>
        <w:t>and</w:t>
      </w:r>
      <w:r>
        <w:rPr>
          <w:lang w:val="en-US" w:eastAsia="zh-CN"/>
        </w:rPr>
        <w:t xml:space="preserve"> </w:t>
      </w:r>
      <w:r w:rsidRPr="000B2AA4">
        <w:rPr>
          <w:lang w:val="en-US" w:eastAsia="zh-CN"/>
        </w:rPr>
        <w:t>Phone UE provide the capabilities of decoding and rendering together.</w:t>
      </w:r>
    </w:p>
    <w:p w14:paraId="70DD6B7A" w14:textId="7CE21C29" w:rsidR="00D71051" w:rsidRPr="000B2AA4" w:rsidRDefault="00276C6A" w:rsidP="00D71051">
      <w:pPr>
        <w:widowControl w:val="0"/>
        <w:spacing w:after="120" w:line="240" w:lineRule="atLeast"/>
        <w:jc w:val="center"/>
        <w:rPr>
          <w:rFonts w:ascii="Arial" w:hAnsi="Arial"/>
          <w:sz w:val="28"/>
          <w:lang w:eastAsia="en-GB"/>
        </w:rPr>
      </w:pPr>
      <w:r>
        <w:rPr>
          <w:rFonts w:ascii="Arial" w:hAnsi="Arial"/>
          <w:noProof/>
          <w:sz w:val="28"/>
          <w:lang w:eastAsia="en-GB"/>
        </w:rPr>
        <w:drawing>
          <wp:inline distT="0" distB="0" distL="0" distR="0" wp14:anchorId="2D7AF8A3" wp14:editId="131C29F7">
            <wp:extent cx="4680000" cy="720000"/>
            <wp:effectExtent l="0" t="0" r="0" b="4445"/>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referRelativeResize="0">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80000" cy="720000"/>
                    </a:xfrm>
                    <a:prstGeom prst="rect">
                      <a:avLst/>
                    </a:prstGeom>
                    <a:noFill/>
                  </pic:spPr>
                </pic:pic>
              </a:graphicData>
            </a:graphic>
          </wp:inline>
        </w:drawing>
      </w:r>
    </w:p>
    <w:p w14:paraId="79710F78" w14:textId="23FFB15F" w:rsidR="00D71051" w:rsidRPr="00E04E60" w:rsidRDefault="00D71051" w:rsidP="00D71051">
      <w:pPr>
        <w:keepNext/>
        <w:keepLines/>
        <w:widowControl w:val="0"/>
        <w:overflowPunct w:val="0"/>
        <w:autoSpaceDE w:val="0"/>
        <w:autoSpaceDN w:val="0"/>
        <w:adjustRightInd w:val="0"/>
        <w:spacing w:before="240"/>
        <w:jc w:val="center"/>
        <w:textAlignment w:val="baseline"/>
        <w:outlineLvl w:val="0"/>
        <w:rPr>
          <w:rFonts w:ascii="Arial" w:hAnsi="Arial"/>
          <w:b/>
        </w:rPr>
      </w:pPr>
      <w:r w:rsidRPr="00E04E60">
        <w:rPr>
          <w:rFonts w:ascii="Arial" w:hAnsi="Arial" w:hint="eastAsia"/>
          <w:b/>
        </w:rPr>
        <w:t>F</w:t>
      </w:r>
      <w:r w:rsidRPr="00E04E60">
        <w:rPr>
          <w:rFonts w:ascii="Arial" w:hAnsi="Arial"/>
          <w:b/>
        </w:rPr>
        <w:t>igure 2</w:t>
      </w:r>
      <w:r w:rsidRPr="00E04E60">
        <w:rPr>
          <w:rFonts w:ascii="Arial" w:hAnsi="Arial" w:hint="eastAsia"/>
          <w:b/>
        </w:rPr>
        <w:t>-</w:t>
      </w:r>
      <w:r>
        <w:rPr>
          <w:rFonts w:ascii="Arial" w:hAnsi="Arial" w:hint="eastAsia"/>
          <w:b/>
          <w:lang w:eastAsia="zh-CN"/>
        </w:rPr>
        <w:t>8</w:t>
      </w:r>
      <w:r w:rsidRPr="00E04E60">
        <w:rPr>
          <w:rFonts w:ascii="Arial" w:hAnsi="Arial"/>
          <w:b/>
        </w:rPr>
        <w:t xml:space="preserve"> Cloud/Edge and Phone UE-dependent </w:t>
      </w:r>
      <w:r w:rsidR="00983D50">
        <w:rPr>
          <w:rFonts w:ascii="Arial" w:hAnsi="Arial"/>
          <w:b/>
        </w:rPr>
        <w:t>L</w:t>
      </w:r>
      <w:r w:rsidR="00983D50" w:rsidRPr="000A7CE4">
        <w:rPr>
          <w:rFonts w:ascii="Arial" w:hAnsi="Arial"/>
          <w:b/>
        </w:rPr>
        <w:t>ightweight</w:t>
      </w:r>
      <w:r w:rsidRPr="00E04E60">
        <w:rPr>
          <w:rFonts w:ascii="Arial" w:hAnsi="Arial"/>
          <w:b/>
        </w:rPr>
        <w:t xml:space="preserve"> UE</w:t>
      </w:r>
    </w:p>
    <w:p w14:paraId="0F6F1D52" w14:textId="77777777" w:rsidR="00D71051" w:rsidRPr="00831D5B" w:rsidRDefault="00D71051" w:rsidP="00F3217B">
      <w:pPr>
        <w:keepNext/>
        <w:keepLines/>
        <w:widowControl w:val="0"/>
        <w:overflowPunct w:val="0"/>
        <w:autoSpaceDE w:val="0"/>
        <w:autoSpaceDN w:val="0"/>
        <w:adjustRightInd w:val="0"/>
        <w:spacing w:before="240"/>
        <w:jc w:val="center"/>
        <w:textAlignment w:val="baseline"/>
        <w:outlineLvl w:val="0"/>
        <w:rPr>
          <w:rFonts w:ascii="Arial" w:hAnsi="Arial"/>
          <w:b/>
        </w:rPr>
      </w:pPr>
    </w:p>
    <w:p w14:paraId="4EA56C60" w14:textId="53307378" w:rsidR="001059EF" w:rsidRDefault="001059EF" w:rsidP="001059EF">
      <w:pPr>
        <w:pStyle w:val="Heading2"/>
      </w:pPr>
      <w:r>
        <w:t>3.</w:t>
      </w:r>
      <w:r>
        <w:tab/>
      </w:r>
      <w:r w:rsidR="00EE0F0F">
        <w:t>Audio Architectures</w:t>
      </w:r>
      <w:r w:rsidR="006D2009">
        <w:t xml:space="preserve"> for Split Rendering Scenarios</w:t>
      </w:r>
    </w:p>
    <w:p w14:paraId="451CA6A1" w14:textId="02FF356E" w:rsidR="000A0620" w:rsidRDefault="000A0620" w:rsidP="000A0620">
      <w:pPr>
        <w:pStyle w:val="Heading3"/>
      </w:pPr>
      <w:r>
        <w:t>3.1</w:t>
      </w:r>
      <w:r>
        <w:tab/>
        <w:t>Introduction</w:t>
      </w:r>
    </w:p>
    <w:p w14:paraId="553C18EE" w14:textId="5966C479" w:rsidR="00DF20F2" w:rsidRDefault="00DF20F2" w:rsidP="00171F48">
      <w:r>
        <w:t>In all scenarios of section 2 i</w:t>
      </w:r>
      <w:r w:rsidR="00461A99">
        <w:t xml:space="preserve">t is </w:t>
      </w:r>
      <w:r w:rsidR="003A1A0A" w:rsidRPr="00171F48">
        <w:t>assum</w:t>
      </w:r>
      <w:r w:rsidR="00461A99">
        <w:t>ed</w:t>
      </w:r>
      <w:r w:rsidR="003A1A0A" w:rsidRPr="00171F48">
        <w:t xml:space="preserve"> that there </w:t>
      </w:r>
      <w:r>
        <w:t>is a</w:t>
      </w:r>
      <w:r w:rsidR="003A1A0A" w:rsidRPr="00171F48">
        <w:t xml:space="preserve"> lightweight UE (AR glasses, XR device) and other entit</w:t>
      </w:r>
      <w:r>
        <w:t>ies</w:t>
      </w:r>
      <w:r w:rsidR="003A1A0A" w:rsidRPr="00171F48">
        <w:t xml:space="preserve"> being </w:t>
      </w:r>
      <w:r>
        <w:t xml:space="preserve">more </w:t>
      </w:r>
      <w:r w:rsidR="003A1A0A" w:rsidRPr="00171F48">
        <w:t xml:space="preserve">capable (edge, smartphone). </w:t>
      </w:r>
      <w:r>
        <w:t>A</w:t>
      </w:r>
      <w:r w:rsidR="003A1A0A" w:rsidRPr="00171F48">
        <w:t>n</w:t>
      </w:r>
      <w:r w:rsidR="000401C0" w:rsidRPr="00171F48">
        <w:t xml:space="preserve"> XR scene </w:t>
      </w:r>
      <w:r>
        <w:t xml:space="preserve">usually </w:t>
      </w:r>
      <w:r w:rsidR="000401C0" w:rsidRPr="00171F48">
        <w:t xml:space="preserve">comprises both visual and audio media. </w:t>
      </w:r>
      <w:r>
        <w:t>Within the scope of ISAR t</w:t>
      </w:r>
      <w:r w:rsidR="000401C0" w:rsidRPr="00171F48">
        <w:t xml:space="preserve">he </w:t>
      </w:r>
      <w:r w:rsidR="00315A72">
        <w:t>visual</w:t>
      </w:r>
      <w:r w:rsidR="000A7CE4" w:rsidRPr="00171F48">
        <w:t xml:space="preserve"> </w:t>
      </w:r>
      <w:r w:rsidR="000401C0" w:rsidRPr="00171F48">
        <w:t xml:space="preserve">media follows </w:t>
      </w:r>
      <w:r w:rsidR="003A1A0A" w:rsidRPr="00171F48">
        <w:t xml:space="preserve">a </w:t>
      </w:r>
      <w:r w:rsidR="000401C0" w:rsidRPr="00171F48">
        <w:t>split rendering</w:t>
      </w:r>
      <w:r w:rsidR="003A1A0A" w:rsidRPr="00171F48">
        <w:t xml:space="preserve"> approach</w:t>
      </w:r>
      <w:r w:rsidR="000401C0" w:rsidRPr="00171F48">
        <w:t xml:space="preserve">, where decoding and </w:t>
      </w:r>
      <w:r w:rsidR="00A2172A">
        <w:t>(</w:t>
      </w:r>
      <w:r w:rsidR="000401C0" w:rsidRPr="00171F48">
        <w:t>pre-</w:t>
      </w:r>
      <w:r w:rsidR="00A2172A">
        <w:t>)</w:t>
      </w:r>
      <w:r w:rsidR="000401C0" w:rsidRPr="00171F48">
        <w:t xml:space="preserve">rendering are performed </w:t>
      </w:r>
      <w:r w:rsidR="00954665" w:rsidRPr="00171F48">
        <w:t>by a capable device (e.g., an</w:t>
      </w:r>
      <w:r w:rsidR="000401C0" w:rsidRPr="00171F48">
        <w:t xml:space="preserve"> edge server</w:t>
      </w:r>
      <w:r w:rsidR="00954665" w:rsidRPr="00171F48">
        <w:t>)</w:t>
      </w:r>
      <w:r w:rsidR="000401C0" w:rsidRPr="00171F48">
        <w:t xml:space="preserve">, and </w:t>
      </w:r>
      <w:r>
        <w:t>limited</w:t>
      </w:r>
      <w:r w:rsidR="00A2172A">
        <w:t xml:space="preserve"> processing </w:t>
      </w:r>
      <w:r>
        <w:t xml:space="preserve">with lower complexity </w:t>
      </w:r>
      <w:r w:rsidR="00A2172A">
        <w:t>is</w:t>
      </w:r>
      <w:r w:rsidR="000401C0" w:rsidRPr="00171F48">
        <w:t xml:space="preserve"> </w:t>
      </w:r>
      <w:r>
        <w:t>performed</w:t>
      </w:r>
      <w:r w:rsidR="000401C0" w:rsidRPr="00171F48">
        <w:t xml:space="preserve"> on the </w:t>
      </w:r>
      <w:r w:rsidR="00954665" w:rsidRPr="00171F48">
        <w:t>lightweight UE</w:t>
      </w:r>
      <w:r w:rsidR="000401C0" w:rsidRPr="00171F48">
        <w:t xml:space="preserve">. </w:t>
      </w:r>
    </w:p>
    <w:p w14:paraId="364648E9" w14:textId="77777777" w:rsidR="000A0620" w:rsidRDefault="000401C0" w:rsidP="00171F48">
      <w:r w:rsidRPr="00171F48">
        <w:t xml:space="preserve">For the </w:t>
      </w:r>
      <w:r w:rsidR="001059EF">
        <w:t xml:space="preserve">immersive </w:t>
      </w:r>
      <w:r w:rsidRPr="00171F48">
        <w:t>audio media</w:t>
      </w:r>
      <w:r w:rsidR="00A2172A">
        <w:t xml:space="preserve"> different constraints in terms of </w:t>
      </w:r>
      <w:r w:rsidR="00A2172A" w:rsidRPr="006353EC">
        <w:t xml:space="preserve">complexity and memory as well as constraints related to relevant interfaces between </w:t>
      </w:r>
      <w:r w:rsidR="00A2172A">
        <w:t xml:space="preserve">remote </w:t>
      </w:r>
      <w:r w:rsidR="00A2172A" w:rsidRPr="006353EC">
        <w:t>presentation engine and end device such as bit rate, latency</w:t>
      </w:r>
      <w:r w:rsidR="000A0620">
        <w:t xml:space="preserve"> (including motion-to-sound latency)</w:t>
      </w:r>
      <w:r w:rsidR="00A2172A" w:rsidRPr="006353EC">
        <w:t xml:space="preserve">, down- and upstream </w:t>
      </w:r>
      <w:r w:rsidR="00DF20F2">
        <w:t>link</w:t>
      </w:r>
      <w:r w:rsidR="00A2172A" w:rsidRPr="006353EC">
        <w:t xml:space="preserve"> characteristics</w:t>
      </w:r>
      <w:r w:rsidR="00A2172A">
        <w:t xml:space="preserve"> may apply</w:t>
      </w:r>
      <w:r w:rsidR="00DF20F2">
        <w:t>.</w:t>
      </w:r>
    </w:p>
    <w:p w14:paraId="7F038FE4" w14:textId="77777777" w:rsidR="000A0620" w:rsidRDefault="000A0620" w:rsidP="00171F48">
      <w:r>
        <w:t>The following generic architectures illustrate the separation of decoding and rendering of the downstream audio between lightweight UE and capable devices, limited to the data flow relevant to the application of the pose information for head-tracked binaural audio.</w:t>
      </w:r>
    </w:p>
    <w:p w14:paraId="08B1567B" w14:textId="3DEC5EA2" w:rsidR="000A0620" w:rsidRDefault="000A0620" w:rsidP="00AD25F7">
      <w:pPr>
        <w:pStyle w:val="NO"/>
      </w:pPr>
      <w:r>
        <w:t xml:space="preserve">NOTE: </w:t>
      </w:r>
      <w:r w:rsidR="00AD25F7">
        <w:tab/>
      </w:r>
      <w:r>
        <w:t>Pose information may be</w:t>
      </w:r>
      <w:r w:rsidRPr="000A0620">
        <w:t xml:space="preserve"> </w:t>
      </w:r>
      <w:r>
        <w:t>required for the media generation and thus be sent upstream to the core network (and any media encoding instances beyond) independent of the</w:t>
      </w:r>
      <w:r w:rsidR="00AD25F7">
        <w:t xml:space="preserve"> three architectures</w:t>
      </w:r>
      <w:r>
        <w:t>.</w:t>
      </w:r>
    </w:p>
    <w:p w14:paraId="3B3B87DA" w14:textId="46B429B8" w:rsidR="00614A77" w:rsidRPr="00171F48" w:rsidRDefault="000A0620" w:rsidP="00171F48">
      <w:r>
        <w:t xml:space="preserve">Selection of an architecture has an impact on </w:t>
      </w:r>
      <w:r w:rsidRPr="006353EC">
        <w:t xml:space="preserve">complexity and memory as well as </w:t>
      </w:r>
      <w:r>
        <w:t>applicability to</w:t>
      </w:r>
      <w:r w:rsidRPr="006353EC">
        <w:t xml:space="preserve"> relevant interfaces between </w:t>
      </w:r>
      <w:r>
        <w:t xml:space="preserve">remote </w:t>
      </w:r>
      <w:r w:rsidRPr="006353EC">
        <w:t xml:space="preserve">presentation engine and end device </w:t>
      </w:r>
      <w:r>
        <w:t>due to</w:t>
      </w:r>
      <w:r w:rsidRPr="006353EC">
        <w:t xml:space="preserve"> bit rate, latency</w:t>
      </w:r>
      <w:r>
        <w:t xml:space="preserve"> (including motion-to-sound latency)</w:t>
      </w:r>
      <w:r w:rsidRPr="006353EC">
        <w:t xml:space="preserve">, down- and upstream </w:t>
      </w:r>
      <w:r>
        <w:t>traffic</w:t>
      </w:r>
      <w:r w:rsidRPr="006353EC">
        <w:t xml:space="preserve"> characteristics</w:t>
      </w:r>
      <w:r>
        <w:t>.</w:t>
      </w:r>
    </w:p>
    <w:p w14:paraId="75D77C07" w14:textId="08BAA287" w:rsidR="00614A77" w:rsidRPr="00171F48" w:rsidRDefault="001059EF" w:rsidP="001059EF">
      <w:pPr>
        <w:pStyle w:val="Heading3"/>
      </w:pPr>
      <w:r>
        <w:lastRenderedPageBreak/>
        <w:t>3.</w:t>
      </w:r>
      <w:r w:rsidR="000A0620">
        <w:t>2</w:t>
      </w:r>
      <w:r>
        <w:tab/>
      </w:r>
      <w:r w:rsidR="003A1A0A" w:rsidRPr="00171F48">
        <w:t>Local Audio Rendering</w:t>
      </w:r>
    </w:p>
    <w:p w14:paraId="39067C3C" w14:textId="5BFC3CDB" w:rsidR="00DF20F2" w:rsidRDefault="001059EF">
      <w:r>
        <w:t>The</w:t>
      </w:r>
      <w:r w:rsidR="000401C0">
        <w:t xml:space="preserve"> immersive audio data is </w:t>
      </w:r>
      <w:r w:rsidR="003A1A0A">
        <w:t>streamed</w:t>
      </w:r>
      <w:r w:rsidR="000401C0">
        <w:t xml:space="preserve"> directly to the </w:t>
      </w:r>
      <w:r w:rsidR="003A1A0A">
        <w:t>lightweight UE</w:t>
      </w:r>
      <w:r w:rsidR="000401C0">
        <w:t xml:space="preserve">, which is responsible for decoding, rendering, and synchronizing the audio with the </w:t>
      </w:r>
      <w:bookmarkStart w:id="1" w:name="OLE_LINK2"/>
      <w:r w:rsidR="00CB1C78" w:rsidRPr="00CB1C78">
        <w:t>corresponding</w:t>
      </w:r>
      <w:bookmarkEnd w:id="1"/>
      <w:r w:rsidR="000401C0">
        <w:t xml:space="preserve"> visual content. The </w:t>
      </w:r>
      <w:r w:rsidR="00954665">
        <w:t xml:space="preserve">lightweight UE </w:t>
      </w:r>
      <w:r w:rsidR="000401C0">
        <w:t>processes the pose information locally and adjusts the audio rendering accordingly to create a convincing immersive experience.</w:t>
      </w:r>
    </w:p>
    <w:p w14:paraId="6A850E58" w14:textId="071E1B12" w:rsidR="006C53D8" w:rsidRDefault="00DF20F2" w:rsidP="00AD25F7">
      <w:pPr>
        <w:pStyle w:val="NO"/>
      </w:pPr>
      <w:r>
        <w:t xml:space="preserve">NOTE: </w:t>
      </w:r>
      <w:r w:rsidR="00AD25F7">
        <w:tab/>
      </w:r>
      <w:r>
        <w:t>T</w:t>
      </w:r>
      <w:r w:rsidR="00530F9F">
        <w:t>his architecture is not a split architecture for the audio media</w:t>
      </w:r>
      <w:r w:rsidR="00AD25F7">
        <w:t xml:space="preserve"> in the sense that complex operations are offloaded to a capable device.</w:t>
      </w:r>
      <w:r w:rsidR="00530F9F">
        <w:t xml:space="preserve"> </w:t>
      </w:r>
      <w:r w:rsidR="273A1912">
        <w:t>This also represents the case that should be considered as the reference.</w:t>
      </w:r>
    </w:p>
    <w:p w14:paraId="21B1D836" w14:textId="5805AA11" w:rsidR="00DC3BA6" w:rsidRDefault="00647352" w:rsidP="00DA2BC7">
      <w:pPr>
        <w:jc w:val="center"/>
      </w:pPr>
      <w:r>
        <w:fldChar w:fldCharType="begin"/>
      </w:r>
      <w:r>
        <w:instrText xml:space="preserve"> INCLUDEPICTURE "/Users/dla/Library/Group Containers/UBF8T346G9.ms/WebArchiveCopyPasteTempFiles/com.microsoft.Word/pakoeNptkMFugzAMhl_FisRYpe4FcugFepjUITTUWy4eMTQqOCwkq6aKd1-AcWovlp3vsxz9d1FbTUKKJLkrBjBsvISlBUj9hXpKJaRMwTvs0vl9UjwliWLFI30H4ppyg63Dfl0a0HlTmwHZQ1kBjlDakaAiHq17VE7n4-ycTHvxN5ornI-PWpbPVoYDfnUEOf2Ymp5YxWJZR1CQv1l3XZ2yejsc4iW5_uWdG-t69MbyyrMi8iyX8EHaILweeU5F7_5pvm0_xZFsPKcZwAt8Emtymx9Gw-3D6Z3Yi57iYHTMf4lciSVxJWRsNTUYOq9EzDuqGLytfrkW0rtAexEGjX6LXsgGu5GmP4LilsA?type=png" \* MERGEFORMATINET </w:instrText>
      </w:r>
      <w:r>
        <w:fldChar w:fldCharType="separate"/>
      </w:r>
      <w:r w:rsidR="00FC6811">
        <w:rPr>
          <w:noProof/>
        </w:rPr>
        <mc:AlternateContent>
          <mc:Choice Requires="wps">
            <w:drawing>
              <wp:inline distT="0" distB="0" distL="0" distR="0" wp14:anchorId="60765F3A" wp14:editId="38302091">
                <wp:extent cx="304800" cy="304800"/>
                <wp:effectExtent l="0" t="0" r="0" b="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7AA9E5"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" filled="f" stroked="f">
                <v:path arrowok="t"/>
                <w10:anchorlock/>
              </v:rect>
            </w:pict>
          </mc:Fallback>
        </mc:AlternateContent>
      </w:r>
      <w:r>
        <w:fldChar w:fldCharType="end"/>
      </w:r>
      <w:r w:rsidR="00095C2D">
        <w:rPr>
          <w:noProof/>
        </w:rPr>
        <w:drawing>
          <wp:inline distT="0" distB="0" distL="0" distR="0" wp14:anchorId="7B3761C8" wp14:editId="07742982">
            <wp:extent cx="6120765" cy="2353310"/>
            <wp:effectExtent l="0" t="0" r="0" b="0"/>
            <wp:docPr id="120375934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759349" name="Graphic 1203759349"/>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6120765" cy="2353310"/>
                    </a:xfrm>
                    <a:prstGeom prst="rect">
                      <a:avLst/>
                    </a:prstGeom>
                  </pic:spPr>
                </pic:pic>
              </a:graphicData>
            </a:graphic>
          </wp:inline>
        </w:drawing>
      </w:r>
    </w:p>
    <w:p w14:paraId="17274CA6" w14:textId="5D39C7DC" w:rsidR="006C7789" w:rsidRPr="00DC3BA6" w:rsidRDefault="006C7789" w:rsidP="00AB473D">
      <w:pPr>
        <w:pStyle w:val="TF"/>
      </w:pPr>
      <w:r>
        <w:t xml:space="preserve">Figure </w:t>
      </w:r>
      <w:r w:rsidR="00CB1C78">
        <w:t>3.2-</w:t>
      </w:r>
      <w:r>
        <w:t xml:space="preserve">1: </w:t>
      </w:r>
      <w:r w:rsidR="00837F97">
        <w:t xml:space="preserve">Sequence </w:t>
      </w:r>
      <w:r w:rsidR="00AB473D">
        <w:t xml:space="preserve">of data flow for </w:t>
      </w:r>
      <w:r w:rsidR="00837F97">
        <w:t>Architecture 1</w:t>
      </w:r>
      <w:r w:rsidR="00AB473D">
        <w:t>, Local Audio Rendering</w:t>
      </w:r>
    </w:p>
    <w:p w14:paraId="3EC04D82" w14:textId="048632B8" w:rsidR="00614A77" w:rsidRPr="00171F48" w:rsidRDefault="001059EF" w:rsidP="001059EF">
      <w:pPr>
        <w:pStyle w:val="Heading3"/>
      </w:pPr>
      <w:r>
        <w:t>3.</w:t>
      </w:r>
      <w:r w:rsidR="000A0620">
        <w:t>3</w:t>
      </w:r>
      <w:r>
        <w:tab/>
      </w:r>
      <w:r w:rsidR="003A1A0A" w:rsidRPr="00171F48">
        <w:t>Distributed Audio Rendering</w:t>
      </w:r>
    </w:p>
    <w:p w14:paraId="726A4F69" w14:textId="0F16DB19" w:rsidR="000401C0" w:rsidRDefault="001059EF" w:rsidP="00171F48">
      <w:r>
        <w:t>The</w:t>
      </w:r>
      <w:r w:rsidR="000401C0" w:rsidRPr="00171F48">
        <w:t xml:space="preserve"> </w:t>
      </w:r>
      <w:r w:rsidR="00954665" w:rsidRPr="00171F48">
        <w:t>capable device</w:t>
      </w:r>
      <w:r w:rsidR="000401C0" w:rsidRPr="00171F48">
        <w:t xml:space="preserve"> performs decoding and pre-rendering of the </w:t>
      </w:r>
      <w:r w:rsidR="00954665" w:rsidRPr="00171F48">
        <w:t xml:space="preserve">immersive </w:t>
      </w:r>
      <w:r w:rsidR="000401C0" w:rsidRPr="00171F48">
        <w:t xml:space="preserve">audio media, and the pre-rendered audio is transmitted to the </w:t>
      </w:r>
      <w:r w:rsidR="00954665" w:rsidRPr="00171F48">
        <w:t>lightweight UE</w:t>
      </w:r>
      <w:r w:rsidR="000401C0" w:rsidRPr="00171F48">
        <w:t xml:space="preserve">. The pose information is sent to the </w:t>
      </w:r>
      <w:r w:rsidR="0054345A">
        <w:t>capable</w:t>
      </w:r>
      <w:r w:rsidR="000401C0" w:rsidRPr="00171F48">
        <w:t xml:space="preserve"> </w:t>
      </w:r>
      <w:r w:rsidR="0054345A">
        <w:t>device</w:t>
      </w:r>
      <w:r w:rsidR="00CB1C78">
        <w:t xml:space="preserve"> if needed</w:t>
      </w:r>
      <w:r w:rsidR="000401C0" w:rsidRPr="00171F48">
        <w:t>, which adjusts the pre-rendering based on the pose data</w:t>
      </w:r>
      <w:r w:rsidR="009873FF">
        <w:t xml:space="preserve"> to generate </w:t>
      </w:r>
      <w:r w:rsidR="00AD25F7">
        <w:t xml:space="preserve">an </w:t>
      </w:r>
      <w:r w:rsidR="009873FF">
        <w:t>‘intermediate representation’</w:t>
      </w:r>
      <w:r w:rsidR="000401C0" w:rsidRPr="00171F48">
        <w:t xml:space="preserve">. </w:t>
      </w:r>
      <w:r w:rsidR="009873FF" w:rsidRPr="00171F48">
        <w:t xml:space="preserve">The lightweight UE then performs decoding of the </w:t>
      </w:r>
      <w:r w:rsidR="00AD25F7">
        <w:t xml:space="preserve">received </w:t>
      </w:r>
      <w:r w:rsidR="00596C17">
        <w:t>intermediate representation</w:t>
      </w:r>
      <w:r w:rsidR="009873FF" w:rsidRPr="00171F48">
        <w:t xml:space="preserve"> and </w:t>
      </w:r>
      <w:r w:rsidR="00596C17">
        <w:t xml:space="preserve">applies </w:t>
      </w:r>
      <w:r w:rsidR="009873FF" w:rsidRPr="00171F48">
        <w:t>post-rendering for pose correction</w:t>
      </w:r>
      <w:r w:rsidR="00325070">
        <w:t xml:space="preserve"> using a recent pose information</w:t>
      </w:r>
      <w:r w:rsidR="009873FF" w:rsidRPr="00171F48">
        <w:t xml:space="preserve">. </w:t>
      </w:r>
      <w:r w:rsidR="00095C2D">
        <w:rPr>
          <w:noProof/>
        </w:rPr>
        <w:drawing>
          <wp:inline distT="0" distB="0" distL="0" distR="0" wp14:anchorId="4A978B40" wp14:editId="5D8402E8">
            <wp:extent cx="6120765" cy="3340735"/>
            <wp:effectExtent l="0" t="0" r="0" b="0"/>
            <wp:docPr id="1510325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32550" name="Graphic 151032550"/>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6120765" cy="3340735"/>
                    </a:xfrm>
                    <a:prstGeom prst="rect">
                      <a:avLst/>
                    </a:prstGeom>
                  </pic:spPr>
                </pic:pic>
              </a:graphicData>
            </a:graphic>
          </wp:inline>
        </w:drawing>
      </w:r>
    </w:p>
    <w:p w14:paraId="73757184" w14:textId="498B8B23" w:rsidR="00647352" w:rsidRDefault="00647352" w:rsidP="00DA2BC7">
      <w:pPr>
        <w:jc w:val="center"/>
      </w:pPr>
    </w:p>
    <w:p w14:paraId="74C34258" w14:textId="567FA712" w:rsidR="00AB473D" w:rsidRDefault="00AB473D" w:rsidP="00AB473D">
      <w:pPr>
        <w:pStyle w:val="TF"/>
      </w:pPr>
      <w:r>
        <w:t xml:space="preserve">Figure </w:t>
      </w:r>
      <w:r w:rsidR="00CB1C78">
        <w:t>3.3-1</w:t>
      </w:r>
      <w:r>
        <w:t>: Sequence of data flow for Architecture 2, Distributed Audio Rendering</w:t>
      </w:r>
    </w:p>
    <w:p w14:paraId="7B90D740" w14:textId="48692390" w:rsidR="00614A77" w:rsidRPr="00171F48" w:rsidRDefault="001059EF" w:rsidP="001059EF">
      <w:pPr>
        <w:pStyle w:val="Heading3"/>
      </w:pPr>
      <w:r>
        <w:t>3.</w:t>
      </w:r>
      <w:r w:rsidR="000A0620">
        <w:t>4</w:t>
      </w:r>
      <w:r>
        <w:tab/>
      </w:r>
      <w:r w:rsidR="003A1A0A" w:rsidRPr="00171F48">
        <w:t>Remote Audio Rendering</w:t>
      </w:r>
    </w:p>
    <w:p w14:paraId="7E9EADA7" w14:textId="4EE65416" w:rsidR="008E27D0" w:rsidRDefault="001059EF" w:rsidP="00171F48">
      <w:r>
        <w:t>The</w:t>
      </w:r>
      <w:r w:rsidR="000401C0" w:rsidRPr="00171F48">
        <w:t xml:space="preserve"> </w:t>
      </w:r>
      <w:r w:rsidR="008C6245" w:rsidRPr="00171F48">
        <w:t>capable device</w:t>
      </w:r>
      <w:r w:rsidR="000401C0" w:rsidRPr="00171F48">
        <w:t xml:space="preserve"> is responsible for decoding and fully rendering the </w:t>
      </w:r>
      <w:r w:rsidR="008C6245" w:rsidRPr="00171F48">
        <w:t xml:space="preserve">immersive </w:t>
      </w:r>
      <w:r w:rsidR="000401C0" w:rsidRPr="00171F48">
        <w:t>audio media</w:t>
      </w:r>
      <w:r w:rsidR="00C1759C">
        <w:t xml:space="preserve"> and encoding the rendered audio into </w:t>
      </w:r>
      <w:r w:rsidR="00AD25F7">
        <w:t>an</w:t>
      </w:r>
      <w:r w:rsidR="00C1759C">
        <w:t xml:space="preserve"> ‘intermediate representation’</w:t>
      </w:r>
      <w:r w:rsidR="000C0BCA">
        <w:t>, containing coded binaural audio</w:t>
      </w:r>
      <w:r w:rsidR="000401C0" w:rsidRPr="00171F48">
        <w:t xml:space="preserve">. The </w:t>
      </w:r>
      <w:r w:rsidR="000C0BCA">
        <w:t>intermediate representation</w:t>
      </w:r>
      <w:r w:rsidR="000401C0" w:rsidRPr="00171F48">
        <w:t xml:space="preserve"> is transmitted to the </w:t>
      </w:r>
      <w:r w:rsidR="008C6245" w:rsidRPr="00171F48">
        <w:t>lightweight UE</w:t>
      </w:r>
      <w:r w:rsidR="000401C0" w:rsidRPr="00171F48">
        <w:t xml:space="preserve">, which performs decoding of the rendered media. The </w:t>
      </w:r>
      <w:r w:rsidR="008C6245" w:rsidRPr="00171F48">
        <w:t>lightweight UE</w:t>
      </w:r>
      <w:r w:rsidR="000401C0" w:rsidRPr="00171F48">
        <w:t xml:space="preserve"> synchronizes the </w:t>
      </w:r>
      <w:r w:rsidR="0037261E">
        <w:t xml:space="preserve">binaural </w:t>
      </w:r>
      <w:r w:rsidR="000401C0" w:rsidRPr="00171F48">
        <w:t xml:space="preserve">audio with the </w:t>
      </w:r>
      <w:r w:rsidR="00CB1C78" w:rsidRPr="00CB1C78">
        <w:t>corresponding</w:t>
      </w:r>
      <w:r w:rsidR="000401C0" w:rsidRPr="00171F48">
        <w:t xml:space="preserve"> visual content. </w:t>
      </w:r>
    </w:p>
    <w:p w14:paraId="2878E62B" w14:textId="0F291985" w:rsidR="00647352" w:rsidRDefault="00095C2D" w:rsidP="00DA2BC7">
      <w:pPr>
        <w:jc w:val="center"/>
      </w:pPr>
      <w:r>
        <w:rPr>
          <w:noProof/>
        </w:rPr>
        <w:drawing>
          <wp:inline distT="0" distB="0" distL="0" distR="0" wp14:anchorId="5A0A1F30" wp14:editId="7F0E0611">
            <wp:extent cx="6120765" cy="3048000"/>
            <wp:effectExtent l="0" t="0" r="0" b="0"/>
            <wp:docPr id="1532762311"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62311" name="Graphic 153276231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6120765" cy="3048000"/>
                    </a:xfrm>
                    <a:prstGeom prst="rect">
                      <a:avLst/>
                    </a:prstGeom>
                  </pic:spPr>
                </pic:pic>
              </a:graphicData>
            </a:graphic>
          </wp:inline>
        </w:drawing>
      </w:r>
    </w:p>
    <w:p w14:paraId="414D74A9" w14:textId="169BCA20" w:rsidR="00AB473D" w:rsidRDefault="00AB473D" w:rsidP="00064435">
      <w:pPr>
        <w:pStyle w:val="TF"/>
      </w:pPr>
      <w:r>
        <w:t>Figure 3</w:t>
      </w:r>
      <w:r w:rsidR="00CB1C78">
        <w:t>.4-1</w:t>
      </w:r>
      <w:r>
        <w:t>: Sequence of data flow for Architecture 3, Remote Audio Rendering</w:t>
      </w:r>
    </w:p>
    <w:p w14:paraId="53AA737C" w14:textId="730F1669" w:rsidR="007C298A" w:rsidRDefault="00095C2D" w:rsidP="007C298A">
      <w:pPr>
        <w:pStyle w:val="Heading3"/>
      </w:pPr>
      <w:r>
        <w:t xml:space="preserve">[ </w:t>
      </w:r>
      <w:r w:rsidR="007C298A">
        <w:t>3.5</w:t>
      </w:r>
      <w:r w:rsidR="00B54805">
        <w:tab/>
      </w:r>
      <w:r w:rsidR="007C298A">
        <w:t xml:space="preserve">Case(s) of more than two capable device is </w:t>
      </w:r>
      <w:proofErr w:type="gramStart"/>
      <w:r w:rsidR="007C298A">
        <w:t>TBD</w:t>
      </w:r>
      <w:proofErr w:type="gramEnd"/>
    </w:p>
    <w:p w14:paraId="0037542B" w14:textId="5A81909A" w:rsidR="00095C2D" w:rsidRPr="00831D5B" w:rsidRDefault="00095C2D" w:rsidP="00095C2D">
      <w:r w:rsidRPr="00831D5B">
        <w:t>FFS</w:t>
      </w:r>
    </w:p>
    <w:p w14:paraId="5A2F9D0F" w14:textId="4E2BC527" w:rsidR="00095C2D" w:rsidRPr="00095C2D" w:rsidRDefault="00095C2D" w:rsidP="00831D5B">
      <w:r>
        <w:rPr>
          <w:rFonts w:ascii="Arial" w:hAnsi="Arial"/>
          <w:sz w:val="28"/>
        </w:rPr>
        <w:t>]</w:t>
      </w:r>
    </w:p>
    <w:p w14:paraId="5B39D0F9" w14:textId="77777777" w:rsidR="007C298A" w:rsidRPr="00AB473D" w:rsidRDefault="007C298A" w:rsidP="00340687">
      <w:pPr>
        <w:pStyle w:val="EditorsNote"/>
      </w:pPr>
    </w:p>
    <w:p w14:paraId="4122B4E5" w14:textId="0F97BF9A" w:rsidR="001059EF" w:rsidRPr="00171F48" w:rsidRDefault="001059EF" w:rsidP="00FA45A7">
      <w:pPr>
        <w:pStyle w:val="Heading2"/>
      </w:pPr>
      <w:r>
        <w:t>4</w:t>
      </w:r>
      <w:r w:rsidR="00FA45A7">
        <w:t>.</w:t>
      </w:r>
      <w:r>
        <w:tab/>
        <w:t>Discussion</w:t>
      </w:r>
    </w:p>
    <w:p w14:paraId="0B8D8DE2" w14:textId="77777777" w:rsidR="006353EC" w:rsidRDefault="00FB5ACD" w:rsidP="005B36DE">
      <w:r>
        <w:t xml:space="preserve">The architectures differ in terms of complexity and memory, </w:t>
      </w:r>
      <w:r w:rsidR="006353EC">
        <w:t>demands for the</w:t>
      </w:r>
      <w:r>
        <w:t xml:space="preserve"> 5G link</w:t>
      </w:r>
      <w:r w:rsidR="006353EC">
        <w:t xml:space="preserve"> (including selection of appropriate 5QI)</w:t>
      </w:r>
      <w:r>
        <w:t>, motion-to-sound and end-2-end latency, down- and upstream traffic characteristics, suitability for a given rendering scenario and ultimately in the solutions defined by the ISAR WI.</w:t>
      </w:r>
    </w:p>
    <w:p w14:paraId="5088C807" w14:textId="10A58FD8" w:rsidR="000733EF" w:rsidRDefault="00FA45A7" w:rsidP="000733EF">
      <w:pPr>
        <w:pStyle w:val="Heading2"/>
      </w:pPr>
      <w:r>
        <w:t>5</w:t>
      </w:r>
      <w:r w:rsidR="000733EF">
        <w:t>.</w:t>
      </w:r>
      <w:r w:rsidR="000733EF">
        <w:tab/>
        <w:t>Conclusion</w:t>
      </w:r>
    </w:p>
    <w:p w14:paraId="179E1168" w14:textId="77777777" w:rsidR="00340687" w:rsidRDefault="009A2DBF" w:rsidP="009A2DBF">
      <w:bookmarkStart w:id="2" w:name="_Hlk131977287"/>
      <w:bookmarkStart w:id="3" w:name="OLE_LINK1"/>
      <w:r>
        <w:t xml:space="preserve">The sources </w:t>
      </w:r>
      <w:proofErr w:type="gramStart"/>
      <w:r>
        <w:t>presented</w:t>
      </w:r>
      <w:proofErr w:type="gramEnd"/>
    </w:p>
    <w:p w14:paraId="1E3F7D65" w14:textId="77777777" w:rsidR="00340687" w:rsidRPr="00340687" w:rsidRDefault="00340687" w:rsidP="00340687">
      <w:pPr>
        <w:pStyle w:val="ListParagraph"/>
        <w:numPr>
          <w:ilvl w:val="0"/>
          <w:numId w:val="7"/>
        </w:numPr>
        <w:rPr>
          <w:sz w:val="20"/>
          <w:szCs w:val="20"/>
        </w:rPr>
      </w:pPr>
      <w:r w:rsidRPr="00340687">
        <w:rPr>
          <w:sz w:val="20"/>
          <w:szCs w:val="20"/>
        </w:rPr>
        <w:t>scenarios for audio in split rendering scenarios</w:t>
      </w:r>
    </w:p>
    <w:p w14:paraId="4488D31A" w14:textId="622E1DF0" w:rsidR="009A2DBF" w:rsidRDefault="00340687" w:rsidP="00340687">
      <w:pPr>
        <w:pStyle w:val="ListParagraph"/>
        <w:numPr>
          <w:ilvl w:val="0"/>
          <w:numId w:val="7"/>
        </w:numPr>
        <w:rPr>
          <w:sz w:val="20"/>
          <w:szCs w:val="20"/>
        </w:rPr>
      </w:pPr>
      <w:r w:rsidRPr="00340687">
        <w:rPr>
          <w:sz w:val="20"/>
          <w:szCs w:val="20"/>
        </w:rPr>
        <w:t>generic architectures for the split of functionalities between lightweight UE and capable device(s) (limited to the application of pose</w:t>
      </w:r>
      <w:r w:rsidR="009A2DBF" w:rsidRPr="00340687">
        <w:rPr>
          <w:sz w:val="20"/>
          <w:szCs w:val="20"/>
        </w:rPr>
        <w:t xml:space="preserve"> </w:t>
      </w:r>
      <w:r w:rsidRPr="00340687">
        <w:rPr>
          <w:sz w:val="20"/>
          <w:szCs w:val="20"/>
        </w:rPr>
        <w:t xml:space="preserve">information for head-tracked binaural audio). </w:t>
      </w:r>
    </w:p>
    <w:p w14:paraId="5612D938" w14:textId="77777777" w:rsidR="00340687" w:rsidRPr="00340687" w:rsidRDefault="00340687" w:rsidP="00340687">
      <w:pPr>
        <w:pStyle w:val="ListParagraph"/>
        <w:rPr>
          <w:sz w:val="20"/>
          <w:szCs w:val="20"/>
        </w:rPr>
      </w:pPr>
    </w:p>
    <w:p w14:paraId="7F271BE6" w14:textId="27569168" w:rsidR="00416DA3" w:rsidRDefault="00F3217B" w:rsidP="00340687">
      <w:r>
        <w:rPr>
          <w:noProof/>
          <w:lang w:eastAsia="zh-CN"/>
        </w:rPr>
        <w:t xml:space="preserve">It is proposed to put section 2 </w:t>
      </w:r>
      <w:r w:rsidR="00340687">
        <w:rPr>
          <w:noProof/>
          <w:lang w:eastAsia="zh-CN"/>
        </w:rPr>
        <w:t xml:space="preserve">and 3 </w:t>
      </w:r>
      <w:r>
        <w:rPr>
          <w:noProof/>
          <w:lang w:eastAsia="zh-CN"/>
        </w:rPr>
        <w:t xml:space="preserve">into </w:t>
      </w:r>
      <w:r w:rsidR="00340687">
        <w:rPr>
          <w:noProof/>
          <w:lang w:eastAsia="zh-CN"/>
        </w:rPr>
        <w:t>the</w:t>
      </w:r>
      <w:r>
        <w:rPr>
          <w:noProof/>
          <w:lang w:eastAsia="zh-CN"/>
        </w:rPr>
        <w:t xml:space="preserve"> TR </w:t>
      </w:r>
      <w:r w:rsidR="00340687">
        <w:rPr>
          <w:noProof/>
          <w:lang w:eastAsia="zh-CN"/>
        </w:rPr>
        <w:t xml:space="preserve">draft </w:t>
      </w:r>
      <w:r>
        <w:rPr>
          <w:noProof/>
          <w:lang w:eastAsia="zh-CN"/>
        </w:rPr>
        <w:t>on ISAR Requirements</w:t>
      </w:r>
      <w:bookmarkEnd w:id="2"/>
      <w:bookmarkEnd w:id="3"/>
      <w:r w:rsidR="00340687">
        <w:rPr>
          <w:noProof/>
          <w:lang w:eastAsia="zh-CN"/>
        </w:rPr>
        <w:t xml:space="preserve"> and to consider the scenarios and architctures when further defining the requirements and design constraints for ISAR.</w:t>
      </w:r>
    </w:p>
    <w:p w14:paraId="71DCCECB" w14:textId="2C77DD9E" w:rsidR="00583F19" w:rsidRDefault="00FA45A7" w:rsidP="00583F19">
      <w:pPr>
        <w:pStyle w:val="Heading2"/>
      </w:pPr>
      <w:r>
        <w:lastRenderedPageBreak/>
        <w:t>6</w:t>
      </w:r>
      <w:r w:rsidR="00583F19">
        <w:t>.</w:t>
      </w:r>
      <w:r w:rsidR="00583F19">
        <w:tab/>
        <w:t>References</w:t>
      </w:r>
    </w:p>
    <w:p w14:paraId="13D21D1B" w14:textId="5DD6EEC6" w:rsidR="00552EBF" w:rsidRPr="00340687" w:rsidRDefault="001D57FD" w:rsidP="00552EBF">
      <w:pPr>
        <w:pStyle w:val="ListParagraph"/>
        <w:keepNext/>
        <w:numPr>
          <w:ilvl w:val="0"/>
          <w:numId w:val="3"/>
        </w:numPr>
        <w:tabs>
          <w:tab w:val="left" w:pos="2127"/>
        </w:tabs>
        <w:ind w:left="851" w:hanging="851"/>
        <w:contextualSpacing w:val="0"/>
        <w:outlineLvl w:val="1"/>
        <w:rPr>
          <w:bCs/>
          <w:sz w:val="20"/>
          <w:szCs w:val="20"/>
        </w:rPr>
      </w:pPr>
      <w:r w:rsidRPr="00340687">
        <w:rPr>
          <w:sz w:val="20"/>
          <w:szCs w:val="20"/>
        </w:rPr>
        <w:t xml:space="preserve">3GPP </w:t>
      </w:r>
      <w:proofErr w:type="spellStart"/>
      <w:r w:rsidRPr="00340687">
        <w:rPr>
          <w:sz w:val="20"/>
          <w:szCs w:val="20"/>
        </w:rPr>
        <w:t>Tdoc</w:t>
      </w:r>
      <w:proofErr w:type="spellEnd"/>
      <w:r w:rsidRPr="00340687">
        <w:rPr>
          <w:sz w:val="20"/>
          <w:szCs w:val="20"/>
        </w:rPr>
        <w:t xml:space="preserve"> </w:t>
      </w:r>
      <w:r w:rsidR="00552EBF" w:rsidRPr="00340687">
        <w:rPr>
          <w:sz w:val="20"/>
          <w:szCs w:val="20"/>
        </w:rPr>
        <w:t>S4-230413:</w:t>
      </w:r>
      <w:r w:rsidR="00552EBF" w:rsidRPr="00340687">
        <w:rPr>
          <w:bCs/>
          <w:sz w:val="20"/>
          <w:szCs w:val="20"/>
        </w:rPr>
        <w:t xml:space="preserve"> “WID on Immersive Audio for Split Rendering Scenarios”, </w:t>
      </w:r>
      <w:r w:rsidR="00552EBF" w:rsidRPr="00340687">
        <w:rPr>
          <w:rFonts w:eastAsia="Batang"/>
          <w:sz w:val="20"/>
          <w:szCs w:val="20"/>
        </w:rPr>
        <w:t xml:space="preserve">Dolby Laboratories Inc., Qualcomm Incorporated, AT&amp;T, Philips International B.V., </w:t>
      </w:r>
      <w:proofErr w:type="spellStart"/>
      <w:r w:rsidR="00552EBF" w:rsidRPr="00340687">
        <w:rPr>
          <w:rFonts w:eastAsia="Batang"/>
          <w:sz w:val="20"/>
          <w:szCs w:val="20"/>
        </w:rPr>
        <w:t>VoiceAge</w:t>
      </w:r>
      <w:proofErr w:type="spellEnd"/>
      <w:r w:rsidR="00552EBF" w:rsidRPr="00340687">
        <w:rPr>
          <w:rFonts w:eastAsia="Batang"/>
          <w:sz w:val="20"/>
          <w:szCs w:val="20"/>
        </w:rPr>
        <w:t xml:space="preserve"> Corporation, Nokia Corporation, Xiaomi, Fraunhofer IIS, Ericsson LM, Huawei Technologies Co., Ltd, Orange, Panasonic Holdings Corporation</w:t>
      </w:r>
      <w:r w:rsidR="00552EBF" w:rsidRPr="00340687">
        <w:rPr>
          <w:bCs/>
          <w:sz w:val="20"/>
          <w:szCs w:val="20"/>
        </w:rPr>
        <w:t>.</w:t>
      </w:r>
    </w:p>
    <w:p w14:paraId="7EB33E77" w14:textId="77777777" w:rsidR="00552EBF" w:rsidRPr="00340687" w:rsidRDefault="00552EBF" w:rsidP="00552EBF">
      <w:pPr>
        <w:pStyle w:val="ListParagraph"/>
        <w:keepNext/>
        <w:numPr>
          <w:ilvl w:val="0"/>
          <w:numId w:val="3"/>
        </w:numPr>
        <w:tabs>
          <w:tab w:val="left" w:pos="2127"/>
        </w:tabs>
        <w:ind w:left="851" w:hanging="851"/>
        <w:contextualSpacing w:val="0"/>
        <w:outlineLvl w:val="1"/>
        <w:rPr>
          <w:sz w:val="20"/>
          <w:szCs w:val="20"/>
        </w:rPr>
      </w:pPr>
      <w:r w:rsidRPr="00340687">
        <w:rPr>
          <w:sz w:val="20"/>
          <w:szCs w:val="20"/>
        </w:rPr>
        <w:t>3GPP TR 26.998 “Support of 5G Glass-type Augmented Reality / Mixed Reality (AR/MR) devices.”</w:t>
      </w:r>
    </w:p>
    <w:p w14:paraId="7D6A2BD1" w14:textId="32FFEBF7" w:rsidR="00552EBF" w:rsidRPr="00340687" w:rsidRDefault="00552EBF" w:rsidP="00552EBF">
      <w:pPr>
        <w:pStyle w:val="ListParagraph"/>
        <w:keepNext/>
        <w:numPr>
          <w:ilvl w:val="0"/>
          <w:numId w:val="3"/>
        </w:numPr>
        <w:tabs>
          <w:tab w:val="left" w:pos="2127"/>
        </w:tabs>
        <w:ind w:left="851" w:hanging="851"/>
        <w:contextualSpacing w:val="0"/>
        <w:outlineLvl w:val="1"/>
        <w:rPr>
          <w:sz w:val="20"/>
          <w:szCs w:val="20"/>
        </w:rPr>
      </w:pPr>
      <w:r w:rsidRPr="00340687">
        <w:rPr>
          <w:sz w:val="20"/>
          <w:szCs w:val="20"/>
        </w:rPr>
        <w:t xml:space="preserve">3GPP </w:t>
      </w:r>
      <w:proofErr w:type="spellStart"/>
      <w:r w:rsidR="001D57FD" w:rsidRPr="00340687">
        <w:rPr>
          <w:sz w:val="20"/>
          <w:szCs w:val="20"/>
        </w:rPr>
        <w:t>Tdoc</w:t>
      </w:r>
      <w:proofErr w:type="spellEnd"/>
      <w:r w:rsidR="001D57FD" w:rsidRPr="00340687">
        <w:rPr>
          <w:sz w:val="20"/>
          <w:szCs w:val="20"/>
        </w:rPr>
        <w:t xml:space="preserve"> </w:t>
      </w:r>
      <w:r w:rsidRPr="00340687">
        <w:rPr>
          <w:sz w:val="20"/>
          <w:szCs w:val="20"/>
        </w:rPr>
        <w:t>S4aA230067: “Scenarios on split renderer architectures”, Xiaomi Technology</w:t>
      </w:r>
    </w:p>
    <w:p w14:paraId="7AF18BAB" w14:textId="6E28A687" w:rsidR="00552EBF" w:rsidRPr="00340687" w:rsidRDefault="00552EBF" w:rsidP="00552EBF">
      <w:pPr>
        <w:pStyle w:val="ListParagraph"/>
        <w:keepNext/>
        <w:numPr>
          <w:ilvl w:val="0"/>
          <w:numId w:val="3"/>
        </w:numPr>
        <w:tabs>
          <w:tab w:val="left" w:pos="2127"/>
        </w:tabs>
        <w:ind w:left="851" w:hanging="851"/>
        <w:contextualSpacing w:val="0"/>
        <w:outlineLvl w:val="1"/>
        <w:rPr>
          <w:sz w:val="20"/>
          <w:szCs w:val="20"/>
        </w:rPr>
      </w:pPr>
      <w:r w:rsidRPr="00340687">
        <w:rPr>
          <w:sz w:val="20"/>
          <w:szCs w:val="20"/>
        </w:rPr>
        <w:t xml:space="preserve">3GPP </w:t>
      </w:r>
      <w:proofErr w:type="spellStart"/>
      <w:r w:rsidR="001D57FD" w:rsidRPr="00340687">
        <w:rPr>
          <w:sz w:val="20"/>
          <w:szCs w:val="20"/>
        </w:rPr>
        <w:t>Tdoc</w:t>
      </w:r>
      <w:proofErr w:type="spellEnd"/>
      <w:r w:rsidR="001D57FD" w:rsidRPr="00340687">
        <w:rPr>
          <w:sz w:val="20"/>
          <w:szCs w:val="20"/>
        </w:rPr>
        <w:t xml:space="preserve"> </w:t>
      </w:r>
      <w:r w:rsidRPr="00340687">
        <w:rPr>
          <w:sz w:val="20"/>
          <w:szCs w:val="20"/>
        </w:rPr>
        <w:t>S4aA230068: “On ISAR Requirements”, Fraunhofer IIS</w:t>
      </w:r>
    </w:p>
    <w:p w14:paraId="3EF62999" w14:textId="5FFEC86B" w:rsidR="007B39F2" w:rsidRPr="006E1B70" w:rsidRDefault="007B39F2" w:rsidP="0011796C">
      <w:r w:rsidRPr="00EB431E">
        <w:rPr>
          <w:lang w:val="en-US"/>
        </w:rPr>
        <w:br/>
      </w:r>
    </w:p>
    <w:p w14:paraId="04A6A322" w14:textId="77777777" w:rsidR="00583F19" w:rsidRPr="00583F19" w:rsidRDefault="00583F19" w:rsidP="00583F19"/>
    <w:p w14:paraId="07CD0CF2" w14:textId="77777777" w:rsidR="00583F19" w:rsidRDefault="00583F19" w:rsidP="00583F19">
      <w:pPr>
        <w:pStyle w:val="Heading2"/>
        <w:ind w:left="0" w:firstLine="0"/>
      </w:pPr>
    </w:p>
    <w:sectPr w:rsidR="00583F1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DC04" w14:textId="77777777" w:rsidR="00C6271A" w:rsidRDefault="00C6271A">
      <w:r>
        <w:separator/>
      </w:r>
    </w:p>
  </w:endnote>
  <w:endnote w:type="continuationSeparator" w:id="0">
    <w:p w14:paraId="018C58E8" w14:textId="77777777" w:rsidR="00C6271A" w:rsidRDefault="00C6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506C7" w14:textId="77777777" w:rsidR="00C6271A" w:rsidRDefault="00C6271A">
      <w:r>
        <w:separator/>
      </w:r>
    </w:p>
  </w:footnote>
  <w:footnote w:type="continuationSeparator" w:id="0">
    <w:p w14:paraId="4C3767AA" w14:textId="77777777" w:rsidR="00C6271A" w:rsidRDefault="00C62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F745" w14:textId="77777777" w:rsidR="00571BBA" w:rsidRDefault="00571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065F3" w14:textId="77777777" w:rsidR="00571BBA" w:rsidRDefault="00571B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6EA7" w14:textId="77777777" w:rsidR="00571BBA" w:rsidRDefault="00571B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8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8064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347EB8"/>
    <w:lvl w:ilvl="0">
      <w:start w:val="1"/>
      <w:numFmt w:val="decimal"/>
      <w:lvlText w:val="%1."/>
      <w:lvlJc w:val="left"/>
      <w:pPr>
        <w:tabs>
          <w:tab w:val="num" w:pos="926"/>
        </w:tabs>
        <w:ind w:left="926"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43D32E31"/>
    <w:multiLevelType w:val="hybridMultilevel"/>
    <w:tmpl w:val="F2EE584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24038">
    <w:abstractNumId w:val="3"/>
  </w:num>
  <w:num w:numId="2" w16cid:durableId="1372924033">
    <w:abstractNumId w:val="4"/>
  </w:num>
  <w:num w:numId="3" w16cid:durableId="895555733">
    <w:abstractNumId w:val="5"/>
  </w:num>
  <w:num w:numId="4" w16cid:durableId="1124083243">
    <w:abstractNumId w:val="0"/>
  </w:num>
  <w:num w:numId="5" w16cid:durableId="1438333894">
    <w:abstractNumId w:val="1"/>
  </w:num>
  <w:num w:numId="6" w16cid:durableId="1395349197">
    <w:abstractNumId w:val="2"/>
  </w:num>
  <w:num w:numId="7" w16cid:durableId="1343702687">
    <w:abstractNumId w:val="6"/>
  </w:num>
  <w:num w:numId="8" w16cid:durableId="1335457608">
    <w:abstractNumId w:val="0"/>
  </w:num>
  <w:num w:numId="9" w16cid:durableId="2074353886">
    <w:abstractNumId w:val="1"/>
  </w:num>
  <w:num w:numId="10" w16cid:durableId="2099784360">
    <w:abstractNumId w:val="2"/>
  </w:num>
  <w:num w:numId="11" w16cid:durableId="1393888443">
    <w:abstractNumId w:val="0"/>
  </w:num>
  <w:num w:numId="12" w16cid:durableId="537356229">
    <w:abstractNumId w:val="1"/>
  </w:num>
  <w:num w:numId="13" w16cid:durableId="1252547339">
    <w:abstractNumId w:val="2"/>
  </w:num>
  <w:num w:numId="14" w16cid:durableId="1531140753">
    <w:abstractNumId w:val="0"/>
  </w:num>
  <w:num w:numId="15" w16cid:durableId="1712999436">
    <w:abstractNumId w:val="1"/>
  </w:num>
  <w:num w:numId="16" w16cid:durableId="1959678627">
    <w:abstractNumId w:val="2"/>
  </w:num>
  <w:num w:numId="17" w16cid:durableId="1852909089">
    <w:abstractNumId w:val="0"/>
  </w:num>
  <w:num w:numId="18" w16cid:durableId="1714305334">
    <w:abstractNumId w:val="1"/>
  </w:num>
  <w:num w:numId="19" w16cid:durableId="944843421">
    <w:abstractNumId w:val="2"/>
  </w:num>
  <w:num w:numId="20" w16cid:durableId="479345040">
    <w:abstractNumId w:val="0"/>
  </w:num>
  <w:num w:numId="21" w16cid:durableId="1925216068">
    <w:abstractNumId w:val="1"/>
  </w:num>
  <w:num w:numId="22" w16cid:durableId="996761886">
    <w:abstractNumId w:val="2"/>
  </w:num>
  <w:num w:numId="23" w16cid:durableId="758449844">
    <w:abstractNumId w:val="0"/>
  </w:num>
  <w:num w:numId="24" w16cid:durableId="1091462555">
    <w:abstractNumId w:val="1"/>
  </w:num>
  <w:num w:numId="25" w16cid:durableId="1962761559">
    <w:abstractNumId w:val="2"/>
  </w:num>
  <w:num w:numId="26" w16cid:durableId="288322278">
    <w:abstractNumId w:val="0"/>
  </w:num>
  <w:num w:numId="27" w16cid:durableId="1512646105">
    <w:abstractNumId w:val="1"/>
  </w:num>
  <w:num w:numId="28" w16cid:durableId="11403479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9"/>
    <w:rsid w:val="000059EC"/>
    <w:rsid w:val="00007AEC"/>
    <w:rsid w:val="000114C3"/>
    <w:rsid w:val="00013748"/>
    <w:rsid w:val="00013EAD"/>
    <w:rsid w:val="00015AEC"/>
    <w:rsid w:val="00017EEB"/>
    <w:rsid w:val="00020D10"/>
    <w:rsid w:val="000212B0"/>
    <w:rsid w:val="0002295B"/>
    <w:rsid w:val="00022E4A"/>
    <w:rsid w:val="000304B3"/>
    <w:rsid w:val="000315E7"/>
    <w:rsid w:val="00031E3F"/>
    <w:rsid w:val="00036EC3"/>
    <w:rsid w:val="000401C0"/>
    <w:rsid w:val="00040383"/>
    <w:rsid w:val="000436E3"/>
    <w:rsid w:val="00051088"/>
    <w:rsid w:val="0005130F"/>
    <w:rsid w:val="0005420B"/>
    <w:rsid w:val="00055BDC"/>
    <w:rsid w:val="00064435"/>
    <w:rsid w:val="00064D63"/>
    <w:rsid w:val="00065690"/>
    <w:rsid w:val="000733EF"/>
    <w:rsid w:val="000758A0"/>
    <w:rsid w:val="00075DD4"/>
    <w:rsid w:val="00082003"/>
    <w:rsid w:val="00083A90"/>
    <w:rsid w:val="00085675"/>
    <w:rsid w:val="000868A4"/>
    <w:rsid w:val="00086B66"/>
    <w:rsid w:val="00093339"/>
    <w:rsid w:val="00095C2D"/>
    <w:rsid w:val="0009738F"/>
    <w:rsid w:val="000974A9"/>
    <w:rsid w:val="000A0620"/>
    <w:rsid w:val="000A07FE"/>
    <w:rsid w:val="000A1552"/>
    <w:rsid w:val="000A29C9"/>
    <w:rsid w:val="000A480F"/>
    <w:rsid w:val="000A6394"/>
    <w:rsid w:val="000A74C3"/>
    <w:rsid w:val="000A763E"/>
    <w:rsid w:val="000A7CE4"/>
    <w:rsid w:val="000B1793"/>
    <w:rsid w:val="000B5265"/>
    <w:rsid w:val="000C038A"/>
    <w:rsid w:val="000C0BCA"/>
    <w:rsid w:val="000C1121"/>
    <w:rsid w:val="000C6598"/>
    <w:rsid w:val="000C692D"/>
    <w:rsid w:val="000C71ED"/>
    <w:rsid w:val="000D1E17"/>
    <w:rsid w:val="000D3774"/>
    <w:rsid w:val="000E0678"/>
    <w:rsid w:val="000E0ACD"/>
    <w:rsid w:val="000E0B05"/>
    <w:rsid w:val="000E1FB8"/>
    <w:rsid w:val="000E5EBD"/>
    <w:rsid w:val="000E6F20"/>
    <w:rsid w:val="000E7B55"/>
    <w:rsid w:val="000F0998"/>
    <w:rsid w:val="000F19AC"/>
    <w:rsid w:val="000F2A1D"/>
    <w:rsid w:val="000F3822"/>
    <w:rsid w:val="000F4D21"/>
    <w:rsid w:val="000F5EEC"/>
    <w:rsid w:val="000F7128"/>
    <w:rsid w:val="001059EF"/>
    <w:rsid w:val="0010734D"/>
    <w:rsid w:val="00107586"/>
    <w:rsid w:val="0011099C"/>
    <w:rsid w:val="001157D2"/>
    <w:rsid w:val="0011796C"/>
    <w:rsid w:val="001319C4"/>
    <w:rsid w:val="00131E6C"/>
    <w:rsid w:val="00135AE2"/>
    <w:rsid w:val="00137463"/>
    <w:rsid w:val="00144D55"/>
    <w:rsid w:val="00145D43"/>
    <w:rsid w:val="00151F13"/>
    <w:rsid w:val="00153867"/>
    <w:rsid w:val="00156B0D"/>
    <w:rsid w:val="00171F48"/>
    <w:rsid w:val="00172C97"/>
    <w:rsid w:val="00173AA8"/>
    <w:rsid w:val="00174B64"/>
    <w:rsid w:val="001850FB"/>
    <w:rsid w:val="00185929"/>
    <w:rsid w:val="001907BE"/>
    <w:rsid w:val="0019125E"/>
    <w:rsid w:val="00192364"/>
    <w:rsid w:val="00192C46"/>
    <w:rsid w:val="00192F30"/>
    <w:rsid w:val="001A212E"/>
    <w:rsid w:val="001A299A"/>
    <w:rsid w:val="001A6855"/>
    <w:rsid w:val="001A6D06"/>
    <w:rsid w:val="001A7B60"/>
    <w:rsid w:val="001B6DA1"/>
    <w:rsid w:val="001B72EE"/>
    <w:rsid w:val="001B7A65"/>
    <w:rsid w:val="001C6181"/>
    <w:rsid w:val="001D353B"/>
    <w:rsid w:val="001D57FD"/>
    <w:rsid w:val="001D5937"/>
    <w:rsid w:val="001D687F"/>
    <w:rsid w:val="001E04AC"/>
    <w:rsid w:val="001E1016"/>
    <w:rsid w:val="001E1FE8"/>
    <w:rsid w:val="001E3C0A"/>
    <w:rsid w:val="001E41F3"/>
    <w:rsid w:val="001E57EB"/>
    <w:rsid w:val="001E629E"/>
    <w:rsid w:val="001E6FDE"/>
    <w:rsid w:val="001F29B6"/>
    <w:rsid w:val="001F3CC5"/>
    <w:rsid w:val="001F470A"/>
    <w:rsid w:val="001F4912"/>
    <w:rsid w:val="001F4979"/>
    <w:rsid w:val="0020108C"/>
    <w:rsid w:val="00201B87"/>
    <w:rsid w:val="0020556A"/>
    <w:rsid w:val="002068DA"/>
    <w:rsid w:val="00206EBC"/>
    <w:rsid w:val="00215B75"/>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76C6A"/>
    <w:rsid w:val="00282A42"/>
    <w:rsid w:val="00282DD1"/>
    <w:rsid w:val="002843DB"/>
    <w:rsid w:val="002850D3"/>
    <w:rsid w:val="002860C4"/>
    <w:rsid w:val="00286B2B"/>
    <w:rsid w:val="00293E6D"/>
    <w:rsid w:val="002941B5"/>
    <w:rsid w:val="0029623F"/>
    <w:rsid w:val="002A01CC"/>
    <w:rsid w:val="002A586D"/>
    <w:rsid w:val="002A63FD"/>
    <w:rsid w:val="002B5741"/>
    <w:rsid w:val="002C0107"/>
    <w:rsid w:val="002E0F2B"/>
    <w:rsid w:val="002E49F9"/>
    <w:rsid w:val="002E6017"/>
    <w:rsid w:val="002E6EB7"/>
    <w:rsid w:val="002F205A"/>
    <w:rsid w:val="002F64B8"/>
    <w:rsid w:val="00305409"/>
    <w:rsid w:val="00306076"/>
    <w:rsid w:val="00310198"/>
    <w:rsid w:val="003101B4"/>
    <w:rsid w:val="00315A72"/>
    <w:rsid w:val="00316C81"/>
    <w:rsid w:val="003223BE"/>
    <w:rsid w:val="003247A7"/>
    <w:rsid w:val="00325070"/>
    <w:rsid w:val="00327D6B"/>
    <w:rsid w:val="00333568"/>
    <w:rsid w:val="003339FA"/>
    <w:rsid w:val="00335A16"/>
    <w:rsid w:val="00340687"/>
    <w:rsid w:val="00345F0E"/>
    <w:rsid w:val="003478A5"/>
    <w:rsid w:val="00350024"/>
    <w:rsid w:val="0035530B"/>
    <w:rsid w:val="003553CC"/>
    <w:rsid w:val="00356C34"/>
    <w:rsid w:val="003577B5"/>
    <w:rsid w:val="00361F84"/>
    <w:rsid w:val="00363AB6"/>
    <w:rsid w:val="00363C3D"/>
    <w:rsid w:val="00371745"/>
    <w:rsid w:val="0037261E"/>
    <w:rsid w:val="00372ECD"/>
    <w:rsid w:val="003744A2"/>
    <w:rsid w:val="00375217"/>
    <w:rsid w:val="0038334D"/>
    <w:rsid w:val="00391EEF"/>
    <w:rsid w:val="0039347A"/>
    <w:rsid w:val="003935F4"/>
    <w:rsid w:val="003A01EE"/>
    <w:rsid w:val="003A1A0A"/>
    <w:rsid w:val="003A5D25"/>
    <w:rsid w:val="003B0270"/>
    <w:rsid w:val="003B144B"/>
    <w:rsid w:val="003B44E1"/>
    <w:rsid w:val="003C3361"/>
    <w:rsid w:val="003D1219"/>
    <w:rsid w:val="003D1D5F"/>
    <w:rsid w:val="003D59AC"/>
    <w:rsid w:val="003D66D0"/>
    <w:rsid w:val="003D6E75"/>
    <w:rsid w:val="003D712B"/>
    <w:rsid w:val="003E0A48"/>
    <w:rsid w:val="003E0DF3"/>
    <w:rsid w:val="003E1A36"/>
    <w:rsid w:val="003E3C66"/>
    <w:rsid w:val="003F672C"/>
    <w:rsid w:val="00405B62"/>
    <w:rsid w:val="00407804"/>
    <w:rsid w:val="0041052B"/>
    <w:rsid w:val="0041218C"/>
    <w:rsid w:val="00412FC3"/>
    <w:rsid w:val="004130FD"/>
    <w:rsid w:val="004163E1"/>
    <w:rsid w:val="00416407"/>
    <w:rsid w:val="00416D10"/>
    <w:rsid w:val="00416DA3"/>
    <w:rsid w:val="00417095"/>
    <w:rsid w:val="004177CF"/>
    <w:rsid w:val="0042383E"/>
    <w:rsid w:val="004242F1"/>
    <w:rsid w:val="00425DDC"/>
    <w:rsid w:val="0042618B"/>
    <w:rsid w:val="0044167A"/>
    <w:rsid w:val="00444AE9"/>
    <w:rsid w:val="00446865"/>
    <w:rsid w:val="0045112D"/>
    <w:rsid w:val="004518A8"/>
    <w:rsid w:val="00455384"/>
    <w:rsid w:val="004555B7"/>
    <w:rsid w:val="00461A99"/>
    <w:rsid w:val="00464E97"/>
    <w:rsid w:val="004704CD"/>
    <w:rsid w:val="0047070A"/>
    <w:rsid w:val="004747A7"/>
    <w:rsid w:val="00481BDF"/>
    <w:rsid w:val="00490AAF"/>
    <w:rsid w:val="0049238E"/>
    <w:rsid w:val="004A0913"/>
    <w:rsid w:val="004A6BE1"/>
    <w:rsid w:val="004B16F9"/>
    <w:rsid w:val="004B2F49"/>
    <w:rsid w:val="004B30E5"/>
    <w:rsid w:val="004B4467"/>
    <w:rsid w:val="004B457B"/>
    <w:rsid w:val="004B75B7"/>
    <w:rsid w:val="004B763A"/>
    <w:rsid w:val="004C42BC"/>
    <w:rsid w:val="004C5B06"/>
    <w:rsid w:val="004C6AA0"/>
    <w:rsid w:val="004D443A"/>
    <w:rsid w:val="004D5BC5"/>
    <w:rsid w:val="004D692B"/>
    <w:rsid w:val="004D6DB4"/>
    <w:rsid w:val="004E0392"/>
    <w:rsid w:val="004E11B5"/>
    <w:rsid w:val="004E2E13"/>
    <w:rsid w:val="004E5558"/>
    <w:rsid w:val="004E7B15"/>
    <w:rsid w:val="004F41A8"/>
    <w:rsid w:val="004F5251"/>
    <w:rsid w:val="004F739E"/>
    <w:rsid w:val="00506532"/>
    <w:rsid w:val="00511EA2"/>
    <w:rsid w:val="005120FB"/>
    <w:rsid w:val="0051580D"/>
    <w:rsid w:val="005209E9"/>
    <w:rsid w:val="00525090"/>
    <w:rsid w:val="00530099"/>
    <w:rsid w:val="00530F9F"/>
    <w:rsid w:val="0053150D"/>
    <w:rsid w:val="00531658"/>
    <w:rsid w:val="00541EA3"/>
    <w:rsid w:val="005424DC"/>
    <w:rsid w:val="0054345A"/>
    <w:rsid w:val="00543E42"/>
    <w:rsid w:val="00552EBF"/>
    <w:rsid w:val="00553C3E"/>
    <w:rsid w:val="00562A39"/>
    <w:rsid w:val="00562BA8"/>
    <w:rsid w:val="00566423"/>
    <w:rsid w:val="00570C24"/>
    <w:rsid w:val="00571AB3"/>
    <w:rsid w:val="00571BBA"/>
    <w:rsid w:val="00574F5B"/>
    <w:rsid w:val="00575DAB"/>
    <w:rsid w:val="00576035"/>
    <w:rsid w:val="0058064F"/>
    <w:rsid w:val="005817E0"/>
    <w:rsid w:val="00583F19"/>
    <w:rsid w:val="005925C0"/>
    <w:rsid w:val="00592D74"/>
    <w:rsid w:val="00594FC7"/>
    <w:rsid w:val="00596C17"/>
    <w:rsid w:val="005A070C"/>
    <w:rsid w:val="005A6990"/>
    <w:rsid w:val="005B36DE"/>
    <w:rsid w:val="005C0CB2"/>
    <w:rsid w:val="005C3957"/>
    <w:rsid w:val="005C54C5"/>
    <w:rsid w:val="005C5BC9"/>
    <w:rsid w:val="005D4656"/>
    <w:rsid w:val="005D4819"/>
    <w:rsid w:val="005D5FD1"/>
    <w:rsid w:val="005E2C44"/>
    <w:rsid w:val="005E4424"/>
    <w:rsid w:val="005E759B"/>
    <w:rsid w:val="005F2FB2"/>
    <w:rsid w:val="005F63B0"/>
    <w:rsid w:val="005F6B52"/>
    <w:rsid w:val="005F6F80"/>
    <w:rsid w:val="0060036F"/>
    <w:rsid w:val="00603A41"/>
    <w:rsid w:val="00605676"/>
    <w:rsid w:val="00614A77"/>
    <w:rsid w:val="00614CDB"/>
    <w:rsid w:val="00621188"/>
    <w:rsid w:val="00623085"/>
    <w:rsid w:val="0062438D"/>
    <w:rsid w:val="00624740"/>
    <w:rsid w:val="006257ED"/>
    <w:rsid w:val="0062647F"/>
    <w:rsid w:val="00632172"/>
    <w:rsid w:val="00633496"/>
    <w:rsid w:val="006353EC"/>
    <w:rsid w:val="006379E7"/>
    <w:rsid w:val="00643327"/>
    <w:rsid w:val="00643F3A"/>
    <w:rsid w:val="00647352"/>
    <w:rsid w:val="00650721"/>
    <w:rsid w:val="00652094"/>
    <w:rsid w:val="006530FC"/>
    <w:rsid w:val="00653656"/>
    <w:rsid w:val="0065389D"/>
    <w:rsid w:val="00656C8B"/>
    <w:rsid w:val="0065708B"/>
    <w:rsid w:val="0066375A"/>
    <w:rsid w:val="006677CF"/>
    <w:rsid w:val="006747D7"/>
    <w:rsid w:val="0068062B"/>
    <w:rsid w:val="006850AC"/>
    <w:rsid w:val="00685781"/>
    <w:rsid w:val="00686FE8"/>
    <w:rsid w:val="0068729C"/>
    <w:rsid w:val="00687B63"/>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C53D8"/>
    <w:rsid w:val="006C7789"/>
    <w:rsid w:val="006D2009"/>
    <w:rsid w:val="006D5281"/>
    <w:rsid w:val="006D5400"/>
    <w:rsid w:val="006E1B70"/>
    <w:rsid w:val="006E21FB"/>
    <w:rsid w:val="006E5C6B"/>
    <w:rsid w:val="006E5D32"/>
    <w:rsid w:val="006F09D4"/>
    <w:rsid w:val="006F5A20"/>
    <w:rsid w:val="006F5D71"/>
    <w:rsid w:val="007069AD"/>
    <w:rsid w:val="007077E3"/>
    <w:rsid w:val="00707FAF"/>
    <w:rsid w:val="00712853"/>
    <w:rsid w:val="007201EB"/>
    <w:rsid w:val="00721CD7"/>
    <w:rsid w:val="007243FA"/>
    <w:rsid w:val="00725D23"/>
    <w:rsid w:val="00734413"/>
    <w:rsid w:val="0074049B"/>
    <w:rsid w:val="007419B7"/>
    <w:rsid w:val="00742422"/>
    <w:rsid w:val="00747176"/>
    <w:rsid w:val="00747FD5"/>
    <w:rsid w:val="00757853"/>
    <w:rsid w:val="00757A30"/>
    <w:rsid w:val="00762C89"/>
    <w:rsid w:val="00765E34"/>
    <w:rsid w:val="00767694"/>
    <w:rsid w:val="007711CB"/>
    <w:rsid w:val="007711FD"/>
    <w:rsid w:val="00785B94"/>
    <w:rsid w:val="007903D9"/>
    <w:rsid w:val="007907C5"/>
    <w:rsid w:val="00792342"/>
    <w:rsid w:val="00793DB5"/>
    <w:rsid w:val="00793E1F"/>
    <w:rsid w:val="007A0DE3"/>
    <w:rsid w:val="007A1780"/>
    <w:rsid w:val="007A29D7"/>
    <w:rsid w:val="007B04BE"/>
    <w:rsid w:val="007B39F2"/>
    <w:rsid w:val="007B3BA5"/>
    <w:rsid w:val="007B512A"/>
    <w:rsid w:val="007B5CD1"/>
    <w:rsid w:val="007B605F"/>
    <w:rsid w:val="007C10FB"/>
    <w:rsid w:val="007C17FE"/>
    <w:rsid w:val="007C2097"/>
    <w:rsid w:val="007C298A"/>
    <w:rsid w:val="007C424D"/>
    <w:rsid w:val="007C4359"/>
    <w:rsid w:val="007C649F"/>
    <w:rsid w:val="007D67C6"/>
    <w:rsid w:val="007D6A07"/>
    <w:rsid w:val="007E05F5"/>
    <w:rsid w:val="007E0C5B"/>
    <w:rsid w:val="007E1C32"/>
    <w:rsid w:val="007F35C2"/>
    <w:rsid w:val="007F40F8"/>
    <w:rsid w:val="007F4F9E"/>
    <w:rsid w:val="00800935"/>
    <w:rsid w:val="00802CFD"/>
    <w:rsid w:val="008061A0"/>
    <w:rsid w:val="00811171"/>
    <w:rsid w:val="0081148F"/>
    <w:rsid w:val="0081273A"/>
    <w:rsid w:val="0081301E"/>
    <w:rsid w:val="00816C43"/>
    <w:rsid w:val="00820CDC"/>
    <w:rsid w:val="0082429F"/>
    <w:rsid w:val="008279FA"/>
    <w:rsid w:val="0083128A"/>
    <w:rsid w:val="00831D5B"/>
    <w:rsid w:val="0083793C"/>
    <w:rsid w:val="00837F97"/>
    <w:rsid w:val="00841115"/>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6476"/>
    <w:rsid w:val="008A2F4A"/>
    <w:rsid w:val="008A423B"/>
    <w:rsid w:val="008B26B4"/>
    <w:rsid w:val="008B3DB5"/>
    <w:rsid w:val="008B4E12"/>
    <w:rsid w:val="008B4F27"/>
    <w:rsid w:val="008B5941"/>
    <w:rsid w:val="008B72D3"/>
    <w:rsid w:val="008C1A03"/>
    <w:rsid w:val="008C223C"/>
    <w:rsid w:val="008C5B76"/>
    <w:rsid w:val="008C6245"/>
    <w:rsid w:val="008C7E96"/>
    <w:rsid w:val="008D2EF8"/>
    <w:rsid w:val="008D3DDB"/>
    <w:rsid w:val="008E18C8"/>
    <w:rsid w:val="008E27D0"/>
    <w:rsid w:val="008E3473"/>
    <w:rsid w:val="008E4EC7"/>
    <w:rsid w:val="008E54B8"/>
    <w:rsid w:val="008F414C"/>
    <w:rsid w:val="008F686C"/>
    <w:rsid w:val="0091084B"/>
    <w:rsid w:val="00915607"/>
    <w:rsid w:val="00916B9E"/>
    <w:rsid w:val="009175A9"/>
    <w:rsid w:val="0092000C"/>
    <w:rsid w:val="0092028E"/>
    <w:rsid w:val="009209A0"/>
    <w:rsid w:val="00921906"/>
    <w:rsid w:val="0092694D"/>
    <w:rsid w:val="00937EB8"/>
    <w:rsid w:val="009459FA"/>
    <w:rsid w:val="00953561"/>
    <w:rsid w:val="00954665"/>
    <w:rsid w:val="0096375D"/>
    <w:rsid w:val="009706B0"/>
    <w:rsid w:val="0097262E"/>
    <w:rsid w:val="00974352"/>
    <w:rsid w:val="00975467"/>
    <w:rsid w:val="009777D9"/>
    <w:rsid w:val="009809B3"/>
    <w:rsid w:val="00981005"/>
    <w:rsid w:val="00983D50"/>
    <w:rsid w:val="009873FF"/>
    <w:rsid w:val="00991B88"/>
    <w:rsid w:val="009976BC"/>
    <w:rsid w:val="009A2DBF"/>
    <w:rsid w:val="009A52A2"/>
    <w:rsid w:val="009A579D"/>
    <w:rsid w:val="009B2E23"/>
    <w:rsid w:val="009C5DB3"/>
    <w:rsid w:val="009C62E5"/>
    <w:rsid w:val="009C7B22"/>
    <w:rsid w:val="009D24D6"/>
    <w:rsid w:val="009D279F"/>
    <w:rsid w:val="009D3EA8"/>
    <w:rsid w:val="009D65BD"/>
    <w:rsid w:val="009E3297"/>
    <w:rsid w:val="009E5022"/>
    <w:rsid w:val="009F1237"/>
    <w:rsid w:val="009F2379"/>
    <w:rsid w:val="009F6564"/>
    <w:rsid w:val="009F67C8"/>
    <w:rsid w:val="009F734F"/>
    <w:rsid w:val="00A01722"/>
    <w:rsid w:val="00A02208"/>
    <w:rsid w:val="00A04C97"/>
    <w:rsid w:val="00A06B7E"/>
    <w:rsid w:val="00A11984"/>
    <w:rsid w:val="00A133AE"/>
    <w:rsid w:val="00A14CE4"/>
    <w:rsid w:val="00A15796"/>
    <w:rsid w:val="00A1654B"/>
    <w:rsid w:val="00A216D4"/>
    <w:rsid w:val="00A2172A"/>
    <w:rsid w:val="00A23EAF"/>
    <w:rsid w:val="00A246B6"/>
    <w:rsid w:val="00A2595B"/>
    <w:rsid w:val="00A27EE4"/>
    <w:rsid w:val="00A36BC9"/>
    <w:rsid w:val="00A37FE7"/>
    <w:rsid w:val="00A4182A"/>
    <w:rsid w:val="00A41B09"/>
    <w:rsid w:val="00A41C8C"/>
    <w:rsid w:val="00A4223F"/>
    <w:rsid w:val="00A447C0"/>
    <w:rsid w:val="00A47E70"/>
    <w:rsid w:val="00A516C3"/>
    <w:rsid w:val="00A55796"/>
    <w:rsid w:val="00A623E9"/>
    <w:rsid w:val="00A65A43"/>
    <w:rsid w:val="00A66E76"/>
    <w:rsid w:val="00A725F0"/>
    <w:rsid w:val="00A74F62"/>
    <w:rsid w:val="00A7671C"/>
    <w:rsid w:val="00A914AE"/>
    <w:rsid w:val="00A924B6"/>
    <w:rsid w:val="00A94666"/>
    <w:rsid w:val="00A95A20"/>
    <w:rsid w:val="00AB0D72"/>
    <w:rsid w:val="00AB473D"/>
    <w:rsid w:val="00AC2FCD"/>
    <w:rsid w:val="00AC7D05"/>
    <w:rsid w:val="00AD00FC"/>
    <w:rsid w:val="00AD1CD8"/>
    <w:rsid w:val="00AD25F7"/>
    <w:rsid w:val="00AD293C"/>
    <w:rsid w:val="00AD6D77"/>
    <w:rsid w:val="00AD7CB5"/>
    <w:rsid w:val="00AE6B56"/>
    <w:rsid w:val="00AF0B9E"/>
    <w:rsid w:val="00AF791C"/>
    <w:rsid w:val="00B01526"/>
    <w:rsid w:val="00B02354"/>
    <w:rsid w:val="00B06260"/>
    <w:rsid w:val="00B11A98"/>
    <w:rsid w:val="00B12A3C"/>
    <w:rsid w:val="00B13902"/>
    <w:rsid w:val="00B13E0E"/>
    <w:rsid w:val="00B14D24"/>
    <w:rsid w:val="00B15681"/>
    <w:rsid w:val="00B15F9A"/>
    <w:rsid w:val="00B20249"/>
    <w:rsid w:val="00B22206"/>
    <w:rsid w:val="00B2280A"/>
    <w:rsid w:val="00B22A56"/>
    <w:rsid w:val="00B22EE6"/>
    <w:rsid w:val="00B23BEC"/>
    <w:rsid w:val="00B24E58"/>
    <w:rsid w:val="00B253B8"/>
    <w:rsid w:val="00B258BB"/>
    <w:rsid w:val="00B312CF"/>
    <w:rsid w:val="00B32F96"/>
    <w:rsid w:val="00B350C8"/>
    <w:rsid w:val="00B358E7"/>
    <w:rsid w:val="00B42ACD"/>
    <w:rsid w:val="00B42E9A"/>
    <w:rsid w:val="00B50B48"/>
    <w:rsid w:val="00B514DB"/>
    <w:rsid w:val="00B543BA"/>
    <w:rsid w:val="00B54805"/>
    <w:rsid w:val="00B55C26"/>
    <w:rsid w:val="00B56046"/>
    <w:rsid w:val="00B57A38"/>
    <w:rsid w:val="00B60F5A"/>
    <w:rsid w:val="00B63113"/>
    <w:rsid w:val="00B661F7"/>
    <w:rsid w:val="00B67B97"/>
    <w:rsid w:val="00B71BC8"/>
    <w:rsid w:val="00B754B5"/>
    <w:rsid w:val="00B7715E"/>
    <w:rsid w:val="00B85C23"/>
    <w:rsid w:val="00B954EB"/>
    <w:rsid w:val="00B968C8"/>
    <w:rsid w:val="00BA0B08"/>
    <w:rsid w:val="00BA3EC5"/>
    <w:rsid w:val="00BA49A0"/>
    <w:rsid w:val="00BB15E7"/>
    <w:rsid w:val="00BB2E06"/>
    <w:rsid w:val="00BB5DFC"/>
    <w:rsid w:val="00BB63D2"/>
    <w:rsid w:val="00BB6A0F"/>
    <w:rsid w:val="00BC3429"/>
    <w:rsid w:val="00BC53E2"/>
    <w:rsid w:val="00BD0205"/>
    <w:rsid w:val="00BD22A4"/>
    <w:rsid w:val="00BD279D"/>
    <w:rsid w:val="00BD6BB8"/>
    <w:rsid w:val="00BE180E"/>
    <w:rsid w:val="00BE45E7"/>
    <w:rsid w:val="00BE4C3E"/>
    <w:rsid w:val="00BE5B24"/>
    <w:rsid w:val="00BE6448"/>
    <w:rsid w:val="00BE6A3E"/>
    <w:rsid w:val="00BE6B12"/>
    <w:rsid w:val="00BF127D"/>
    <w:rsid w:val="00BF5B6E"/>
    <w:rsid w:val="00BF7F21"/>
    <w:rsid w:val="00C02660"/>
    <w:rsid w:val="00C02B84"/>
    <w:rsid w:val="00C12D65"/>
    <w:rsid w:val="00C1759C"/>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6271A"/>
    <w:rsid w:val="00C73CD8"/>
    <w:rsid w:val="00C7777D"/>
    <w:rsid w:val="00C8199B"/>
    <w:rsid w:val="00C83183"/>
    <w:rsid w:val="00C87CDF"/>
    <w:rsid w:val="00C93277"/>
    <w:rsid w:val="00C95985"/>
    <w:rsid w:val="00C96DB2"/>
    <w:rsid w:val="00CA65FF"/>
    <w:rsid w:val="00CB1C08"/>
    <w:rsid w:val="00CB1C78"/>
    <w:rsid w:val="00CB52D2"/>
    <w:rsid w:val="00CB6C43"/>
    <w:rsid w:val="00CB77E6"/>
    <w:rsid w:val="00CC16B5"/>
    <w:rsid w:val="00CC43BC"/>
    <w:rsid w:val="00CC4950"/>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71051"/>
    <w:rsid w:val="00D84097"/>
    <w:rsid w:val="00D847D9"/>
    <w:rsid w:val="00D856B6"/>
    <w:rsid w:val="00D904A1"/>
    <w:rsid w:val="00D92202"/>
    <w:rsid w:val="00D93625"/>
    <w:rsid w:val="00D93E59"/>
    <w:rsid w:val="00D95EDA"/>
    <w:rsid w:val="00D96CDF"/>
    <w:rsid w:val="00DA0822"/>
    <w:rsid w:val="00DA11BE"/>
    <w:rsid w:val="00DA2BC7"/>
    <w:rsid w:val="00DA581E"/>
    <w:rsid w:val="00DB067D"/>
    <w:rsid w:val="00DB1E42"/>
    <w:rsid w:val="00DB7726"/>
    <w:rsid w:val="00DC31F1"/>
    <w:rsid w:val="00DC3BA6"/>
    <w:rsid w:val="00DD4012"/>
    <w:rsid w:val="00DD7367"/>
    <w:rsid w:val="00DE34CF"/>
    <w:rsid w:val="00DE392C"/>
    <w:rsid w:val="00DE57FB"/>
    <w:rsid w:val="00DE5E04"/>
    <w:rsid w:val="00DF02AB"/>
    <w:rsid w:val="00DF1A47"/>
    <w:rsid w:val="00DF20F2"/>
    <w:rsid w:val="00DF3BE9"/>
    <w:rsid w:val="00DF75EE"/>
    <w:rsid w:val="00E021AA"/>
    <w:rsid w:val="00E022E2"/>
    <w:rsid w:val="00E071C8"/>
    <w:rsid w:val="00E07C2E"/>
    <w:rsid w:val="00E100DF"/>
    <w:rsid w:val="00E13128"/>
    <w:rsid w:val="00E15CA1"/>
    <w:rsid w:val="00E15F8B"/>
    <w:rsid w:val="00E171C6"/>
    <w:rsid w:val="00E213A8"/>
    <w:rsid w:val="00E24EDF"/>
    <w:rsid w:val="00E25252"/>
    <w:rsid w:val="00E30210"/>
    <w:rsid w:val="00E33600"/>
    <w:rsid w:val="00E34D3E"/>
    <w:rsid w:val="00E371B7"/>
    <w:rsid w:val="00E37200"/>
    <w:rsid w:val="00E533CE"/>
    <w:rsid w:val="00E62B50"/>
    <w:rsid w:val="00E730E7"/>
    <w:rsid w:val="00E77BC5"/>
    <w:rsid w:val="00E837D4"/>
    <w:rsid w:val="00E92BEB"/>
    <w:rsid w:val="00E92C0B"/>
    <w:rsid w:val="00E92EED"/>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0F0F"/>
    <w:rsid w:val="00EE66E0"/>
    <w:rsid w:val="00EE7A0B"/>
    <w:rsid w:val="00EE7D7C"/>
    <w:rsid w:val="00EF0CFA"/>
    <w:rsid w:val="00EF0EBC"/>
    <w:rsid w:val="00EF13A9"/>
    <w:rsid w:val="00EF6304"/>
    <w:rsid w:val="00F018B2"/>
    <w:rsid w:val="00F11340"/>
    <w:rsid w:val="00F128F0"/>
    <w:rsid w:val="00F205AE"/>
    <w:rsid w:val="00F20771"/>
    <w:rsid w:val="00F21309"/>
    <w:rsid w:val="00F24FE1"/>
    <w:rsid w:val="00F25D98"/>
    <w:rsid w:val="00F300FB"/>
    <w:rsid w:val="00F3217B"/>
    <w:rsid w:val="00F40EF3"/>
    <w:rsid w:val="00F51EC2"/>
    <w:rsid w:val="00F544BF"/>
    <w:rsid w:val="00F550AE"/>
    <w:rsid w:val="00F61E2B"/>
    <w:rsid w:val="00F62137"/>
    <w:rsid w:val="00F66894"/>
    <w:rsid w:val="00F722C2"/>
    <w:rsid w:val="00F736FC"/>
    <w:rsid w:val="00F73839"/>
    <w:rsid w:val="00F77798"/>
    <w:rsid w:val="00F77C60"/>
    <w:rsid w:val="00F808CE"/>
    <w:rsid w:val="00F8135D"/>
    <w:rsid w:val="00F864C0"/>
    <w:rsid w:val="00F879E7"/>
    <w:rsid w:val="00F91DAB"/>
    <w:rsid w:val="00F91DAD"/>
    <w:rsid w:val="00F93B2E"/>
    <w:rsid w:val="00F96F8C"/>
    <w:rsid w:val="00FA0C74"/>
    <w:rsid w:val="00FA0F8D"/>
    <w:rsid w:val="00FA142A"/>
    <w:rsid w:val="00FA3490"/>
    <w:rsid w:val="00FA45A7"/>
    <w:rsid w:val="00FB173E"/>
    <w:rsid w:val="00FB2437"/>
    <w:rsid w:val="00FB34CB"/>
    <w:rsid w:val="00FB46CC"/>
    <w:rsid w:val="00FB51D2"/>
    <w:rsid w:val="00FB5A57"/>
    <w:rsid w:val="00FB5ACD"/>
    <w:rsid w:val="00FB6386"/>
    <w:rsid w:val="00FB7BB6"/>
    <w:rsid w:val="00FC641B"/>
    <w:rsid w:val="00FC6811"/>
    <w:rsid w:val="00FC705C"/>
    <w:rsid w:val="00FD2F88"/>
    <w:rsid w:val="00FD66EB"/>
    <w:rsid w:val="00FF0509"/>
    <w:rsid w:val="00FF5B6A"/>
    <w:rsid w:val="00FF71BA"/>
    <w:rsid w:val="0C1D3A07"/>
    <w:rsid w:val="0E83E2F6"/>
    <w:rsid w:val="1960BB9C"/>
    <w:rsid w:val="273A1912"/>
    <w:rsid w:val="289FB6FD"/>
    <w:rsid w:val="49369059"/>
    <w:rsid w:val="49C93410"/>
    <w:rsid w:val="4F106D0B"/>
    <w:rsid w:val="55963F0A"/>
    <w:rsid w:val="63943B67"/>
    <w:rsid w:val="656A0160"/>
    <w:rsid w:val="6730CD04"/>
    <w:rsid w:val="6C70ACF3"/>
    <w:rsid w:val="7BE1DEEA"/>
    <w:rsid w:val="7CCA0144"/>
    <w:rsid w:val="7D81E8C3"/>
    <w:rsid w:val="7DDE60B1"/>
    <w:rsid w:val="7E0280FC"/>
    <w:rsid w:val="7F120BF6"/>
    <w:rsid w:val="7F1DB92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7A84"/>
  <w15:chartTrackingRefBased/>
  <w15:docId w15:val="{432A6958-3F8F-8042-9EE6-DE33DA34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6B7062"/>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eastAsia="en-US"/>
    </w:rPr>
  </w:style>
  <w:style w:type="table" w:styleId="TableGrid">
    <w:name w:val="Table Grid"/>
    <w:basedOn w:val="TableNormal"/>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F5251"/>
    <w:pPr>
      <w:widowControl w:val="0"/>
      <w:spacing w:after="120" w:line="240" w:lineRule="atLeast"/>
    </w:pPr>
    <w:rPr>
      <w:rFonts w:ascii="Arial" w:eastAsia="SimSun" w:hAnsi="Arial"/>
      <w:b/>
      <w:bCs/>
    </w:rPr>
  </w:style>
  <w:style w:type="paragraph" w:styleId="Revision">
    <w:name w:val="Revision"/>
    <w:hidden/>
    <w:uiPriority w:val="99"/>
    <w:semiHidden/>
    <w:rsid w:val="00FC705C"/>
    <w:rPr>
      <w:rFonts w:ascii="Times New Roman" w:hAnsi="Times New Roman"/>
      <w:lang w:val="en-GB" w:eastAsia="en-US"/>
    </w:rPr>
  </w:style>
  <w:style w:type="paragraph" w:styleId="ListParagraph">
    <w:name w:val="List Paragraph"/>
    <w:basedOn w:val="Normal"/>
    <w:uiPriority w:val="34"/>
    <w:qFormat/>
    <w:rsid w:val="000F19AC"/>
    <w:pPr>
      <w:spacing w:after="0"/>
      <w:ind w:left="720"/>
      <w:contextualSpacing/>
    </w:pPr>
    <w:rPr>
      <w:sz w:val="24"/>
      <w:szCs w:val="24"/>
      <w:lang w:val="en-US"/>
    </w:rPr>
  </w:style>
  <w:style w:type="character" w:customStyle="1" w:styleId="Heading1Char">
    <w:name w:val="Heading 1 Char"/>
    <w:link w:val="Heading1"/>
    <w:rsid w:val="008061A0"/>
    <w:rPr>
      <w:rFonts w:ascii="Arial" w:hAnsi="Arial"/>
      <w:sz w:val="36"/>
      <w:lang w:val="en-GB" w:eastAsia="en-US"/>
    </w:rPr>
  </w:style>
  <w:style w:type="character" w:customStyle="1" w:styleId="B1Char1">
    <w:name w:val="B1 Char1"/>
    <w:link w:val="B1"/>
    <w:rsid w:val="00614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33747">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 w:id="2133206269">
      <w:bodyDiv w:val="1"/>
      <w:marLeft w:val="0"/>
      <w:marRight w:val="0"/>
      <w:marTop w:val="0"/>
      <w:marBottom w:val="0"/>
      <w:divBdr>
        <w:top w:val="none" w:sz="0" w:space="0" w:color="auto"/>
        <w:left w:val="none" w:sz="0" w:space="0" w:color="auto"/>
        <w:bottom w:val="none" w:sz="0" w:space="0" w:color="auto"/>
        <w:right w:val="none" w:sz="0" w:space="0" w:color="auto"/>
      </w:divBdr>
      <w:divsChild>
        <w:div w:id="678964507">
          <w:marLeft w:val="0"/>
          <w:marRight w:val="0"/>
          <w:marTop w:val="0"/>
          <w:marBottom w:val="0"/>
          <w:divBdr>
            <w:top w:val="single" w:sz="2" w:space="0" w:color="D9D9E3"/>
            <w:left w:val="single" w:sz="2" w:space="0" w:color="D9D9E3"/>
            <w:bottom w:val="single" w:sz="2" w:space="0" w:color="D9D9E3"/>
            <w:right w:val="single" w:sz="2" w:space="0" w:color="D9D9E3"/>
          </w:divBdr>
          <w:divsChild>
            <w:div w:id="516776969">
              <w:marLeft w:val="0"/>
              <w:marRight w:val="0"/>
              <w:marTop w:val="0"/>
              <w:marBottom w:val="0"/>
              <w:divBdr>
                <w:top w:val="single" w:sz="2" w:space="0" w:color="D9D9E3"/>
                <w:left w:val="single" w:sz="2" w:space="0" w:color="D9D9E3"/>
                <w:bottom w:val="single" w:sz="2" w:space="0" w:color="D9D9E3"/>
                <w:right w:val="single" w:sz="2" w:space="0" w:color="D9D9E3"/>
              </w:divBdr>
            </w:div>
            <w:div w:id="13997859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0.sv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sv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sv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7" ma:contentTypeDescription="Create a new document." ma:contentTypeScope="" ma:versionID="19b1413bd22e7728ebc9fc220e220a5f">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29a5ed4d9a75b2759025d9dcd262b7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932DBA-D25C-4A81-90C6-4AC80622978B}">
  <ds:schemaRefs>
    <ds:schemaRef ds:uri="http://schemas.microsoft.com/sharepoint/v3/contenttype/forms"/>
  </ds:schemaRefs>
</ds:datastoreItem>
</file>

<file path=customXml/itemProps2.xml><?xml version="1.0" encoding="utf-8"?>
<ds:datastoreItem xmlns:ds="http://schemas.openxmlformats.org/officeDocument/2006/customXml" ds:itemID="{0455C286-9820-4686-9A70-34E6C673A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D3B1B-0DC4-2847-B648-3DA42153EE38}">
  <ds:schemaRefs>
    <ds:schemaRef ds:uri="http://schemas.openxmlformats.org/officeDocument/2006/bibliography"/>
  </ds:schemaRefs>
</ds:datastoreItem>
</file>

<file path=customXml/itemProps4.xml><?xml version="1.0" encoding="utf-8"?>
<ds:datastoreItem xmlns:ds="http://schemas.openxmlformats.org/officeDocument/2006/customXml" ds:itemID="{DD6DA306-3642-431D-88CC-D871B3F6A3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6</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On ISAR Requirements</vt:lpstr>
    </vt:vector>
  </TitlesOfParts>
  <Manager/>
  <Company>Fraunhofer IIS</Company>
  <LinksUpToDate>false</LinksUpToDate>
  <CharactersWithSpaces>9456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ISAR Requirements</dc:title>
  <dc:subject/>
  <dc:creator>Stefan Doehla</dc:creator>
  <cp:keywords/>
  <dc:description/>
  <cp:lastModifiedBy>Döhla, Stefan</cp:lastModifiedBy>
  <cp:revision>3</cp:revision>
  <cp:lastPrinted>1900-01-01T00:14:00Z</cp:lastPrinted>
  <dcterms:created xsi:type="dcterms:W3CDTF">2023-05-16T06:21:00Z</dcterms:created>
  <dcterms:modified xsi:type="dcterms:W3CDTF">2023-05-16T06:22:00Z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