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9FE6" w14:textId="3A7083E7" w:rsidR="00BD28A3" w:rsidRPr="00734C06" w:rsidRDefault="00BD28A3" w:rsidP="00BD28A3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0" w:name="_Hlk117260573"/>
      <w:r w:rsidRPr="00734C06">
        <w:rPr>
          <w:b/>
          <w:noProof/>
          <w:sz w:val="24"/>
        </w:rPr>
        <w:t>3GPP TSG</w:t>
      </w:r>
      <w:r>
        <w:rPr>
          <w:b/>
          <w:noProof/>
          <w:sz w:val="24"/>
        </w:rPr>
        <w:t xml:space="preserve"> SA </w:t>
      </w:r>
      <w:r w:rsidRPr="00734C06">
        <w:rPr>
          <w:b/>
          <w:noProof/>
          <w:sz w:val="24"/>
        </w:rPr>
        <w:t>WG-</w:t>
      </w:r>
      <w:r>
        <w:rPr>
          <w:b/>
          <w:noProof/>
          <w:sz w:val="24"/>
        </w:rPr>
        <w:t>4</w:t>
      </w:r>
      <w:r w:rsidRPr="00734C06"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t>121</w:t>
      </w:r>
      <w:r w:rsidRPr="00734C06">
        <w:rPr>
          <w:b/>
          <w:noProof/>
          <w:sz w:val="24"/>
        </w:rPr>
        <w:t xml:space="preserve"> </w:t>
      </w:r>
      <w:r w:rsidRPr="00734C06">
        <w:rPr>
          <w:b/>
          <w:noProof/>
          <w:sz w:val="24"/>
        </w:rPr>
        <w:tab/>
      </w:r>
      <w:r>
        <w:rPr>
          <w:b/>
          <w:noProof/>
          <w:sz w:val="24"/>
        </w:rPr>
        <w:t>S4-221</w:t>
      </w:r>
      <w:r>
        <w:rPr>
          <w:b/>
          <w:noProof/>
          <w:sz w:val="24"/>
        </w:rPr>
        <w:t>53</w:t>
      </w:r>
      <w:r w:rsidR="00F9658A">
        <w:rPr>
          <w:b/>
          <w:noProof/>
          <w:sz w:val="24"/>
        </w:rPr>
        <w:t>4</w:t>
      </w:r>
    </w:p>
    <w:p w14:paraId="2A26F872" w14:textId="77777777" w:rsidR="00BD28A3" w:rsidRPr="00734C06" w:rsidRDefault="00BD28A3" w:rsidP="00BD28A3">
      <w:pPr>
        <w:pStyle w:val="CRCoverPage"/>
        <w:pBdr>
          <w:bottom w:val="single" w:sz="6" w:space="1" w:color="auto"/>
        </w:pBdr>
        <w:tabs>
          <w:tab w:val="right" w:pos="9639"/>
        </w:tabs>
        <w:rPr>
          <w:b/>
          <w:noProof/>
          <w:sz w:val="24"/>
        </w:rPr>
      </w:pPr>
      <w:r>
        <w:rPr>
          <w:b/>
          <w:noProof/>
          <w:sz w:val="24"/>
        </w:rPr>
        <w:t>Toulouse, France, 14-18 November 2022</w:t>
      </w:r>
    </w:p>
    <w:bookmarkEnd w:id="0"/>
    <w:p w14:paraId="21CB2174" w14:textId="77777777" w:rsidR="00B97703" w:rsidRDefault="00B97703">
      <w:pPr>
        <w:rPr>
          <w:rFonts w:ascii="Arial" w:hAnsi="Arial" w:cs="Arial"/>
        </w:rPr>
      </w:pPr>
    </w:p>
    <w:p w14:paraId="08CF2700" w14:textId="4CE19FC8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6B54D9">
        <w:rPr>
          <w:rFonts w:ascii="Arial" w:hAnsi="Arial" w:cs="Arial"/>
          <w:b/>
          <w:sz w:val="22"/>
          <w:szCs w:val="22"/>
        </w:rPr>
        <w:t>split rendering in AR telephony communication</w:t>
      </w:r>
    </w:p>
    <w:p w14:paraId="0E17E5E6" w14:textId="4658A0D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6B54D9">
        <w:rPr>
          <w:rFonts w:ascii="Arial" w:hAnsi="Arial" w:cs="Arial"/>
          <w:b/>
          <w:bCs/>
          <w:sz w:val="22"/>
          <w:szCs w:val="22"/>
        </w:rPr>
        <w:t>S2-2207108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6B54D9">
        <w:rPr>
          <w:rFonts w:ascii="Arial" w:hAnsi="Arial" w:cs="Arial"/>
          <w:b/>
          <w:bCs/>
          <w:sz w:val="22"/>
          <w:szCs w:val="22"/>
        </w:rPr>
        <w:t>media negotiation for AR telephony communication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6B54D9">
        <w:rPr>
          <w:rFonts w:ascii="Arial" w:hAnsi="Arial" w:cs="Arial"/>
          <w:b/>
          <w:bCs/>
          <w:sz w:val="22"/>
          <w:szCs w:val="22"/>
        </w:rPr>
        <w:t>SA2</w:t>
      </w:r>
    </w:p>
    <w:p w14:paraId="45DB5330" w14:textId="495BFEA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D7320">
        <w:rPr>
          <w:rFonts w:ascii="Arial" w:hAnsi="Arial" w:cs="Arial"/>
          <w:b/>
          <w:bCs/>
          <w:sz w:val="22"/>
          <w:szCs w:val="22"/>
        </w:rPr>
        <w:t>Rel-18</w:t>
      </w:r>
    </w:p>
    <w:bookmarkEnd w:id="3"/>
    <w:bookmarkEnd w:id="4"/>
    <w:bookmarkEnd w:id="5"/>
    <w:p w14:paraId="0A133FD8" w14:textId="525DD5E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D7320">
        <w:rPr>
          <w:rFonts w:ascii="Arial" w:hAnsi="Arial" w:cs="Arial"/>
          <w:b/>
          <w:bCs/>
          <w:sz w:val="22"/>
          <w:szCs w:val="22"/>
        </w:rPr>
        <w:t>FS_NG_RTC</w:t>
      </w:r>
    </w:p>
    <w:p w14:paraId="1F84E80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8C74FD4" w14:textId="5FC0F585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5C0F6F">
        <w:rPr>
          <w:rFonts w:ascii="Arial" w:hAnsi="Arial" w:cs="Arial"/>
          <w:b/>
          <w:sz w:val="22"/>
          <w:szCs w:val="22"/>
        </w:rPr>
        <w:t>SA4</w:t>
      </w:r>
    </w:p>
    <w:p w14:paraId="214E63B1" w14:textId="166749D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C0F6F">
        <w:rPr>
          <w:rFonts w:ascii="Arial" w:hAnsi="Arial" w:cs="Arial"/>
          <w:b/>
          <w:bCs/>
          <w:sz w:val="22"/>
          <w:szCs w:val="22"/>
        </w:rPr>
        <w:t>SA2</w:t>
      </w:r>
    </w:p>
    <w:p w14:paraId="57533173" w14:textId="08098BC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2D9CF2C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791B7D22" w14:textId="0539C4E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C0F6F">
        <w:rPr>
          <w:rFonts w:ascii="Arial" w:hAnsi="Arial" w:cs="Arial"/>
          <w:b/>
          <w:bCs/>
          <w:sz w:val="22"/>
          <w:szCs w:val="22"/>
        </w:rPr>
        <w:t>Imed Bouazizi</w:t>
      </w:r>
    </w:p>
    <w:p w14:paraId="2E9C7950" w14:textId="0C6AF81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5C0F6F">
        <w:rPr>
          <w:rFonts w:ascii="Arial" w:hAnsi="Arial" w:cs="Arial"/>
          <w:b/>
          <w:bCs/>
          <w:sz w:val="22"/>
          <w:szCs w:val="22"/>
        </w:rPr>
        <w:t>bouazizi AT qti DOT qualcomm DOT com</w:t>
      </w:r>
    </w:p>
    <w:p w14:paraId="43E6C48F" w14:textId="6AD1ED2D" w:rsidR="00B97703" w:rsidRPr="004E3939" w:rsidRDefault="00B97703" w:rsidP="005C0F6F">
      <w:pPr>
        <w:spacing w:after="60"/>
        <w:rPr>
          <w:rFonts w:ascii="Arial" w:hAnsi="Arial" w:cs="Arial"/>
          <w:b/>
          <w:bCs/>
          <w:sz w:val="22"/>
          <w:szCs w:val="22"/>
        </w:rPr>
      </w:pPr>
    </w:p>
    <w:p w14:paraId="070F7B4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7F8A6F5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929FB3E" w14:textId="7EBD363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7A984546" w14:textId="77777777" w:rsidR="00B97703" w:rsidRDefault="00B97703">
      <w:pPr>
        <w:rPr>
          <w:rFonts w:ascii="Arial" w:hAnsi="Arial" w:cs="Arial"/>
        </w:rPr>
      </w:pPr>
    </w:p>
    <w:p w14:paraId="3EA680C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0C97308" w14:textId="591E0E51" w:rsidR="00B97703" w:rsidRPr="00377740" w:rsidRDefault="005C0F6F" w:rsidP="00E903CB">
      <w:pPr>
        <w:overflowPunct/>
        <w:autoSpaceDE/>
        <w:autoSpaceDN/>
        <w:adjustRightInd/>
        <w:spacing w:after="120"/>
        <w:textAlignment w:val="auto"/>
        <w:rPr>
          <w:rFonts w:ascii="Arial" w:eastAsiaTheme="minorEastAsia" w:hAnsi="Arial" w:cs="Arial"/>
          <w:sz w:val="24"/>
          <w:szCs w:val="24"/>
          <w:lang w:eastAsia="en-US"/>
        </w:rPr>
      </w:pPr>
      <w:r w:rsidRPr="00377740">
        <w:rPr>
          <w:rFonts w:ascii="Arial" w:eastAsiaTheme="minorEastAsia" w:hAnsi="Arial" w:cs="Arial"/>
          <w:sz w:val="24"/>
          <w:szCs w:val="24"/>
          <w:lang w:eastAsia="en-US"/>
        </w:rPr>
        <w:t>SA4 would like to thank SA2 for their LS on media negotiation for AR telephony communication.</w:t>
      </w:r>
      <w:r w:rsidR="00350F40" w:rsidRPr="00377740">
        <w:rPr>
          <w:rFonts w:ascii="Arial" w:eastAsiaTheme="minorEastAsia" w:hAnsi="Arial" w:cs="Arial"/>
          <w:sz w:val="24"/>
          <w:szCs w:val="24"/>
          <w:lang w:eastAsia="en-US"/>
        </w:rPr>
        <w:t xml:space="preserve"> SA4 would like to point out that it has an ongoing work item on split rendering (SR_MSE), which has as objective to define a Media Service Enabler for split rendering that works with different types of applications.</w:t>
      </w:r>
      <w:r w:rsidR="004F7A09" w:rsidRPr="00377740">
        <w:rPr>
          <w:rFonts w:ascii="Arial" w:eastAsiaTheme="minorEastAsia" w:hAnsi="Arial" w:cs="Arial"/>
          <w:sz w:val="24"/>
          <w:szCs w:val="24"/>
          <w:lang w:eastAsia="en-US"/>
        </w:rPr>
        <w:t xml:space="preserve"> SA4 believes that </w:t>
      </w:r>
      <w:r w:rsidR="005F0B54" w:rsidRPr="00377740">
        <w:rPr>
          <w:rFonts w:ascii="Arial" w:eastAsiaTheme="minorEastAsia" w:hAnsi="Arial" w:cs="Arial"/>
          <w:sz w:val="24"/>
          <w:szCs w:val="24"/>
          <w:lang w:eastAsia="en-US"/>
        </w:rPr>
        <w:t xml:space="preserve">the same split rendering enabler should be used for </w:t>
      </w:r>
      <w:r w:rsidR="005E7C2D" w:rsidRPr="00377740">
        <w:rPr>
          <w:rFonts w:ascii="Arial" w:eastAsiaTheme="minorEastAsia" w:hAnsi="Arial" w:cs="Arial"/>
          <w:sz w:val="24"/>
          <w:szCs w:val="24"/>
          <w:lang w:eastAsia="en-US"/>
        </w:rPr>
        <w:t>network rendering in AR communication.</w:t>
      </w:r>
    </w:p>
    <w:p w14:paraId="71181B5B" w14:textId="2CADB410" w:rsidR="005E7C2D" w:rsidRPr="00377740" w:rsidRDefault="003F5BA9" w:rsidP="00E903CB">
      <w:pPr>
        <w:overflowPunct/>
        <w:autoSpaceDE/>
        <w:autoSpaceDN/>
        <w:adjustRightInd/>
        <w:spacing w:after="120"/>
        <w:textAlignment w:val="auto"/>
        <w:rPr>
          <w:rFonts w:ascii="Arial" w:eastAsiaTheme="minorEastAsia" w:hAnsi="Arial" w:cs="Arial"/>
          <w:sz w:val="24"/>
          <w:szCs w:val="24"/>
          <w:lang w:eastAsia="en-US"/>
        </w:rPr>
      </w:pPr>
      <w:r w:rsidRPr="00377740">
        <w:rPr>
          <w:rFonts w:ascii="Arial" w:eastAsiaTheme="minorEastAsia" w:hAnsi="Arial" w:cs="Arial"/>
          <w:sz w:val="24"/>
          <w:szCs w:val="24"/>
          <w:lang w:eastAsia="en-US"/>
        </w:rPr>
        <w:t xml:space="preserve">More specifically on the </w:t>
      </w:r>
      <w:r w:rsidR="00C30FDD" w:rsidRPr="00377740">
        <w:rPr>
          <w:rFonts w:ascii="Arial" w:eastAsiaTheme="minorEastAsia" w:hAnsi="Arial" w:cs="Arial"/>
          <w:sz w:val="24"/>
          <w:szCs w:val="24"/>
          <w:lang w:eastAsia="en-US"/>
        </w:rPr>
        <w:t>two raised questions, we would like to provide the following answers:</w:t>
      </w:r>
    </w:p>
    <w:p w14:paraId="0694A12B" w14:textId="3B32DA80" w:rsidR="007A1A3B" w:rsidRPr="00377740" w:rsidRDefault="007A1A3B" w:rsidP="007A1A3B">
      <w:pPr>
        <w:numPr>
          <w:ilvl w:val="0"/>
          <w:numId w:val="5"/>
        </w:numPr>
        <w:spacing w:after="120"/>
        <w:rPr>
          <w:rFonts w:ascii="Arial" w:hAnsi="Arial" w:cs="Arial"/>
          <w:i/>
          <w:iCs/>
          <w:sz w:val="24"/>
          <w:szCs w:val="24"/>
        </w:rPr>
      </w:pPr>
      <w:r w:rsidRPr="00377740">
        <w:rPr>
          <w:rFonts w:ascii="Arial" w:hAnsi="Arial" w:cs="Arial"/>
          <w:i/>
          <w:iCs/>
          <w:sz w:val="24"/>
          <w:szCs w:val="24"/>
        </w:rPr>
        <w:t xml:space="preserve">to determine which kind of information needs to be included in the media rendering negotiation request from the UE to enable </w:t>
      </w:r>
      <w:proofErr w:type="gramStart"/>
      <w:r w:rsidRPr="00377740">
        <w:rPr>
          <w:rFonts w:ascii="Arial" w:hAnsi="Arial" w:cs="Arial"/>
          <w:i/>
          <w:iCs/>
          <w:sz w:val="24"/>
          <w:szCs w:val="24"/>
        </w:rPr>
        <w:t>network based</w:t>
      </w:r>
      <w:proofErr w:type="gramEnd"/>
      <w:r w:rsidRPr="00377740">
        <w:rPr>
          <w:rFonts w:ascii="Arial" w:hAnsi="Arial" w:cs="Arial"/>
          <w:i/>
          <w:iCs/>
          <w:sz w:val="24"/>
          <w:szCs w:val="24"/>
        </w:rPr>
        <w:t xml:space="preserve"> rendering in the AR media rendering function, and </w:t>
      </w:r>
    </w:p>
    <w:p w14:paraId="172D2D63" w14:textId="0D01D794" w:rsidR="007A1A3B" w:rsidRPr="00377740" w:rsidRDefault="002A47FD" w:rsidP="007A1A3B">
      <w:pPr>
        <w:spacing w:after="120"/>
        <w:rPr>
          <w:rFonts w:ascii="Arial" w:hAnsi="Arial" w:cs="Arial"/>
          <w:sz w:val="24"/>
          <w:szCs w:val="24"/>
        </w:rPr>
      </w:pPr>
      <w:r w:rsidRPr="00377740">
        <w:rPr>
          <w:rFonts w:ascii="Arial" w:hAnsi="Arial" w:cs="Arial"/>
          <w:sz w:val="24"/>
          <w:szCs w:val="24"/>
        </w:rPr>
        <w:t xml:space="preserve">The split rendering MSE will define </w:t>
      </w:r>
      <w:r w:rsidR="00F54491" w:rsidRPr="00377740">
        <w:rPr>
          <w:rFonts w:ascii="Arial" w:hAnsi="Arial" w:cs="Arial"/>
          <w:sz w:val="24"/>
          <w:szCs w:val="24"/>
        </w:rPr>
        <w:t xml:space="preserve">the negotiation and configuration of a split rendering session. </w:t>
      </w:r>
    </w:p>
    <w:p w14:paraId="0EF7AF4A" w14:textId="77777777" w:rsidR="007A1A3B" w:rsidRPr="00377740" w:rsidRDefault="007A1A3B" w:rsidP="007A1A3B">
      <w:pPr>
        <w:spacing w:after="120"/>
        <w:ind w:left="360"/>
        <w:rPr>
          <w:rFonts w:ascii="Arial" w:hAnsi="Arial" w:cs="Arial"/>
          <w:i/>
          <w:iCs/>
          <w:sz w:val="24"/>
          <w:szCs w:val="24"/>
        </w:rPr>
      </w:pPr>
      <w:r w:rsidRPr="00377740">
        <w:rPr>
          <w:rFonts w:ascii="Arial" w:hAnsi="Arial" w:cs="Arial"/>
          <w:i/>
          <w:iCs/>
          <w:sz w:val="24"/>
          <w:szCs w:val="24"/>
        </w:rPr>
        <w:t xml:space="preserve">2. whether this request should be </w:t>
      </w:r>
      <w:proofErr w:type="gramStart"/>
      <w:r w:rsidRPr="00377740">
        <w:rPr>
          <w:rFonts w:ascii="Arial" w:hAnsi="Arial" w:cs="Arial"/>
          <w:i/>
          <w:iCs/>
          <w:sz w:val="24"/>
          <w:szCs w:val="24"/>
        </w:rPr>
        <w:t>send</w:t>
      </w:r>
      <w:proofErr w:type="gramEnd"/>
      <w:r w:rsidRPr="00377740">
        <w:rPr>
          <w:rFonts w:ascii="Arial" w:hAnsi="Arial" w:cs="Arial"/>
          <w:i/>
          <w:iCs/>
          <w:sz w:val="24"/>
          <w:szCs w:val="24"/>
        </w:rPr>
        <w:t xml:space="preserve"> through SIP/SDP via the IMS or through the application data channel to the AR AS. </w:t>
      </w:r>
    </w:p>
    <w:p w14:paraId="5FF80297" w14:textId="5E687C89" w:rsidR="00E903CB" w:rsidRPr="00377740" w:rsidRDefault="00F54491" w:rsidP="00E903CB">
      <w:pPr>
        <w:overflowPunct/>
        <w:autoSpaceDE/>
        <w:autoSpaceDN/>
        <w:adjustRightInd/>
        <w:spacing w:after="120"/>
        <w:textAlignment w:val="auto"/>
        <w:rPr>
          <w:rFonts w:ascii="Arial" w:eastAsiaTheme="minorEastAsia" w:hAnsi="Arial" w:cs="Arial"/>
          <w:sz w:val="24"/>
          <w:szCs w:val="24"/>
          <w:lang w:eastAsia="en-US"/>
        </w:rPr>
      </w:pPr>
      <w:r w:rsidRPr="00377740">
        <w:rPr>
          <w:rFonts w:ascii="Arial" w:eastAsiaTheme="minorEastAsia" w:hAnsi="Arial" w:cs="Arial"/>
          <w:sz w:val="24"/>
          <w:szCs w:val="24"/>
          <w:lang w:eastAsia="en-US"/>
        </w:rPr>
        <w:t xml:space="preserve">SA4 will define a mapping of the </w:t>
      </w:r>
      <w:r w:rsidR="003B3577" w:rsidRPr="00377740">
        <w:rPr>
          <w:rFonts w:ascii="Arial" w:eastAsiaTheme="minorEastAsia" w:hAnsi="Arial" w:cs="Arial"/>
          <w:sz w:val="24"/>
          <w:szCs w:val="24"/>
          <w:lang w:eastAsia="en-US"/>
        </w:rPr>
        <w:t>split rendering session negotiation and configuration onto WebRTC and IM</w:t>
      </w:r>
      <w:r w:rsidR="00940DCA" w:rsidRPr="00377740">
        <w:rPr>
          <w:rFonts w:ascii="Arial" w:eastAsiaTheme="minorEastAsia" w:hAnsi="Arial" w:cs="Arial"/>
          <w:sz w:val="24"/>
          <w:szCs w:val="24"/>
          <w:lang w:eastAsia="en-US"/>
        </w:rPr>
        <w:t>S signalling.</w:t>
      </w:r>
    </w:p>
    <w:p w14:paraId="5B4EEC18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DC44E06" w14:textId="598EEC3E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E903CB">
        <w:rPr>
          <w:rFonts w:ascii="Arial" w:hAnsi="Arial" w:cs="Arial"/>
          <w:b/>
        </w:rPr>
        <w:t>SA2</w:t>
      </w:r>
    </w:p>
    <w:p w14:paraId="0C783160" w14:textId="677A255E" w:rsidR="00B97703" w:rsidRPr="00377740" w:rsidRDefault="00B97703" w:rsidP="00E903CB">
      <w:pPr>
        <w:spacing w:after="120"/>
        <w:ind w:left="993"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E903CB" w:rsidRPr="00377740">
        <w:rPr>
          <w:rFonts w:ascii="Arial" w:eastAsiaTheme="minorEastAsia" w:hAnsi="Arial" w:cs="Arial"/>
          <w:color w:val="000000"/>
          <w:sz w:val="24"/>
          <w:szCs w:val="24"/>
          <w:lang w:eastAsia="en-US"/>
        </w:rPr>
        <w:t>SA4 would like to kindly ask SA2 to take the information in this reply into account for their FS_NG_RTC study.</w:t>
      </w:r>
      <w:r w:rsidR="00E903CB" w:rsidRPr="00377740"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p w14:paraId="7A0AE512" w14:textId="11B2C6FB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WG </w:t>
      </w:r>
      <w:r w:rsidR="00E903CB">
        <w:rPr>
          <w:rFonts w:cs="Arial"/>
          <w:bCs/>
          <w:szCs w:val="36"/>
        </w:rPr>
        <w:t>SA4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87D5D28" w14:textId="77777777" w:rsidR="008526EC" w:rsidRPr="00377740" w:rsidRDefault="008526EC" w:rsidP="008526EC">
      <w:pPr>
        <w:rPr>
          <w:sz w:val="24"/>
          <w:szCs w:val="24"/>
        </w:rPr>
      </w:pPr>
      <w:r w:rsidRPr="00377740">
        <w:rPr>
          <w:sz w:val="24"/>
          <w:szCs w:val="24"/>
        </w:rPr>
        <w:t>SA4#122</w:t>
      </w:r>
      <w:r w:rsidRPr="00377740">
        <w:rPr>
          <w:sz w:val="24"/>
          <w:szCs w:val="24"/>
        </w:rPr>
        <w:tab/>
        <w:t>20</w:t>
      </w:r>
      <w:r w:rsidRPr="00377740">
        <w:rPr>
          <w:sz w:val="24"/>
          <w:szCs w:val="24"/>
          <w:vertAlign w:val="superscript"/>
        </w:rPr>
        <w:t>th</w:t>
      </w:r>
      <w:r w:rsidRPr="00377740">
        <w:rPr>
          <w:sz w:val="24"/>
          <w:szCs w:val="24"/>
        </w:rPr>
        <w:t>–24</w:t>
      </w:r>
      <w:r w:rsidRPr="00377740">
        <w:rPr>
          <w:sz w:val="24"/>
          <w:szCs w:val="24"/>
          <w:vertAlign w:val="superscript"/>
        </w:rPr>
        <w:t>th</w:t>
      </w:r>
      <w:r w:rsidRPr="00377740">
        <w:rPr>
          <w:sz w:val="24"/>
          <w:szCs w:val="24"/>
        </w:rPr>
        <w:t xml:space="preserve"> February 2023</w:t>
      </w:r>
      <w:r w:rsidRPr="00377740">
        <w:rPr>
          <w:sz w:val="24"/>
          <w:szCs w:val="24"/>
        </w:rPr>
        <w:tab/>
      </w:r>
      <w:r w:rsidRPr="00377740">
        <w:rPr>
          <w:sz w:val="24"/>
          <w:szCs w:val="24"/>
        </w:rPr>
        <w:tab/>
        <w:t>Athens, Greece</w:t>
      </w:r>
    </w:p>
    <w:p w14:paraId="0C6BA81E" w14:textId="77777777" w:rsidR="008526EC" w:rsidRPr="00377740" w:rsidRDefault="008526EC" w:rsidP="008526EC">
      <w:pPr>
        <w:rPr>
          <w:sz w:val="24"/>
          <w:szCs w:val="24"/>
        </w:rPr>
      </w:pPr>
      <w:r w:rsidRPr="00377740">
        <w:rPr>
          <w:sz w:val="24"/>
          <w:szCs w:val="24"/>
        </w:rPr>
        <w:t>SA4#123-e</w:t>
      </w:r>
      <w:r w:rsidRPr="00377740">
        <w:rPr>
          <w:sz w:val="24"/>
          <w:szCs w:val="24"/>
        </w:rPr>
        <w:tab/>
        <w:t>17</w:t>
      </w:r>
      <w:r w:rsidRPr="00377740">
        <w:rPr>
          <w:sz w:val="24"/>
          <w:szCs w:val="24"/>
          <w:vertAlign w:val="superscript"/>
        </w:rPr>
        <w:t>th</w:t>
      </w:r>
      <w:r w:rsidRPr="00377740">
        <w:rPr>
          <w:sz w:val="24"/>
          <w:szCs w:val="24"/>
        </w:rPr>
        <w:t>–21</w:t>
      </w:r>
      <w:r w:rsidRPr="00377740">
        <w:rPr>
          <w:sz w:val="24"/>
          <w:szCs w:val="24"/>
          <w:vertAlign w:val="superscript"/>
        </w:rPr>
        <w:t>st</w:t>
      </w:r>
      <w:r w:rsidRPr="00377740">
        <w:rPr>
          <w:sz w:val="24"/>
          <w:szCs w:val="24"/>
        </w:rPr>
        <w:t xml:space="preserve"> April 2023</w:t>
      </w:r>
      <w:r w:rsidRPr="00377740">
        <w:rPr>
          <w:sz w:val="24"/>
          <w:szCs w:val="24"/>
        </w:rPr>
        <w:tab/>
      </w:r>
      <w:r w:rsidRPr="00377740">
        <w:rPr>
          <w:sz w:val="24"/>
          <w:szCs w:val="24"/>
        </w:rPr>
        <w:tab/>
        <w:t>Electonic</w:t>
      </w:r>
    </w:p>
    <w:p w14:paraId="210E10E5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44138" w14:textId="77777777" w:rsidR="00433F71" w:rsidRDefault="00433F71">
      <w:pPr>
        <w:spacing w:after="0"/>
      </w:pPr>
      <w:r>
        <w:separator/>
      </w:r>
    </w:p>
  </w:endnote>
  <w:endnote w:type="continuationSeparator" w:id="0">
    <w:p w14:paraId="3F36D052" w14:textId="77777777" w:rsidR="00433F71" w:rsidRDefault="00433F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0E437" w14:textId="77777777" w:rsidR="00433F71" w:rsidRDefault="00433F71">
      <w:pPr>
        <w:spacing w:after="0"/>
      </w:pPr>
      <w:r>
        <w:separator/>
      </w:r>
    </w:p>
  </w:footnote>
  <w:footnote w:type="continuationSeparator" w:id="0">
    <w:p w14:paraId="43CFCB3A" w14:textId="77777777" w:rsidR="00433F71" w:rsidRDefault="00433F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C017047"/>
    <w:multiLevelType w:val="hybridMultilevel"/>
    <w:tmpl w:val="8836F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00889009">
    <w:abstractNumId w:val="4"/>
  </w:num>
  <w:num w:numId="2" w16cid:durableId="642924596">
    <w:abstractNumId w:val="3"/>
  </w:num>
  <w:num w:numId="3" w16cid:durableId="55980533">
    <w:abstractNumId w:val="2"/>
  </w:num>
  <w:num w:numId="4" w16cid:durableId="367067832">
    <w:abstractNumId w:val="0"/>
  </w:num>
  <w:num w:numId="5" w16cid:durableId="119094983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F6242"/>
    <w:rsid w:val="002A47FD"/>
    <w:rsid w:val="002F1940"/>
    <w:rsid w:val="00350F40"/>
    <w:rsid w:val="00377740"/>
    <w:rsid w:val="00383545"/>
    <w:rsid w:val="003B3577"/>
    <w:rsid w:val="003D7320"/>
    <w:rsid w:val="003F5BA9"/>
    <w:rsid w:val="00433500"/>
    <w:rsid w:val="00433F71"/>
    <w:rsid w:val="00440D43"/>
    <w:rsid w:val="004E3939"/>
    <w:rsid w:val="004F7A09"/>
    <w:rsid w:val="005C0F6F"/>
    <w:rsid w:val="005E7C2D"/>
    <w:rsid w:val="005F0B54"/>
    <w:rsid w:val="006B54D9"/>
    <w:rsid w:val="007A1A3B"/>
    <w:rsid w:val="007F4F92"/>
    <w:rsid w:val="008526EC"/>
    <w:rsid w:val="008A7DFF"/>
    <w:rsid w:val="008D772F"/>
    <w:rsid w:val="00940DCA"/>
    <w:rsid w:val="0099764C"/>
    <w:rsid w:val="009A6957"/>
    <w:rsid w:val="00B97703"/>
    <w:rsid w:val="00BD28A3"/>
    <w:rsid w:val="00C30FDD"/>
    <w:rsid w:val="00CF6087"/>
    <w:rsid w:val="00E903CB"/>
    <w:rsid w:val="00F54491"/>
    <w:rsid w:val="00F9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93AA7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rsid w:val="00BD28A3"/>
    <w:pPr>
      <w:spacing w:after="120"/>
    </w:pPr>
    <w:rPr>
      <w:rFonts w:ascii="Arial" w:eastAsia="DengXian" w:hAnsi="Arial"/>
      <w:lang w:eastAsia="en-US"/>
    </w:rPr>
  </w:style>
  <w:style w:type="character" w:customStyle="1" w:styleId="CRCoverPageZchn">
    <w:name w:val="CR Cover Page Zchn"/>
    <w:link w:val="CRCoverPage"/>
    <w:rsid w:val="00BD28A3"/>
    <w:rPr>
      <w:rFonts w:ascii="Arial" w:eastAsia="DengXi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105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1827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Imed Bouazizi</cp:lastModifiedBy>
  <cp:revision>25</cp:revision>
  <cp:lastPrinted>2002-04-23T07:10:00Z</cp:lastPrinted>
  <dcterms:created xsi:type="dcterms:W3CDTF">2020-01-14T15:01:00Z</dcterms:created>
  <dcterms:modified xsi:type="dcterms:W3CDTF">2022-11-17T08:44:00Z</dcterms:modified>
</cp:coreProperties>
</file>