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4D74E" w14:textId="1104CD1D" w:rsidR="00905EBD" w:rsidRDefault="00905EBD" w:rsidP="00905EBD">
      <w:pPr>
        <w:rPr>
          <w:rFonts w:ascii="Arial" w:hAnsi="Arial" w:cs="Arial"/>
          <w:noProof/>
        </w:rPr>
      </w:pPr>
    </w:p>
    <w:p w14:paraId="5699EDEE" w14:textId="77777777" w:rsidR="00905EBD" w:rsidRPr="00576392" w:rsidRDefault="00905EBD" w:rsidP="00905EBD">
      <w:pPr>
        <w:rPr>
          <w:rFonts w:ascii="Arial" w:hAnsi="Arial"/>
        </w:rPr>
      </w:pPr>
    </w:p>
    <w:p w14:paraId="7BE51206" w14:textId="0FFA5709" w:rsidR="00905EBD" w:rsidRDefault="00905EBD" w:rsidP="00905EBD">
      <w:pPr>
        <w:tabs>
          <w:tab w:val="left" w:pos="2268"/>
        </w:tabs>
        <w:ind w:left="2268" w:hanging="2268"/>
        <w:rPr>
          <w:rFonts w:ascii="Arial" w:hAnsi="Arial" w:cs="Arial"/>
          <w:lang w:val="en-GB"/>
        </w:rPr>
      </w:pPr>
      <w:r w:rsidRPr="00C52735">
        <w:rPr>
          <w:rFonts w:ascii="Arial" w:hAnsi="Arial" w:cs="Arial"/>
          <w:b/>
        </w:rPr>
        <w:t xml:space="preserve">Title: </w:t>
      </w:r>
      <w:r w:rsidRPr="00C52735">
        <w:rPr>
          <w:rFonts w:ascii="Arial" w:hAnsi="Arial" w:cs="Arial"/>
          <w:b/>
        </w:rPr>
        <w:tab/>
      </w:r>
      <w:r>
        <w:rPr>
          <w:rFonts w:ascii="Arial" w:hAnsi="Arial" w:cs="Arial"/>
          <w:lang w:val="en-GB" w:eastAsia="en-GB"/>
        </w:rPr>
        <w:t xml:space="preserve">[IBACS] </w:t>
      </w:r>
      <w:r w:rsidR="00B27F44">
        <w:rPr>
          <w:rFonts w:ascii="Arial" w:hAnsi="Arial" w:cs="Arial"/>
          <w:lang w:val="en-GB" w:eastAsia="en-GB"/>
        </w:rPr>
        <w:t>3D video call flow</w:t>
      </w:r>
      <w:r w:rsidR="005273AA">
        <w:rPr>
          <w:rFonts w:ascii="Arial" w:hAnsi="Arial" w:cs="Arial"/>
          <w:lang w:val="en-GB" w:eastAsia="en-GB"/>
        </w:rPr>
        <w:t xml:space="preserve"> </w:t>
      </w:r>
    </w:p>
    <w:p w14:paraId="2494B980" w14:textId="76EE4264" w:rsidR="00905EBD" w:rsidRPr="00D37E6E" w:rsidRDefault="00905EBD" w:rsidP="00905EBD">
      <w:pPr>
        <w:tabs>
          <w:tab w:val="left" w:pos="2268"/>
        </w:tabs>
        <w:rPr>
          <w:rFonts w:ascii="Arial" w:hAnsi="Arial" w:cs="Arial"/>
          <w:bCs/>
          <w:vertAlign w:val="superscript"/>
        </w:rPr>
      </w:pPr>
      <w:r w:rsidRPr="00576392">
        <w:rPr>
          <w:rFonts w:ascii="Arial" w:hAnsi="Arial" w:cs="Arial"/>
          <w:b/>
        </w:rPr>
        <w:t>Source:</w:t>
      </w:r>
      <w:r w:rsidRPr="00576392">
        <w:rPr>
          <w:rFonts w:ascii="Arial" w:hAnsi="Arial" w:cs="Arial"/>
        </w:rPr>
        <w:t xml:space="preserve"> </w:t>
      </w:r>
      <w:r w:rsidRPr="00576392">
        <w:rPr>
          <w:rFonts w:ascii="Arial" w:hAnsi="Arial" w:cs="Arial"/>
        </w:rPr>
        <w:tab/>
      </w:r>
      <w:r>
        <w:rPr>
          <w:rFonts w:ascii="Arial" w:hAnsi="Arial" w:cs="Arial"/>
          <w:bCs/>
        </w:rPr>
        <w:t>Nokia Corporation</w:t>
      </w:r>
      <w:r w:rsidR="00D37E6E" w:rsidRPr="00D37E6E">
        <w:rPr>
          <w:rFonts w:ascii="Arial" w:hAnsi="Arial" w:cs="Arial"/>
          <w:bCs/>
          <w:vertAlign w:val="superscript"/>
        </w:rPr>
        <w:t>1</w:t>
      </w:r>
    </w:p>
    <w:p w14:paraId="2ED2804E" w14:textId="0A3926E2" w:rsidR="00905EBD" w:rsidRPr="00C52735" w:rsidRDefault="00905EBD" w:rsidP="00905EBD">
      <w:pPr>
        <w:tabs>
          <w:tab w:val="left" w:pos="2268"/>
        </w:tabs>
        <w:rPr>
          <w:rFonts w:ascii="Arial" w:hAnsi="Arial" w:cs="Arial"/>
        </w:rPr>
      </w:pPr>
      <w:r w:rsidRPr="00905EBD"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Agreement</w:t>
      </w:r>
    </w:p>
    <w:p w14:paraId="4D92B2A2" w14:textId="75FAE925" w:rsidR="00905EBD" w:rsidRPr="00576392" w:rsidRDefault="00905EBD" w:rsidP="00905EBD">
      <w:pPr>
        <w:tabs>
          <w:tab w:val="left" w:pos="2268"/>
        </w:tabs>
        <w:rPr>
          <w:rFonts w:ascii="Arial" w:hAnsi="Arial"/>
        </w:rPr>
      </w:pPr>
      <w:r w:rsidRPr="00576392">
        <w:rPr>
          <w:rFonts w:ascii="Arial" w:hAnsi="Arial"/>
          <w:b/>
        </w:rPr>
        <w:t>Agenda item:</w:t>
      </w:r>
      <w:r w:rsidRPr="00576392">
        <w:rPr>
          <w:rFonts w:ascii="Arial" w:hAnsi="Arial"/>
        </w:rPr>
        <w:t xml:space="preserve"> </w:t>
      </w:r>
      <w:r w:rsidRPr="00576392">
        <w:rPr>
          <w:rFonts w:ascii="Arial" w:hAnsi="Arial"/>
        </w:rPr>
        <w:tab/>
      </w:r>
      <w:r w:rsidR="006D1234">
        <w:rPr>
          <w:rFonts w:ascii="Arial" w:hAnsi="Arial"/>
        </w:rPr>
        <w:t>10.6</w:t>
      </w:r>
    </w:p>
    <w:p w14:paraId="003D9C18" w14:textId="3F9A325F" w:rsidR="00905EBD" w:rsidRDefault="00905EBD" w:rsidP="00905EBD"/>
    <w:p w14:paraId="198B3710" w14:textId="0CCC1E68" w:rsidR="00905EBD" w:rsidRDefault="00905EBD" w:rsidP="00905EBD"/>
    <w:p w14:paraId="0DB73B19" w14:textId="357E7C1C" w:rsidR="00905EBD" w:rsidRDefault="00905EBD" w:rsidP="0084474D">
      <w:pPr>
        <w:pStyle w:val="Heading1"/>
        <w:numPr>
          <w:ilvl w:val="0"/>
          <w:numId w:val="9"/>
        </w:numPr>
      </w:pPr>
      <w:r>
        <w:t>Introduction</w:t>
      </w:r>
    </w:p>
    <w:p w14:paraId="7EDDEBCC" w14:textId="77F99F2B" w:rsidR="00B94085" w:rsidRPr="00B94085" w:rsidRDefault="00454214" w:rsidP="00B94085">
      <w:r>
        <w:t>The contribution provides a call flow for a basic AR call for IBACS</w:t>
      </w:r>
      <w:r w:rsidR="00B27F44">
        <w:t xml:space="preserve"> when volumetric/3D video is used</w:t>
      </w:r>
      <w:r>
        <w:t xml:space="preserve">. </w:t>
      </w:r>
    </w:p>
    <w:p w14:paraId="7A1AC25F" w14:textId="5BB9E532" w:rsidR="00170608" w:rsidRDefault="00B27F44" w:rsidP="00170608">
      <w:pPr>
        <w:pStyle w:val="Heading1"/>
        <w:numPr>
          <w:ilvl w:val="0"/>
          <w:numId w:val="9"/>
        </w:numPr>
        <w:rPr>
          <w:lang w:val="en-GB"/>
        </w:rPr>
      </w:pPr>
      <w:r>
        <w:rPr>
          <w:lang w:val="en-GB"/>
        </w:rPr>
        <w:t>3D video</w:t>
      </w:r>
      <w:r w:rsidR="00454214">
        <w:rPr>
          <w:lang w:val="en-GB"/>
        </w:rPr>
        <w:t xml:space="preserve"> call flow</w:t>
      </w:r>
    </w:p>
    <w:p w14:paraId="059AA495" w14:textId="77777777" w:rsidR="00B27F44" w:rsidRPr="00B27F44" w:rsidRDefault="00B27F44" w:rsidP="00B27F44">
      <w:pPr>
        <w:rPr>
          <w:lang w:val="en-GB"/>
        </w:rPr>
      </w:pPr>
    </w:p>
    <w:p w14:paraId="20297BB0" w14:textId="1E655DDB" w:rsidR="00454214" w:rsidRDefault="00B27F44" w:rsidP="00454214">
      <w:r>
        <w:object w:dxaOrig="9070" w:dyaOrig="5930" w14:anchorId="4F62DA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296.5pt" o:ole="">
            <v:imagedata r:id="rId7" o:title=""/>
          </v:shape>
          <o:OLEObject Type="Embed" ProgID="Mscgen.Chart" ShapeID="_x0000_i1025" DrawAspect="Content" ObjectID="_1729417774" r:id="rId8"/>
        </w:object>
      </w:r>
    </w:p>
    <w:p w14:paraId="178A1986" w14:textId="170E5CED" w:rsidR="00056BA4" w:rsidRDefault="00B27F44" w:rsidP="00454214">
      <w:r>
        <w:t>Figure 2.1 Call flow for bidirectional 3D video call</w:t>
      </w:r>
    </w:p>
    <w:p w14:paraId="0E0203C8" w14:textId="77777777" w:rsidR="00056BA4" w:rsidRDefault="00056BA4" w:rsidP="00056BA4"/>
    <w:p w14:paraId="696B6FF4" w14:textId="77777777" w:rsidR="00B27F44" w:rsidRDefault="00B27F44" w:rsidP="00B27F44">
      <w:pPr>
        <w:rPr>
          <w:lang w:val="en-GB"/>
        </w:rPr>
      </w:pPr>
      <w:r>
        <w:rPr>
          <w:lang w:val="en-GB"/>
        </w:rPr>
        <w:t xml:space="preserve">Steps 1-13 under A. Call Setup, B. Scene description retrieval and C. scene description update will be the same as for the basic AR call flow. The remaining steps are defined below. </w:t>
      </w:r>
    </w:p>
    <w:p w14:paraId="15D6B0F6" w14:textId="0AE40A4A" w:rsidR="00056BA4" w:rsidRPr="00B27F44" w:rsidRDefault="00056BA4" w:rsidP="00B27F44">
      <w:pPr>
        <w:rPr>
          <w:lang w:val="en-GB"/>
        </w:rPr>
      </w:pPr>
      <w:r>
        <w:t xml:space="preserve"> </w:t>
      </w:r>
    </w:p>
    <w:p w14:paraId="684F89C2" w14:textId="77777777" w:rsidR="00056BA4" w:rsidRDefault="00056BA4" w:rsidP="00056BA4">
      <w:r>
        <w:t>D. AR Media and Metadata Exchange</w:t>
      </w:r>
    </w:p>
    <w:p w14:paraId="4E64C0C0" w14:textId="77777777" w:rsidR="00056BA4" w:rsidRDefault="00056BA4" w:rsidP="00056BA4"/>
    <w:p w14:paraId="6FCC9290" w14:textId="77777777" w:rsidR="00B27F44" w:rsidRDefault="00B27F44" w:rsidP="00B27F44">
      <w:pPr>
        <w:pStyle w:val="ListParagraph"/>
        <w:numPr>
          <w:ilvl w:val="0"/>
          <w:numId w:val="15"/>
        </w:numPr>
      </w:pPr>
      <w:r>
        <w:t>UE1 will send 3D video (e.g., RGB-D streams, or volumetric media represented as mesh or point cloud) to the MRF.</w:t>
      </w:r>
    </w:p>
    <w:p w14:paraId="5187B3F2" w14:textId="77777777" w:rsidR="00B27F44" w:rsidRDefault="00B27F44" w:rsidP="00B27F44">
      <w:pPr>
        <w:pStyle w:val="ListParagraph"/>
        <w:numPr>
          <w:ilvl w:val="0"/>
          <w:numId w:val="15"/>
        </w:numPr>
      </w:pPr>
      <w:r>
        <w:t xml:space="preserve">UE2 also sends 3D video to MRF. </w:t>
      </w:r>
    </w:p>
    <w:p w14:paraId="09464C28" w14:textId="20F78F80" w:rsidR="00B27F44" w:rsidRDefault="00B27F44" w:rsidP="00B27F44">
      <w:pPr>
        <w:pStyle w:val="ListParagraph"/>
        <w:numPr>
          <w:ilvl w:val="0"/>
          <w:numId w:val="15"/>
        </w:numPr>
      </w:pPr>
      <w:r>
        <w:t xml:space="preserve">The MRF processes AR media, e.g., for </w:t>
      </w:r>
      <w:r w:rsidR="00BE48D1">
        <w:t>viewport-dependent processing (VDP)</w:t>
      </w:r>
      <w:r>
        <w:t>, combining AR objects into a single frame, transcoding from one 3D representation to another, etc.</w:t>
      </w:r>
      <w:r w:rsidR="00BE48D1">
        <w:t xml:space="preserve"> Note that VDP requires a feedback channel from UEs to MRF not shown in the call flow. </w:t>
      </w:r>
      <w:r>
        <w:t xml:space="preserve"> </w:t>
      </w:r>
    </w:p>
    <w:p w14:paraId="68E44397" w14:textId="77777777" w:rsidR="00B27F44" w:rsidRDefault="00B27F44" w:rsidP="00B27F44">
      <w:pPr>
        <w:pStyle w:val="ListParagraph"/>
        <w:numPr>
          <w:ilvl w:val="0"/>
          <w:numId w:val="15"/>
        </w:numPr>
      </w:pPr>
      <w:r>
        <w:lastRenderedPageBreak/>
        <w:t xml:space="preserve">MRF delivers 3D video to UE1. </w:t>
      </w:r>
    </w:p>
    <w:p w14:paraId="1801E661" w14:textId="77777777" w:rsidR="00B27F44" w:rsidRDefault="00B27F44" w:rsidP="00B27F44">
      <w:pPr>
        <w:pStyle w:val="ListParagraph"/>
        <w:numPr>
          <w:ilvl w:val="0"/>
          <w:numId w:val="15"/>
        </w:numPr>
      </w:pPr>
      <w:r>
        <w:t xml:space="preserve">MRF delivers 3D video to UE2. </w:t>
      </w:r>
    </w:p>
    <w:p w14:paraId="21D783F4" w14:textId="77777777" w:rsidR="00056BA4" w:rsidRDefault="00056BA4" w:rsidP="00056BA4"/>
    <w:p w14:paraId="7584FF46" w14:textId="00D0348F" w:rsidR="00170608" w:rsidRDefault="00056BA4" w:rsidP="00BC1AE1">
      <w:r>
        <w:t xml:space="preserve">NOTE: Delivery of real-time media over data channel is FFS.  </w:t>
      </w:r>
    </w:p>
    <w:p w14:paraId="738BD3AB" w14:textId="2A48D72D" w:rsidR="0015629C" w:rsidRDefault="0015629C" w:rsidP="0015629C">
      <w:pPr>
        <w:pStyle w:val="Heading1"/>
        <w:numPr>
          <w:ilvl w:val="0"/>
          <w:numId w:val="9"/>
        </w:numPr>
      </w:pPr>
      <w:r>
        <w:t>Proposal</w:t>
      </w:r>
    </w:p>
    <w:p w14:paraId="3B2F3A00" w14:textId="27AEEBDF" w:rsidR="0015629C" w:rsidRPr="0015629C" w:rsidRDefault="0015629C" w:rsidP="0015629C">
      <w:r>
        <w:t xml:space="preserve">The proposal is to include the text in section 2 </w:t>
      </w:r>
      <w:r w:rsidR="00A95E38">
        <w:t xml:space="preserve">to the </w:t>
      </w:r>
      <w:r w:rsidR="00170608">
        <w:t>permanent document</w:t>
      </w:r>
      <w:r w:rsidR="00A95E38">
        <w:t xml:space="preserve"> </w:t>
      </w:r>
      <w:r>
        <w:t>of IBACS.</w:t>
      </w:r>
    </w:p>
    <w:p w14:paraId="1DCA437D" w14:textId="77777777" w:rsidR="0015629C" w:rsidRPr="00CB0C34" w:rsidRDefault="0015629C" w:rsidP="00CB0C34">
      <w:pPr>
        <w:rPr>
          <w:color w:val="FF0000"/>
          <w:lang w:val="en-GB"/>
        </w:rPr>
      </w:pPr>
    </w:p>
    <w:sectPr w:rsidR="0015629C" w:rsidRPr="00CB0C34" w:rsidSect="00C50DCF">
      <w:headerReference w:type="default" r:id="rId9"/>
      <w:footerReference w:type="default" r:id="rId10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26A9F" w14:textId="77777777" w:rsidR="00905EBD" w:rsidRDefault="00905EBD" w:rsidP="00905EBD">
      <w:r>
        <w:separator/>
      </w:r>
    </w:p>
  </w:endnote>
  <w:endnote w:type="continuationSeparator" w:id="0">
    <w:p w14:paraId="6611C026" w14:textId="77777777" w:rsidR="00905EBD" w:rsidRDefault="00905EBD" w:rsidP="0090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CC1C" w14:textId="60B2754B" w:rsidR="00D37E6E" w:rsidRPr="008967D0" w:rsidRDefault="00D37E6E" w:rsidP="00D37E6E">
    <w:pPr>
      <w:pStyle w:val="FootnoteText"/>
      <w:rPr>
        <w:lang w:val="en-US"/>
      </w:rPr>
    </w:pPr>
    <w:r>
      <w:rPr>
        <w:rStyle w:val="FootnoteReference"/>
      </w:rPr>
      <w:footnoteRef/>
    </w:r>
    <w:r>
      <w:t xml:space="preserve"> </w:t>
    </w:r>
    <w:r w:rsidRPr="008967D0">
      <w:rPr>
        <w:lang w:val="en-US"/>
      </w:rPr>
      <w:t xml:space="preserve">Contact: Saba Ahsan, </w:t>
    </w:r>
    <w:r>
      <w:rPr>
        <w:lang w:val="en-US"/>
      </w:rPr>
      <w:t xml:space="preserve">Igor Curcio, </w:t>
    </w:r>
    <w:r w:rsidRPr="008967D0">
      <w:rPr>
        <w:lang w:val="en-US"/>
      </w:rPr>
      <w:t xml:space="preserve">Nokia </w:t>
    </w:r>
    <w:r>
      <w:rPr>
        <w:lang w:val="en-US"/>
      </w:rPr>
      <w:t xml:space="preserve">Technologies, Finland. Emails: </w:t>
    </w:r>
    <w:r>
      <w:rPr>
        <w:lang w:val="en-US"/>
      </w:rPr>
      <w:sym w:font="Symbol" w:char="F0ED"/>
    </w:r>
    <w:proofErr w:type="spellStart"/>
    <w:proofErr w:type="gramStart"/>
    <w:r>
      <w:rPr>
        <w:lang w:val="en-US"/>
      </w:rPr>
      <w:t>firstname.lastname</w:t>
    </w:r>
    <w:proofErr w:type="spellEnd"/>
    <w:proofErr w:type="gramEnd"/>
    <w:r>
      <w:rPr>
        <w:lang w:val="en-US"/>
      </w:rPr>
      <w:sym w:font="Symbol" w:char="F0FD"/>
    </w:r>
    <w:r>
      <w:rPr>
        <w:lang w:val="en-US"/>
      </w:rPr>
      <w:t>@nokia.com.</w:t>
    </w:r>
  </w:p>
  <w:p w14:paraId="0CF2AB4B" w14:textId="77777777" w:rsidR="00083AF5" w:rsidRPr="00D37E6E" w:rsidRDefault="00083AF5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97F4D" w14:textId="77777777" w:rsidR="00905EBD" w:rsidRDefault="00905EBD" w:rsidP="00905EBD">
      <w:r>
        <w:separator/>
      </w:r>
    </w:p>
  </w:footnote>
  <w:footnote w:type="continuationSeparator" w:id="0">
    <w:p w14:paraId="31A2F52B" w14:textId="77777777" w:rsidR="00905EBD" w:rsidRDefault="00905EBD" w:rsidP="00905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99950" w14:textId="320679E9" w:rsidR="00905EBD" w:rsidRPr="006D1234" w:rsidRDefault="00905EBD" w:rsidP="00905EBD">
    <w:pPr>
      <w:tabs>
        <w:tab w:val="right" w:pos="9355"/>
      </w:tabs>
      <w:rPr>
        <w:rFonts w:ascii="Arial" w:hAnsi="Arial" w:cs="Arial"/>
        <w:iCs/>
        <w:noProof/>
        <w:szCs w:val="22"/>
        <w:lang w:val="en-GB"/>
      </w:rPr>
    </w:pPr>
    <w:r>
      <w:rPr>
        <w:rFonts w:ascii="Arial" w:hAnsi="Arial" w:cs="Arial"/>
      </w:rPr>
      <w:t>3GPP TSG SA WG4 Meeting #121</w:t>
    </w:r>
    <w:r>
      <w:rPr>
        <w:rFonts w:ascii="Arial" w:hAnsi="Arial" w:cs="Arial"/>
      </w:rPr>
      <w:tab/>
    </w:r>
    <w:r w:rsidR="00B27F44">
      <w:t>S4-221368</w:t>
    </w:r>
  </w:p>
  <w:p w14:paraId="4A002555" w14:textId="0E0FBA4A" w:rsidR="00905EBD" w:rsidRDefault="00905EBD" w:rsidP="00905EBD">
    <w:pPr>
      <w:tabs>
        <w:tab w:val="right" w:pos="9355"/>
      </w:tabs>
      <w:rPr>
        <w:rFonts w:ascii="Arial" w:hAnsi="Arial" w:cs="Arial"/>
        <w:i/>
        <w:lang w:eastAsia="ja-JP"/>
      </w:rPr>
    </w:pPr>
    <w:r>
      <w:rPr>
        <w:rFonts w:ascii="Arial" w:hAnsi="Arial" w:cs="Arial"/>
        <w:iCs/>
        <w:noProof/>
        <w:szCs w:val="22"/>
      </w:rPr>
      <w:t xml:space="preserve">Toulouse, France, </w:t>
    </w:r>
    <w:r w:rsidR="00083AF5">
      <w:rPr>
        <w:rFonts w:ascii="Arial" w:hAnsi="Arial" w:cs="Arial"/>
        <w:iCs/>
        <w:noProof/>
        <w:szCs w:val="22"/>
      </w:rPr>
      <w:t>November 14-18,</w:t>
    </w:r>
    <w:r>
      <w:rPr>
        <w:rFonts w:ascii="Arial" w:hAnsi="Arial" w:cs="Arial"/>
        <w:iCs/>
        <w:noProof/>
        <w:szCs w:val="22"/>
      </w:rPr>
      <w:t xml:space="preserve"> 2022</w:t>
    </w:r>
  </w:p>
  <w:p w14:paraId="5AC24F5A" w14:textId="6F5D46E7" w:rsidR="00905EBD" w:rsidRPr="00905EBD" w:rsidRDefault="00905EBD" w:rsidP="00905EBD">
    <w:pPr>
      <w:rPr>
        <w:rFonts w:ascii="Arial" w:hAnsi="Arial" w:cs="Arial"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341"/>
    <w:multiLevelType w:val="hybridMultilevel"/>
    <w:tmpl w:val="DA2A2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F2711"/>
    <w:multiLevelType w:val="hybridMultilevel"/>
    <w:tmpl w:val="EB466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807E1"/>
    <w:multiLevelType w:val="hybridMultilevel"/>
    <w:tmpl w:val="FB26A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3C24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BF74E8"/>
    <w:multiLevelType w:val="hybridMultilevel"/>
    <w:tmpl w:val="7A161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B6F7E"/>
    <w:multiLevelType w:val="multilevel"/>
    <w:tmpl w:val="0FBA96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E34373"/>
    <w:multiLevelType w:val="hybridMultilevel"/>
    <w:tmpl w:val="7D9407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634ED"/>
    <w:multiLevelType w:val="hybridMultilevel"/>
    <w:tmpl w:val="4E2683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E6964"/>
    <w:multiLevelType w:val="hybridMultilevel"/>
    <w:tmpl w:val="C4DE0484"/>
    <w:lvl w:ilvl="0" w:tplc="15EEA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624F5"/>
    <w:multiLevelType w:val="hybridMultilevel"/>
    <w:tmpl w:val="26F6F4B0"/>
    <w:lvl w:ilvl="0" w:tplc="89AADF0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9235F"/>
    <w:multiLevelType w:val="hybridMultilevel"/>
    <w:tmpl w:val="2D6CF4A6"/>
    <w:lvl w:ilvl="0" w:tplc="C26405EA">
      <w:start w:val="19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F4473"/>
    <w:multiLevelType w:val="hybridMultilevel"/>
    <w:tmpl w:val="8B2CA15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A5792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F33497B"/>
    <w:multiLevelType w:val="hybridMultilevel"/>
    <w:tmpl w:val="5B6A7C6A"/>
    <w:lvl w:ilvl="0" w:tplc="CE3A40F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303EC"/>
    <w:multiLevelType w:val="hybridMultilevel"/>
    <w:tmpl w:val="5B6A7C6A"/>
    <w:lvl w:ilvl="0" w:tplc="FFFFFFF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1"/>
  </w:num>
  <w:num w:numId="5">
    <w:abstractNumId w:val="6"/>
  </w:num>
  <w:num w:numId="6">
    <w:abstractNumId w:val="10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5"/>
  </w:num>
  <w:num w:numId="12">
    <w:abstractNumId w:val="14"/>
  </w:num>
  <w:num w:numId="13">
    <w:abstractNumId w:val="1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EBD"/>
    <w:rsid w:val="000223CC"/>
    <w:rsid w:val="00046E9D"/>
    <w:rsid w:val="00056841"/>
    <w:rsid w:val="00056BA4"/>
    <w:rsid w:val="00066F87"/>
    <w:rsid w:val="00083AF5"/>
    <w:rsid w:val="000857C7"/>
    <w:rsid w:val="000E2482"/>
    <w:rsid w:val="000F6C5E"/>
    <w:rsid w:val="00155FD3"/>
    <w:rsid w:val="0015629C"/>
    <w:rsid w:val="00170608"/>
    <w:rsid w:val="0017462C"/>
    <w:rsid w:val="00191C59"/>
    <w:rsid w:val="001D1D33"/>
    <w:rsid w:val="0020430B"/>
    <w:rsid w:val="00273A8E"/>
    <w:rsid w:val="002C6F17"/>
    <w:rsid w:val="002C78A3"/>
    <w:rsid w:val="002F268D"/>
    <w:rsid w:val="00310D53"/>
    <w:rsid w:val="00322FF2"/>
    <w:rsid w:val="00324864"/>
    <w:rsid w:val="00330A9B"/>
    <w:rsid w:val="00345E0E"/>
    <w:rsid w:val="00360D63"/>
    <w:rsid w:val="00376A3A"/>
    <w:rsid w:val="00454214"/>
    <w:rsid w:val="00475FB3"/>
    <w:rsid w:val="004A71AD"/>
    <w:rsid w:val="004F225F"/>
    <w:rsid w:val="004F7070"/>
    <w:rsid w:val="005273AA"/>
    <w:rsid w:val="005768C8"/>
    <w:rsid w:val="005B1431"/>
    <w:rsid w:val="005C4BBC"/>
    <w:rsid w:val="00630F2E"/>
    <w:rsid w:val="006D1234"/>
    <w:rsid w:val="006D484E"/>
    <w:rsid w:val="006F3920"/>
    <w:rsid w:val="00745FA1"/>
    <w:rsid w:val="007B0083"/>
    <w:rsid w:val="007D739D"/>
    <w:rsid w:val="007F5349"/>
    <w:rsid w:val="0084474D"/>
    <w:rsid w:val="008B0427"/>
    <w:rsid w:val="008E2D5E"/>
    <w:rsid w:val="008F740D"/>
    <w:rsid w:val="00905EBD"/>
    <w:rsid w:val="009514A9"/>
    <w:rsid w:val="00965AFD"/>
    <w:rsid w:val="00974751"/>
    <w:rsid w:val="009F3A46"/>
    <w:rsid w:val="009F6599"/>
    <w:rsid w:val="00A37D54"/>
    <w:rsid w:val="00A56453"/>
    <w:rsid w:val="00A866B4"/>
    <w:rsid w:val="00A95E38"/>
    <w:rsid w:val="00B27F44"/>
    <w:rsid w:val="00B37589"/>
    <w:rsid w:val="00B41FC3"/>
    <w:rsid w:val="00B91C38"/>
    <w:rsid w:val="00B94085"/>
    <w:rsid w:val="00B9529C"/>
    <w:rsid w:val="00BC1AE1"/>
    <w:rsid w:val="00BE48D1"/>
    <w:rsid w:val="00BE7D38"/>
    <w:rsid w:val="00C50DCF"/>
    <w:rsid w:val="00CB0C34"/>
    <w:rsid w:val="00CC4BF2"/>
    <w:rsid w:val="00CE32C7"/>
    <w:rsid w:val="00CE3D96"/>
    <w:rsid w:val="00D07613"/>
    <w:rsid w:val="00D246EC"/>
    <w:rsid w:val="00D2690B"/>
    <w:rsid w:val="00D37E6E"/>
    <w:rsid w:val="00D672F4"/>
    <w:rsid w:val="00D8393B"/>
    <w:rsid w:val="00DD08D2"/>
    <w:rsid w:val="00E443E4"/>
    <w:rsid w:val="00E9386E"/>
    <w:rsid w:val="00EC55DC"/>
    <w:rsid w:val="00EE316C"/>
    <w:rsid w:val="00F07612"/>
    <w:rsid w:val="00F1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8D61A5E"/>
  <w15:chartTrackingRefBased/>
  <w15:docId w15:val="{B4C8CCB9-0CDF-4E3E-BC8F-2BF5C2B3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EBD"/>
    <w:pPr>
      <w:spacing w:after="0" w:line="240" w:lineRule="auto"/>
    </w:pPr>
    <w:rPr>
      <w:rFonts w:ascii="Times New Roman" w:eastAsia="Yu Mincho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E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23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5EB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5EBD"/>
    <w:rPr>
      <w:rFonts w:ascii="Times New Roman" w:eastAsia="Yu Mincho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05EB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5EBD"/>
    <w:rPr>
      <w:rFonts w:ascii="Times New Roman" w:eastAsia="Yu Mincho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05E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345E0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223C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076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76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7612"/>
    <w:rPr>
      <w:rFonts w:ascii="Times New Roman" w:eastAsia="Yu Mincho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76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7612"/>
    <w:rPr>
      <w:rFonts w:ascii="Times New Roman" w:eastAsia="Yu Mincho" w:hAnsi="Times New Roman" w:cs="Times New Roman"/>
      <w:b/>
      <w:bCs/>
      <w:sz w:val="20"/>
      <w:szCs w:val="20"/>
      <w:lang w:val="en-US"/>
    </w:rPr>
  </w:style>
  <w:style w:type="character" w:styleId="FootnoteReference">
    <w:name w:val="footnote reference"/>
    <w:semiHidden/>
    <w:rsid w:val="00D37E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37E6E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MS Mincho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37E6E"/>
    <w:rPr>
      <w:rFonts w:ascii="Times New Roman" w:eastAsia="MS Mincho" w:hAnsi="Times New Roman" w:cs="Times New Roman"/>
      <w:sz w:val="16"/>
      <w:szCs w:val="20"/>
    </w:rPr>
  </w:style>
  <w:style w:type="table" w:styleId="TableGrid">
    <w:name w:val="Table Grid"/>
    <w:basedOn w:val="TableNormal"/>
    <w:uiPriority w:val="59"/>
    <w:rsid w:val="00F15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3067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Ahsan, Saba</dc:creator>
  <cp:keywords/>
  <dc:description/>
  <cp:lastModifiedBy>Ahsan, Saba </cp:lastModifiedBy>
  <cp:revision>37</cp:revision>
  <dcterms:created xsi:type="dcterms:W3CDTF">2022-10-25T09:08:00Z</dcterms:created>
  <dcterms:modified xsi:type="dcterms:W3CDTF">2022-11-08T08:03:00Z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36b062f4-a435-4b2e-9e57-d64629f20f51</vt:lpwstr>
  </property>
  <property fmtid="{D5CDD505-2E9C-101B-9397-08002B2CF9AE}" pid="3" name="MSIP_Label_4327cfd9-47ed-48f1-9376-4ab3148935bb_Enabled">
    <vt:lpwstr>true</vt:lpwstr>
  </property>
  <property fmtid="{D5CDD505-2E9C-101B-9397-08002B2CF9AE}" pid="4" name="MSIP_Label_4327cfd9-47ed-48f1-9376-4ab3148935bb_SetDate">
    <vt:lpwstr>2022-11-07T09:50:24Z</vt:lpwstr>
  </property>
  <property fmtid="{D5CDD505-2E9C-101B-9397-08002B2CF9AE}" pid="5" name="MSIP_Label_4327cfd9-47ed-48f1-9376-4ab3148935bb_Method">
    <vt:lpwstr>Privileged</vt:lpwstr>
  </property>
  <property fmtid="{D5CDD505-2E9C-101B-9397-08002B2CF9AE}" pid="6" name="MSIP_Label_4327cfd9-47ed-48f1-9376-4ab3148935bb_Name">
    <vt:lpwstr>4327cfd9-47ed-48f1-9376-4ab3148935bb</vt:lpwstr>
  </property>
  <property fmtid="{D5CDD505-2E9C-101B-9397-08002B2CF9AE}" pid="7" name="MSIP_Label_4327cfd9-47ed-48f1-9376-4ab3148935bb_SiteId">
    <vt:lpwstr>5d471751-9675-428d-917b-70f44f9630b0</vt:lpwstr>
  </property>
  <property fmtid="{D5CDD505-2E9C-101B-9397-08002B2CF9AE}" pid="8" name="MSIP_Label_4327cfd9-47ed-48f1-9376-4ab3148935bb_ActionId">
    <vt:lpwstr>5ae20416-0852-40bc-90a4-11d99f5f9f28</vt:lpwstr>
  </property>
  <property fmtid="{D5CDD505-2E9C-101B-9397-08002B2CF9AE}" pid="9" name="MSIP_Label_4327cfd9-47ed-48f1-9376-4ab3148935bb_ContentBits">
    <vt:lpwstr>0</vt:lpwstr>
  </property>
</Properties>
</file>