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11BAD" w14:textId="56BD8F51" w:rsidR="004D38B7" w:rsidRPr="004D38B7" w:rsidRDefault="004D38B7" w:rsidP="004D38B7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bCs/>
          <w:sz w:val="22"/>
          <w:lang w:eastAsia="en-GB"/>
        </w:rPr>
      </w:pPr>
      <w:r w:rsidRPr="004D38B7">
        <w:rPr>
          <w:rFonts w:eastAsiaTheme="minorEastAsia" w:cs="Arial"/>
          <w:b/>
          <w:bCs/>
          <w:sz w:val="22"/>
          <w:lang w:eastAsia="en-GB"/>
        </w:rPr>
        <w:t>3GPP TSG-SA WG4 Meeting #116-e</w:t>
      </w:r>
      <w:r w:rsidRPr="004D38B7">
        <w:rPr>
          <w:rFonts w:eastAsiaTheme="minorEastAsia" w:cs="Arial"/>
          <w:b/>
          <w:bCs/>
          <w:sz w:val="22"/>
          <w:lang w:eastAsia="en-GB"/>
        </w:rPr>
        <w:tab/>
        <w:t>S4-211459</w:t>
      </w:r>
    </w:p>
    <w:p w14:paraId="567ED9E3" w14:textId="22CB2A21" w:rsidR="004D38B7" w:rsidRDefault="004D38B7" w:rsidP="004D38B7">
      <w:pPr>
        <w:pStyle w:val="Header"/>
        <w:tabs>
          <w:tab w:val="right" w:pos="9781"/>
        </w:tabs>
        <w:rPr>
          <w:noProof/>
          <w:sz w:val="24"/>
        </w:rPr>
      </w:pPr>
      <w:r>
        <w:rPr>
          <w:rFonts w:cs="Arial"/>
          <w:bCs/>
          <w:sz w:val="22"/>
        </w:rPr>
        <w:t>e</w:t>
      </w:r>
      <w:r w:rsidRPr="004D38B7">
        <w:rPr>
          <w:rFonts w:cs="Arial"/>
          <w:bCs/>
          <w:sz w:val="22"/>
        </w:rPr>
        <w:t>-Meeting, 10th – 19th November 2021</w:t>
      </w:r>
    </w:p>
    <w:p w14:paraId="19B91E53" w14:textId="14E9556C" w:rsidR="00401E88" w:rsidRDefault="00F9732E" w:rsidP="004D38B7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WG2 Meeting #115-e</w:t>
      </w:r>
      <w:r>
        <w:rPr>
          <w:rFonts w:cs="Arial"/>
          <w:bCs/>
          <w:sz w:val="22"/>
        </w:rPr>
        <w:tab/>
      </w:r>
      <w:r w:rsidR="00DA107A" w:rsidRPr="00DA107A">
        <w:rPr>
          <w:rFonts w:cs="Arial"/>
          <w:bCs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 xml:space="preserve">) be defined for NR MBS for use in SIB and the upper layer </w:t>
      </w:r>
      <w:r>
        <w:rPr>
          <w:rFonts w:cs="Arial"/>
          <w:sz w:val="20"/>
        </w:rPr>
        <w:lastRenderedPageBreak/>
        <w:t>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>Another issue discussed during RAN2#115-e meeting was the identification of an MBS session in 5G/NR system. RAN2 noted that in RRC signalling provided from the network to the UE to configure (SC-)MRB in LTE MBMS, an MBMS session is identified by TMGI and an optional sessionID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sessionId</w:t>
            </w:r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>Question 3: For both broadcast and multicast session, is sessionID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30B9F" w14:textId="77777777" w:rsidR="009E5F22" w:rsidRDefault="009E5F22">
      <w:pPr>
        <w:spacing w:after="0" w:line="240" w:lineRule="auto"/>
      </w:pPr>
      <w:r>
        <w:separator/>
      </w:r>
    </w:p>
  </w:endnote>
  <w:endnote w:type="continuationSeparator" w:id="0">
    <w:p w14:paraId="423D1D1B" w14:textId="77777777" w:rsidR="009E5F22" w:rsidRDefault="009E5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10B67" w14:textId="77777777" w:rsidR="009E5F22" w:rsidRDefault="009E5F22">
      <w:pPr>
        <w:spacing w:after="0" w:line="240" w:lineRule="auto"/>
      </w:pPr>
      <w:r>
        <w:separator/>
      </w:r>
    </w:p>
  </w:footnote>
  <w:footnote w:type="continuationSeparator" w:id="0">
    <w:p w14:paraId="19F8E4F3" w14:textId="77777777" w:rsidR="009E5F22" w:rsidRDefault="009E5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8B7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5F22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R5-215993</cp:lastModifiedBy>
  <cp:revision>2</cp:revision>
  <dcterms:created xsi:type="dcterms:W3CDTF">2021-11-04T12:20:00Z</dcterms:created>
  <dcterms:modified xsi:type="dcterms:W3CDTF">2021-11-04T12:20:00Z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