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63E2C" w14:textId="09BF2DC1" w:rsidR="006427BA" w:rsidRPr="006427BA" w:rsidRDefault="006427BA" w:rsidP="006427BA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6427BA">
        <w:rPr>
          <w:rFonts w:ascii="Arial" w:hAnsi="Arial" w:cs="Arial"/>
          <w:b/>
          <w:sz w:val="24"/>
          <w:lang w:val="en-US"/>
        </w:rPr>
        <w:t xml:space="preserve">3GPP TSG-SA WG4 Meeting #115-e </w:t>
      </w:r>
      <w:r w:rsidRPr="006427BA">
        <w:rPr>
          <w:rFonts w:ascii="Arial" w:hAnsi="Arial" w:cs="Arial"/>
          <w:b/>
          <w:sz w:val="24"/>
          <w:lang w:val="en-US"/>
        </w:rPr>
        <w:tab/>
        <w:t>S4-2110</w:t>
      </w:r>
      <w:r w:rsidRPr="006427BA">
        <w:rPr>
          <w:rFonts w:ascii="Arial" w:hAnsi="Arial" w:cs="Arial"/>
          <w:b/>
          <w:sz w:val="24"/>
          <w:lang w:val="en-US"/>
        </w:rPr>
        <w:t>64</w:t>
      </w:r>
    </w:p>
    <w:p w14:paraId="2D4BE072" w14:textId="77777777" w:rsidR="006427BA" w:rsidRPr="006427BA" w:rsidRDefault="006427BA" w:rsidP="006427BA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6427BA">
        <w:rPr>
          <w:rFonts w:ascii="Arial" w:hAnsi="Arial" w:cs="Arial"/>
          <w:b/>
          <w:sz w:val="24"/>
          <w:lang w:val="en-US"/>
        </w:rPr>
        <w:t>E-Meeting, 18th – 27th Aug 2021</w:t>
      </w:r>
    </w:p>
    <w:p w14:paraId="702976FA" w14:textId="467B92D0" w:rsidR="006427BA" w:rsidRDefault="006427BA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_________________________________________________________________________</w:t>
      </w:r>
    </w:p>
    <w:p w14:paraId="19678BA6" w14:textId="0492007D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 w:rsidR="00BD4229">
        <w:rPr>
          <w:rFonts w:ascii="Arial" w:hAnsi="Arial" w:cs="Arial"/>
          <w:b/>
          <w:sz w:val="24"/>
          <w:lang w:val="en-US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</w:t>
      </w:r>
      <w:r w:rsidR="00BD4229">
        <w:rPr>
          <w:rFonts w:ascii="Arial" w:hAnsi="Arial" w:cs="Arial"/>
          <w:b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r w:rsidR="00B53E93">
        <w:rPr>
          <w:rFonts w:ascii="Arial" w:hAnsi="Arial" w:cs="Arial"/>
          <w:bCs/>
          <w:lang w:val="fr-FR"/>
        </w:rPr>
        <w:t xml:space="preserve">, </w:t>
      </w:r>
      <w:r w:rsidR="00B53E93" w:rsidRPr="00BD4229">
        <w:rPr>
          <w:rFonts w:ascii="Arial" w:hAnsi="Arial" w:cs="Arial"/>
          <w:bCs/>
          <w:lang w:val="fr-FR"/>
        </w:rPr>
        <w:t>3GPP SA6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7297E3F9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78A696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r w:rsidR="00FC7F03" w:rsidRPr="00BD7853">
        <w:rPr>
          <w:rFonts w:ascii="Arial" w:hAnsi="Arial" w:cs="Arial"/>
          <w:lang w:eastAsia="zh-CN"/>
        </w:rPr>
        <w:t xml:space="preserve">   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01DF6F2B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QoE metrics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590B20" w:rsidRPr="00BD7853">
        <w:rPr>
          <w:rFonts w:ascii="Arial" w:hAnsi="Arial" w:cs="Arial"/>
          <w:lang w:eastAsia="zh-CN"/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7305D6A2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 xml:space="preserve">In turn, SA2 would focus on the interface and supported services between NWDAF and AF in trusted domain or NWDAF and AF in untrusted domain via NEF. 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3FFDB28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55FFFD85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17B61" w14:textId="77777777" w:rsidR="00D90943" w:rsidRDefault="00D90943">
      <w:r>
        <w:separator/>
      </w:r>
    </w:p>
  </w:endnote>
  <w:endnote w:type="continuationSeparator" w:id="0">
    <w:p w14:paraId="63D11275" w14:textId="77777777" w:rsidR="00D90943" w:rsidRDefault="00D9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ED546" w14:textId="77777777" w:rsidR="00D90943" w:rsidRDefault="00D90943">
      <w:r>
        <w:separator/>
      </w:r>
    </w:p>
  </w:footnote>
  <w:footnote w:type="continuationSeparator" w:id="0">
    <w:p w14:paraId="1CD44320" w14:textId="77777777" w:rsidR="00D90943" w:rsidRDefault="00D90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2pt;height:25.0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27B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0943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6427B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2699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R5-214036_CR5319</cp:lastModifiedBy>
  <cp:revision>2</cp:revision>
  <cp:lastPrinted>2002-04-23T07:10:00Z</cp:lastPrinted>
  <dcterms:created xsi:type="dcterms:W3CDTF">2021-08-12T15:45:00Z</dcterms:created>
  <dcterms:modified xsi:type="dcterms:W3CDTF">2021-08-12T15:45:00Z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