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B937F8" w:rsidR="001E41F3" w:rsidRDefault="001E41F3">
      <w:pPr>
        <w:pStyle w:val="CRCoverPage"/>
        <w:tabs>
          <w:tab w:val="right" w:pos="9639"/>
        </w:tabs>
        <w:spacing w:after="0"/>
        <w:rPr>
          <w:b/>
          <w:i/>
          <w:noProof/>
          <w:sz w:val="28"/>
        </w:rPr>
      </w:pPr>
      <w:r>
        <w:rPr>
          <w:b/>
          <w:noProof/>
          <w:sz w:val="24"/>
        </w:rPr>
        <w:t>3GPP TSG-</w:t>
      </w:r>
      <w:r w:rsidR="00425805" w:rsidRPr="00425805">
        <w:rPr>
          <w:b/>
          <w:noProof/>
          <w:sz w:val="24"/>
        </w:rPr>
        <w:t>SA4</w:t>
      </w:r>
      <w:r w:rsidR="00C66BA2">
        <w:rPr>
          <w:b/>
          <w:noProof/>
          <w:sz w:val="24"/>
        </w:rPr>
        <w:t xml:space="preserve"> </w:t>
      </w:r>
      <w:r>
        <w:rPr>
          <w:b/>
          <w:noProof/>
          <w:sz w:val="24"/>
        </w:rPr>
        <w:t>Meeting #</w:t>
      </w:r>
      <w:r w:rsidR="00425805" w:rsidRPr="00425805">
        <w:rPr>
          <w:b/>
          <w:noProof/>
          <w:sz w:val="24"/>
        </w:rPr>
        <w:t>114-</w:t>
      </w:r>
      <w:r w:rsidR="00425805">
        <w:rPr>
          <w:b/>
          <w:noProof/>
          <w:sz w:val="24"/>
        </w:rPr>
        <w:t>e</w:t>
      </w:r>
      <w:r>
        <w:rPr>
          <w:b/>
          <w:i/>
          <w:noProof/>
          <w:sz w:val="28"/>
        </w:rPr>
        <w:tab/>
      </w:r>
      <w:r w:rsidR="00425805">
        <w:rPr>
          <w:b/>
          <w:i/>
          <w:noProof/>
          <w:sz w:val="28"/>
        </w:rPr>
        <w:t>S4-21</w:t>
      </w:r>
      <w:r w:rsidR="00E13F2D">
        <w:rPr>
          <w:b/>
          <w:i/>
          <w:noProof/>
          <w:sz w:val="28"/>
        </w:rPr>
        <w:t>0756</w:t>
      </w:r>
    </w:p>
    <w:p w14:paraId="7CB45193" w14:textId="1669A592" w:rsidR="001E41F3" w:rsidRDefault="00425805" w:rsidP="005E2C44">
      <w:pPr>
        <w:pStyle w:val="CRCoverPage"/>
        <w:outlineLvl w:val="0"/>
        <w:rPr>
          <w:b/>
          <w:noProof/>
          <w:sz w:val="24"/>
        </w:rPr>
      </w:pPr>
      <w:r w:rsidRPr="00425805">
        <w:rPr>
          <w:b/>
          <w:noProof/>
          <w:sz w:val="24"/>
        </w:rPr>
        <w:t xml:space="preserve">19th </w:t>
      </w:r>
      <w:r>
        <w:rPr>
          <w:b/>
          <w:noProof/>
          <w:sz w:val="24"/>
        </w:rPr>
        <w:t>–</w:t>
      </w:r>
      <w:r w:rsidR="00547111">
        <w:rPr>
          <w:b/>
          <w:noProof/>
          <w:sz w:val="24"/>
        </w:rPr>
        <w:t xml:space="preserve"> </w:t>
      </w:r>
      <w:r>
        <w:rPr>
          <w:b/>
          <w:noProof/>
          <w:sz w:val="24"/>
        </w:rPr>
        <w:t>28</w:t>
      </w:r>
      <w:r w:rsidRPr="00425805">
        <w:rPr>
          <w:b/>
          <w:noProof/>
          <w:sz w:val="24"/>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92BA891" w:rsidR="001E41F3" w:rsidRDefault="0042580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B4486" w:rsidR="001E41F3" w:rsidRPr="00425805" w:rsidRDefault="00425805" w:rsidP="00425805">
            <w:pPr>
              <w:pStyle w:val="CRCoverPage"/>
              <w:spacing w:after="0"/>
              <w:jc w:val="center"/>
              <w:rPr>
                <w:b/>
                <w:bCs/>
                <w:noProof/>
                <w:sz w:val="28"/>
              </w:rPr>
            </w:pPr>
            <w:r w:rsidRPr="00425805">
              <w:rPr>
                <w:b/>
                <w:bCs/>
              </w:rP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157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0B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52C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B564F" w:rsidR="001E41F3" w:rsidRDefault="00E13F2D" w:rsidP="00883F28">
            <w:pPr>
              <w:pStyle w:val="CRCoverPage"/>
              <w:spacing w:after="0"/>
              <w:rPr>
                <w:noProof/>
              </w:rPr>
            </w:pPr>
            <w:r w:rsidRPr="00E13F2D">
              <w:t>[FS_5GSTAR] Call Flow Updates for Streaming to EDGAR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7DAA" w:rsidR="001E41F3" w:rsidRDefault="00425805">
            <w:pPr>
              <w:pStyle w:val="CRCoverPage"/>
              <w:spacing w:after="0"/>
              <w:ind w:left="100"/>
              <w:rPr>
                <w:noProof/>
              </w:rPr>
            </w:pPr>
            <w:r>
              <w:t>Qualcomm</w:t>
            </w:r>
            <w:r w:rsidR="001E4A50">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52F72" w:rsidR="001E41F3" w:rsidRDefault="0042580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00FB8" w:rsidR="001E41F3" w:rsidRDefault="001E4A50">
            <w:pPr>
              <w:pStyle w:val="CRCoverPage"/>
              <w:spacing w:after="0"/>
              <w:ind w:left="100"/>
              <w:rPr>
                <w:noProof/>
              </w:rPr>
            </w:pPr>
            <w:r>
              <w:t>FS_5GSTAR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52CD">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52C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52CD">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8E4F8" w:rsidR="001E41F3" w:rsidRDefault="00883F28">
            <w:pPr>
              <w:pStyle w:val="CRCoverPage"/>
              <w:spacing w:after="0"/>
              <w:ind w:left="100"/>
              <w:rPr>
                <w:noProof/>
              </w:rPr>
            </w:pPr>
            <w:r>
              <w:rPr>
                <w:noProof/>
              </w:rPr>
              <w:t>This contribution describes the establishment of the AR session for Use Case 18 for EDGAR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83F28" w14:paraId="7D569659" w14:textId="77777777" w:rsidTr="007F38FD">
        <w:tc>
          <w:tcPr>
            <w:tcW w:w="9629" w:type="dxa"/>
            <w:tcBorders>
              <w:top w:val="nil"/>
              <w:left w:val="nil"/>
              <w:bottom w:val="nil"/>
              <w:right w:val="nil"/>
            </w:tcBorders>
            <w:shd w:val="clear" w:color="auto" w:fill="D9D9D9" w:themeFill="background1" w:themeFillShade="D9"/>
          </w:tcPr>
          <w:p w14:paraId="29AA178F" w14:textId="77777777" w:rsidR="00883F28" w:rsidRPr="00FB3CFC" w:rsidRDefault="00883F28" w:rsidP="007F38FD">
            <w:pPr>
              <w:jc w:val="center"/>
              <w:rPr>
                <w:b/>
                <w:bCs/>
                <w:noProof/>
              </w:rPr>
            </w:pPr>
            <w:r w:rsidRPr="00FB3CFC">
              <w:rPr>
                <w:b/>
                <w:bCs/>
                <w:noProof/>
              </w:rPr>
              <w:lastRenderedPageBreak/>
              <w:t>First Change</w:t>
            </w:r>
          </w:p>
        </w:tc>
      </w:tr>
    </w:tbl>
    <w:p w14:paraId="68C9CD36" w14:textId="6BE33613" w:rsidR="001E41F3" w:rsidRDefault="001E41F3">
      <w:pPr>
        <w:rPr>
          <w:noProof/>
        </w:rPr>
      </w:pPr>
    </w:p>
    <w:p w14:paraId="0FDDD5E5" w14:textId="6C760D46" w:rsidR="00883F28" w:rsidRDefault="00950F80" w:rsidP="00883F28">
      <w:pPr>
        <w:pStyle w:val="Heading3"/>
      </w:pPr>
      <w:r>
        <w:t>A.4.3</w:t>
      </w:r>
      <w:r>
        <w:tab/>
      </w:r>
      <w:r w:rsidR="00883F28">
        <w:t>Call flow for EDGAR</w:t>
      </w:r>
    </w:p>
    <w:p w14:paraId="5A13B1DB" w14:textId="301CEBBB" w:rsidR="00EC2A4E" w:rsidRDefault="00883F28" w:rsidP="00463A20">
      <w:r>
        <w:t xml:space="preserve">In this clause, we describe the </w:t>
      </w:r>
      <w:proofErr w:type="spellStart"/>
      <w:r>
        <w:t>callflow</w:t>
      </w:r>
      <w:proofErr w:type="spellEnd"/>
      <w:r>
        <w:t xml:space="preserve"> for the establishment of the AR session for use case 18 as described in A.4 for EDGAR devices. The </w:t>
      </w:r>
      <w:proofErr w:type="spellStart"/>
      <w:r>
        <w:t>callflow</w:t>
      </w:r>
      <w:proofErr w:type="spellEnd"/>
      <w:r>
        <w:t xml:space="preserve"> is shown in the following figure:</w:t>
      </w:r>
    </w:p>
    <w:p w14:paraId="409B141F" w14:textId="208B6869" w:rsidR="00EC2A4E" w:rsidRPr="000954AA" w:rsidRDefault="00496D80" w:rsidP="00EC2A4E">
      <w:pPr>
        <w:pStyle w:val="List"/>
        <w:ind w:left="0" w:firstLine="0"/>
      </w:pPr>
      <w:r>
        <w:rPr>
          <w:noProof/>
        </w:rPr>
        <w:object w:dxaOrig="16028" w:dyaOrig="6668" w14:anchorId="2D05F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8.55pt;height:251.4pt" o:ole="">
            <v:imagedata r:id="rId13" o:title=""/>
          </v:shape>
          <o:OLEObject Type="Embed" ProgID="Mscgen.Chart" ShapeID="_x0000_i1025" DrawAspect="Content" ObjectID="_1682364957" r:id="rId14"/>
        </w:object>
      </w:r>
    </w:p>
    <w:p w14:paraId="185FC2E1" w14:textId="77777777" w:rsidR="00EC2A4E" w:rsidRDefault="00EC2A4E" w:rsidP="00EC2A4E">
      <w:r>
        <w:t>A description of the steps is provided:</w:t>
      </w:r>
    </w:p>
    <w:p w14:paraId="2CC3EE82" w14:textId="77777777" w:rsidR="00EC2A4E" w:rsidRDefault="00EC2A4E" w:rsidP="00EC2A4E">
      <w:pPr>
        <w:pStyle w:val="List"/>
      </w:pPr>
      <w:r>
        <w:t>1.</w:t>
      </w:r>
      <w:r>
        <w:tab/>
        <w:t>User starts the app. The app connects to the cloud to fetch a list of exercise routines for the user</w:t>
      </w:r>
    </w:p>
    <w:p w14:paraId="73A1B09D" w14:textId="77777777" w:rsidR="00EC2A4E" w:rsidRDefault="00EC2A4E" w:rsidP="00EC2A4E">
      <w:pPr>
        <w:pStyle w:val="List"/>
      </w:pPr>
      <w:r>
        <w:t>2.</w:t>
      </w:r>
      <w:r>
        <w:tab/>
        <w:t>The AP sends a list of routines to the app. Each routine is associated with an entry point for that routine. The entry point is typically a scene description that describes the objects in the scene and anchors the scene with the world space.</w:t>
      </w:r>
    </w:p>
    <w:p w14:paraId="1D016A81" w14:textId="77777777" w:rsidR="00EC2A4E" w:rsidRDefault="00EC2A4E" w:rsidP="00EC2A4E">
      <w:pPr>
        <w:pStyle w:val="List"/>
      </w:pPr>
      <w:r>
        <w:t>3.</w:t>
      </w:r>
      <w:r>
        <w:tab/>
        <w:t>The user selects a routine of preference in the app</w:t>
      </w:r>
    </w:p>
    <w:p w14:paraId="5A5F86E4" w14:textId="77777777" w:rsidR="00EC2A4E" w:rsidRDefault="00EC2A4E" w:rsidP="00EC2A4E">
      <w:pPr>
        <w:pStyle w:val="List"/>
      </w:pPr>
      <w:r>
        <w:t>4.</w:t>
      </w:r>
      <w:r>
        <w:tab/>
        <w:t>The application sends a request for the entry point to the selected content. The Application Provider responds with an entry point to a scene description and a list of requirements for optimal processing of the scene.</w:t>
      </w:r>
    </w:p>
    <w:p w14:paraId="1DC6C33B" w14:textId="77777777" w:rsidR="00EC2A4E" w:rsidRDefault="00EC2A4E" w:rsidP="00EC2A4E">
      <w:pPr>
        <w:pStyle w:val="List"/>
      </w:pPr>
      <w:r>
        <w:t>5.</w:t>
      </w:r>
      <w:r>
        <w:tab/>
        <w:t>The application determines that EDGE support is required and sends a request to the MSH to discover an appropriate Edge AS that can serve the application.</w:t>
      </w:r>
    </w:p>
    <w:p w14:paraId="6D3C5F36" w14:textId="77777777" w:rsidR="00EC2A4E" w:rsidRDefault="00EC2A4E" w:rsidP="00EC2A4E">
      <w:pPr>
        <w:pStyle w:val="List"/>
      </w:pPr>
      <w:r>
        <w:t>6.</w:t>
      </w:r>
      <w:r>
        <w:tab/>
        <w:t xml:space="preserve">The MSH sends the requirements to the AF and receives a list of </w:t>
      </w:r>
      <w:proofErr w:type="gramStart"/>
      <w:r>
        <w:t>candidate</w:t>
      </w:r>
      <w:proofErr w:type="gramEnd"/>
      <w:r>
        <w:t xml:space="preserve"> EAS(s)</w:t>
      </w:r>
    </w:p>
    <w:p w14:paraId="401D7DF9" w14:textId="77777777" w:rsidR="00EC2A4E" w:rsidRDefault="00EC2A4E" w:rsidP="00EC2A4E">
      <w:pPr>
        <w:pStyle w:val="List"/>
      </w:pPr>
      <w:r>
        <w:t>7.</w:t>
      </w:r>
      <w:r>
        <w:tab/>
        <w:t>The MSH selects an appropriate EAS from the list of candidates.</w:t>
      </w:r>
    </w:p>
    <w:p w14:paraId="46768DE7" w14:textId="77777777" w:rsidR="00EC2A4E" w:rsidRDefault="00EC2A4E" w:rsidP="00EC2A4E">
      <w:pPr>
        <w:pStyle w:val="List"/>
      </w:pPr>
      <w:r>
        <w:t>8.</w:t>
      </w:r>
      <w:r>
        <w:tab/>
        <w:t>The MSH provides the location of the EAS to the application.</w:t>
      </w:r>
    </w:p>
    <w:p w14:paraId="4D2EA598" w14:textId="77777777" w:rsidR="00EC2A4E" w:rsidRDefault="00EC2A4E" w:rsidP="00EC2A4E">
      <w:pPr>
        <w:pStyle w:val="List"/>
      </w:pPr>
      <w:r>
        <w:t>9.</w:t>
      </w:r>
      <w:r>
        <w:tab/>
        <w:t>The application connects to the EAS and provides initialization information. The initialization information contains: the URL to the scene description entry point or the actual scene description, its current processing capabilities, supported formats and protocols, etc.</w:t>
      </w:r>
    </w:p>
    <w:p w14:paraId="1193876C" w14:textId="1277A985" w:rsidR="00EC2A4E" w:rsidRDefault="00EC2A4E" w:rsidP="00EC2A4E">
      <w:pPr>
        <w:pStyle w:val="List"/>
      </w:pPr>
      <w:r>
        <w:t>10.</w:t>
      </w:r>
      <w:r>
        <w:tab/>
        <w:t>The EAS configures the server application accordingly and generates a customized entry point for the client. The formats depend on the capabilities of the UE. The EAS adjusts the amount of processing performed by the EAS based on the current capabilities of the application. For example, The EAS may perform scene lighting and ray tracing and then generate a simplified 3D scene description for the application. A less-capable UE may receive a more flattened scene, that contains stereo eye views and some depth information.</w:t>
      </w:r>
    </w:p>
    <w:p w14:paraId="13AF0226" w14:textId="184EC99F" w:rsidR="00EE6E16" w:rsidRDefault="00EE6E16" w:rsidP="00EC2A4E">
      <w:pPr>
        <w:pStyle w:val="List"/>
      </w:pPr>
      <w:r>
        <w:t>1</w:t>
      </w:r>
      <w:r w:rsidR="00CC2A15">
        <w:t>1.</w:t>
      </w:r>
      <w:r w:rsidR="00CC2A15">
        <w:tab/>
        <w:t>The App initializes the Scene Manager with the new low-complexity entry point</w:t>
      </w:r>
      <w:r w:rsidR="00D10B04">
        <w:t>.</w:t>
      </w:r>
    </w:p>
    <w:p w14:paraId="395EE75C" w14:textId="7C2328F9" w:rsidR="00883F28" w:rsidRDefault="00EC2A4E" w:rsidP="00EC2A4E">
      <w:pPr>
        <w:pStyle w:val="List"/>
        <w:ind w:left="0" w:firstLine="0"/>
        <w:rPr>
          <w:noProof/>
        </w:rPr>
      </w:pPr>
      <w:r>
        <w:lastRenderedPageBreak/>
        <w:t>1</w:t>
      </w:r>
      <w:r w:rsidR="00D10B04">
        <w:t>2</w:t>
      </w:r>
      <w:r>
        <w:t>.</w:t>
      </w:r>
      <w:r>
        <w:tab/>
        <w:t xml:space="preserve">The rest of the steps are </w:t>
      </w:r>
      <w:proofErr w:type="gramStart"/>
      <w:r>
        <w:t>similar to</w:t>
      </w:r>
      <w:proofErr w:type="gramEnd"/>
      <w:r>
        <w:t xml:space="preserve"> steps 5-10 from the STAR call flow.</w:t>
      </w:r>
    </w:p>
    <w:sectPr w:rsidR="00883F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20424" w14:textId="77777777" w:rsidR="006F2A26" w:rsidRDefault="006F2A26">
      <w:r>
        <w:separator/>
      </w:r>
    </w:p>
  </w:endnote>
  <w:endnote w:type="continuationSeparator" w:id="0">
    <w:p w14:paraId="7A607C48" w14:textId="77777777" w:rsidR="006F2A26" w:rsidRDefault="006F2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C603D" w14:textId="77777777" w:rsidR="006F2A26" w:rsidRDefault="006F2A26">
      <w:r>
        <w:separator/>
      </w:r>
    </w:p>
  </w:footnote>
  <w:footnote w:type="continuationSeparator" w:id="0">
    <w:p w14:paraId="5391018E" w14:textId="77777777" w:rsidR="006F2A26" w:rsidRDefault="006F2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E4A5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805"/>
    <w:rsid w:val="00463A20"/>
    <w:rsid w:val="00496D80"/>
    <w:rsid w:val="004B75B7"/>
    <w:rsid w:val="0051580D"/>
    <w:rsid w:val="00547111"/>
    <w:rsid w:val="00592D74"/>
    <w:rsid w:val="005E2C44"/>
    <w:rsid w:val="00621188"/>
    <w:rsid w:val="006257ED"/>
    <w:rsid w:val="00665C47"/>
    <w:rsid w:val="00695808"/>
    <w:rsid w:val="006B46FB"/>
    <w:rsid w:val="006E21FB"/>
    <w:rsid w:val="006F2A26"/>
    <w:rsid w:val="00792342"/>
    <w:rsid w:val="007977A8"/>
    <w:rsid w:val="007A6CD8"/>
    <w:rsid w:val="007B512A"/>
    <w:rsid w:val="007C2097"/>
    <w:rsid w:val="007D6A07"/>
    <w:rsid w:val="007F7259"/>
    <w:rsid w:val="008040A8"/>
    <w:rsid w:val="008279FA"/>
    <w:rsid w:val="008626E7"/>
    <w:rsid w:val="00870EE7"/>
    <w:rsid w:val="00883F28"/>
    <w:rsid w:val="008863B9"/>
    <w:rsid w:val="008A45A6"/>
    <w:rsid w:val="008F3789"/>
    <w:rsid w:val="008F686C"/>
    <w:rsid w:val="009148DE"/>
    <w:rsid w:val="00941E30"/>
    <w:rsid w:val="00950F8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07E"/>
    <w:rsid w:val="00B968C8"/>
    <w:rsid w:val="00BA3EC5"/>
    <w:rsid w:val="00BA51D9"/>
    <w:rsid w:val="00BB5DFC"/>
    <w:rsid w:val="00BD279D"/>
    <w:rsid w:val="00BD6BB8"/>
    <w:rsid w:val="00C66BA2"/>
    <w:rsid w:val="00C95985"/>
    <w:rsid w:val="00CC2A15"/>
    <w:rsid w:val="00CC5026"/>
    <w:rsid w:val="00CC68D0"/>
    <w:rsid w:val="00D03F9A"/>
    <w:rsid w:val="00D06D51"/>
    <w:rsid w:val="00D10B04"/>
    <w:rsid w:val="00D24991"/>
    <w:rsid w:val="00D50255"/>
    <w:rsid w:val="00D66520"/>
    <w:rsid w:val="00DE34CF"/>
    <w:rsid w:val="00E13F2D"/>
    <w:rsid w:val="00E13F3D"/>
    <w:rsid w:val="00E34898"/>
    <w:rsid w:val="00EB09B7"/>
    <w:rsid w:val="00EC2A4E"/>
    <w:rsid w:val="00EE6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83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610</Words>
  <Characters>3478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1900-01-01T06:00:00Z</cp:lastPrinted>
  <dcterms:created xsi:type="dcterms:W3CDTF">2021-05-12T19:33:00Z</dcterms:created>
  <dcterms:modified xsi:type="dcterms:W3CDTF">2021-05-12T19:33:00Z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