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6E89A59"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w:t>
      </w:r>
      <w:r w:rsidR="00F62753">
        <w:rPr>
          <w:b/>
          <w:i/>
          <w:noProof/>
          <w:sz w:val="28"/>
          <w:lang w:val="en-US"/>
        </w:rPr>
        <w:t>210589</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03D567D" w:rsidR="001E41F3" w:rsidRDefault="00780A7F" w:rsidP="00780A7F">
            <w:pPr>
              <w:pStyle w:val="CRCoverPage"/>
              <w:spacing w:after="0"/>
              <w:rPr>
                <w:noProof/>
              </w:rPr>
            </w:pPr>
            <w:r>
              <w:rPr>
                <w:noProof/>
              </w:rPr>
              <w:t>Qualcomm Incorporated</w:t>
            </w:r>
            <w:r w:rsidR="002C542C">
              <w:rPr>
                <w:noProof/>
              </w:rPr>
              <w:t>, Ericsson LM</w:t>
            </w:r>
            <w:ins w:id="1" w:author="panqi (E)" w:date="2021-04-13T15:43:00Z">
              <w:r w:rsidR="004A4926">
                <w:rPr>
                  <w:noProof/>
                </w:rPr>
                <w:t>, Huawei Technologies Co.,Ltd.</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025712">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5D84A71"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ins w:id="4" w:author="Richard Bradbury (further revisions)" w:date="2021-04-13T11:16:00Z">
        <w:r w:rsidR="00AD35F8">
          <w:t>.</w:t>
        </w:r>
      </w:ins>
    </w:p>
    <w:p w14:paraId="15ACB96E" w14:textId="77777777" w:rsidR="00AD35F8" w:rsidRDefault="00AD35F8" w:rsidP="00AD35F8">
      <w:pPr>
        <w:pStyle w:val="EX"/>
        <w:rPr>
          <w:ins w:id="5" w:author="Richard Bradbury (further revisions)" w:date="2021-04-13T11:16:00Z"/>
          <w:lang w:eastAsia="zh-CN"/>
        </w:rPr>
      </w:pPr>
      <w:ins w:id="6" w:author="Richard Bradbury (further revisions)" w:date="2021-04-13T11:16:00Z">
        <w:r>
          <w:rPr>
            <w:lang w:eastAsia="zh-CN"/>
          </w:rPr>
          <w:t>[PP]</w:t>
        </w:r>
        <w:r>
          <w:rPr>
            <w:lang w:eastAsia="zh-CN"/>
          </w:rPr>
          <w:tab/>
          <w:t>3GPP TS 29,244: "</w:t>
        </w:r>
        <w:r>
          <w:t>Interface between the Control Plane and the User Plane nodes".</w:t>
        </w:r>
      </w:ins>
    </w:p>
    <w:p w14:paraId="1E52656A" w14:textId="77777777" w:rsidR="00AD35F8" w:rsidRDefault="00AD35F8" w:rsidP="00AD35F8">
      <w:pPr>
        <w:pStyle w:val="EX"/>
        <w:rPr>
          <w:ins w:id="7" w:author="Richard Bradbury (further revisions)" w:date="2021-04-13T11:16:00Z"/>
          <w:lang w:eastAsia="zh-CN"/>
        </w:rPr>
      </w:pPr>
      <w:ins w:id="8" w:author="Richard Bradbury (further revisions)" w:date="2021-04-13T11:16:00Z">
        <w:r>
          <w:rPr>
            <w:lang w:eastAsia="zh-CN"/>
          </w:rPr>
          <w:t>[FF]</w:t>
        </w:r>
        <w:r>
          <w:rPr>
            <w:lang w:eastAsia="zh-CN"/>
          </w:rPr>
          <w:tab/>
          <w:t>IETF RFC 6733: "</w:t>
        </w:r>
        <w:r w:rsidRPr="00160533">
          <w:rPr>
            <w:lang w:eastAsia="zh-CN"/>
          </w:rPr>
          <w:t>Diameter Base Protocol</w:t>
        </w:r>
        <w:r>
          <w:rPr>
            <w:lang w:eastAsia="zh-CN"/>
          </w:rPr>
          <w:t>".</w:t>
        </w:r>
      </w:ins>
    </w:p>
    <w:p w14:paraId="56903625" w14:textId="0140E8FE" w:rsidR="006C04D2" w:rsidRDefault="006C04D2" w:rsidP="006C04D2">
      <w:pPr>
        <w:keepNext/>
        <w:ind w:firstLine="284"/>
        <w:rPr>
          <w:ins w:id="9" w:author="TLr1" w:date="2021-04-12T19:58:00Z"/>
          <w:rFonts w:eastAsia="MS Mincho"/>
          <w:lang w:eastAsia="zh-CN"/>
        </w:rPr>
      </w:pPr>
      <w:ins w:id="10" w:author="TLr1" w:date="2021-04-12T19:58:00Z">
        <w:r>
          <w:rPr>
            <w:lang w:eastAsia="zh-CN"/>
          </w:rPr>
          <w:t>[XX]</w:t>
        </w:r>
        <w:r>
          <w:rPr>
            <w:lang w:eastAsia="zh-CN"/>
          </w:rPr>
          <w:tab/>
        </w:r>
        <w:r>
          <w:rPr>
            <w:lang w:eastAsia="zh-CN"/>
          </w:rPr>
          <w:tab/>
        </w:r>
        <w:r>
          <w:rPr>
            <w:lang w:eastAsia="zh-CN"/>
          </w:rPr>
          <w:tab/>
        </w:r>
        <w:r>
          <w:rPr>
            <w:lang w:eastAsia="zh-CN"/>
          </w:rPr>
          <w:tab/>
          <w:t>3GPP TS 29.</w:t>
        </w:r>
      </w:ins>
      <w:ins w:id="11" w:author="panqi (E)" w:date="2021-04-13T10:43:00Z">
        <w:r w:rsidR="00D64AB3">
          <w:rPr>
            <w:lang w:eastAsia="zh-CN"/>
          </w:rPr>
          <w:t>5</w:t>
        </w:r>
      </w:ins>
      <w:ins w:id="12" w:author="TLr1" w:date="2021-04-12T19:58:00Z">
        <w:del w:id="13" w:author="panqi (E)" w:date="2021-04-13T10:43:00Z">
          <w:r w:rsidDel="00D64AB3">
            <w:rPr>
              <w:lang w:eastAsia="zh-CN"/>
            </w:rPr>
            <w:delText>2</w:delText>
          </w:r>
        </w:del>
        <w:r>
          <w:rPr>
            <w:lang w:eastAsia="zh-CN"/>
          </w:rPr>
          <w:t xml:space="preserve">14, </w:t>
        </w:r>
      </w:ins>
      <w:ins w:id="14" w:author="panqi (E)" w:date="2021-04-13T10:43:00Z">
        <w:r w:rsidR="00D64AB3">
          <w:rPr>
            <w:lang w:eastAsia="zh-CN"/>
          </w:rPr>
          <w:t xml:space="preserve">“5G System; </w:t>
        </w:r>
      </w:ins>
      <w:ins w:id="15" w:author="TLr1" w:date="2021-04-12T19:58:00Z">
        <w:r>
          <w:rPr>
            <w:bCs/>
            <w:lang w:eastAsia="ja-JP"/>
          </w:rPr>
          <w:t>Policy and Charging Control over Rx reference point</w:t>
        </w:r>
        <w:r>
          <w:rPr>
            <w:bCs/>
            <w:lang w:eastAsia="zh-CN"/>
          </w:rPr>
          <w:t>; Stage 3</w:t>
        </w:r>
      </w:ins>
      <w:ins w:id="16" w:author="panqi (E)" w:date="2021-04-13T10:44:00Z">
        <w:r w:rsidR="00D64AB3">
          <w:rPr>
            <w:bCs/>
            <w:lang w:eastAsia="zh-CN"/>
          </w:rPr>
          <w:t>”</w:t>
        </w:r>
      </w:ins>
    </w:p>
    <w:p w14:paraId="668C785A" w14:textId="77777777" w:rsidR="00AD35F8" w:rsidRDefault="00AD35F8" w:rsidP="00AD35F8">
      <w:pPr>
        <w:pStyle w:val="EX"/>
        <w:rPr>
          <w:ins w:id="17" w:author="Richard Bradbury (further revisions)" w:date="2021-04-13T11:16:00Z"/>
        </w:rPr>
      </w:pPr>
      <w:ins w:id="18" w:author="Richard Bradbury (further revisions)" w:date="2021-04-13T11:16:00Z">
        <w:r>
          <w:rPr>
            <w:lang w:eastAsia="zh-CN"/>
          </w:rPr>
          <w:t>[DD]</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ins>
    </w:p>
    <w:p w14:paraId="35F1FB20" w14:textId="77777777" w:rsidR="00AD35F8" w:rsidRDefault="00AD35F8" w:rsidP="00AD35F8">
      <w:pPr>
        <w:pStyle w:val="EX"/>
        <w:rPr>
          <w:ins w:id="19" w:author="Richard Bradbury (further revisions)" w:date="2021-04-13T11:16:00Z"/>
        </w:rPr>
      </w:pPr>
      <w:ins w:id="20" w:author="Richard Bradbury (further revisions)" w:date="2021-04-13T11:16:00Z">
        <w:r>
          <w:t>[EE]</w:t>
        </w:r>
        <w:r>
          <w:tab/>
          <w:t>IETF RFC 3168: "</w:t>
        </w:r>
        <w:r w:rsidRPr="00A43258">
          <w:t>The Addition of Explicit Congestion Notification (ECN) to IP</w:t>
        </w:r>
        <w:r>
          <w:t>", September 2001.</w:t>
        </w:r>
      </w:ins>
    </w:p>
    <w:p w14:paraId="1F3BB9B8" w14:textId="77777777" w:rsidR="00AD35F8" w:rsidRDefault="00AD35F8" w:rsidP="00AD35F8">
      <w:pPr>
        <w:pStyle w:val="EX"/>
        <w:rPr>
          <w:ins w:id="21" w:author="Richard Bradbury (further revisions)" w:date="2021-04-13T11:16:00Z"/>
        </w:rPr>
      </w:pPr>
      <w:ins w:id="22" w:author="Richard Bradbury (further revisions)" w:date="2021-04-13T11:16:00Z">
        <w:r>
          <w:t>[x1]</w:t>
        </w:r>
        <w:r>
          <w:tab/>
          <w:t>…</w:t>
        </w:r>
      </w:ins>
    </w:p>
    <w:p w14:paraId="51507912" w14:textId="77777777" w:rsidR="00AD35F8" w:rsidRDefault="00AD35F8" w:rsidP="00AD35F8">
      <w:pPr>
        <w:pStyle w:val="EX"/>
        <w:rPr>
          <w:ins w:id="23" w:author="Richard Bradbury (further revisions)" w:date="2021-04-13T11:16:00Z"/>
          <w:rFonts w:eastAsia="MS Mincho"/>
          <w:lang w:eastAsia="zh-CN"/>
        </w:rPr>
      </w:pPr>
      <w:ins w:id="24" w:author="Richard Bradbury (further revisions)" w:date="2021-04-13T11:16:00Z">
        <w:r>
          <w:t>[x2]</w:t>
        </w:r>
        <w:r>
          <w:tab/>
          <w:t>…</w:t>
        </w:r>
      </w:ins>
    </w:p>
    <w:p w14:paraId="7C144A00" w14:textId="77777777" w:rsidR="008B247F" w:rsidRDefault="008B247F" w:rsidP="00AD35F8">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025712">
      <w:pPr>
        <w:rPr>
          <w:highlight w:val="yellow"/>
        </w:rPr>
      </w:pPr>
    </w:p>
    <w:p w14:paraId="7B56047D" w14:textId="28CE1930" w:rsidR="006049D7" w:rsidRDefault="006049D7" w:rsidP="00AD35F8">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25" w:name="_Toc61872326"/>
      <w:r>
        <w:t>5</w:t>
      </w:r>
      <w:r w:rsidR="00FF2190" w:rsidRPr="004D3578">
        <w:tab/>
      </w:r>
      <w:bookmarkEnd w:id="25"/>
      <w:r w:rsidR="00FF2190">
        <w:t>Key Topics</w:t>
      </w:r>
    </w:p>
    <w:p w14:paraId="68DD4CC5" w14:textId="06A93C8A" w:rsidR="00FF2190" w:rsidRPr="004D3578" w:rsidRDefault="008B247F" w:rsidP="00FF2190">
      <w:pPr>
        <w:pStyle w:val="Heading2"/>
      </w:pPr>
      <w:bookmarkStart w:id="26" w:name="_Toc61872327"/>
      <w:r>
        <w:t>5</w:t>
      </w:r>
      <w:r w:rsidR="00FF2190" w:rsidRPr="004D3578">
        <w:t>.</w:t>
      </w:r>
      <w:r w:rsidR="00FF2190">
        <w:t>1</w:t>
      </w:r>
      <w:r w:rsidR="00FF2190" w:rsidRPr="004D3578">
        <w:tab/>
      </w:r>
      <w:r w:rsidR="00FF2190">
        <w:t>Introduction</w:t>
      </w:r>
      <w:bookmarkEnd w:id="26"/>
    </w:p>
    <w:p w14:paraId="1FD31D7D" w14:textId="1C33FE84" w:rsidR="00FF2190" w:rsidRDefault="008B247F" w:rsidP="00FF2190">
      <w:pPr>
        <w:pStyle w:val="Heading2"/>
      </w:pPr>
      <w:bookmarkStart w:id="27" w:name="_Toc61872330"/>
      <w:r>
        <w:t>5</w:t>
      </w:r>
      <w:r w:rsidR="00FF2190">
        <w:t>.</w:t>
      </w:r>
      <w:r w:rsidR="009060DB">
        <w:t>3</w:t>
      </w:r>
      <w:r w:rsidR="00FF2190">
        <w:tab/>
      </w:r>
      <w:bookmarkEnd w:id="27"/>
      <w:r w:rsidR="009060DB" w:rsidRPr="009060DB">
        <w:t>Traffic Identification</w:t>
      </w:r>
    </w:p>
    <w:p w14:paraId="011EF6FE" w14:textId="560AD683" w:rsidR="00FF2190" w:rsidRDefault="008B247F" w:rsidP="00FF2190">
      <w:pPr>
        <w:pStyle w:val="Heading3"/>
      </w:pPr>
      <w:bookmarkStart w:id="28" w:name="_Toc61872331"/>
      <w:r>
        <w:t>5</w:t>
      </w:r>
      <w:r w:rsidR="00FF2190">
        <w:t>.</w:t>
      </w:r>
      <w:r w:rsidR="009060DB">
        <w:t>3</w:t>
      </w:r>
      <w:r w:rsidR="00FF2190">
        <w:t>.1</w:t>
      </w:r>
      <w:r w:rsidR="00FF2190">
        <w:tab/>
      </w:r>
      <w:bookmarkEnd w:id="28"/>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29" w:author="Richard Bradbury" w:date="2021-04-01T20:17:00Z">
        <w:r w:rsidRPr="00CC5D22" w:rsidDel="00C012D5">
          <w:delText>T</w:delText>
        </w:r>
      </w:del>
      <w:ins w:id="30" w:author="Richard Bradbury" w:date="2021-04-01T20:17:00Z">
        <w:r w:rsidR="00C012D5">
          <w:t>t</w:t>
        </w:r>
      </w:ins>
      <w:r w:rsidRPr="00CC5D22">
        <w:t>uple of the streaming session, since the 5-</w:t>
      </w:r>
      <w:del w:id="31" w:author="Richard Bradbury" w:date="2021-04-01T20:17:00Z">
        <w:r w:rsidRPr="00CC5D22" w:rsidDel="00C012D5">
          <w:delText>T</w:delText>
        </w:r>
      </w:del>
      <w:ins w:id="32"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25379F71" w:rsidR="001E38E8" w:rsidRDefault="001E38E8" w:rsidP="001E38E8">
      <w:pPr>
        <w:rPr>
          <w:ins w:id="33" w:author="TLr1" w:date="2021-04-12T17:59:00Z"/>
        </w:rPr>
      </w:pPr>
      <w:ins w:id="34" w:author="TLr1" w:date="2021-04-12T17:59:00Z">
        <w:r>
          <w:t>Figure 5.3.1-1 depicts the chain of functions (taken from TS 29.244</w:t>
        </w:r>
      </w:ins>
      <w:ins w:id="35" w:author="Richard Bradbury (further revisions)" w:date="2021-04-13T11:17:00Z">
        <w:r w:rsidR="00AD35F8">
          <w:t xml:space="preserve"> [</w:t>
        </w:r>
      </w:ins>
      <w:ins w:id="36" w:author="Richard Bradbury (further revisions)" w:date="2021-04-13T11:18:00Z">
        <w:r w:rsidR="00AD35F8" w:rsidRPr="00AD35F8">
          <w:rPr>
            <w:highlight w:val="yellow"/>
          </w:rPr>
          <w:t>PP</w:t>
        </w:r>
        <w:r w:rsidR="00AD35F8">
          <w:t>]</w:t>
        </w:r>
      </w:ins>
      <w:ins w:id="37" w:author="TLr1" w:date="2021-04-12T17:59:00Z">
        <w:r>
          <w:t>,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025712">
      <w:pPr>
        <w:jc w:val="center"/>
        <w:rPr>
          <w:ins w:id="38" w:author="TLr1" w:date="2021-04-12T17:59:00Z"/>
        </w:rPr>
      </w:pPr>
      <w:ins w:id="39"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38pt" o:ole="">
              <v:imagedata r:id="rId15" o:title=""/>
            </v:shape>
            <o:OLEObject Type="Embed" ProgID="Visio.Drawing.11" ShapeID="_x0000_i1025" DrawAspect="Content" ObjectID="_1679839663" r:id="rId16"/>
          </w:object>
        </w:r>
      </w:ins>
    </w:p>
    <w:p w14:paraId="263CFAF4" w14:textId="2D0AD2D4" w:rsidR="001E38E8" w:rsidRPr="00726F07" w:rsidRDefault="001E38E8" w:rsidP="001E38E8">
      <w:pPr>
        <w:pStyle w:val="TF"/>
        <w:rPr>
          <w:ins w:id="40" w:author="TLr1" w:date="2021-04-12T17:59:00Z"/>
        </w:rPr>
      </w:pPr>
      <w:ins w:id="41"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ins w:id="42" w:author="Richard Bradbury (further revisions)" w:date="2021-04-13T11:18:00Z">
        <w:r w:rsidR="00AD35F8">
          <w:t xml:space="preserve"> [</w:t>
        </w:r>
        <w:r w:rsidR="00AD35F8" w:rsidRPr="00AD35F8">
          <w:rPr>
            <w:highlight w:val="yellow"/>
          </w:rPr>
          <w:t>PP</w:t>
        </w:r>
        <w:r w:rsidR="00AD35F8">
          <w:t>]</w:t>
        </w:r>
      </w:ins>
      <w:ins w:id="43" w:author="TLr1" w:date="2021-04-12T17:59:00Z">
        <w:r>
          <w:t>)</w:t>
        </w:r>
      </w:ins>
    </w:p>
    <w:p w14:paraId="0C7424BB" w14:textId="77777777" w:rsidR="001E38E8" w:rsidRDefault="001E38E8" w:rsidP="001E38E8">
      <w:pPr>
        <w:rPr>
          <w:ins w:id="44" w:author="TLr1" w:date="2021-04-12T17:59:00Z"/>
          <w:lang w:eastAsia="zh-CN"/>
        </w:rPr>
      </w:pPr>
      <w:ins w:id="45"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46" w:author="TLr1" w:date="2021-04-12T17:59:00Z"/>
          <w:lang w:eastAsia="zh-CN"/>
        </w:rPr>
      </w:pPr>
      <w:ins w:id="47"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06AB7E74" w:rsidR="001E38E8" w:rsidRDefault="001E38E8" w:rsidP="001E38E8">
      <w:pPr>
        <w:rPr>
          <w:ins w:id="48" w:author="TLr1" w:date="2021-04-12T17:59:00Z"/>
        </w:rPr>
      </w:pPr>
      <w:ins w:id="49" w:author="TLr1" w:date="2021-04-12T17:59:00Z">
        <w:r>
          <w:t xml:space="preserve">The Packet Detection Rule (PDR) is based on </w:t>
        </w:r>
      </w:ins>
      <w:ins w:id="50" w:author="TLr2" w:date="2021-04-13T08:23:00Z">
        <w:r w:rsidR="00FF090C">
          <w:t xml:space="preserve">Service Data Flow Templates, which contain one or more </w:t>
        </w:r>
      </w:ins>
      <w:ins w:id="51" w:author="TLr1" w:date="2021-04-12T17:59:00Z">
        <w:r>
          <w:t xml:space="preserve">Service Data Flow (SDF) Filters or </w:t>
        </w:r>
      </w:ins>
      <w:ins w:id="52" w:author="TLr2" w:date="2021-04-13T08:23:00Z">
        <w:r w:rsidR="00FF090C">
          <w:t xml:space="preserve">an </w:t>
        </w:r>
      </w:ins>
      <w:ins w:id="53" w:author="TLr1" w:date="2021-04-12T17:59:00Z">
        <w:r>
          <w:t>Application Identifiers. An Application Identifier refers to one or more Packet Flow Descriptions (PFD</w:t>
        </w:r>
      </w:ins>
      <w:ins w:id="54" w:author="Richard Bradbury (further revisions)" w:date="2021-04-13T11:18:00Z">
        <w:r w:rsidR="00AD35F8">
          <w:t>s</w:t>
        </w:r>
      </w:ins>
      <w:ins w:id="55" w:author="TLr1" w:date="2021-04-12T17:59:00Z">
        <w:r>
          <w:t>).</w:t>
        </w:r>
      </w:ins>
    </w:p>
    <w:p w14:paraId="17549E49" w14:textId="48C6CA42" w:rsidR="00FF090C" w:rsidRDefault="001E38E8" w:rsidP="00AD35F8">
      <w:pPr>
        <w:keepNext/>
        <w:rPr>
          <w:ins w:id="56" w:author="TLr2" w:date="2021-04-13T08:25:00Z"/>
        </w:rPr>
      </w:pPr>
      <w:ins w:id="57" w:author="TLr1" w:date="2021-04-12T17:59:00Z">
        <w:r>
          <w:t>A Service Data Flow (SDF) Filter contains a single IP Packet filter, i.e.</w:t>
        </w:r>
      </w:ins>
      <w:ins w:id="58" w:author="TLr2" w:date="2021-04-13T08:26:00Z">
        <w:r w:rsidR="00FF090C">
          <w:t xml:space="preserve"> any combination of</w:t>
        </w:r>
      </w:ins>
      <w:ins w:id="59" w:author="TLr1" w:date="2021-04-12T17:59:00Z">
        <w:r>
          <w:t xml:space="preserve"> </w:t>
        </w:r>
      </w:ins>
    </w:p>
    <w:p w14:paraId="0BBC34F4" w14:textId="78439527" w:rsidR="00FF090C" w:rsidRDefault="00FF090C" w:rsidP="00AD35F8">
      <w:pPr>
        <w:pStyle w:val="B1"/>
        <w:keepNext/>
        <w:rPr>
          <w:ins w:id="60" w:author="TLr2" w:date="2021-04-13T08:25:00Z"/>
        </w:rPr>
      </w:pPr>
      <w:ins w:id="61" w:author="TLr2" w:date="2021-04-13T08:25:00Z">
        <w:r>
          <w:t>-</w:t>
        </w:r>
        <w:r>
          <w:tab/>
          <w:t>Source/destination IP address or IPv6 prefix.</w:t>
        </w:r>
      </w:ins>
    </w:p>
    <w:p w14:paraId="4E48359A" w14:textId="77777777" w:rsidR="00FF090C" w:rsidRDefault="00FF090C" w:rsidP="00AD35F8">
      <w:pPr>
        <w:pStyle w:val="B1"/>
        <w:keepNext/>
        <w:rPr>
          <w:ins w:id="62" w:author="TLr2" w:date="2021-04-13T08:25:00Z"/>
        </w:rPr>
      </w:pPr>
      <w:ins w:id="63" w:author="TLr2" w:date="2021-04-13T08:25:00Z">
        <w:r>
          <w:t>-</w:t>
        </w:r>
        <w:r>
          <w:tab/>
          <w:t>Source / destination port number.</w:t>
        </w:r>
      </w:ins>
    </w:p>
    <w:p w14:paraId="433D414B" w14:textId="77777777" w:rsidR="00FF090C" w:rsidRDefault="00FF090C" w:rsidP="00AD35F8">
      <w:pPr>
        <w:pStyle w:val="B1"/>
        <w:keepNext/>
        <w:rPr>
          <w:ins w:id="64" w:author="TLr2" w:date="2021-04-13T08:25:00Z"/>
        </w:rPr>
      </w:pPr>
      <w:ins w:id="65" w:author="TLr2" w:date="2021-04-13T08:25:00Z">
        <w:r>
          <w:t>-</w:t>
        </w:r>
        <w:r>
          <w:tab/>
          <w:t>Protocol ID of the protocol above IP/Next header type.</w:t>
        </w:r>
      </w:ins>
    </w:p>
    <w:p w14:paraId="1FFEA6C0" w14:textId="6B0ACE17" w:rsidR="00FF090C" w:rsidRDefault="00FF090C" w:rsidP="00AD35F8">
      <w:pPr>
        <w:pStyle w:val="B1"/>
        <w:keepNext/>
        <w:rPr>
          <w:ins w:id="66" w:author="TLr2" w:date="2021-04-13T08:25:00Z"/>
        </w:rPr>
      </w:pPr>
      <w:ins w:id="67" w:author="TLr2" w:date="2021-04-13T08:25:00Z">
        <w:r>
          <w:t>-</w:t>
        </w:r>
        <w:r>
          <w:tab/>
          <w:t xml:space="preserve">Type of Service (TOS) (IPv4) </w:t>
        </w:r>
        <w:del w:id="68" w:author="Richard Bradbury (further revisions)" w:date="2021-04-13T11:18:00Z">
          <w:r w:rsidDel="00AD35F8">
            <w:delText>/</w:delText>
          </w:r>
        </w:del>
      </w:ins>
      <w:ins w:id="69" w:author="Richard Bradbury (further revisions)" w:date="2021-04-13T11:18:00Z">
        <w:r w:rsidR="00AD35F8">
          <w:t>or</w:t>
        </w:r>
      </w:ins>
      <w:ins w:id="70" w:author="TLr2" w:date="2021-04-13T08:25:00Z">
        <w:r>
          <w:t xml:space="preserve"> Traffic class (IPv6) and Mask.</w:t>
        </w:r>
      </w:ins>
    </w:p>
    <w:p w14:paraId="074FD8B0" w14:textId="77777777" w:rsidR="00FF090C" w:rsidRDefault="00FF090C" w:rsidP="00AD35F8">
      <w:pPr>
        <w:pStyle w:val="B1"/>
        <w:keepNext/>
        <w:rPr>
          <w:ins w:id="71" w:author="TLr2" w:date="2021-04-13T08:25:00Z"/>
        </w:rPr>
      </w:pPr>
      <w:ins w:id="72" w:author="TLr2" w:date="2021-04-13T08:25:00Z">
        <w:r>
          <w:t>-</w:t>
        </w:r>
        <w:r>
          <w:tab/>
          <w:t>Flow Label (IPv6).</w:t>
        </w:r>
      </w:ins>
    </w:p>
    <w:p w14:paraId="1D388F9D" w14:textId="77777777" w:rsidR="00FF090C" w:rsidRDefault="00FF090C" w:rsidP="00AD35F8">
      <w:pPr>
        <w:pStyle w:val="B1"/>
        <w:keepNext/>
        <w:rPr>
          <w:ins w:id="73" w:author="TLr2" w:date="2021-04-13T08:25:00Z"/>
        </w:rPr>
      </w:pPr>
      <w:ins w:id="74" w:author="TLr2" w:date="2021-04-13T08:25:00Z">
        <w:r>
          <w:t>-</w:t>
        </w:r>
        <w:r>
          <w:tab/>
          <w:t>Security parameter index.</w:t>
        </w:r>
      </w:ins>
    </w:p>
    <w:p w14:paraId="46166394" w14:textId="77777777" w:rsidR="00FF090C" w:rsidRDefault="00FF090C" w:rsidP="00AD35F8">
      <w:pPr>
        <w:pStyle w:val="B1"/>
        <w:rPr>
          <w:ins w:id="75" w:author="TLr2" w:date="2021-04-13T08:25:00Z"/>
        </w:rPr>
      </w:pPr>
      <w:ins w:id="76" w:author="TLr2" w:date="2021-04-13T08:25:00Z">
        <w:r>
          <w:t>-</w:t>
        </w:r>
        <w:r>
          <w:tab/>
          <w:t>Packet Filter direction.</w:t>
        </w:r>
      </w:ins>
    </w:p>
    <w:p w14:paraId="4E763CF2" w14:textId="2EBBBEC9" w:rsidR="001F33DC" w:rsidRPr="001F33DC" w:rsidRDefault="001E38E8" w:rsidP="001E38E8">
      <w:pPr>
        <w:rPr>
          <w:ins w:id="77" w:author="TLr1" w:date="2021-04-12T17:59:00Z"/>
        </w:rPr>
      </w:pPr>
      <w:ins w:id="78" w:author="TLr1" w:date="2021-04-12T17:59:00Z">
        <w:del w:id="79" w:author="TLr2" w:date="2021-04-13T08:26:00Z">
          <w:r w:rsidDel="00FF090C">
            <w:lastRenderedPageBreak/>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ins w:id="80" w:author="panqi (E)" w:date="2021-04-13T10:51:00Z">
        <w:r w:rsidR="001F33DC">
          <w:t xml:space="preserve">The application detection filter can also be configured in the SMF and the SMF </w:t>
        </w:r>
        <w:del w:id="81" w:author="Richard Bradbury (further revisions)" w:date="2021-04-13T11:19:00Z">
          <w:r w:rsidR="001F33DC" w:rsidDel="00AD35F8">
            <w:delText>shall</w:delText>
          </w:r>
        </w:del>
      </w:ins>
      <w:ins w:id="82" w:author="Richard Bradbury (further revisions)" w:date="2021-04-13T11:19:00Z">
        <w:r w:rsidR="00AD35F8">
          <w:t>then</w:t>
        </w:r>
      </w:ins>
      <w:ins w:id="83" w:author="panqi (E)" w:date="2021-04-13T10:51:00Z">
        <w:r w:rsidR="001F33DC">
          <w:t xml:space="preserve"> provide</w:t>
        </w:r>
      </w:ins>
      <w:ins w:id="84" w:author="Richard Bradbury (further revisions)" w:date="2021-04-13T11:19:00Z">
        <w:r w:rsidR="00AD35F8">
          <w:t>s</w:t>
        </w:r>
      </w:ins>
      <w:ins w:id="85" w:author="panqi (E)" w:date="2021-04-13T10:51:00Z">
        <w:r w:rsidR="001F33DC">
          <w:t xml:space="preserve"> it in the </w:t>
        </w:r>
      </w:ins>
      <w:ins w:id="86" w:author="Richard Bradbury (further revisions)" w:date="2021-04-13T11:19:00Z">
        <w:r w:rsidR="00AD35F8">
          <w:t>S</w:t>
        </w:r>
      </w:ins>
      <w:ins w:id="87" w:author="panqi (E)" w:date="2021-04-13T10:51:00Z">
        <w:r w:rsidR="001F33DC">
          <w:t xml:space="preserve">ervice </w:t>
        </w:r>
      </w:ins>
      <w:ins w:id="88" w:author="Richard Bradbury (further revisions)" w:date="2021-04-13T11:19:00Z">
        <w:r w:rsidR="00AD35F8">
          <w:t>D</w:t>
        </w:r>
      </w:ins>
      <w:ins w:id="89" w:author="panqi (E)" w:date="2021-04-13T10:51:00Z">
        <w:r w:rsidR="001F33DC">
          <w:t xml:space="preserve">ata </w:t>
        </w:r>
      </w:ins>
      <w:ins w:id="90" w:author="Richard Bradbury (further revisions)" w:date="2021-04-13T11:19:00Z">
        <w:r w:rsidR="00AD35F8">
          <w:t>F</w:t>
        </w:r>
      </w:ins>
      <w:ins w:id="91" w:author="panqi (E)" w:date="2021-04-13T10:51:00Z">
        <w:r w:rsidR="001F33DC">
          <w:t xml:space="preserve">low filter to the UPF, as well as flow information for traffic handling in the UPF received from the dynamic PCC </w:t>
        </w:r>
      </w:ins>
      <w:ins w:id="92" w:author="Richard Bradbury (further revisions)" w:date="2021-04-13T11:19:00Z">
        <w:r w:rsidR="00AD35F8">
          <w:t>R</w:t>
        </w:r>
      </w:ins>
      <w:ins w:id="93" w:author="panqi (E)" w:date="2021-04-13T10:51:00Z">
        <w:r w:rsidR="001F33DC">
          <w:t xml:space="preserve">ule. The flow information includes the </w:t>
        </w:r>
      </w:ins>
      <w:ins w:id="94" w:author="Richard Bradbury (further revisions)" w:date="2021-04-13T11:19:00Z">
        <w:r w:rsidR="00AD35F8">
          <w:t>F</w:t>
        </w:r>
      </w:ins>
      <w:ins w:id="95" w:author="panqi (E)" w:date="2021-04-13T10:51:00Z">
        <w:r w:rsidR="001F33DC">
          <w:t xml:space="preserve">low </w:t>
        </w:r>
      </w:ins>
      <w:ins w:id="96" w:author="Richard Bradbury (further revisions)" w:date="2021-04-13T11:19:00Z">
        <w:r w:rsidR="00AD35F8">
          <w:t>D</w:t>
        </w:r>
      </w:ins>
      <w:ins w:id="97" w:author="panqi (E)" w:date="2021-04-13T10:51:00Z">
        <w:r w:rsidR="001F33DC">
          <w:t xml:space="preserve">escription (contains an </w:t>
        </w:r>
        <w:proofErr w:type="spellStart"/>
        <w:r w:rsidR="001F33DC">
          <w:t>IpFilterRule</w:t>
        </w:r>
        <w:proofErr w:type="spellEnd"/>
        <w:r w:rsidR="001F33DC">
          <w:t xml:space="preserve"> </w:t>
        </w:r>
      </w:ins>
      <w:ins w:id="98" w:author="Richard Bradbury (further revisions)" w:date="2021-04-13T11:20:00Z">
        <w:r w:rsidR="00AD35F8">
          <w:t>adopted from the Diameter Base Protocol [</w:t>
        </w:r>
        <w:r w:rsidR="00AD35F8" w:rsidRPr="00160533">
          <w:rPr>
            <w:highlight w:val="yellow"/>
          </w:rPr>
          <w:t>FF</w:t>
        </w:r>
      </w:ins>
      <w:ins w:id="99" w:author="panqi (E)" w:date="2021-04-13T10:51:00Z">
        <w:del w:id="100" w:author="Richard Bradbury (further revisions)" w:date="2021-04-13T11:20:00Z">
          <w:r w:rsidR="001F33DC" w:rsidDel="00AD35F8">
            <w:delText>[RFC6733</w:delText>
          </w:r>
        </w:del>
        <w:r w:rsidR="001F33DC">
          <w:t xml:space="preserve">]), </w:t>
        </w:r>
      </w:ins>
      <w:ins w:id="101" w:author="Richard Bradbury (further revisions)" w:date="2021-04-13T11:20:00Z">
        <w:r w:rsidR="00AD35F8">
          <w:t>T</w:t>
        </w:r>
      </w:ins>
      <w:ins w:id="102" w:author="panqi (E)" w:date="2021-04-13T10:51:00Z">
        <w:r w:rsidR="001F33DC">
          <w:t xml:space="preserve">ype of </w:t>
        </w:r>
      </w:ins>
      <w:ins w:id="103" w:author="Richard Bradbury (further revisions)" w:date="2021-04-13T11:20:00Z">
        <w:r w:rsidR="00AD35F8">
          <w:t>S</w:t>
        </w:r>
      </w:ins>
      <w:ins w:id="104" w:author="panqi (E)" w:date="2021-04-13T10:51:00Z">
        <w:r w:rsidR="001F33DC">
          <w:t>ervice, flow label and security parameter index for traffic identific</w:t>
        </w:r>
      </w:ins>
      <w:ins w:id="105" w:author="panqi (E)" w:date="2021-04-13T10:52:00Z">
        <w:r w:rsidR="001F33DC">
          <w:t>ation</w:t>
        </w:r>
      </w:ins>
      <w:ins w:id="106" w:author="panqi (E)" w:date="2021-04-13T10:51:00Z">
        <w:r w:rsidR="001F33DC">
          <w:t>.</w:t>
        </w:r>
      </w:ins>
    </w:p>
    <w:p w14:paraId="049C987F" w14:textId="7CFACFE4" w:rsidR="00D64AB3" w:rsidRPr="00F70B61" w:rsidRDefault="001F33DC" w:rsidP="00AD23D7">
      <w:ins w:id="107" w:author="panqi (E)" w:date="2021-04-13T10:51:00Z">
        <w:r>
          <w:t xml:space="preserve">Besides, </w:t>
        </w:r>
      </w:ins>
      <w:del w:id="108" w:author="panqi (E)" w:date="2021-04-13T10:51:00Z">
        <w:r w:rsidR="00AD23D7" w:rsidRPr="00F70B61" w:rsidDel="001F33DC">
          <w:delText>T</w:delText>
        </w:r>
      </w:del>
      <w:ins w:id="109" w:author="panqi (E)" w:date="2021-04-13T10:51:00Z">
        <w:r>
          <w:t>t</w:t>
        </w:r>
      </w:ins>
      <w:r w:rsidR="00AD23D7" w:rsidRPr="00F70B61">
        <w:t>he Management of Packet Flow Descriptions enables the UPF to perform accurate application detection when PFD(s) are provided by an A</w:t>
      </w:r>
      <w:ins w:id="110" w:author="Richard Bradbury" w:date="2021-04-01T20:02:00Z">
        <w:r w:rsidR="008B3817">
          <w:t xml:space="preserve">pplication </w:t>
        </w:r>
      </w:ins>
      <w:r w:rsidR="00AD23D7" w:rsidRPr="00F70B61">
        <w:rPr>
          <w:rFonts w:hint="eastAsia"/>
        </w:rPr>
        <w:t>S</w:t>
      </w:r>
      <w:ins w:id="111" w:author="Richard Bradbury" w:date="2021-04-01T20:02:00Z">
        <w:r w:rsidR="008B3817">
          <w:t xml:space="preserve">ervice </w:t>
        </w:r>
      </w:ins>
      <w:r w:rsidR="00AD23D7" w:rsidRPr="00F70B61">
        <w:rPr>
          <w:rFonts w:hint="eastAsia"/>
        </w:rPr>
        <w:t>P</w:t>
      </w:r>
      <w:ins w:id="112" w:author="Richard Bradbury" w:date="2021-04-01T20:02:00Z">
        <w:r w:rsidR="008B3817">
          <w:t>rovider (ASP)</w:t>
        </w:r>
      </w:ins>
      <w:r w:rsidR="00AD23D7" w:rsidRPr="00F70B61">
        <w:t xml:space="preserve"> and then to apply enforcement actions as instructed in </w:t>
      </w:r>
      <w:del w:id="113" w:author="Richard Bradbury (further revisions)" w:date="2021-04-13T11:20:00Z">
        <w:r w:rsidR="00AD23D7" w:rsidRPr="00F70B61" w:rsidDel="00AD35F8">
          <w:delText>the</w:delText>
        </w:r>
      </w:del>
      <w:ins w:id="114" w:author="Richard Bradbury (further revisions)" w:date="2021-04-13T11:20:00Z">
        <w:r w:rsidR="00AD35F8">
          <w:t>a</w:t>
        </w:r>
      </w:ins>
      <w:r w:rsidR="00AD23D7" w:rsidRPr="00F70B61">
        <w:t xml:space="preserve"> PCC Rule.</w:t>
      </w:r>
    </w:p>
    <w:p w14:paraId="4F9F0B37" w14:textId="7B787978" w:rsidR="00AD23D7" w:rsidRPr="00F70B61" w:rsidRDefault="00AD23D7" w:rsidP="00AD23D7">
      <w:r w:rsidRPr="00F70B61">
        <w:t xml:space="preserve">The operator is able to configure pre-defined PCC Rules in the SMF or dynamic PCC Rules in the PCF that include at least an application identifier for service data flow detection, charging control information, i.e. charging key and optionally </w:t>
      </w:r>
      <w:del w:id="115" w:author="Richard Bradbury (further revisions)" w:date="2021-04-13T11:21:00Z">
        <w:r w:rsidRPr="00F70B61" w:rsidDel="00AD35F8">
          <w:delText>the</w:delText>
        </w:r>
      </w:del>
      <w:ins w:id="116" w:author="Richard Bradbury (further revisions)" w:date="2021-04-13T11:21:00Z">
        <w:r w:rsidR="00AD35F8">
          <w:t>a</w:t>
        </w:r>
      </w:ins>
      <w:r w:rsidRPr="00F70B61">
        <w:t xml:space="preserve"> Sponsor identifier or </w:t>
      </w:r>
      <w:del w:id="117" w:author="Richard Bradbury (further revisions)" w:date="2021-04-13T11:21:00Z">
        <w:r w:rsidRPr="00F70B61" w:rsidDel="00AD35F8">
          <w:delText>the A</w:delText>
        </w:r>
      </w:del>
      <w:ins w:id="118" w:author="Richard Bradbury (further revisions)" w:date="2021-04-13T11:21:00Z">
        <w:r w:rsidR="00AD35F8">
          <w:t>an</w:t>
        </w:r>
      </w:ins>
      <w:r>
        <w:t xml:space="preserve"> </w:t>
      </w:r>
      <w:commentRangeStart w:id="119"/>
      <w:commentRangeStart w:id="120"/>
      <w:r w:rsidRPr="00F70B61">
        <w:t>SP identifier</w:t>
      </w:r>
      <w:commentRangeEnd w:id="119"/>
      <w:r w:rsidR="00AD35F8">
        <w:rPr>
          <w:rStyle w:val="CommentReference"/>
        </w:rPr>
        <w:commentReference w:id="119"/>
      </w:r>
      <w:commentRangeEnd w:id="120"/>
      <w:r w:rsidR="008A656C">
        <w:rPr>
          <w:rStyle w:val="CommentReference"/>
        </w:rPr>
        <w:commentReference w:id="120"/>
      </w:r>
      <w:r w:rsidRPr="00F70B61">
        <w:t xml:space="preserve"> or both. Depending on the service level agreements between the operator and the Application Server Provider, it may be possible for the ASP to provide </w:t>
      </w:r>
      <w:ins w:id="121" w:author="Richard Bradbury (further revisions)" w:date="2021-04-13T11:21:00Z">
        <w:r w:rsidR="00AD35F8">
          <w:t xml:space="preserve">to the SMF </w:t>
        </w:r>
      </w:ins>
      <w:r w:rsidRPr="00F70B61">
        <w:t>individual PFDs or the full set of PFDs for each application identifier maintained by the ASP</w:t>
      </w:r>
      <w:del w:id="122" w:author="Richard Bradbury (further revisions)" w:date="2021-04-13T11:21:00Z">
        <w:r w:rsidRPr="00F70B61" w:rsidDel="00AD35F8">
          <w:delText xml:space="preserve"> to the SMF</w:delText>
        </w:r>
      </w:del>
      <w:r w:rsidRPr="00F70B61">
        <w:t xml:space="preserve"> via the PFD</w:t>
      </w:r>
      <w:r>
        <w:t xml:space="preserve"> Management</w:t>
      </w:r>
      <w:r w:rsidRPr="00F70B61">
        <w:t xml:space="preserve"> service in the NEF</w:t>
      </w:r>
      <w:r>
        <w:t xml:space="preserve"> (PFDF)</w:t>
      </w:r>
      <w:r w:rsidRPr="00F70B61">
        <w:t xml:space="preserve">. The PFDs become part of the application detection filters in the SMF/UPF and </w:t>
      </w:r>
      <w:del w:id="123" w:author="Richard Bradbury (further revisions)" w:date="2021-04-13T11:22:00Z">
        <w:r w:rsidRPr="00F70B61" w:rsidDel="00AD35F8">
          <w:delText xml:space="preserve">therefore </w:delText>
        </w:r>
      </w:del>
      <w:r w:rsidRPr="00F70B61">
        <w:t xml:space="preserve">are </w:t>
      </w:r>
      <w:ins w:id="124" w:author="Richard Bradbury (further revisions)" w:date="2021-04-13T11:22:00Z">
        <w:r w:rsidR="00AD35F8">
          <w:t xml:space="preserve">thereafter </w:t>
        </w:r>
      </w:ins>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w:t>
      </w:r>
      <w:commentRangeStart w:id="125"/>
      <w:commentRangeStart w:id="126"/>
      <w:r>
        <w:t xml:space="preserve">if the removed/modified PFD in SMF/UPF </w:t>
      </w:r>
      <w:ins w:id="127" w:author="Richard Bradbury (further revisions)" w:date="2021-04-13T11:22:00Z">
        <w:r w:rsidR="00AD35F8">
          <w:t xml:space="preserve">would </w:t>
        </w:r>
      </w:ins>
      <w:r>
        <w:t>result</w:t>
      </w:r>
      <w:del w:id="128" w:author="Richard Bradbury (further revisions)" w:date="2021-04-13T11:22:00Z">
        <w:r w:rsidDel="00AD35F8">
          <w:delText>s</w:delText>
        </w:r>
      </w:del>
      <w:r>
        <w:t xml:space="preserve"> in </w:t>
      </w:r>
      <w:ins w:id="129" w:author="Richard Bradbury (further revisions)" w:date="2021-04-13T11:22:00Z">
        <w:r w:rsidR="00AD35F8">
          <w:t xml:space="preserve">an inability to </w:t>
        </w:r>
      </w:ins>
      <w:ins w:id="130" w:author="Richard Bradbury (further revisions)" w:date="2021-04-13T11:23:00Z">
        <w:r w:rsidR="00AD35F8">
          <w:t xml:space="preserve">detect traffic for </w:t>
        </w:r>
      </w:ins>
      <w:r>
        <w:t xml:space="preserve">that </w:t>
      </w:r>
      <w:del w:id="131" w:author="Richard Bradbury (further revisions)" w:date="2021-04-13T11:23:00Z">
        <w:r w:rsidDel="00AD35F8">
          <w:delText xml:space="preserve">the stop of the </w:delText>
        </w:r>
      </w:del>
      <w:r>
        <w:t>application instance</w:t>
      </w:r>
      <w:del w:id="132" w:author="Richard Bradbury (further revisions)" w:date="2021-04-13T11:23:00Z">
        <w:r w:rsidDel="00AD35F8">
          <w:delText xml:space="preserve"> is not being able to be detected</w:delText>
        </w:r>
      </w:del>
      <w:r>
        <w:t>.</w:t>
      </w:r>
      <w:commentRangeEnd w:id="125"/>
      <w:r w:rsidR="00AD35F8">
        <w:rPr>
          <w:rStyle w:val="CommentReference"/>
        </w:rPr>
        <w:commentReference w:id="125"/>
      </w:r>
      <w:commentRangeEnd w:id="126"/>
      <w:r w:rsidR="008A656C">
        <w:rPr>
          <w:rStyle w:val="CommentReference"/>
        </w:rPr>
        <w:commentReference w:id="126"/>
      </w:r>
    </w:p>
    <w:p w14:paraId="379A43D3" w14:textId="4A93D297" w:rsidR="00AD23D7" w:rsidRPr="00F70B61" w:rsidRDefault="00AD23D7" w:rsidP="00AD23D7">
      <w:r w:rsidRPr="00F70B61">
        <w:rPr>
          <w:rFonts w:hint="eastAsia"/>
        </w:rPr>
        <w:t>The ASP</w:t>
      </w:r>
      <w:r w:rsidRPr="00F70B61">
        <w:t xml:space="preserve"> manages (</w:t>
      </w:r>
      <w:ins w:id="133" w:author="Richard Bradbury (further revisions)" w:date="2021-04-13T11:23:00Z">
        <w:r w:rsidR="00AD35F8">
          <w:t xml:space="preserve">i.e. </w:t>
        </w:r>
      </w:ins>
      <w:r w:rsidRPr="00F70B61">
        <w:t>provision</w:t>
      </w:r>
      <w:ins w:id="134" w:author="Richard Bradbury (further revisions)" w:date="2021-04-13T11:23:00Z">
        <w:r w:rsidR="00AD35F8">
          <w:t>s</w:t>
        </w:r>
      </w:ins>
      <w:r w:rsidRPr="00F70B61">
        <w:t>, update</w:t>
      </w:r>
      <w:ins w:id="135" w:author="Richard Bradbury (further revisions)" w:date="2021-04-13T11:23:00Z">
        <w:r w:rsidR="00AD35F8">
          <w:t>s</w:t>
        </w:r>
      </w:ins>
      <w:r w:rsidRPr="00F70B61">
        <w:t>, delete</w:t>
      </w:r>
      <w:ins w:id="136" w:author="Richard Bradbury (further revisions)" w:date="2021-04-13T11:23:00Z">
        <w:r w:rsidR="00AD35F8">
          <w:t>s</w:t>
        </w:r>
      </w:ins>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ins w:id="137" w:author="Richard Bradbury (further revisions)" w:date="2021-04-13T11:23:00Z">
        <w:r w:rsidR="00AD35F8">
          <w:t xml:space="preserve">Finally, </w:t>
        </w:r>
      </w:ins>
      <w:del w:id="138" w:author="Richard Bradbury (further revisions)" w:date="2021-04-13T11:23:00Z">
        <w:r w:rsidRPr="00F70B61" w:rsidDel="00AD35F8">
          <w:delText>T</w:delText>
        </w:r>
      </w:del>
      <w:ins w:id="139" w:author="Richard Bradbury (further revisions)" w:date="2021-04-13T11:23:00Z">
        <w:r w:rsidR="00AD35F8">
          <w:t>t</w:t>
        </w:r>
      </w:ins>
      <w:r w:rsidRPr="00F70B61">
        <w:t>he PFDF functionality is a service provided by the NEF.</w:t>
      </w:r>
    </w:p>
    <w:p w14:paraId="3428BE42" w14:textId="0FC6CB46" w:rsidR="00AD23D7" w:rsidRDefault="00AD23D7" w:rsidP="00AD23D7">
      <w:r w:rsidRPr="00F70B61">
        <w:t xml:space="preserve">The ASP may provide/update/remove PFDs </w:t>
      </w:r>
      <w:commentRangeStart w:id="140"/>
      <w:commentRangeStart w:id="141"/>
      <w:r w:rsidRPr="00F70B61">
        <w:t>with an allowed delay</w:t>
      </w:r>
      <w:commentRangeEnd w:id="140"/>
      <w:r w:rsidR="00AD35F8">
        <w:rPr>
          <w:rStyle w:val="CommentReference"/>
        </w:rPr>
        <w:commentReference w:id="140"/>
      </w:r>
      <w:commentRangeEnd w:id="141"/>
      <w:r w:rsidR="008A656C">
        <w:rPr>
          <w:rStyle w:val="CommentReference"/>
        </w:rPr>
        <w:commentReference w:id="141"/>
      </w:r>
      <w:r w:rsidRPr="00F70B61">
        <w:t xml:space="preserve">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142"/>
      <w:r w:rsidRPr="00F70B61">
        <w:t>the NEF</w:t>
      </w:r>
      <w:r>
        <w:t xml:space="preserve"> (PFDF)</w:t>
      </w:r>
      <w:r w:rsidRPr="00F70B61">
        <w:t xml:space="preserve"> </w:t>
      </w:r>
      <w:del w:id="143" w:author="Richard Bradbury" w:date="2021-04-01T20:02:00Z">
        <w:r w:rsidRPr="00F70B61" w:rsidDel="008B3817">
          <w:delText>shall</w:delText>
        </w:r>
      </w:del>
      <w:del w:id="144" w:author="Richard Bradbury" w:date="2021-04-01T20:04:00Z">
        <w:r w:rsidRPr="00F70B61" w:rsidDel="008B3817">
          <w:delText xml:space="preserve"> </w:delText>
        </w:r>
      </w:del>
      <w:r w:rsidRPr="00F70B61">
        <w:t>check</w:t>
      </w:r>
      <w:commentRangeEnd w:id="142"/>
      <w:ins w:id="145" w:author="Richard Bradbury" w:date="2021-04-01T20:04:00Z">
        <w:r w:rsidR="008B3817">
          <w:t>s</w:t>
        </w:r>
      </w:ins>
      <w:r w:rsidR="008B3817">
        <w:rPr>
          <w:rStyle w:val="CommentReference"/>
        </w:rPr>
        <w:commentReference w:id="142"/>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146" w:author="Richard Bradbury" w:date="2021-04-01T20:04:00Z">
        <w:r w:rsidR="008B3817">
          <w:t xml:space="preserve">both the requesting </w:t>
        </w:r>
      </w:ins>
      <w:r w:rsidRPr="00F70B61">
        <w:t xml:space="preserve">ASP and </w:t>
      </w:r>
      <w:ins w:id="147" w:author="Richard Bradbury" w:date="2021-04-01T20:04:00Z">
        <w:r w:rsidR="008B3817">
          <w:t xml:space="preserve">the </w:t>
        </w:r>
      </w:ins>
      <w:r w:rsidRPr="00F70B61">
        <w:t>requested allowed delay are successfully authorized, the NEF</w:t>
      </w:r>
      <w:r>
        <w:t xml:space="preserve"> (PFDF)</w:t>
      </w:r>
      <w:r w:rsidRPr="00F70B61">
        <w:t xml:space="preserve"> </w:t>
      </w:r>
      <w:del w:id="148" w:author="Richard Bradbury" w:date="2021-04-01T20:04:00Z">
        <w:r w:rsidRPr="00F70B61" w:rsidDel="008B3817">
          <w:delText xml:space="preserve">shall </w:delText>
        </w:r>
      </w:del>
      <w:r w:rsidRPr="00F70B61">
        <w:t>translate</w:t>
      </w:r>
      <w:ins w:id="149"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150" w:author="Richard Bradbury" w:date="2021-04-01T20:05:00Z">
        <w:r w:rsidDel="008B3817">
          <w:delText>i</w:delText>
        </w:r>
      </w:del>
      <w:ins w:id="151" w:author="Richard Bradbury" w:date="2021-04-01T20:05:00Z">
        <w:r w:rsidR="008B3817">
          <w:t>I</w:t>
        </w:r>
      </w:ins>
      <w:r>
        <w:t xml:space="preserve">dentifier is </w:t>
      </w:r>
      <w:ins w:id="152" w:author="Richard Bradbury" w:date="2021-04-01T20:05:00Z">
        <w:r w:rsidR="008B3817">
          <w:t xml:space="preserve">simply </w:t>
        </w:r>
      </w:ins>
      <w:r>
        <w:t xml:space="preserve">an index to a set of application detection rules configured in </w:t>
      </w:r>
      <w:ins w:id="153" w:author="Richard Bradbury" w:date="2021-04-01T20:05:00Z">
        <w:r w:rsidR="008B3817">
          <w:t xml:space="preserve">the </w:t>
        </w:r>
      </w:ins>
      <w:r>
        <w:t>UPF.</w:t>
      </w:r>
      <w:r w:rsidR="0004741A">
        <w:t xml:space="preserve"> It is an identifier that can be mapped to a specific application traffic detection rule</w:t>
      </w:r>
      <w:ins w:id="154" w:author="Richard Bradbury" w:date="2021-04-01T20:05:00Z">
        <w:r w:rsidR="008B3817">
          <w:t>.</w:t>
        </w:r>
      </w:ins>
    </w:p>
    <w:p w14:paraId="48A47123" w14:textId="3ABBC174" w:rsidR="0004741A" w:rsidRDefault="0004741A" w:rsidP="00124582">
      <w:pPr>
        <w:keepNext/>
      </w:pPr>
      <w:r>
        <w:t xml:space="preserve">The procedure is depicted </w:t>
      </w:r>
      <w:del w:id="155" w:author="Richard Bradbury (further revisions)" w:date="2021-04-13T11:25:00Z">
        <w:r w:rsidDel="00AD35F8">
          <w:delText>by the following diagram</w:delText>
        </w:r>
      </w:del>
      <w:ins w:id="156" w:author="Richard Bradbury (further revisions)" w:date="2021-04-13T11:25:00Z">
        <w:r w:rsidR="00AD35F8">
          <w:t>Figure 5.3.1</w:t>
        </w:r>
        <w:r w:rsidR="00AD35F8">
          <w:noBreakHyphen/>
          <w:t>2 below</w:t>
        </w:r>
      </w:ins>
      <w:r>
        <w:t>:</w:t>
      </w:r>
    </w:p>
    <w:p w14:paraId="5DD401B5" w14:textId="2402B51E" w:rsidR="0004741A" w:rsidRDefault="00334B38" w:rsidP="00124582">
      <w:pPr>
        <w:keepNext/>
        <w:jc w:val="center"/>
      </w:pPr>
      <w:r>
        <w:rPr>
          <w:noProof/>
        </w:rPr>
        <w:object w:dxaOrig="8450" w:dyaOrig="2940" w14:anchorId="5A51640D">
          <v:shape id="_x0000_i1026" type="#_x0000_t75" alt="" style="width:423pt;height:147pt;mso-width-percent:0;mso-height-percent:0;mso-width-percent:0;mso-height-percent:0" o:ole="">
            <v:imagedata r:id="rId21" o:title=""/>
          </v:shape>
          <o:OLEObject Type="Embed" ProgID="Word.Picture.8" ShapeID="_x0000_i1026" DrawAspect="Content" ObjectID="_1679839664" r:id="rId22"/>
        </w:object>
      </w:r>
    </w:p>
    <w:p w14:paraId="1CEE0BCF" w14:textId="77777777" w:rsidR="00AD35F8" w:rsidRDefault="00AD35F8" w:rsidP="00AD35F8">
      <w:pPr>
        <w:pStyle w:val="TF"/>
        <w:rPr>
          <w:ins w:id="157" w:author="Richard Bradbury (further revisions)" w:date="2021-04-13T11:25:00Z"/>
        </w:rPr>
      </w:pPr>
      <w:ins w:id="158" w:author="Richard Bradbury (further revisions)" w:date="2021-04-13T11:25:00Z">
        <w:r>
          <w:rPr>
            <w:noProof/>
          </w:rPr>
          <w:t>Figure 5.3.1</w:t>
        </w:r>
        <w:r>
          <w:rPr>
            <w:noProof/>
          </w:rPr>
          <w:noBreakHyphen/>
          <w:t xml:space="preserve">2: </w:t>
        </w:r>
      </w:ins>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14F41494" w:rsidR="007957A5" w:rsidRPr="00F70B61" w:rsidRDefault="007957A5" w:rsidP="007957A5">
      <w:r w:rsidRPr="00F70B61">
        <w:t xml:space="preserve">Each PFD may be identified by a PFD </w:t>
      </w:r>
      <w:del w:id="159" w:author="Richard Bradbury" w:date="2021-04-01T20:06:00Z">
        <w:r w:rsidRPr="00F70B61" w:rsidDel="008B3817">
          <w:delText>id</w:delText>
        </w:r>
      </w:del>
      <w:ins w:id="160" w:author="Richard Bradbury" w:date="2021-04-01T20:06:00Z">
        <w:r w:rsidR="008B3817">
          <w:t>ID</w:t>
        </w:r>
      </w:ins>
      <w:r w:rsidRPr="00F70B61">
        <w:t xml:space="preserve">. A PFD </w:t>
      </w:r>
      <w:del w:id="161" w:author="Richard Bradbury" w:date="2021-04-01T20:06:00Z">
        <w:r w:rsidRPr="00F70B61" w:rsidDel="008B3817">
          <w:delText>id</w:delText>
        </w:r>
      </w:del>
      <w:ins w:id="162" w:author="Richard Bradbury" w:date="2021-04-01T20:06:00Z">
        <w:r w:rsidR="008B3817">
          <w:t>ID</w:t>
        </w:r>
      </w:ins>
      <w:r w:rsidRPr="00F70B61">
        <w:t xml:space="preserve"> is unique in the scope of a particular </w:t>
      </w:r>
      <w:del w:id="163" w:author="Richard Bradbury" w:date="2021-04-01T20:05:00Z">
        <w:r w:rsidRPr="00F70B61" w:rsidDel="008B3817">
          <w:delText>a</w:delText>
        </w:r>
      </w:del>
      <w:ins w:id="164" w:author="Richard Bradbury" w:date="2021-04-01T20:05:00Z">
        <w:r w:rsidR="008B3817">
          <w:t>A</w:t>
        </w:r>
      </w:ins>
      <w:r w:rsidRPr="00F70B61">
        <w:t xml:space="preserve">pplication </w:t>
      </w:r>
      <w:del w:id="165" w:author="Richard Bradbury" w:date="2021-04-01T20:05:00Z">
        <w:r w:rsidRPr="00F70B61" w:rsidDel="008B3817">
          <w:delText>i</w:delText>
        </w:r>
      </w:del>
      <w:ins w:id="166" w:author="Richard Bradbury" w:date="2021-04-01T20:05:00Z">
        <w:r w:rsidR="008B3817">
          <w:t>I</w:t>
        </w:r>
      </w:ins>
      <w:r w:rsidRPr="00F70B61">
        <w:t>dentifier.</w:t>
      </w:r>
      <w:r>
        <w:t xml:space="preserve"> Conditions for when </w:t>
      </w:r>
      <w:ins w:id="167" w:author="Richard Bradbury" w:date="2021-04-01T20:06:00Z">
        <w:r w:rsidR="008B3817">
          <w:t xml:space="preserve">a </w:t>
        </w:r>
      </w:ins>
      <w:r>
        <w:t xml:space="preserve">PFD ID is included in the PFD </w:t>
      </w:r>
      <w:del w:id="168" w:author="Richard Bradbury" w:date="2021-04-01T20:06:00Z">
        <w:r w:rsidDel="008B3817">
          <w:delText>is</w:delText>
        </w:r>
      </w:del>
      <w:ins w:id="169" w:author="Richard Bradbury" w:date="2021-04-01T20:06:00Z">
        <w:r w:rsidR="008B3817">
          <w:t>are</w:t>
        </w:r>
      </w:ins>
      <w:r>
        <w:t xml:space="preserve"> described in TS 29.551 [</w:t>
      </w:r>
      <w:r w:rsidR="00B02952">
        <w:t>6</w:t>
      </w:r>
      <w:r>
        <w:t>].</w:t>
      </w:r>
      <w:r w:rsidRPr="00F70B61">
        <w:t xml:space="preserve"> There may be different PFD types associated </w:t>
      </w:r>
      <w:del w:id="170" w:author="Richard Bradbury" w:date="2021-04-01T20:06:00Z">
        <w:r w:rsidRPr="00F70B61" w:rsidDel="008B3817">
          <w:delText>to</w:delText>
        </w:r>
      </w:del>
      <w:ins w:id="171" w:author="Richard Bradbury" w:date="2021-04-01T20:06:00Z">
        <w:r w:rsidR="008B3817">
          <w:t>with</w:t>
        </w:r>
      </w:ins>
      <w:r w:rsidRPr="00F70B61">
        <w:t xml:space="preserve"> an </w:t>
      </w:r>
      <w:del w:id="172" w:author="Richard Bradbury (further revisions)" w:date="2021-04-13T11:26:00Z">
        <w:r w:rsidRPr="00F70B61" w:rsidDel="00AD35F8">
          <w:delText>a</w:delText>
        </w:r>
      </w:del>
      <w:ins w:id="173" w:author="Richard Bradbury (further revisions)" w:date="2021-04-13T11:26:00Z">
        <w:r w:rsidR="00AD35F8">
          <w:t>A</w:t>
        </w:r>
      </w:ins>
      <w:r w:rsidRPr="00F70B61">
        <w:t xml:space="preserve">pplication </w:t>
      </w:r>
      <w:del w:id="174" w:author="Richard Bradbury (further revisions)" w:date="2021-04-13T11:26:00Z">
        <w:r w:rsidRPr="00F70B61" w:rsidDel="00AD35F8">
          <w:delText>i</w:delText>
        </w:r>
      </w:del>
      <w:ins w:id="175" w:author="Richard Bradbury (further revisions)" w:date="2021-04-13T11:26:00Z">
        <w:r w:rsidR="00AD35F8">
          <w:t>I</w:t>
        </w:r>
      </w:ins>
      <w:r w:rsidRPr="00F70B61">
        <w:t>dentifier.</w:t>
      </w:r>
    </w:p>
    <w:p w14:paraId="58BECD16" w14:textId="5FF5A95D" w:rsidR="007957A5" w:rsidRDefault="007957A5" w:rsidP="00124582">
      <w:pPr>
        <w:keepNext/>
      </w:pPr>
      <w:r w:rsidRPr="00F70B61">
        <w:lastRenderedPageBreak/>
        <w:t>A PFD include</w:t>
      </w:r>
      <w:ins w:id="176" w:author="Richard Bradbury" w:date="2021-04-01T20:07:00Z">
        <w:r w:rsidR="008B3817">
          <w:t>s</w:t>
        </w:r>
      </w:ins>
      <w:r w:rsidRPr="00F70B61">
        <w:t xml:space="preserve"> </w:t>
      </w:r>
      <w:del w:id="177" w:author="Richard Bradbury (further revisions)" w:date="2021-04-13T11:26:00Z">
        <w:r w:rsidRPr="00F70B61" w:rsidDel="00AD35F8">
          <w:delText>the following informatio</w:delText>
        </w:r>
        <w:r w:rsidRPr="00F70B61" w:rsidDel="00124582">
          <w:delText>n:</w:delText>
        </w:r>
      </w:del>
      <w:ins w:id="178" w:author="Richard Bradbury (further revisions)" w:date="2021-04-13T11:26:00Z">
        <w:r w:rsidR="00124582">
          <w:t xml:space="preserve">a </w:t>
        </w:r>
      </w:ins>
      <w:r w:rsidR="00124582">
        <w:t xml:space="preserve"> </w:t>
      </w:r>
      <w:r w:rsidRPr="00F70B61">
        <w:t xml:space="preserve">PFD </w:t>
      </w:r>
      <w:r w:rsidR="008B3817">
        <w:t>ID</w:t>
      </w:r>
      <w:r w:rsidRPr="00F70B61">
        <w:t>; and</w:t>
      </w:r>
      <w:r w:rsidR="008B3817">
        <w:t xml:space="preserve"> </w:t>
      </w:r>
      <w:r>
        <w:t>one or more of the following:</w:t>
      </w:r>
    </w:p>
    <w:p w14:paraId="2ACEA726" w14:textId="3DD799B5" w:rsidR="007957A5" w:rsidRPr="00F70B61" w:rsidRDefault="007957A5" w:rsidP="00025712">
      <w:pPr>
        <w:pStyle w:val="B1"/>
        <w:keepNext/>
      </w:pPr>
      <w:r w:rsidRPr="00F70B61">
        <w:t>-</w:t>
      </w:r>
      <w:r w:rsidRPr="00F70B61">
        <w:tab/>
        <w:t>3-tuple</w:t>
      </w:r>
      <w:r>
        <w:t>(s)</w:t>
      </w:r>
      <w:r w:rsidRPr="00F70B61">
        <w:t xml:space="preserve"> including protocol, server</w:t>
      </w:r>
      <w:del w:id="179" w:author="Richard Bradbury" w:date="2021-04-01T20:07:00Z">
        <w:r w:rsidRPr="00F70B61" w:rsidDel="008B3817">
          <w:delText xml:space="preserve"> </w:delText>
        </w:r>
      </w:del>
      <w:ins w:id="180" w:author="Richard Bradbury" w:date="2021-04-01T20:07:00Z">
        <w:r w:rsidR="008B3817">
          <w:t>-</w:t>
        </w:r>
      </w:ins>
      <w:r w:rsidRPr="00F70B61">
        <w:t>side IP address and port number</w:t>
      </w:r>
      <w:ins w:id="181" w:author="Richard Bradbury (further revisions)" w:date="2021-04-13T11:28:00Z">
        <w:r w:rsidR="00124582">
          <w:t>.</w:t>
        </w:r>
      </w:ins>
      <w:del w:id="182" w:author="Richard Bradbury (further revisions)" w:date="2021-04-13T11:28:00Z">
        <w:r w:rsidRPr="00F70B61" w:rsidDel="00124582">
          <w:delText>;</w:delText>
        </w:r>
      </w:del>
    </w:p>
    <w:p w14:paraId="54EF34B2" w14:textId="470F4395" w:rsidR="007957A5" w:rsidRPr="00F70B61" w:rsidRDefault="007957A5" w:rsidP="00025712">
      <w:pPr>
        <w:pStyle w:val="B1"/>
        <w:keepNext/>
      </w:pPr>
      <w:r w:rsidRPr="00F70B61">
        <w:t>-</w:t>
      </w:r>
      <w:r w:rsidRPr="00F70B61">
        <w:tab/>
        <w:t>the significant parts of the URL to be matched, e.g. host name</w:t>
      </w:r>
      <w:ins w:id="183" w:author="Richard Bradbury (further revisions)" w:date="2021-04-13T11:28:00Z">
        <w:r w:rsidR="00124582">
          <w:t>.</w:t>
        </w:r>
      </w:ins>
      <w:del w:id="184" w:author="Richard Bradbury (further revisions)" w:date="2021-04-13T11:28:00Z">
        <w:r w:rsidRPr="00F70B61" w:rsidDel="00124582">
          <w:delText>;</w:delText>
        </w:r>
      </w:del>
    </w:p>
    <w:p w14:paraId="16EB0E20" w14:textId="13B01EC6" w:rsidR="0004741A" w:rsidRPr="00F70B61" w:rsidRDefault="007957A5" w:rsidP="00025712">
      <w:pPr>
        <w:pStyle w:val="B1"/>
      </w:pPr>
      <w:r w:rsidRPr="00F70B61">
        <w:t>-</w:t>
      </w:r>
      <w:r w:rsidRPr="00F70B61">
        <w:tab/>
        <w:t xml:space="preserve">a </w:t>
      </w:r>
      <w:del w:id="185" w:author="Richard Bradbury" w:date="2021-04-01T20:08:00Z">
        <w:r w:rsidRPr="00F70B61" w:rsidDel="008B3817">
          <w:delText>D</w:delText>
        </w:r>
      </w:del>
      <w:ins w:id="186" w:author="Richard Bradbury" w:date="2021-04-01T20:08:00Z">
        <w:r w:rsidR="008B3817">
          <w:t>d</w:t>
        </w:r>
      </w:ins>
      <w:r w:rsidRPr="00F70B61">
        <w:t>omain name matching criteri</w:t>
      </w:r>
      <w:ins w:id="187" w:author="Richard Bradbury" w:date="2021-04-01T20:08:00Z">
        <w:r w:rsidR="008B3817">
          <w:t>on</w:t>
        </w:r>
      </w:ins>
      <w:del w:id="188"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89" w:author="Richard Bradbury" w:date="2021-04-01T20:09:00Z">
        <w:r w:rsidDel="008B3817">
          <w:delText>concludes</w:delText>
        </w:r>
      </w:del>
      <w:ins w:id="190" w:author="Richard Bradbury" w:date="2021-04-01T20:09:00Z">
        <w:r w:rsidR="008B3817">
          <w:t>negotiates</w:t>
        </w:r>
      </w:ins>
      <w:r>
        <w:t xml:space="preserve"> with the MNO an SLA to provide differentiated treatment</w:t>
      </w:r>
      <w:r w:rsidR="0091322D">
        <w:t xml:space="preserve">, including </w:t>
      </w:r>
      <w:ins w:id="191" w:author="Richard Bradbury" w:date="2021-04-01T20:10:00Z">
        <w:r w:rsidR="008B3817">
          <w:t xml:space="preserve">network </w:t>
        </w:r>
      </w:ins>
      <w:r w:rsidR="0091322D">
        <w:t>QoS</w:t>
      </w:r>
      <w:r>
        <w:t xml:space="preserve"> and charging for </w:t>
      </w:r>
      <w:del w:id="192" w:author="Richard Bradbury" w:date="2021-04-01T20:10:00Z">
        <w:r w:rsidDel="008B3817">
          <w:delText>their</w:delText>
        </w:r>
      </w:del>
      <w:ins w:id="193" w:author="Richard Bradbury" w:date="2021-04-01T20:10:00Z">
        <w:r w:rsidR="008B3817">
          <w:t>its</w:t>
        </w:r>
      </w:ins>
      <w:r>
        <w:t xml:space="preserve"> </w:t>
      </w:r>
      <w:ins w:id="194" w:author="Richard Bradbury" w:date="2021-04-01T20:10:00Z">
        <w:r w:rsidR="008B3817">
          <w:t xml:space="preserve">5GMSd-Aware </w:t>
        </w:r>
      </w:ins>
      <w:del w:id="195" w:author="Richard Bradbury" w:date="2021-04-01T20:10:00Z">
        <w:r w:rsidDel="008B3817">
          <w:delText>a</w:delText>
        </w:r>
      </w:del>
      <w:ins w:id="196"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97" w:author="Richard Bradbury" w:date="2021-04-01T20:11:00Z">
        <w:r w:rsidR="008B3817">
          <w:t xml:space="preserve">its </w:t>
        </w:r>
      </w:ins>
      <w:r w:rsidR="0091322D">
        <w:t>correct and exclusive identification</w:t>
      </w:r>
      <w:del w:id="198"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199" w:author="Richard Bradbury" w:date="2021-04-01T20:11:00Z">
        <w:r w:rsidDel="008B3817">
          <w:delText>d</w:delText>
        </w:r>
      </w:del>
      <w:ins w:id="200" w:author="Richard Bradbury" w:date="2021-04-01T20:11:00Z">
        <w:r w:rsidR="008B3817">
          <w:t>D</w:t>
        </w:r>
      </w:ins>
      <w:r>
        <w:t xml:space="preserve">ata </w:t>
      </w:r>
      <w:del w:id="201" w:author="Richard Bradbury" w:date="2021-04-01T20:11:00Z">
        <w:r w:rsidDel="008B3817">
          <w:delText>n</w:delText>
        </w:r>
      </w:del>
      <w:ins w:id="202" w:author="Richard Bradbury" w:date="2021-04-01T20:11:00Z">
        <w:r w:rsidR="008B3817">
          <w:t>N</w:t>
        </w:r>
      </w:ins>
      <w:r>
        <w:t xml:space="preserve">etwork. However, the 5GMSd Application Provider leverages the network features either via a 5GMSd AF in the trusted </w:t>
      </w:r>
      <w:del w:id="203" w:author="Richard Bradbury" w:date="2021-04-01T20:11:00Z">
        <w:r w:rsidDel="008B3817">
          <w:delText>d</w:delText>
        </w:r>
      </w:del>
      <w:ins w:id="204" w:author="Richard Bradbury" w:date="2021-04-01T20:11:00Z">
        <w:r w:rsidR="008B3817">
          <w:t>D</w:t>
        </w:r>
      </w:ins>
      <w:r>
        <w:t xml:space="preserve">ata </w:t>
      </w:r>
      <w:del w:id="205" w:author="Richard Bradbury" w:date="2021-04-01T20:11:00Z">
        <w:r w:rsidDel="008B3817">
          <w:delText>n</w:delText>
        </w:r>
      </w:del>
      <w:ins w:id="206" w:author="Richard Bradbury" w:date="2021-04-01T20:11:00Z">
        <w:r w:rsidR="008B3817">
          <w:t>N</w:t>
        </w:r>
      </w:ins>
      <w:r>
        <w:t xml:space="preserve">etwork </w:t>
      </w:r>
      <w:ins w:id="207" w:author="Richard Bradbury" w:date="2021-04-01T20:11:00Z">
        <w:r w:rsidR="008B3817">
          <w:t>(Figure</w:t>
        </w:r>
      </w:ins>
      <w:ins w:id="208" w:author="Richard Bradbury" w:date="2021-04-01T20:12:00Z">
        <w:r w:rsidR="00A90975">
          <w:t> 5.9.2</w:t>
        </w:r>
        <w:r w:rsidR="00A90975">
          <w:noBreakHyphen/>
          <w:t xml:space="preserve">1) </w:t>
        </w:r>
      </w:ins>
      <w:r>
        <w:t xml:space="preserve">or via a 5GMSd AF in the external </w:t>
      </w:r>
      <w:del w:id="209" w:author="Richard Bradbury" w:date="2021-04-01T20:11:00Z">
        <w:r w:rsidDel="008B3817">
          <w:delText>d</w:delText>
        </w:r>
      </w:del>
      <w:ins w:id="210" w:author="Richard Bradbury" w:date="2021-04-01T20:11:00Z">
        <w:r w:rsidR="008B3817">
          <w:t>D</w:t>
        </w:r>
      </w:ins>
      <w:r>
        <w:t xml:space="preserve">ata </w:t>
      </w:r>
      <w:del w:id="211" w:author="Richard Bradbury" w:date="2021-04-01T20:11:00Z">
        <w:r w:rsidDel="008B3817">
          <w:delText>n</w:delText>
        </w:r>
      </w:del>
      <w:ins w:id="212" w:author="Richard Bradbury" w:date="2021-04-01T20:11:00Z">
        <w:r w:rsidR="008B3817">
          <w:t>N</w:t>
        </w:r>
      </w:ins>
      <w:r>
        <w:t>etwork</w:t>
      </w:r>
      <w:ins w:id="213"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41D9340B" w14:textId="2170D090" w:rsidR="00551823" w:rsidRDefault="00024035" w:rsidP="00C331C1">
      <w:pPr>
        <w:pStyle w:val="TF"/>
      </w:pPr>
      <w:r w:rsidRPr="00024035">
        <w:rPr>
          <w:noProof/>
          <w:lang w:val="en-US" w:eastAsia="zh-CN"/>
        </w:rPr>
        <w:drawing>
          <wp:inline distT="0" distB="0" distL="0" distR="0" wp14:anchorId="5A8F8FEE" wp14:editId="701A2AE5">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214" w:author="TLr1" w:date="2021-04-12T18:00:00Z"/>
        </w:rPr>
      </w:pPr>
      <w:ins w:id="215" w:author="TLr1" w:date="2021-04-12T18:00:00Z">
        <w:r>
          <w:t>5.3.4.1</w:t>
        </w:r>
        <w:r>
          <w:tab/>
          <w:t>General</w:t>
        </w:r>
      </w:ins>
    </w:p>
    <w:p w14:paraId="0841C9D2" w14:textId="2E027127" w:rsidR="001E38E8" w:rsidRPr="004F228E" w:rsidRDefault="001E38E8" w:rsidP="001E38E8">
      <w:pPr>
        <w:pStyle w:val="EditorsNote"/>
        <w:rPr>
          <w:ins w:id="216" w:author="TLr1" w:date="2021-04-12T18:00:00Z"/>
        </w:rPr>
      </w:pPr>
      <w:ins w:id="217" w:author="TLr1" w:date="2021-04-12T18:00:00Z">
        <w:r>
          <w:t>Editor’s Note: Short introduction into the different Traffic Identification schemes</w:t>
        </w:r>
      </w:ins>
      <w:r w:rsidR="00025712">
        <w:t>.</w:t>
      </w:r>
    </w:p>
    <w:p w14:paraId="3090C98F" w14:textId="4642647B" w:rsidR="001E38E8" w:rsidRDefault="001E38E8" w:rsidP="00124582">
      <w:pPr>
        <w:pStyle w:val="Heading4"/>
        <w:rPr>
          <w:ins w:id="218" w:author="TLr1" w:date="2021-04-12T18:00:00Z"/>
        </w:rPr>
      </w:pPr>
      <w:ins w:id="219" w:author="TLr1" w:date="2021-04-12T18:00:00Z">
        <w:r>
          <w:t>5.3.4.2</w:t>
        </w:r>
        <w:r>
          <w:tab/>
          <w:t>Usage of Packet Flow Descriptions for Traffic Identification</w:t>
        </w:r>
      </w:ins>
    </w:p>
    <w:p w14:paraId="794D885D" w14:textId="21F4348D" w:rsidR="00A90975" w:rsidRDefault="00E70EC2" w:rsidP="009D565A">
      <w:pPr>
        <w:rPr>
          <w:ins w:id="220"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221" w:author="Richard Bradbury" w:date="2021-04-01T20:14:00Z">
        <w:r w:rsidR="00C21587" w:rsidDel="00A90975">
          <w:delText xml:space="preserve"> </w:delText>
        </w:r>
      </w:del>
    </w:p>
    <w:p w14:paraId="2386E135" w14:textId="38792947" w:rsidR="00E70EC2" w:rsidRDefault="00C21587" w:rsidP="00124582">
      <w:pPr>
        <w:keepNext/>
      </w:pPr>
      <w:r>
        <w:t>In the first call flow</w:t>
      </w:r>
      <w:ins w:id="222" w:author="Richard Bradbury" w:date="2021-04-01T20:14:00Z">
        <w:r w:rsidR="00A90975">
          <w:t xml:space="preserve"> (Figure 5.3.4</w:t>
        </w:r>
      </w:ins>
      <w:ins w:id="223" w:author="Richard Bradbury" w:date="2021-04-01T20:15:00Z">
        <w:r w:rsidR="00A90975">
          <w:noBreakHyphen/>
          <w:t>1)</w:t>
        </w:r>
      </w:ins>
      <w:del w:id="224"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225"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9pt;height:141.75pt;mso-width-percent:0;mso-height-percent:0;mso-width-percent:0;mso-height-percent:0" o:ole="">
            <v:imagedata r:id="rId26" o:title=""/>
          </v:shape>
          <o:OLEObject Type="Embed" ProgID="Mscgen.Chart" ShapeID="_x0000_i1027" DrawAspect="Content" ObjectID="_1679839665" r:id="rId27"/>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226" w:author="Richard Bradbury" w:date="2021-04-01T20:15:00Z">
        <w:r w:rsidR="00A90975">
          <w:t xml:space="preserve"> (Figure 5.3.4</w:t>
        </w:r>
        <w:r w:rsidR="00A90975">
          <w:noBreakHyphen/>
          <w:t>2)</w:t>
        </w:r>
      </w:ins>
      <w:del w:id="227"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2.5pt;mso-width-percent:0;mso-height-percent:0;mso-width-percent:0;mso-height-percent:0" o:ole="">
            <v:imagedata r:id="rId28" o:title=""/>
          </v:shape>
          <o:OLEObject Type="Embed" ProgID="Mscgen.Chart" ShapeID="_x0000_i1028" DrawAspect="Content" ObjectID="_1679839666" r:id="rId29"/>
        </w:object>
      </w:r>
    </w:p>
    <w:p w14:paraId="4D30553A" w14:textId="0F288D2A" w:rsidR="00C21587" w:rsidRDefault="00C331C1" w:rsidP="00A60560">
      <w:pPr>
        <w:pStyle w:val="TF"/>
        <w:rPr>
          <w:ins w:id="228" w:author="TLr1" w:date="2021-04-12T18:01:00Z"/>
        </w:rPr>
      </w:pPr>
      <w:r>
        <w:t>Figure 5.3.4-2: PFD usage within a</w:t>
      </w:r>
      <w:ins w:id="229"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230" w:author="TLr1" w:date="2021-04-12T18:01:00Z"/>
        </w:rPr>
      </w:pPr>
      <w:ins w:id="231" w:author="TLr1" w:date="2021-04-12T18:01:00Z">
        <w:r>
          <w:t>5.3.4.3</w:t>
        </w:r>
        <w:r>
          <w:tab/>
          <w:t xml:space="preserve">Usage of </w:t>
        </w:r>
        <w:proofErr w:type="spellStart"/>
        <w:r>
          <w:t>ToS</w:t>
        </w:r>
        <w:proofErr w:type="spellEnd"/>
        <w:r>
          <w:t xml:space="preserve"> Traffic Class for Traffic Identification</w:t>
        </w:r>
      </w:ins>
    </w:p>
    <w:p w14:paraId="43955934" w14:textId="6214EAE2" w:rsidR="001E38E8" w:rsidRDefault="001E38E8" w:rsidP="00124582">
      <w:pPr>
        <w:keepNext/>
        <w:keepLines/>
        <w:rPr>
          <w:ins w:id="232" w:author="TLr1" w:date="2021-04-12T18:01:00Z"/>
        </w:rPr>
      </w:pPr>
      <w:ins w:id="233" w:author="TLr1" w:date="2021-04-12T18:01:00Z">
        <w:r>
          <w:t xml:space="preserve">The following is a simplified call flow when using the </w:t>
        </w:r>
        <w:proofErr w:type="spellStart"/>
        <w:r>
          <w:t>ToS</w:t>
        </w:r>
        <w:proofErr w:type="spellEnd"/>
        <w:r>
          <w:t xml:space="preserve"> Traffic Class for Traffic Identification</w:t>
        </w:r>
      </w:ins>
      <w:ins w:id="234" w:author="TLr2" w:date="2021-04-13T08:27:00Z">
        <w:r w:rsidR="00FF090C">
          <w:t xml:space="preserve">, meaning, </w:t>
        </w:r>
      </w:ins>
      <w:ins w:id="235" w:author="TLr1" w:date="2021-04-12T18:01:00Z">
        <w:del w:id="236" w:author="TLr2" w:date="2021-04-13T08:27:00Z">
          <w:r w:rsidDel="00FF090C">
            <w:delText xml:space="preserve">. </w:delText>
          </w:r>
        </w:del>
      </w:ins>
      <w:ins w:id="237" w:author="TLr2" w:date="2021-04-13T08:27:00Z">
        <w:r w:rsidR="00FF090C">
          <w:t xml:space="preserve">only the Type of Service field is used within a </w:t>
        </w:r>
      </w:ins>
      <w:ins w:id="238" w:author="TLr2" w:date="2021-04-13T08:28:00Z">
        <w:r w:rsidR="00FF090C">
          <w:t>SDF Filter.</w:t>
        </w:r>
      </w:ins>
      <w:ins w:id="239" w:author="TLr2" w:date="2021-04-13T08:27:00Z">
        <w:r w:rsidR="00FF090C">
          <w:t xml:space="preserve"> </w:t>
        </w:r>
      </w:ins>
      <w:ins w:id="240" w:author="TLr1" w:date="2021-04-12T18:01:00Z">
        <w:r>
          <w:t>The Type of Service (</w:t>
        </w:r>
        <w:proofErr w:type="spellStart"/>
        <w:r>
          <w:t>ToS</w:t>
        </w:r>
        <w:proofErr w:type="spellEnd"/>
        <w:r>
          <w:t>) is a</w:t>
        </w:r>
      </w:ins>
      <w:ins w:id="241" w:author="Richard Bradbury (further revisions)" w:date="2021-04-13T11:28:00Z">
        <w:r w:rsidR="00124582">
          <w:t>n</w:t>
        </w:r>
      </w:ins>
      <w:ins w:id="242" w:author="TLr1" w:date="2021-04-12T18:01:00Z">
        <w:r>
          <w:t xml:space="preserve"> 8-b</w:t>
        </w:r>
      </w:ins>
      <w:ins w:id="243" w:author="TL" w:date="2021-04-12T20:06:00Z">
        <w:r w:rsidR="006F1908">
          <w:t>i</w:t>
        </w:r>
      </w:ins>
      <w:ins w:id="244" w:author="TLr1" w:date="2021-04-12T18:01:00Z">
        <w:r>
          <w:t>t field within the IP header (both IPv4 and IPv6)</w:t>
        </w:r>
        <w:del w:id="245" w:author="Richard Bradbury (further revisions)" w:date="2021-04-13T11:28:00Z">
          <w:r w:rsidDel="00124582">
            <w:delText>. Sometime, the ToS field is</w:delText>
          </w:r>
        </w:del>
      </w:ins>
      <w:ins w:id="246" w:author="Richard Bradbury (further revisions)" w:date="2021-04-13T11:28:00Z">
        <w:r w:rsidR="00124582">
          <w:t xml:space="preserve"> that can be</w:t>
        </w:r>
      </w:ins>
      <w:ins w:id="247" w:author="TLr1" w:date="2021-04-12T18:01:00Z">
        <w:r>
          <w:t xml:space="preserve"> used as </w:t>
        </w:r>
        <w:proofErr w:type="spellStart"/>
        <w:r>
          <w:t>DiffServ</w:t>
        </w:r>
        <w:proofErr w:type="spellEnd"/>
        <w:r>
          <w:t xml:space="preserve"> Code Point (DSCP) </w:t>
        </w:r>
        <w:del w:id="248" w:author="Richard Bradbury (further revisions)" w:date="2021-04-13T11:28:00Z">
          <w:r w:rsidDel="00124582">
            <w:delText>field</w:delText>
          </w:r>
        </w:del>
      </w:ins>
      <w:ins w:id="249" w:author="Richard Bradbury (further revisions)" w:date="2021-04-13T11:28:00Z">
        <w:r w:rsidR="00124582">
          <w:t>value</w:t>
        </w:r>
      </w:ins>
      <w:ins w:id="250" w:author="TL" w:date="2021-04-12T20:07:00Z">
        <w:r w:rsidR="006F1908">
          <w:t xml:space="preserve"> [</w:t>
        </w:r>
        <w:del w:id="251" w:author="Richard Bradbury (further revisions)" w:date="2021-04-13T11:29:00Z">
          <w:r w:rsidR="006F1908" w:rsidDel="00124582">
            <w:delText>RFC 7657</w:delText>
          </w:r>
        </w:del>
      </w:ins>
      <w:ins w:id="252" w:author="Richard Bradbury (further revisions)" w:date="2021-04-13T11:29:00Z">
        <w:r w:rsidR="00124582" w:rsidRPr="00124582">
          <w:rPr>
            <w:highlight w:val="yellow"/>
          </w:rPr>
          <w:t>DD</w:t>
        </w:r>
      </w:ins>
      <w:ins w:id="253" w:author="TL" w:date="2021-04-12T20:07:00Z">
        <w:r w:rsidR="006F1908">
          <w:t>] and for ECN marking</w:t>
        </w:r>
        <w:r w:rsidR="00124582">
          <w:t xml:space="preserve"> [</w:t>
        </w:r>
        <w:del w:id="254" w:author="Richard Bradbury (further revisions)" w:date="2021-04-13T11:29:00Z">
          <w:r w:rsidR="00124582" w:rsidDel="00124582">
            <w:delText>RFC 3168</w:delText>
          </w:r>
        </w:del>
      </w:ins>
      <w:ins w:id="255" w:author="Richard Bradbury (further revisions)" w:date="2021-04-13T11:29:00Z">
        <w:r w:rsidR="00124582" w:rsidRPr="00124582">
          <w:rPr>
            <w:highlight w:val="yellow"/>
          </w:rPr>
          <w:t>EE</w:t>
        </w:r>
      </w:ins>
      <w:ins w:id="256" w:author="TL" w:date="2021-04-12T20:07:00Z">
        <w:r w:rsidR="00124582">
          <w:t>]</w:t>
        </w:r>
      </w:ins>
      <w:ins w:id="257" w:author="TLr1" w:date="2021-04-12T18:01:00Z">
        <w:r>
          <w:t>. It is assumed here that the QoS flow should be used (e.g. for Premium QoS) as described in TS 26.512, Annex A.</w:t>
        </w:r>
      </w:ins>
    </w:p>
    <w:p w14:paraId="538BFA07" w14:textId="249638F3" w:rsidR="001E38E8" w:rsidDel="00165FCB" w:rsidRDefault="001E38E8" w:rsidP="00124582">
      <w:pPr>
        <w:keepNext/>
        <w:keepLines/>
        <w:rPr>
          <w:ins w:id="258" w:author="TLr1" w:date="2021-04-12T18:01:00Z"/>
          <w:del w:id="259" w:author="Richard Bradbury (further revisions)" w:date="2021-04-13T17:20:00Z"/>
        </w:rPr>
      </w:pPr>
      <w:ins w:id="260" w:author="TLr1" w:date="2021-04-12T18:01:00Z">
        <w:del w:id="261" w:author="TL" w:date="2021-04-12T20:07:00Z">
          <w:r w:rsidDel="006F1908">
            <w:delText>The ToS field is a bit field in the IP headers, which is also used for DiffServ [RFC 7657] and for ECN [RFC 3168] marking.</w:delText>
          </w:r>
        </w:del>
      </w:ins>
    </w:p>
    <w:commentRangeStart w:id="262"/>
    <w:commentRangeStart w:id="263"/>
    <w:p w14:paraId="3C03CC17" w14:textId="361C54FB" w:rsidR="001E38E8" w:rsidRDefault="00CE74A9" w:rsidP="00165FCB">
      <w:pPr>
        <w:keepNext/>
        <w:keepLines/>
        <w:rPr>
          <w:ins w:id="264" w:author="TLr1" w:date="2021-04-12T18:01:00Z"/>
        </w:rPr>
      </w:pPr>
      <w:ins w:id="265" w:author="TLr1" w:date="2021-04-12T18:01:00Z">
        <w:r>
          <w:object w:dxaOrig="13308" w:dyaOrig="7200" w14:anchorId="4EDAE023">
            <v:shape id="_x0000_i1029" type="#_x0000_t75" style="width:492.75pt;height:267pt" o:ole="">
              <v:imagedata r:id="rId30" o:title=""/>
            </v:shape>
            <o:OLEObject Type="Embed" ProgID="Mscgen.Chart" ShapeID="_x0000_i1029" DrawAspect="Content" ObjectID="_1679839667" r:id="rId31"/>
          </w:object>
        </w:r>
      </w:ins>
      <w:commentRangeEnd w:id="262"/>
      <w:r w:rsidR="00124582">
        <w:rPr>
          <w:rStyle w:val="CommentReference"/>
        </w:rPr>
        <w:commentReference w:id="262"/>
      </w:r>
      <w:commentRangeEnd w:id="263"/>
      <w:r w:rsidR="008A656C">
        <w:rPr>
          <w:rStyle w:val="CommentReference"/>
        </w:rPr>
        <w:commentReference w:id="263"/>
      </w:r>
    </w:p>
    <w:p w14:paraId="78B95742" w14:textId="58B53A47" w:rsidR="001E38E8" w:rsidRDefault="001E38E8" w:rsidP="001E38E8">
      <w:pPr>
        <w:pStyle w:val="TF"/>
        <w:rPr>
          <w:ins w:id="266" w:author="TLr1" w:date="2021-04-12T18:01:00Z"/>
        </w:rPr>
      </w:pPr>
      <w:ins w:id="267" w:author="TLr1" w:date="2021-04-12T18:01:00Z">
        <w:r>
          <w:t xml:space="preserve">Figure 5.3.4.3-1: </w:t>
        </w:r>
        <w:del w:id="268" w:author="panqi (E)" w:date="2021-04-13T15:34:00Z">
          <w:r w:rsidDel="004A4926">
            <w:delText>PFD</w:delText>
          </w:r>
        </w:del>
      </w:ins>
      <w:proofErr w:type="spellStart"/>
      <w:ins w:id="269" w:author="panqi (E)" w:date="2021-04-13T15:34:00Z">
        <w:r w:rsidR="004A4926">
          <w:t>ToS</w:t>
        </w:r>
      </w:ins>
      <w:proofErr w:type="spellEnd"/>
      <w:ins w:id="270" w:author="TLr1" w:date="2021-04-12T18:01:00Z">
        <w:r>
          <w:t xml:space="preserve"> usage within a</w:t>
        </w:r>
      </w:ins>
      <w:ins w:id="271" w:author="panqi (E)" w:date="2021-04-13T15:34:00Z">
        <w:r w:rsidR="004A4926">
          <w:t>n</w:t>
        </w:r>
      </w:ins>
      <w:ins w:id="272" w:author="TLr1" w:date="2021-04-12T18:01:00Z">
        <w:r>
          <w:t xml:space="preserve"> application traffic detection rule (simplified)</w:t>
        </w:r>
      </w:ins>
    </w:p>
    <w:p w14:paraId="7955750F" w14:textId="338A3165" w:rsidR="001E38E8" w:rsidRDefault="001E38E8" w:rsidP="001E38E8">
      <w:pPr>
        <w:rPr>
          <w:ins w:id="273" w:author="TLr1" w:date="2021-04-12T18:01:00Z"/>
        </w:rPr>
      </w:pPr>
      <w:ins w:id="274" w:author="TLr1" w:date="2021-04-12T18:01:00Z">
        <w:r>
          <w:lastRenderedPageBreak/>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w:t>
        </w:r>
        <w:del w:id="275" w:author="Richard Bradbury (further revisions)" w:date="2021-04-13T17:20:00Z">
          <w:r w:rsidDel="00165FCB">
            <w:delText>2</w:delText>
          </w:r>
        </w:del>
      </w:ins>
      <w:ins w:id="276" w:author="Richard Bradbury (further revisions)" w:date="2021-04-13T17:20:00Z">
        <w:r w:rsidR="00165FCB">
          <w:t>5</w:t>
        </w:r>
      </w:ins>
      <w:ins w:id="277" w:author="TLr1" w:date="2021-04-12T18:01:00Z">
        <w:r>
          <w:t xml:space="preserve">). Another solution might be that the Media Session Handler allocates a </w:t>
        </w:r>
        <w:proofErr w:type="spellStart"/>
        <w:r>
          <w:t>ToS</w:t>
        </w:r>
        <w:proofErr w:type="spellEnd"/>
        <w:r>
          <w:t xml:space="preserve"> value and then provides the value to the 5GMSd AF.</w:t>
        </w:r>
      </w:ins>
    </w:p>
    <w:p w14:paraId="5E78CAD7" w14:textId="77777777" w:rsidR="001E38E8" w:rsidRDefault="001E38E8" w:rsidP="001E38E8">
      <w:pPr>
        <w:keepNext/>
        <w:rPr>
          <w:ins w:id="278" w:author="TLr1" w:date="2021-04-12T18:01:00Z"/>
        </w:rPr>
      </w:pPr>
      <w:ins w:id="279" w:author="TLr1" w:date="2021-04-12T18:01:00Z">
        <w:r>
          <w:t>The call flow works as the following steps:</w:t>
        </w:r>
      </w:ins>
    </w:p>
    <w:p w14:paraId="5B0A86D3" w14:textId="77777777" w:rsidR="001E38E8" w:rsidRDefault="001E38E8" w:rsidP="001E38E8">
      <w:pPr>
        <w:pStyle w:val="B1"/>
        <w:keepNext/>
        <w:rPr>
          <w:ins w:id="280" w:author="TLr1" w:date="2021-04-12T18:01:00Z"/>
        </w:rPr>
      </w:pPr>
      <w:ins w:id="281" w:author="TLr1" w:date="2021-04-12T18:01:00Z">
        <w:r>
          <w:t>1:</w:t>
        </w:r>
        <w:r>
          <w:tab/>
          <w:t>The Media Session Handler activates a Dynamic Policy and provides the Policy Template Id with the activation request (among other parameters).</w:t>
        </w:r>
      </w:ins>
    </w:p>
    <w:p w14:paraId="3DE33BFF" w14:textId="3E927D83" w:rsidR="001E38E8" w:rsidDel="00CE74A9" w:rsidRDefault="001E38E8" w:rsidP="001E38E8">
      <w:pPr>
        <w:pStyle w:val="B1"/>
        <w:keepNext/>
        <w:rPr>
          <w:ins w:id="282" w:author="TLr1" w:date="2021-04-12T18:01:00Z"/>
          <w:moveFrom w:id="283" w:author="TLv1" w:date="2021-04-13T16:50:00Z"/>
        </w:rPr>
      </w:pPr>
      <w:moveFromRangeStart w:id="284" w:author="TLv1" w:date="2021-04-13T16:50:00Z" w:name="move69225046"/>
      <w:moveFrom w:id="285" w:author="TLv1" w:date="2021-04-13T16:50:00Z">
        <w:ins w:id="286" w:author="TLr1" w:date="2021-04-12T18:01:00Z">
          <w:r w:rsidDel="00CE74A9">
            <w:t>2:</w:t>
          </w:r>
          <w:r w:rsidDel="00CE74A9">
            <w:tab/>
            <w:t>If the Dynamic Policy can be activated, the 5GMSd AF provides a value for the ToS field in return.</w:t>
          </w:r>
        </w:ins>
      </w:moveFrom>
    </w:p>
    <w:moveFromRangeEnd w:id="284"/>
    <w:p w14:paraId="51817C54" w14:textId="0D673D64" w:rsidR="001E38E8" w:rsidDel="00CE74A9" w:rsidRDefault="001E38E8" w:rsidP="001E38E8">
      <w:pPr>
        <w:pStyle w:val="B1"/>
        <w:rPr>
          <w:ins w:id="287" w:author="TLr1" w:date="2021-04-12T18:01:00Z"/>
          <w:del w:id="288" w:author="TLv1" w:date="2021-04-13T16:52:00Z"/>
        </w:rPr>
      </w:pPr>
      <w:ins w:id="289" w:author="TLr1" w:date="2021-04-12T18:01:00Z">
        <w:del w:id="290" w:author="TLv1" w:date="2021-04-13T16:52:00Z">
          <w:r w:rsidDel="00CE74A9">
            <w:delText>NOTE:</w:delText>
          </w:r>
          <w:r w:rsidDel="00CE74A9">
            <w:tab/>
          </w:r>
          <w:commentRangeStart w:id="291"/>
          <w:commentRangeStart w:id="292"/>
          <w:r w:rsidDel="00CE74A9">
            <w:delText xml:space="preserve">The </w:delText>
          </w:r>
        </w:del>
      </w:ins>
      <w:ins w:id="293" w:author="Richard Bradbury (further revisions)" w:date="2021-04-13T11:32:00Z">
        <w:del w:id="294" w:author="TLv1" w:date="2021-04-13T16:52:00Z">
          <w:r w:rsidR="00124582" w:rsidDel="00CE74A9">
            <w:delText>PCC Rule is scoped by the PDU Session, so the treatment of t</w:delText>
          </w:r>
        </w:del>
      </w:ins>
      <w:ins w:id="295" w:author="Richard Bradbury (further revisions)" w:date="2021-04-13T11:33:00Z">
        <w:del w:id="296" w:author="TLv1" w:date="2021-04-13T16:52:00Z">
          <w:r w:rsidR="00124582" w:rsidDel="00CE74A9">
            <w:delText xml:space="preserve">he </w:delText>
          </w:r>
        </w:del>
      </w:ins>
      <w:ins w:id="297" w:author="TLr1" w:date="2021-04-12T18:01:00Z">
        <w:del w:id="298" w:author="TLv1" w:date="2021-04-13T16:52:00Z">
          <w:r w:rsidDel="00CE74A9">
            <w:delText xml:space="preserve">ToS field value </w:delText>
          </w:r>
        </w:del>
      </w:ins>
      <w:ins w:id="299" w:author="Richard Bradbury (further revisions)" w:date="2021-04-13T11:33:00Z">
        <w:del w:id="300" w:author="TLv1" w:date="2021-04-13T16:52:00Z">
          <w:r w:rsidR="00124582" w:rsidDel="00CE74A9">
            <w:delText xml:space="preserve">by the UPF </w:delText>
          </w:r>
        </w:del>
      </w:ins>
      <w:ins w:id="301" w:author="TLr1" w:date="2021-04-12T18:01:00Z">
        <w:del w:id="302" w:author="TLv1" w:date="2021-04-13T16:52:00Z">
          <w:r w:rsidDel="00CE74A9">
            <w:delText>is scoped with</w:delText>
          </w:r>
        </w:del>
      </w:ins>
      <w:ins w:id="303" w:author="Richard Bradbury (further revisions)" w:date="2021-04-13T11:33:00Z">
        <w:del w:id="304" w:author="TLv1" w:date="2021-04-13T16:52:00Z">
          <w:r w:rsidR="00124582" w:rsidDel="00CE74A9">
            <w:delText>limited to</w:delText>
          </w:r>
        </w:del>
      </w:ins>
      <w:ins w:id="305" w:author="TLr1" w:date="2021-04-12T18:01:00Z">
        <w:del w:id="306" w:author="TLv1" w:date="2021-04-13T16:52:00Z">
          <w:r w:rsidDel="00CE74A9">
            <w:delText xml:space="preserve"> the IP address of the requesting UE.</w:delText>
          </w:r>
        </w:del>
      </w:ins>
      <w:commentRangeEnd w:id="291"/>
      <w:del w:id="307" w:author="TLv1" w:date="2021-04-13T16:52:00Z">
        <w:r w:rsidR="00124582" w:rsidDel="00CE74A9">
          <w:rPr>
            <w:rStyle w:val="CommentReference"/>
          </w:rPr>
          <w:commentReference w:id="291"/>
        </w:r>
        <w:commentRangeEnd w:id="292"/>
        <w:r w:rsidR="008A656C" w:rsidDel="00CE74A9">
          <w:rPr>
            <w:rStyle w:val="CommentReference"/>
          </w:rPr>
          <w:commentReference w:id="292"/>
        </w:r>
      </w:del>
      <w:ins w:id="308" w:author="TL" w:date="2021-04-12T20:08:00Z">
        <w:del w:id="309" w:author="TLv1" w:date="2021-04-13T16:52:00Z">
          <w:r w:rsidR="006F1908" w:rsidDel="00CE74A9">
            <w:delText xml:space="preserve"> The UPF first looks up the relevant PDRs for a PDU session based on the </w:delText>
          </w:r>
        </w:del>
      </w:ins>
      <w:ins w:id="310" w:author="TL" w:date="2021-04-12T20:09:00Z">
        <w:del w:id="311" w:author="TLv1" w:date="2021-04-13T16:52:00Z">
          <w:r w:rsidR="006F1908" w:rsidDel="00CE74A9">
            <w:delText>incoming GTP Tunnel Id.</w:delText>
          </w:r>
        </w:del>
      </w:ins>
    </w:p>
    <w:p w14:paraId="6F8B826C" w14:textId="77777777" w:rsidR="001E38E8" w:rsidRDefault="001E38E8" w:rsidP="001E38E8">
      <w:pPr>
        <w:keepNext/>
        <w:rPr>
          <w:ins w:id="312" w:author="TLr1" w:date="2021-04-12T18:01:00Z"/>
        </w:rPr>
      </w:pPr>
      <w:ins w:id="313" w:author="TLr1" w:date="2021-04-12T18:01:00Z">
        <w:r>
          <w:t>The 5GMSd AF triggers the activation of a Dynamic PCC rule:</w:t>
        </w:r>
      </w:ins>
    </w:p>
    <w:p w14:paraId="56175641" w14:textId="4CAACFF6" w:rsidR="001E38E8" w:rsidRDefault="001E38E8" w:rsidP="001E38E8">
      <w:pPr>
        <w:pStyle w:val="B1"/>
        <w:keepNext/>
        <w:rPr>
          <w:ins w:id="314" w:author="TLv1" w:date="2021-04-13T16:52:00Z"/>
        </w:rPr>
      </w:pPr>
      <w:ins w:id="315" w:author="TLr1" w:date="2021-04-12T18:01:00Z">
        <w:del w:id="316" w:author="TLv1" w:date="2021-04-13T16:51:00Z">
          <w:r w:rsidDel="00CE74A9">
            <w:delText>3</w:delText>
          </w:r>
        </w:del>
      </w:ins>
      <w:ins w:id="317" w:author="TLv1" w:date="2021-04-13T16:51:00Z">
        <w:r w:rsidR="00CE74A9">
          <w:t>2</w:t>
        </w:r>
      </w:ins>
      <w:ins w:id="318" w:author="TLr1" w:date="2021-04-12T18:01:00Z">
        <w:r>
          <w:t>:</w:t>
        </w:r>
        <w:r>
          <w:tab/>
          <w:t xml:space="preserve">The 5GMSd AF uses the Policy Authorization Service API and triggers a PCC rule activation. The 5GMSd AF provides the </w:t>
        </w:r>
        <w:proofErr w:type="spellStart"/>
        <w:r>
          <w:t>ToS</w:t>
        </w:r>
        <w:proofErr w:type="spellEnd"/>
        <w:r>
          <w:t xml:space="preserve"> value together with the IP address of the requesting UE and QoS parameters.</w:t>
        </w:r>
      </w:ins>
    </w:p>
    <w:p w14:paraId="4FF8F7C5" w14:textId="05F8152E" w:rsidR="00CE74A9" w:rsidDel="00165FCB" w:rsidRDefault="00CE74A9" w:rsidP="00165FCB">
      <w:pPr>
        <w:pStyle w:val="B1"/>
        <w:rPr>
          <w:ins w:id="319" w:author="TLr1" w:date="2021-04-12T18:01:00Z"/>
          <w:moveFrom w:id="320" w:author="Richard Bradbury (further revisions)" w:date="2021-04-13T17:18:00Z"/>
        </w:rPr>
      </w:pPr>
      <w:moveFromRangeStart w:id="321" w:author="Richard Bradbury (further revisions)" w:date="2021-04-13T17:18:00Z" w:name="move69226727"/>
      <w:moveFrom w:id="322" w:author="Richard Bradbury (further revisions)" w:date="2021-04-13T17:18:00Z">
        <w:ins w:id="323" w:author="TLv1" w:date="2021-04-13T16:52:00Z">
          <w:r w:rsidDel="00165FCB">
            <w:t>NOTE:</w:t>
          </w:r>
          <w:r w:rsidDel="00165FCB">
            <w:tab/>
          </w:r>
          <w:commentRangeStart w:id="324"/>
          <w:commentRangeStart w:id="325"/>
          <w:r w:rsidDel="00165FCB">
            <w:t>The PCC Rule is scoped by the PDU Session, so the treatment of the ToS field value by the UPF is limited to the requesting UE.</w:t>
          </w:r>
          <w:commentRangeEnd w:id="324"/>
          <w:r w:rsidDel="00165FCB">
            <w:rPr>
              <w:rStyle w:val="CommentReference"/>
            </w:rPr>
            <w:commentReference w:id="324"/>
          </w:r>
          <w:commentRangeEnd w:id="325"/>
          <w:r w:rsidDel="00165FCB">
            <w:rPr>
              <w:rStyle w:val="CommentReference"/>
            </w:rPr>
            <w:commentReference w:id="325"/>
          </w:r>
          <w:r w:rsidDel="00165FCB">
            <w:t xml:space="preserve"> The UPF first looks up the relevant PDRs for a PDU session based on the incoming GTP Tunnel Id.</w:t>
          </w:r>
        </w:ins>
      </w:moveFrom>
    </w:p>
    <w:moveFromRangeEnd w:id="321"/>
    <w:p w14:paraId="5854E08A" w14:textId="633701D5" w:rsidR="001E38E8" w:rsidRDefault="001E38E8" w:rsidP="001E38E8">
      <w:pPr>
        <w:pStyle w:val="B1"/>
        <w:keepNext/>
        <w:rPr>
          <w:ins w:id="326" w:author="TLr1" w:date="2021-04-12T18:01:00Z"/>
        </w:rPr>
      </w:pPr>
      <w:ins w:id="327" w:author="TLr1" w:date="2021-04-12T18:01:00Z">
        <w:del w:id="328" w:author="TLv1" w:date="2021-04-13T16:52:00Z">
          <w:r w:rsidDel="00CE74A9">
            <w:delText>4</w:delText>
          </w:r>
        </w:del>
      </w:ins>
      <w:ins w:id="329" w:author="TLv1" w:date="2021-04-13T16:52:00Z">
        <w:r w:rsidR="00CE74A9">
          <w:t>3</w:t>
        </w:r>
      </w:ins>
      <w:ins w:id="330" w:author="TLr1" w:date="2021-04-12T18:01:00Z">
        <w:r>
          <w:t>:</w:t>
        </w:r>
        <w:r>
          <w:tab/>
          <w:t xml:space="preserve">As result, the PCF uses the </w:t>
        </w:r>
        <w:proofErr w:type="spellStart"/>
        <w:r w:rsidRPr="003F7A3A">
          <w:rPr>
            <w:rStyle w:val="Code0"/>
          </w:rPr>
          <w:t>Npcf_SMPolicyControl</w:t>
        </w:r>
        <w:proofErr w:type="spellEnd"/>
        <w:r>
          <w:t xml:space="preserve"> APIs to provide a new PCC rule to the SMF.</w:t>
        </w:r>
      </w:ins>
    </w:p>
    <w:p w14:paraId="4B3701AC" w14:textId="6526BA9A" w:rsidR="001E38E8" w:rsidRDefault="001E38E8" w:rsidP="001E38E8">
      <w:pPr>
        <w:pStyle w:val="B1"/>
        <w:keepNext/>
        <w:rPr>
          <w:ins w:id="331" w:author="TLr1" w:date="2021-04-12T18:01:00Z"/>
        </w:rPr>
      </w:pPr>
      <w:ins w:id="332" w:author="TLr1" w:date="2021-04-12T18:01:00Z">
        <w:del w:id="333" w:author="TLv1" w:date="2021-04-13T16:52:00Z">
          <w:r w:rsidDel="00CE74A9">
            <w:delText>5</w:delText>
          </w:r>
        </w:del>
      </w:ins>
      <w:ins w:id="334" w:author="TLv1" w:date="2021-04-13T16:52:00Z">
        <w:r w:rsidR="00CE74A9">
          <w:t>4</w:t>
        </w:r>
      </w:ins>
      <w:ins w:id="335" w:author="TLr1" w:date="2021-04-12T18:01:00Z">
        <w:r>
          <w:t>:</w:t>
        </w:r>
        <w:r>
          <w:tab/>
          <w:t xml:space="preserve">The SMF uses the N4 interface to provide a new Packet Detection Rule (PDR) together with other rules for the UE to the UPF. </w:t>
        </w:r>
        <w:commentRangeStart w:id="336"/>
        <w:r>
          <w:t>Once the new rule is installed in the UPF, the UPF starts taking actions on the detect</w:t>
        </w:r>
      </w:ins>
      <w:ins w:id="337" w:author="Richard Bradbury (further revisions)" w:date="2021-04-13T11:34:00Z">
        <w:r w:rsidR="00124582">
          <w:t>ed</w:t>
        </w:r>
      </w:ins>
      <w:ins w:id="338" w:author="TLr1" w:date="2021-04-12T18:01:00Z">
        <w:del w:id="339" w:author="Richard Bradbury (further revisions)" w:date="2021-04-13T11:34:00Z">
          <w:r w:rsidDel="00124582">
            <w:delText>ion</w:delText>
          </w:r>
        </w:del>
        <w:r>
          <w:t xml:space="preserve"> traffic.</w:t>
        </w:r>
        <w:commentRangeEnd w:id="336"/>
        <w:r>
          <w:rPr>
            <w:rStyle w:val="CommentReference"/>
          </w:rPr>
          <w:commentReference w:id="336"/>
        </w:r>
      </w:ins>
    </w:p>
    <w:p w14:paraId="21F0D2CD" w14:textId="3BEE5337" w:rsidR="00CE74A9" w:rsidDel="00165FCB" w:rsidRDefault="00CE74A9" w:rsidP="00CE74A9">
      <w:pPr>
        <w:pStyle w:val="B1"/>
        <w:keepNext/>
        <w:rPr>
          <w:del w:id="340" w:author="TLv1" w:date="2021-04-13T16:50:00Z"/>
        </w:rPr>
      </w:pPr>
      <w:moveToRangeStart w:id="341" w:author="TLv1" w:date="2021-04-13T16:50:00Z" w:name="move69225046"/>
      <w:moveTo w:id="342" w:author="TLv1" w:date="2021-04-13T16:50:00Z">
        <w:del w:id="343" w:author="TLv1" w:date="2021-04-13T16:52:00Z">
          <w:r w:rsidDel="00CE74A9">
            <w:delText>2</w:delText>
          </w:r>
        </w:del>
      </w:moveTo>
      <w:ins w:id="344" w:author="TLv1" w:date="2021-04-13T16:52:00Z">
        <w:r>
          <w:t>5</w:t>
        </w:r>
      </w:ins>
      <w:moveTo w:id="345" w:author="TLv1" w:date="2021-04-13T16:50:00Z">
        <w:r>
          <w:t>:</w:t>
        </w:r>
        <w:r>
          <w:tab/>
          <w:t xml:space="preserve">If the Dynamic Policy can be activated, the 5GMSd AF provides a value for the </w:t>
        </w:r>
        <w:proofErr w:type="spellStart"/>
        <w:r>
          <w:t>ToS</w:t>
        </w:r>
        <w:proofErr w:type="spellEnd"/>
        <w:r>
          <w:t xml:space="preserve"> field in return.</w:t>
        </w:r>
      </w:moveTo>
    </w:p>
    <w:p w14:paraId="40FB2B43" w14:textId="77777777" w:rsidR="00165FCB" w:rsidRDefault="00165FCB" w:rsidP="00CE74A9">
      <w:pPr>
        <w:pStyle w:val="B1"/>
        <w:keepNext/>
        <w:rPr>
          <w:ins w:id="346" w:author="Richard Bradbury (further revisions)" w:date="2021-04-13T17:17:00Z"/>
        </w:rPr>
      </w:pPr>
    </w:p>
    <w:p w14:paraId="5DDCB335" w14:textId="6815732E" w:rsidR="00CE74A9" w:rsidRDefault="00CE74A9" w:rsidP="00CE74A9">
      <w:pPr>
        <w:pStyle w:val="B1"/>
        <w:keepNext/>
        <w:rPr>
          <w:ins w:id="347" w:author="TLv1" w:date="2021-04-13T16:52:00Z"/>
          <w:moveTo w:id="348" w:author="TLv1" w:date="2021-04-13T16:50:00Z"/>
        </w:rPr>
      </w:pPr>
      <w:ins w:id="349" w:author="TLv1" w:date="2021-04-13T16:53:00Z">
        <w:r>
          <w:t>NOTE</w:t>
        </w:r>
      </w:ins>
      <w:ins w:id="350" w:author="Richard Bradbury (further revisions)" w:date="2021-04-13T17:19:00Z">
        <w:r w:rsidR="00165FCB">
          <w:t> 1</w:t>
        </w:r>
      </w:ins>
      <w:ins w:id="351" w:author="TLv1" w:date="2021-04-13T16:53:00Z">
        <w:r>
          <w:t xml:space="preserve">: The </w:t>
        </w:r>
        <w:proofErr w:type="spellStart"/>
        <w:r>
          <w:t>ToS</w:t>
        </w:r>
        <w:proofErr w:type="spellEnd"/>
        <w:r>
          <w:t xml:space="preserve"> Value is not immediately provided to the Media Session Handler to prevent race conditions.</w:t>
        </w:r>
      </w:ins>
    </w:p>
    <w:moveToRangeEnd w:id="341"/>
    <w:p w14:paraId="184800C6" w14:textId="7EB791B6" w:rsidR="001E38E8" w:rsidRDefault="001E38E8" w:rsidP="001E38E8">
      <w:pPr>
        <w:pStyle w:val="B1"/>
        <w:keepNext/>
        <w:rPr>
          <w:ins w:id="352" w:author="TLr1" w:date="2021-04-12T18:01:00Z"/>
        </w:rPr>
      </w:pPr>
      <w:ins w:id="353" w:author="TLr1" w:date="2021-04-12T18:01:00Z">
        <w:r>
          <w:t>6:</w:t>
        </w:r>
        <w:r>
          <w:tab/>
          <w:t xml:space="preserve">The Media Player prepares a new TCP connection and sets the </w:t>
        </w:r>
        <w:proofErr w:type="spellStart"/>
        <w:r>
          <w:t>ToS</w:t>
        </w:r>
        <w:proofErr w:type="spellEnd"/>
        <w:r>
          <w:t xml:space="preserve"> value nominated by the 5GMSd AF on the TCP socket using the </w:t>
        </w:r>
        <w:proofErr w:type="spellStart"/>
        <w:r w:rsidRPr="003121E8">
          <w:rPr>
            <w:rStyle w:val="Code0"/>
          </w:rPr>
          <w:t>set</w:t>
        </w:r>
        <w:r>
          <w:rPr>
            <w:rStyle w:val="Code0"/>
          </w:rPr>
          <w:t>s</w:t>
        </w:r>
        <w:r w:rsidRPr="003121E8">
          <w:rPr>
            <w:rStyle w:val="Code0"/>
          </w:rPr>
          <w:t>ock</w:t>
        </w:r>
        <w:r>
          <w:rPr>
            <w:rStyle w:val="Code0"/>
          </w:rPr>
          <w:t>o</w:t>
        </w:r>
        <w:r w:rsidRPr="003121E8">
          <w:rPr>
            <w:rStyle w:val="Code0"/>
          </w:rPr>
          <w:t>pt</w:t>
        </w:r>
        <w:proofErr w:type="spellEnd"/>
        <w:r>
          <w:rPr>
            <w:rStyle w:val="Code0"/>
          </w:rPr>
          <w:t>()</w:t>
        </w:r>
        <w:r>
          <w:t xml:space="preserve"> API or equivalent. As a result, all TCP packets for the flow will be marked by the UE with the </w:t>
        </w:r>
        <w:proofErr w:type="spellStart"/>
        <w:r>
          <w:t>ToS</w:t>
        </w:r>
        <w:proofErr w:type="spellEnd"/>
        <w:r>
          <w:t xml:space="preserve"> value.</w:t>
        </w:r>
      </w:ins>
    </w:p>
    <w:p w14:paraId="1D5264E1" w14:textId="1D53F2B0" w:rsidR="001E38E8" w:rsidRDefault="001E38E8" w:rsidP="001E38E8">
      <w:pPr>
        <w:pStyle w:val="B1"/>
        <w:rPr>
          <w:ins w:id="354" w:author="TLr1" w:date="2021-04-12T18:01:00Z"/>
        </w:rPr>
      </w:pPr>
      <w:ins w:id="355" w:author="TLr1" w:date="2021-04-12T18:01:00Z">
        <w:r>
          <w:t>7:</w:t>
        </w:r>
        <w:r>
          <w:tab/>
          <w:t xml:space="preserve">The TCP Connection is established, and the traffic is marked with the </w:t>
        </w:r>
        <w:proofErr w:type="spellStart"/>
        <w:r>
          <w:t>ToS</w:t>
        </w:r>
        <w:proofErr w:type="spellEnd"/>
        <w:r>
          <w:t xml:space="preserve"> field. The UPF detects the traffic (by inspecting the IP header) and handles it according to the policy</w:t>
        </w:r>
      </w:ins>
      <w:ins w:id="356" w:author="Richard Bradbury (further revisions)" w:date="2021-04-13T11:34:00Z">
        <w:r w:rsidR="00124582">
          <w:t xml:space="preserve"> in the PCC Rule</w:t>
        </w:r>
      </w:ins>
      <w:ins w:id="357" w:author="TLr1" w:date="2021-04-12T18:01:00Z">
        <w:r>
          <w:t>.</w:t>
        </w:r>
      </w:ins>
    </w:p>
    <w:p w14:paraId="195128B5" w14:textId="3CD87188" w:rsidR="00165FCB" w:rsidRDefault="00165FCB" w:rsidP="00165FCB">
      <w:pPr>
        <w:pStyle w:val="NO"/>
        <w:rPr>
          <w:moveTo w:id="358" w:author="Richard Bradbury (further revisions)" w:date="2021-04-13T17:18:00Z"/>
        </w:rPr>
      </w:pPr>
      <w:moveToRangeStart w:id="359" w:author="Richard Bradbury (further revisions)" w:date="2021-04-13T17:18:00Z" w:name="move69226727"/>
      <w:moveTo w:id="360" w:author="Richard Bradbury (further revisions)" w:date="2021-04-13T17:18:00Z">
        <w:r>
          <w:t>NOTE</w:t>
        </w:r>
      </w:moveTo>
      <w:ins w:id="361" w:author="Richard Bradbury (further revisions)" w:date="2021-04-13T17:19:00Z">
        <w:r>
          <w:t> 2</w:t>
        </w:r>
      </w:ins>
      <w:moveTo w:id="362" w:author="Richard Bradbury (further revisions)" w:date="2021-04-13T17:18:00Z">
        <w:r>
          <w:t>:</w:t>
        </w:r>
        <w:r>
          <w:tab/>
        </w:r>
        <w:commentRangeStart w:id="363"/>
        <w:commentRangeStart w:id="364"/>
        <w:r>
          <w:t xml:space="preserve">The PCC Rule is scoped by the PDU Session, so the treatment of the </w:t>
        </w:r>
        <w:proofErr w:type="spellStart"/>
        <w:r>
          <w:t>ToS</w:t>
        </w:r>
        <w:proofErr w:type="spellEnd"/>
        <w:r>
          <w:t xml:space="preserve"> field value by the UPF is limited to the requesting UE.</w:t>
        </w:r>
        <w:commentRangeEnd w:id="363"/>
        <w:r>
          <w:rPr>
            <w:rStyle w:val="CommentReference"/>
          </w:rPr>
          <w:commentReference w:id="363"/>
        </w:r>
        <w:commentRangeEnd w:id="364"/>
        <w:r>
          <w:rPr>
            <w:rStyle w:val="CommentReference"/>
          </w:rPr>
          <w:commentReference w:id="364"/>
        </w:r>
        <w:r>
          <w:t xml:space="preserve"> The UPF first looks up the relevant PDRs for a PDU session based on the incoming GTP Tunnel Id.</w:t>
        </w:r>
      </w:moveTo>
    </w:p>
    <w:moveToRangeEnd w:id="359"/>
    <w:p w14:paraId="7CF4C102" w14:textId="5CAB7C8A" w:rsidR="001E38E8" w:rsidRDefault="001E38E8" w:rsidP="001E38E8">
      <w:pPr>
        <w:keepNext/>
        <w:rPr>
          <w:ins w:id="365" w:author="TLr1" w:date="2021-04-12T18:01:00Z"/>
        </w:rPr>
      </w:pPr>
      <w:ins w:id="366" w:author="TLr1" w:date="2021-04-12T18:01:00Z">
        <w:r>
          <w:t xml:space="preserve">The UPF </w:t>
        </w:r>
      </w:ins>
      <w:ins w:id="367" w:author="Richard Bradbury (further revisions)" w:date="2021-04-13T11:34:00Z">
        <w:r w:rsidR="00124582">
          <w:t xml:space="preserve">also </w:t>
        </w:r>
      </w:ins>
      <w:ins w:id="368" w:author="TLr1" w:date="2021-04-12T18:01:00Z">
        <w:r>
          <w:t>nee</w:t>
        </w:r>
      </w:ins>
      <w:ins w:id="369" w:author="Richard Bradbury (further revisions)" w:date="2021-04-13T11:34:00Z">
        <w:r w:rsidR="00124582">
          <w:t>d</w:t>
        </w:r>
      </w:ins>
      <w:ins w:id="370" w:author="TLr1" w:date="2021-04-12T18:01:00Z">
        <w:r>
          <w:t>s to detect the downlink traffic matching the uplink traffic. There are different solutions to achieve this:</w:t>
        </w:r>
      </w:ins>
    </w:p>
    <w:p w14:paraId="549D6F8C" w14:textId="77777777" w:rsidR="001E38E8" w:rsidRDefault="001E38E8" w:rsidP="001E38E8">
      <w:pPr>
        <w:pStyle w:val="B1"/>
        <w:keepNext/>
        <w:rPr>
          <w:ins w:id="371" w:author="TLr1" w:date="2021-04-12T18:01:00Z"/>
        </w:rPr>
      </w:pPr>
      <w:ins w:id="372" w:author="TLr1" w:date="2021-04-12T18:01:00Z">
        <w:r>
          <w:t>A:</w:t>
        </w:r>
        <w:r>
          <w:tab/>
          <w:t xml:space="preserve">The 5GMSd AS uses the same </w:t>
        </w:r>
        <w:proofErr w:type="spellStart"/>
        <w:r>
          <w:t>ToS</w:t>
        </w:r>
        <w:proofErr w:type="spellEnd"/>
        <w:r>
          <w:t xml:space="preserve"> field for downlink traffic as used for uplink traffic.</w:t>
        </w:r>
      </w:ins>
    </w:p>
    <w:p w14:paraId="36CD3796" w14:textId="43C17C26" w:rsidR="001E38E8" w:rsidRDefault="001E38E8" w:rsidP="001E38E8">
      <w:pPr>
        <w:pStyle w:val="NO"/>
        <w:keepNext/>
        <w:rPr>
          <w:ins w:id="373" w:author="TLr1" w:date="2021-04-12T18:01:00Z"/>
        </w:rPr>
      </w:pPr>
      <w:ins w:id="374" w:author="TLr1" w:date="2021-04-12T18:01:00Z">
        <w:r>
          <w:t>NOTE</w:t>
        </w:r>
      </w:ins>
      <w:ins w:id="375" w:author="Richard Bradbury (further revisions)" w:date="2021-04-13T11:35:00Z">
        <w:r w:rsidR="00124582">
          <w:t> </w:t>
        </w:r>
      </w:ins>
      <w:ins w:id="376" w:author="Richard Bradbury (further revisions)" w:date="2021-04-13T17:19:00Z">
        <w:r w:rsidR="00165FCB">
          <w:t>3</w:t>
        </w:r>
      </w:ins>
      <w:ins w:id="377" w:author="TLr1" w:date="2021-04-12T18:01:00Z">
        <w:r>
          <w:t>:</w:t>
        </w:r>
        <w:r>
          <w:tab/>
          <w:t>Th</w:t>
        </w:r>
      </w:ins>
      <w:ins w:id="378" w:author="Richard Bradbury (further revisions)" w:date="2021-04-13T11:35:00Z">
        <w:r w:rsidR="00124582">
          <w:t>is</w:t>
        </w:r>
      </w:ins>
      <w:ins w:id="379" w:author="TLr1" w:date="2021-04-12T18:01:00Z">
        <w:del w:id="380" w:author="Richard Bradbury (further revisions)" w:date="2021-04-13T11:35:00Z">
          <w:r w:rsidDel="00124582">
            <w:delText>e</w:delText>
          </w:r>
        </w:del>
        <w:r>
          <w:t xml:space="preserve"> </w:t>
        </w:r>
      </w:ins>
      <w:ins w:id="381" w:author="Richard Bradbury (further revisions)" w:date="2021-04-13T11:35:00Z">
        <w:r w:rsidR="00124582">
          <w:t xml:space="preserve">solution may not work for cases where </w:t>
        </w:r>
      </w:ins>
      <w:ins w:id="382" w:author="TLr1" w:date="2021-04-12T18:01:00Z">
        <w:r>
          <w:t xml:space="preserve">traffic </w:t>
        </w:r>
        <w:del w:id="383" w:author="Richard Bradbury (further revisions)" w:date="2021-04-13T11:36:00Z">
          <w:r w:rsidDel="00124582">
            <w:delText xml:space="preserve">should not </w:delText>
          </w:r>
        </w:del>
        <w:r>
          <w:t>cross</w:t>
        </w:r>
      </w:ins>
      <w:ins w:id="384" w:author="Richard Bradbury (further revisions)" w:date="2021-04-13T11:36:00Z">
        <w:r w:rsidR="00124582">
          <w:t>es</w:t>
        </w:r>
      </w:ins>
      <w:ins w:id="385" w:author="TLr1" w:date="2021-04-12T18:01:00Z">
        <w:r>
          <w:t xml:space="preserve"> operational domain boundaries, since the </w:t>
        </w:r>
        <w:proofErr w:type="spellStart"/>
        <w:r>
          <w:t>ToS</w:t>
        </w:r>
        <w:proofErr w:type="spellEnd"/>
        <w:r>
          <w:t xml:space="preserve"> header field is often reset by border IP routers.</w:t>
        </w:r>
      </w:ins>
    </w:p>
    <w:p w14:paraId="79DA3447" w14:textId="77777777" w:rsidR="001E38E8" w:rsidRDefault="001E38E8" w:rsidP="001E38E8">
      <w:pPr>
        <w:pStyle w:val="B1"/>
        <w:keepNext/>
        <w:rPr>
          <w:ins w:id="386" w:author="TLr1" w:date="2021-04-12T18:01:00Z"/>
        </w:rPr>
      </w:pPr>
      <w:ins w:id="387" w:author="TLr1" w:date="2021-04-12T18:01:00Z">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2DF96EB" w14:textId="3EAA4141" w:rsidR="00124582" w:rsidRDefault="00124582" w:rsidP="00124582">
      <w:pPr>
        <w:pStyle w:val="NO"/>
        <w:rPr>
          <w:ins w:id="388" w:author="Richard Bradbury (further revisions)" w:date="2021-04-13T11:36:00Z"/>
        </w:rPr>
      </w:pPr>
      <w:ins w:id="389" w:author="Richard Bradbury (further revisions)" w:date="2021-04-13T11:36:00Z">
        <w:r>
          <w:t>NOTE </w:t>
        </w:r>
      </w:ins>
      <w:ins w:id="390" w:author="Richard Bradbury (further revisions)" w:date="2021-04-13T17:19:00Z">
        <w:r w:rsidR="00165FCB">
          <w:t>4</w:t>
        </w:r>
      </w:ins>
      <w:ins w:id="391" w:author="Richard Bradbury (further revisions)" w:date="2021-04-13T11:36:00Z">
        <w:r>
          <w:t>:</w:t>
        </w:r>
        <w:r>
          <w:tab/>
          <w:t>The connection handshake of other transport protocols may be more difficult to detect.</w:t>
        </w:r>
      </w:ins>
    </w:p>
    <w:p w14:paraId="4314903D" w14:textId="77777777" w:rsidR="001E38E8" w:rsidRDefault="001E38E8" w:rsidP="001E38E8">
      <w:pPr>
        <w:pStyle w:val="B1"/>
        <w:rPr>
          <w:ins w:id="392" w:author="TLr1" w:date="2021-04-12T18:01:00Z"/>
        </w:rPr>
      </w:pPr>
      <w:ins w:id="393" w:author="TLr1" w:date="2021-04-12T18:01:00Z">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ins>
    </w:p>
    <w:p w14:paraId="06EE4529" w14:textId="1DBF62C9" w:rsidR="001E38E8" w:rsidRDefault="001E38E8" w:rsidP="001E38E8">
      <w:pPr>
        <w:pStyle w:val="B1"/>
        <w:rPr>
          <w:ins w:id="394" w:author="TLr1" w:date="2021-04-12T18:01:00Z"/>
        </w:rPr>
      </w:pPr>
      <w:ins w:id="395" w:author="TLr1" w:date="2021-04-12T18:01:00Z">
        <w:r>
          <w:t>NOTE</w:t>
        </w:r>
      </w:ins>
      <w:ins w:id="396" w:author="Richard Bradbury (further revisions)" w:date="2021-04-13T17:21:00Z">
        <w:r w:rsidR="00165FCB">
          <w:t> 5</w:t>
        </w:r>
      </w:ins>
      <w:ins w:id="397" w:author="TLr1" w:date="2021-04-12T18:01:00Z">
        <w:r>
          <w:t>:</w:t>
        </w:r>
        <w:r>
          <w:tab/>
          <w:t>This is similar to solution A above.</w:t>
        </w:r>
      </w:ins>
    </w:p>
    <w:p w14:paraId="2ADB1701" w14:textId="4D449250" w:rsidR="006C04D2" w:rsidRDefault="006C04D2" w:rsidP="006C04D2">
      <w:pPr>
        <w:pStyle w:val="Heading4"/>
        <w:rPr>
          <w:ins w:id="398" w:author="TLr1" w:date="2021-04-12T19:56:00Z"/>
        </w:rPr>
      </w:pPr>
      <w:ins w:id="399" w:author="TLr1" w:date="2021-04-12T19:56:00Z">
        <w:r>
          <w:lastRenderedPageBreak/>
          <w:t>5.3.4.4</w:t>
        </w:r>
        <w:r>
          <w:tab/>
          <w:t xml:space="preserve">Usage of </w:t>
        </w:r>
      </w:ins>
      <w:ins w:id="400" w:author="TLr1" w:date="2021-04-12T19:57:00Z">
        <w:r>
          <w:t>5-</w:t>
        </w:r>
      </w:ins>
      <w:ins w:id="401" w:author="Richard Bradbury (further revisions)" w:date="2021-04-13T11:46:00Z">
        <w:r w:rsidR="00C11EC5">
          <w:t>t</w:t>
        </w:r>
      </w:ins>
      <w:ins w:id="402" w:author="TLr1" w:date="2021-04-12T19:57:00Z">
        <w:r>
          <w:t xml:space="preserve">uples </w:t>
        </w:r>
      </w:ins>
      <w:ins w:id="403" w:author="TLr1" w:date="2021-04-12T19:56:00Z">
        <w:r>
          <w:t>for Traffic Identification</w:t>
        </w:r>
      </w:ins>
    </w:p>
    <w:p w14:paraId="231636BB" w14:textId="58D6EED2" w:rsidR="006C04D2" w:rsidRDefault="006C04D2" w:rsidP="00F672A1">
      <w:pPr>
        <w:pStyle w:val="Normalaftertable"/>
        <w:keepNext/>
        <w:keepLines/>
        <w:spacing w:before="240"/>
        <w:rPr>
          <w:ins w:id="404" w:author="TLr2" w:date="2021-04-13T08:31:00Z"/>
          <w:lang w:eastAsia="zh-CN"/>
        </w:rPr>
      </w:pPr>
      <w:ins w:id="405" w:author="TLr1" w:date="2021-04-12T19:57:00Z">
        <w:r>
          <w:rPr>
            <w:lang w:eastAsia="zh-CN"/>
          </w:rPr>
          <w:t xml:space="preserve">Besides the PFD related traffic identification method which identifies the 3-tuple </w:t>
        </w:r>
        <w:r>
          <w:rPr>
            <w:highlight w:val="yellow"/>
            <w:lang w:eastAsia="zh-CN"/>
          </w:rPr>
          <w:t>and/</w:t>
        </w:r>
        <w:commentRangeStart w:id="406"/>
        <w:r>
          <w:rPr>
            <w:lang w:eastAsia="zh-CN"/>
          </w:rPr>
          <w:t>or the domain name</w:t>
        </w:r>
        <w:commentRangeEnd w:id="406"/>
        <w:r>
          <w:rPr>
            <w:rStyle w:val="CommentReference"/>
          </w:rPr>
          <w:commentReference w:id="406"/>
        </w:r>
        <w:r>
          <w:rPr>
            <w:lang w:eastAsia="zh-CN"/>
          </w:rPr>
          <w:t xml:space="preserve">, the </w:t>
        </w:r>
        <w:del w:id="407" w:author="TLr2" w:date="2021-04-13T08:28:00Z">
          <w:r w:rsidDel="00FF090C">
            <w:rPr>
              <w:lang w:eastAsia="zh-CN"/>
            </w:rPr>
            <w:delText>application</w:delText>
          </w:r>
        </w:del>
      </w:ins>
      <w:ins w:id="408" w:author="TLr2" w:date="2021-04-13T08:28:00Z">
        <w:r w:rsidR="00FF090C">
          <w:rPr>
            <w:lang w:eastAsia="zh-CN"/>
          </w:rPr>
          <w:t>packet</w:t>
        </w:r>
      </w:ins>
      <w:ins w:id="409" w:author="TLr1" w:date="2021-04-12T19:57:00Z">
        <w:r>
          <w:rPr>
            <w:lang w:eastAsia="zh-CN"/>
          </w:rPr>
          <w:t xml:space="preserve"> detection filters required in the UPF can also be configured in the SMF and provided to </w:t>
        </w:r>
      </w:ins>
      <w:ins w:id="410" w:author="Richard Bradbury (further revisions)" w:date="2021-04-13T11:36:00Z">
        <w:r w:rsidR="00124582">
          <w:rPr>
            <w:lang w:eastAsia="zh-CN"/>
          </w:rPr>
          <w:t xml:space="preserve">the </w:t>
        </w:r>
      </w:ins>
      <w:ins w:id="411" w:author="TLr1" w:date="2021-04-12T19:57:00Z">
        <w:r>
          <w:rPr>
            <w:lang w:eastAsia="zh-CN"/>
          </w:rPr>
          <w:t xml:space="preserve">UPF, which can be used to detect a specific 5-tuples streaming within one specific application, e.g. subtitles, video, audio and bullet screen comments. The 5GMS AF is able to provision, update and remove a dynamic PCC rule which contains </w:t>
        </w:r>
      </w:ins>
      <w:ins w:id="412" w:author="TLr2" w:date="2021-04-13T08:29:00Z">
        <w:r w:rsidR="00FF090C">
          <w:rPr>
            <w:lang w:eastAsia="zh-CN"/>
          </w:rPr>
          <w:t>Service Data Flow</w:t>
        </w:r>
      </w:ins>
      <w:ins w:id="413" w:author="TLr1" w:date="2021-04-12T19:57:00Z">
        <w:del w:id="414" w:author="TLr2" w:date="2021-04-13T08:29:00Z">
          <w:r w:rsidDel="00FF090C">
            <w:rPr>
              <w:lang w:eastAsia="zh-CN"/>
            </w:rPr>
            <w:delText>flow</w:delText>
          </w:r>
        </w:del>
        <w:r>
          <w:rPr>
            <w:lang w:eastAsia="zh-CN"/>
          </w:rPr>
          <w:t xml:space="preserve"> description parameters for traffic handling and application/flow detection in the UPF. </w:t>
        </w:r>
      </w:ins>
      <w:ins w:id="415" w:author="TLr2" w:date="2021-04-13T08:30:00Z">
        <w:r w:rsidR="00FF090C">
          <w:rPr>
            <w:lang w:eastAsia="zh-CN"/>
          </w:rPr>
          <w:t>When using 5-</w:t>
        </w:r>
      </w:ins>
      <w:ins w:id="416" w:author="Richard Bradbury (further revisions)" w:date="2021-04-13T11:36:00Z">
        <w:r w:rsidR="00C11EC5">
          <w:rPr>
            <w:lang w:eastAsia="zh-CN"/>
          </w:rPr>
          <w:t>t</w:t>
        </w:r>
      </w:ins>
      <w:ins w:id="417" w:author="TLr2" w:date="2021-04-13T08:30:00Z">
        <w:r w:rsidR="00FF090C">
          <w:rPr>
            <w:lang w:eastAsia="zh-CN"/>
          </w:rPr>
          <w:t xml:space="preserve">uples for application traffic detection, </w:t>
        </w:r>
      </w:ins>
      <w:ins w:id="418" w:author="TLr2" w:date="2021-04-13T08:31:00Z">
        <w:r w:rsidR="00FF090C">
          <w:rPr>
            <w:lang w:eastAsia="zh-CN"/>
          </w:rPr>
          <w:t>the following fields of an IP Packet Filter are used</w:t>
        </w:r>
      </w:ins>
      <w:ins w:id="419" w:author="Richard Bradbury (further revisions)" w:date="2021-04-13T11:38:00Z">
        <w:r w:rsidR="00C11EC5">
          <w:rPr>
            <w:lang w:eastAsia="zh-CN"/>
          </w:rPr>
          <w:t>:</w:t>
        </w:r>
      </w:ins>
    </w:p>
    <w:p w14:paraId="636CE2F8" w14:textId="682FB1E3" w:rsidR="00FF090C" w:rsidRDefault="00FF090C" w:rsidP="00F672A1">
      <w:pPr>
        <w:pStyle w:val="B1"/>
        <w:keepNext/>
        <w:rPr>
          <w:moveTo w:id="420" w:author="TLr2" w:date="2021-04-13T08:31:00Z"/>
          <w:lang w:eastAsia="zh-CN"/>
        </w:rPr>
      </w:pPr>
      <w:ins w:id="421" w:author="TLr2" w:date="2021-04-13T08:32:00Z">
        <w:r>
          <w:rPr>
            <w:lang w:eastAsia="zh-CN"/>
          </w:rPr>
          <w:t>-</w:t>
        </w:r>
        <w:r>
          <w:rPr>
            <w:lang w:eastAsia="zh-CN"/>
          </w:rPr>
          <w:tab/>
        </w:r>
      </w:ins>
      <w:moveToRangeStart w:id="422" w:author="TLr2" w:date="2021-04-13T08:31:00Z" w:name="move69195110"/>
      <w:moveTo w:id="423" w:author="TLr2" w:date="2021-04-13T08:31:00Z">
        <w:r>
          <w:rPr>
            <w:lang w:eastAsia="zh-CN"/>
          </w:rPr>
          <w:t>Source/</w:t>
        </w:r>
        <w:r>
          <w:t>destination</w:t>
        </w:r>
        <w:r>
          <w:rPr>
            <w:lang w:eastAsia="zh-CN"/>
          </w:rPr>
          <w:t xml:space="preserve"> IP address or IPv6 prefix.</w:t>
        </w:r>
      </w:moveTo>
    </w:p>
    <w:p w14:paraId="634C3097" w14:textId="6C493FCD" w:rsidR="00FF090C" w:rsidRDefault="00F37497" w:rsidP="00F672A1">
      <w:pPr>
        <w:pStyle w:val="B1"/>
        <w:keepNext/>
        <w:rPr>
          <w:moveTo w:id="424" w:author="TLr2" w:date="2021-04-13T08:31:00Z"/>
          <w:lang w:eastAsia="zh-CN"/>
        </w:rPr>
      </w:pPr>
      <w:ins w:id="425" w:author="TLr2" w:date="2021-04-13T08:32:00Z">
        <w:r>
          <w:rPr>
            <w:lang w:eastAsia="zh-CN"/>
          </w:rPr>
          <w:t>-</w:t>
        </w:r>
        <w:r>
          <w:rPr>
            <w:lang w:eastAsia="zh-CN"/>
          </w:rPr>
          <w:tab/>
        </w:r>
      </w:ins>
      <w:moveTo w:id="426" w:author="TLr2" w:date="2021-04-13T08:31:00Z">
        <w:r w:rsidR="00FF090C">
          <w:rPr>
            <w:lang w:eastAsia="zh-CN"/>
          </w:rPr>
          <w:t>Source / destination port number.</w:t>
        </w:r>
      </w:moveTo>
    </w:p>
    <w:p w14:paraId="7CF0EB4A" w14:textId="0EF6E946" w:rsidR="00FF090C" w:rsidRDefault="00F37497" w:rsidP="00F672A1">
      <w:pPr>
        <w:pStyle w:val="B1"/>
        <w:keepNext/>
        <w:rPr>
          <w:moveTo w:id="427" w:author="TLr2" w:date="2021-04-13T08:31:00Z"/>
          <w:lang w:eastAsia="zh-CN"/>
        </w:rPr>
      </w:pPr>
      <w:ins w:id="428" w:author="TLr2" w:date="2021-04-13T08:32:00Z">
        <w:r>
          <w:rPr>
            <w:lang w:eastAsia="zh-CN"/>
          </w:rPr>
          <w:t>-</w:t>
        </w:r>
        <w:r>
          <w:rPr>
            <w:lang w:eastAsia="zh-CN"/>
          </w:rPr>
          <w:tab/>
        </w:r>
      </w:ins>
      <w:moveTo w:id="429" w:author="TLr2" w:date="2021-04-13T08:31:00Z">
        <w:r w:rsidR="00FF090C">
          <w:rPr>
            <w:lang w:eastAsia="zh-CN"/>
          </w:rPr>
          <w:t>Protocol ID of the protocol above IP/Next header type.</w:t>
        </w:r>
      </w:moveTo>
    </w:p>
    <w:p w14:paraId="15F3CF65" w14:textId="36F5848C" w:rsidR="00FF090C" w:rsidRDefault="00FF090C" w:rsidP="00F672A1">
      <w:pPr>
        <w:pStyle w:val="B1"/>
        <w:keepNext/>
        <w:rPr>
          <w:ins w:id="430" w:author="TLr1" w:date="2021-04-12T19:57:00Z"/>
          <w:lang w:eastAsia="zh-CN"/>
        </w:rPr>
      </w:pPr>
      <w:ins w:id="431" w:author="TLr2" w:date="2021-04-13T08:31:00Z">
        <w:r>
          <w:rPr>
            <w:lang w:eastAsia="zh-CN"/>
          </w:rPr>
          <w:t>-</w:t>
        </w:r>
        <w:r>
          <w:rPr>
            <w:lang w:eastAsia="zh-CN"/>
          </w:rPr>
          <w:tab/>
        </w:r>
      </w:ins>
      <w:moveTo w:id="432" w:author="TLr2" w:date="2021-04-13T08:31:00Z">
        <w:r>
          <w:rPr>
            <w:lang w:eastAsia="zh-CN"/>
          </w:rPr>
          <w:t>Packet Filter direction.</w:t>
        </w:r>
      </w:moveTo>
      <w:moveToRangeEnd w:id="422"/>
    </w:p>
    <w:p w14:paraId="6587098E" w14:textId="11075392" w:rsidR="00F37497" w:rsidDel="00C11EC5" w:rsidRDefault="00C11EC5" w:rsidP="00C11EC5">
      <w:pPr>
        <w:pStyle w:val="NO"/>
        <w:rPr>
          <w:ins w:id="433" w:author="TLr2" w:date="2021-04-13T08:32:00Z"/>
          <w:del w:id="434" w:author="Richard Bradbury (further revisions)" w:date="2021-04-13T11:38:00Z"/>
        </w:rPr>
      </w:pPr>
      <w:ins w:id="435" w:author="Richard Bradbury (further revisions)" w:date="2021-04-13T11:37:00Z">
        <w:r>
          <w:t>NOTE:</w:t>
        </w:r>
        <w:r>
          <w:tab/>
        </w:r>
      </w:ins>
      <w:ins w:id="436" w:author="TLr2" w:date="2021-04-13T08:32:00Z">
        <w:del w:id="437" w:author="Richard Bradbury (further revisions)" w:date="2021-04-13T11:37:00Z">
          <w:r w:rsidR="00F37497" w:rsidDel="00C11EC5">
            <w:delText>Note, t</w:delText>
          </w:r>
        </w:del>
      </w:ins>
      <w:ins w:id="438" w:author="Richard Bradbury (further revisions)" w:date="2021-04-13T11:37:00Z">
        <w:r>
          <w:t>T</w:t>
        </w:r>
      </w:ins>
      <w:ins w:id="439" w:author="TLr2" w:date="2021-04-13T08:32:00Z">
        <w:r w:rsidR="00F37497">
          <w:t xml:space="preserve">hese fields are </w:t>
        </w:r>
        <w:del w:id="440" w:author="TLr3" w:date="2021-04-13T10:17:00Z">
          <w:r w:rsidR="00F37497" w:rsidDel="00282A97">
            <w:delText xml:space="preserve">the </w:delText>
          </w:r>
          <w:r w:rsidR="00F37497" w:rsidDel="00F62753">
            <w:delText xml:space="preserve">same </w:delText>
          </w:r>
          <w:r w:rsidR="00F37497" w:rsidDel="00282A97">
            <w:delText>fields</w:delText>
          </w:r>
        </w:del>
      </w:ins>
      <w:ins w:id="441" w:author="TLr3" w:date="2021-04-13T10:17:00Z">
        <w:r w:rsidR="00F62753">
          <w:t xml:space="preserve">encoded in the </w:t>
        </w:r>
      </w:ins>
      <w:ins w:id="442" w:author="TLr2" w:date="2021-04-13T08:32:00Z">
        <w:del w:id="443" w:author="TLr3" w:date="2021-04-13T10:17:00Z">
          <w:r w:rsidR="00F37497" w:rsidDel="00F62753">
            <w:delText xml:space="preserve"> as in a </w:delText>
          </w:r>
        </w:del>
        <w:r w:rsidR="00F37497">
          <w:t>F</w:t>
        </w:r>
      </w:ins>
      <w:ins w:id="444" w:author="TLr2" w:date="2021-04-13T08:33:00Z">
        <w:r w:rsidR="00F37497">
          <w:t xml:space="preserve">low Description </w:t>
        </w:r>
      </w:ins>
      <w:ins w:id="445" w:author="TLr3" w:date="2021-04-13T10:17:00Z">
        <w:r w:rsidR="00282A97">
          <w:t xml:space="preserve">field, defined </w:t>
        </w:r>
      </w:ins>
      <w:ins w:id="446" w:author="TLr2" w:date="2021-04-13T08:33:00Z">
        <w:r w:rsidR="00F37497">
          <w:t xml:space="preserve">in </w:t>
        </w:r>
      </w:ins>
      <w:ins w:id="447" w:author="Richard Bradbury (further revisions)" w:date="2021-04-13T11:37:00Z">
        <w:r>
          <w:t>c</w:t>
        </w:r>
      </w:ins>
      <w:ins w:id="448" w:author="TLr2" w:date="2021-04-13T08:33:00Z">
        <w:r w:rsidR="00F37497">
          <w:t>lause 5.3.8 of TS 29.514 [xx].</w:t>
        </w:r>
      </w:ins>
    </w:p>
    <w:p w14:paraId="263E58AF" w14:textId="5F5F492C" w:rsidR="006C04D2" w:rsidDel="00AF7CBB" w:rsidRDefault="006C04D2" w:rsidP="00C11EC5">
      <w:pPr>
        <w:rPr>
          <w:ins w:id="449" w:author="TLr1" w:date="2021-04-12T19:57:00Z"/>
          <w:del w:id="450" w:author="panqi (E)" w:date="2021-04-13T10:52:00Z"/>
        </w:rPr>
      </w:pPr>
      <w:commentRangeStart w:id="451"/>
      <w:ins w:id="452" w:author="TLr1" w:date="2021-04-12T19:57:00Z">
        <w:del w:id="453"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451"/>
      <w:del w:id="454" w:author="panqi (E)" w:date="2021-04-13T10:52:00Z">
        <w:r w:rsidDel="00AF7CBB">
          <w:rPr>
            <w:rStyle w:val="CommentReference"/>
          </w:rPr>
          <w:commentReference w:id="451"/>
        </w:r>
      </w:del>
    </w:p>
    <w:p w14:paraId="40DD069E" w14:textId="22CE6E03" w:rsidR="006C04D2" w:rsidDel="00F37497" w:rsidRDefault="006C04D2" w:rsidP="00C11EC5">
      <w:pPr>
        <w:pStyle w:val="Normalaftertable"/>
        <w:spacing w:before="240"/>
        <w:rPr>
          <w:ins w:id="455" w:author="TLr1" w:date="2021-04-12T19:57:00Z"/>
          <w:del w:id="456" w:author="TLr2" w:date="2021-04-13T08:33:00Z"/>
          <w:lang w:eastAsia="zh-CN"/>
        </w:rPr>
      </w:pPr>
      <w:ins w:id="457" w:author="TLr1" w:date="2021-04-12T19:57:00Z">
        <w:del w:id="458" w:author="TLr2" w:date="2021-04-13T08:33:00Z">
          <w:r w:rsidDel="00F37497">
            <w:rPr>
              <w:lang w:eastAsia="zh-CN"/>
            </w:rPr>
            <w:delText xml:space="preserve">The </w:delText>
          </w:r>
          <w:commentRangeStart w:id="459"/>
          <w:commentRangeStart w:id="460"/>
          <w:r w:rsidDel="00F37497">
            <w:rPr>
              <w:lang w:eastAsia="zh-CN"/>
            </w:rPr>
            <w:delText>flow description</w:delText>
          </w:r>
          <w:commentRangeEnd w:id="459"/>
          <w:r w:rsidDel="00F37497">
            <w:rPr>
              <w:rStyle w:val="CommentReference"/>
            </w:rPr>
            <w:commentReference w:id="459"/>
          </w:r>
        </w:del>
      </w:ins>
      <w:commentRangeEnd w:id="460"/>
      <w:r w:rsidR="00F37497">
        <w:rPr>
          <w:rStyle w:val="CommentReference"/>
        </w:rPr>
        <w:commentReference w:id="460"/>
      </w:r>
      <w:ins w:id="461" w:author="TLr1" w:date="2021-04-12T19:57:00Z">
        <w:del w:id="462" w:author="TLr2" w:date="2021-04-13T08:33:00Z">
          <w:r w:rsidDel="00F37497">
            <w:rPr>
              <w:lang w:eastAsia="zh-CN"/>
            </w:rPr>
            <w:delText xml:space="preserve"> defines a packet filter for an IP flow with the following information as defined in the clause 5.3.8 of </w:delText>
          </w:r>
          <w:commentRangeStart w:id="463"/>
          <w:commentRangeStart w:id="464"/>
          <w:r w:rsidDel="00F37497">
            <w:rPr>
              <w:lang w:eastAsia="zh-CN"/>
            </w:rPr>
            <w:delText>TS 29.</w:delText>
          </w:r>
        </w:del>
      </w:ins>
      <w:ins w:id="465" w:author="panqi (E)" w:date="2021-04-13T10:43:00Z">
        <w:del w:id="466" w:author="TLr2" w:date="2021-04-13T08:33:00Z">
          <w:r w:rsidR="00D64AB3" w:rsidDel="00F37497">
            <w:rPr>
              <w:lang w:eastAsia="zh-CN"/>
            </w:rPr>
            <w:delText>5</w:delText>
          </w:r>
        </w:del>
      </w:ins>
      <w:ins w:id="467" w:author="TLr1" w:date="2021-04-12T19:57:00Z">
        <w:del w:id="468" w:author="TLr2" w:date="2021-04-13T08:33:00Z">
          <w:r w:rsidDel="00F37497">
            <w:rPr>
              <w:lang w:eastAsia="zh-CN"/>
            </w:rPr>
            <w:delText>214 [XX]:</w:delText>
          </w:r>
        </w:del>
      </w:ins>
      <w:commentRangeEnd w:id="463"/>
      <w:del w:id="469" w:author="TLr2" w:date="2021-04-13T08:33:00Z">
        <w:r w:rsidDel="00F37497">
          <w:rPr>
            <w:rStyle w:val="CommentReference"/>
          </w:rPr>
          <w:commentReference w:id="463"/>
        </w:r>
        <w:commentRangeEnd w:id="464"/>
        <w:r w:rsidR="00AF7CBB" w:rsidDel="00F37497">
          <w:rPr>
            <w:rStyle w:val="CommentReference"/>
          </w:rPr>
          <w:commentReference w:id="464"/>
        </w:r>
      </w:del>
    </w:p>
    <w:p w14:paraId="7A53BB74" w14:textId="2044E579" w:rsidR="006C04D2" w:rsidDel="00FF090C" w:rsidRDefault="006C04D2" w:rsidP="00C11EC5">
      <w:pPr>
        <w:pStyle w:val="Normalaftertable"/>
        <w:adjustRightInd w:val="0"/>
        <w:snapToGrid w:val="0"/>
        <w:spacing w:before="240"/>
        <w:rPr>
          <w:ins w:id="470" w:author="TLr1" w:date="2021-04-12T19:57:00Z"/>
          <w:moveFrom w:id="471" w:author="TLr2" w:date="2021-04-13T08:31:00Z"/>
          <w:lang w:eastAsia="zh-CN"/>
        </w:rPr>
      </w:pPr>
      <w:moveFromRangeStart w:id="472" w:author="TLr2" w:date="2021-04-13T08:31:00Z" w:name="move69195110"/>
      <w:moveFrom w:id="473" w:author="TLr2" w:date="2021-04-13T08:31:00Z">
        <w:ins w:id="474" w:author="TLr1" w:date="2021-04-12T19:57:00Z">
          <w:r w:rsidDel="00FF090C">
            <w:rPr>
              <w:lang w:eastAsia="zh-CN"/>
            </w:rPr>
            <w:t>Source/destination IP address or IPv6 prefix.</w:t>
          </w:r>
        </w:ins>
      </w:moveFrom>
    </w:p>
    <w:p w14:paraId="794B4C18" w14:textId="17CF99B9" w:rsidR="006C04D2" w:rsidDel="00FF090C" w:rsidRDefault="006C04D2" w:rsidP="00C11EC5">
      <w:pPr>
        <w:pStyle w:val="Normalaftertable"/>
        <w:adjustRightInd w:val="0"/>
        <w:snapToGrid w:val="0"/>
        <w:spacing w:before="240"/>
        <w:rPr>
          <w:ins w:id="475" w:author="TLr1" w:date="2021-04-12T19:57:00Z"/>
          <w:moveFrom w:id="476" w:author="TLr2" w:date="2021-04-13T08:31:00Z"/>
          <w:lang w:eastAsia="zh-CN"/>
        </w:rPr>
      </w:pPr>
      <w:moveFrom w:id="477" w:author="TLr2" w:date="2021-04-13T08:31:00Z">
        <w:ins w:id="478" w:author="TLr1" w:date="2021-04-12T19:57:00Z">
          <w:r w:rsidDel="00FF090C">
            <w:rPr>
              <w:lang w:eastAsia="zh-CN"/>
            </w:rPr>
            <w:t>Source / destination port number.</w:t>
          </w:r>
        </w:ins>
      </w:moveFrom>
    </w:p>
    <w:p w14:paraId="58B337C4" w14:textId="3FEA0FEF" w:rsidR="006C04D2" w:rsidDel="00FF090C" w:rsidRDefault="006C04D2" w:rsidP="00C11EC5">
      <w:pPr>
        <w:pStyle w:val="Normalaftertable"/>
        <w:adjustRightInd w:val="0"/>
        <w:snapToGrid w:val="0"/>
        <w:spacing w:before="240"/>
        <w:rPr>
          <w:ins w:id="479" w:author="TLr1" w:date="2021-04-12T19:57:00Z"/>
          <w:moveFrom w:id="480" w:author="TLr2" w:date="2021-04-13T08:31:00Z"/>
          <w:lang w:eastAsia="zh-CN"/>
        </w:rPr>
      </w:pPr>
      <w:moveFrom w:id="481" w:author="TLr2" w:date="2021-04-13T08:31:00Z">
        <w:ins w:id="482" w:author="TLr1" w:date="2021-04-12T19:57:00Z">
          <w:r w:rsidDel="00FF090C">
            <w:rPr>
              <w:lang w:eastAsia="zh-CN"/>
            </w:rPr>
            <w:t>Protocol ID of the protocol above IP/Next header type.</w:t>
          </w:r>
        </w:ins>
      </w:moveFrom>
    </w:p>
    <w:p w14:paraId="6E6F4E90" w14:textId="117227C8" w:rsidR="006C04D2" w:rsidRDefault="006C04D2" w:rsidP="00C11EC5">
      <w:pPr>
        <w:pStyle w:val="NO"/>
        <w:rPr>
          <w:ins w:id="483" w:author="TLr1" w:date="2021-04-12T19:57:00Z"/>
          <w:lang w:eastAsia="zh-CN"/>
        </w:rPr>
      </w:pPr>
      <w:moveFrom w:id="484" w:author="TLr2" w:date="2021-04-13T08:31:00Z">
        <w:ins w:id="485" w:author="TLr1" w:date="2021-04-12T19:57:00Z">
          <w:r w:rsidDel="00FF090C">
            <w:rPr>
              <w:lang w:eastAsia="zh-CN"/>
            </w:rPr>
            <w:t>Packet Filter direction.</w:t>
          </w:r>
        </w:ins>
      </w:moveFrom>
      <w:moveFromRangeEnd w:id="472"/>
    </w:p>
    <w:p w14:paraId="3F25EDE3" w14:textId="52F41D90" w:rsidR="006C04D2" w:rsidRDefault="006C04D2" w:rsidP="006C04D2">
      <w:pPr>
        <w:rPr>
          <w:ins w:id="486" w:author="TLr1" w:date="2021-04-12T19:57:00Z"/>
          <w:lang w:eastAsia="zh-CN"/>
        </w:rPr>
      </w:pPr>
      <w:ins w:id="487" w:author="TLr1" w:date="2021-04-12T19:57:00Z">
        <w:r>
          <w:rPr>
            <w:lang w:eastAsia="zh-CN"/>
          </w:rPr>
          <w:t xml:space="preserve">As shown in </w:t>
        </w:r>
        <w:del w:id="488" w:author="TLr2" w:date="2021-04-13T08:34:00Z">
          <w:r w:rsidDel="00F37497">
            <w:rPr>
              <w:lang w:eastAsia="zh-CN"/>
            </w:rPr>
            <w:delText xml:space="preserve">the </w:delText>
          </w:r>
        </w:del>
        <w:r>
          <w:rPr>
            <w:lang w:eastAsia="zh-CN"/>
          </w:rPr>
          <w:t xml:space="preserve">figure </w:t>
        </w:r>
      </w:ins>
      <w:ins w:id="489" w:author="TLr2" w:date="2021-04-13T08:34:00Z">
        <w:r w:rsidR="00F37497">
          <w:rPr>
            <w:lang w:eastAsia="zh-CN"/>
          </w:rPr>
          <w:t>5.3.4.4-1 (</w:t>
        </w:r>
      </w:ins>
      <w:ins w:id="490" w:author="TLr1" w:date="2021-04-12T19:57:00Z">
        <w:r>
          <w:rPr>
            <w:lang w:eastAsia="zh-CN"/>
          </w:rPr>
          <w:t>below</w:t>
        </w:r>
      </w:ins>
      <w:ins w:id="491" w:author="TLr2" w:date="2021-04-13T08:34:00Z">
        <w:r w:rsidR="00F37497">
          <w:rPr>
            <w:lang w:eastAsia="zh-CN"/>
          </w:rPr>
          <w:t>)</w:t>
        </w:r>
      </w:ins>
      <w:ins w:id="492" w:author="TLr1" w:date="2021-04-12T19:57:00Z">
        <w:r>
          <w:rPr>
            <w:lang w:eastAsia="zh-CN"/>
          </w:rPr>
          <w:t xml:space="preserve">, the 5GMSd AF in the </w:t>
        </w:r>
        <w:proofErr w:type="spellStart"/>
        <w:r>
          <w:rPr>
            <w:lang w:eastAsia="zh-CN"/>
          </w:rPr>
          <w:t>extrenal</w:t>
        </w:r>
        <w:proofErr w:type="spellEnd"/>
        <w:r>
          <w:rPr>
            <w:lang w:eastAsia="zh-CN"/>
          </w:rPr>
          <w:t xml:space="preserve"> DN can send a request using </w:t>
        </w:r>
        <w:proofErr w:type="spellStart"/>
        <w:r>
          <w:rPr>
            <w:lang w:eastAsia="zh-CN"/>
          </w:rPr>
          <w:t>Nnef_AFsessionWithQos</w:t>
        </w:r>
        <w:proofErr w:type="spellEnd"/>
        <w:r>
          <w:rPr>
            <w:lang w:eastAsia="zh-CN"/>
          </w:rPr>
          <w:t xml:space="preserve">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2C6D541A" w:rsidR="006C04D2" w:rsidRDefault="00C11EC5" w:rsidP="006C04D2">
      <w:pPr>
        <w:rPr>
          <w:ins w:id="493" w:author="TLr1" w:date="2021-04-12T19:57:00Z"/>
          <w:lang w:eastAsia="zh-CN"/>
        </w:rPr>
      </w:pPr>
      <w:ins w:id="494" w:author="Richard Bradbury (further revisions)" w:date="2021-04-13T11:38:00Z">
        <w:r>
          <w:rPr>
            <w:lang w:eastAsia="zh-CN"/>
          </w:rPr>
          <w:t xml:space="preserve">If the request is authorised, </w:t>
        </w:r>
      </w:ins>
      <w:ins w:id="495" w:author="TLr1" w:date="2021-04-12T19:57:00Z">
        <w:del w:id="496" w:author="Richard Bradbury (further revisions)" w:date="2021-04-13T11:39:00Z">
          <w:r w:rsidR="006C04D2" w:rsidDel="00C11EC5">
            <w:rPr>
              <w:lang w:eastAsia="zh-CN"/>
            </w:rPr>
            <w:delText>T</w:delText>
          </w:r>
        </w:del>
      </w:ins>
      <w:ins w:id="497" w:author="Richard Bradbury (further revisions)" w:date="2021-04-13T11:39:00Z">
        <w:r>
          <w:rPr>
            <w:lang w:eastAsia="zh-CN"/>
          </w:rPr>
          <w:t>t</w:t>
        </w:r>
      </w:ins>
      <w:ins w:id="498" w:author="TLr1" w:date="2021-04-12T19:57:00Z">
        <w:r w:rsidR="006C04D2">
          <w:rPr>
            <w:lang w:eastAsia="zh-CN"/>
          </w:rPr>
          <w:t xml:space="preserve">he PCF determines </w:t>
        </w:r>
        <w:del w:id="499" w:author="Richard Bradbury (further revisions)" w:date="2021-04-13T11:39:00Z">
          <w:r w:rsidR="006C04D2" w:rsidDel="00C11EC5">
            <w:rPr>
              <w:lang w:eastAsia="zh-CN"/>
            </w:rPr>
            <w:delText xml:space="preserve">to derive </w:delText>
          </w:r>
        </w:del>
        <w:r w:rsidR="006C04D2">
          <w:rPr>
            <w:lang w:eastAsia="zh-CN"/>
          </w:rPr>
          <w:t>the required QoS parameters based on the information provided by NEF/AF</w:t>
        </w:r>
        <w:del w:id="500" w:author="Richard Bradbury (further revisions)" w:date="2021-04-13T11:39:00Z">
          <w:r w:rsidR="006C04D2" w:rsidDel="00C11EC5">
            <w:rPr>
              <w:lang w:eastAsia="zh-CN"/>
            </w:rPr>
            <w:delText xml:space="preserve"> if this request is atuhorized</w:delText>
          </w:r>
        </w:del>
        <w:r w:rsidR="006C04D2">
          <w:rPr>
            <w:lang w:eastAsia="zh-CN"/>
          </w:rPr>
          <w:t xml:space="preserve">. After </w:t>
        </w:r>
      </w:ins>
      <w:ins w:id="501" w:author="Richard Bradbury (further revisions)" w:date="2021-04-13T11:39:00Z">
        <w:r>
          <w:rPr>
            <w:lang w:eastAsia="zh-CN"/>
          </w:rPr>
          <w:t xml:space="preserve">the </w:t>
        </w:r>
        <w:commentRangeStart w:id="502"/>
        <w:commentRangeStart w:id="503"/>
        <w:proofErr w:type="spellStart"/>
        <w:r>
          <w:rPr>
            <w:lang w:eastAsia="zh-CN"/>
          </w:rPr>
          <w:t>Nnef_</w:t>
        </w:r>
      </w:ins>
      <w:ins w:id="504" w:author="TLr1" w:date="2021-04-12T19:57:00Z">
        <w:r w:rsidR="006C04D2">
          <w:rPr>
            <w:lang w:eastAsia="zh-CN"/>
          </w:rPr>
          <w:t>AF</w:t>
        </w:r>
        <w:del w:id="505" w:author="Richard Bradbury (further revisions)" w:date="2021-04-13T11:39:00Z">
          <w:r w:rsidR="006C04D2" w:rsidDel="00C11EC5">
            <w:rPr>
              <w:lang w:eastAsia="zh-CN"/>
            </w:rPr>
            <w:delText xml:space="preserve"> </w:delText>
          </w:r>
        </w:del>
        <w:del w:id="506" w:author="TLv1" w:date="2021-04-13T15:17:00Z">
          <w:r w:rsidR="006C04D2" w:rsidDel="00F55175">
            <w:rPr>
              <w:lang w:eastAsia="zh-CN"/>
            </w:rPr>
            <w:delText>S</w:delText>
          </w:r>
        </w:del>
      </w:ins>
      <w:ins w:id="507" w:author="TLv1" w:date="2021-04-13T15:17:00Z">
        <w:r w:rsidR="00F55175">
          <w:rPr>
            <w:lang w:eastAsia="zh-CN"/>
          </w:rPr>
          <w:t>s</w:t>
        </w:r>
      </w:ins>
      <w:ins w:id="508" w:author="TLr1" w:date="2021-04-12T19:57:00Z">
        <w:r w:rsidR="006C04D2">
          <w:rPr>
            <w:lang w:eastAsia="zh-CN"/>
          </w:rPr>
          <w:t>ession</w:t>
        </w:r>
        <w:del w:id="509" w:author="Richard Bradbury (further revisions)" w:date="2021-04-13T11:39:00Z">
          <w:r w:rsidR="006C04D2" w:rsidDel="00C11EC5">
            <w:rPr>
              <w:lang w:eastAsia="zh-CN"/>
            </w:rPr>
            <w:delText xml:space="preserve"> </w:delText>
          </w:r>
        </w:del>
        <w:r w:rsidR="006C04D2">
          <w:rPr>
            <w:lang w:eastAsia="zh-CN"/>
          </w:rPr>
          <w:t>With</w:t>
        </w:r>
        <w:del w:id="510" w:author="Richard Bradbury (further revisions)" w:date="2021-04-13T11:39:00Z">
          <w:r w:rsidR="006C04D2" w:rsidDel="00C11EC5">
            <w:rPr>
              <w:lang w:eastAsia="zh-CN"/>
            </w:rPr>
            <w:delText xml:space="preserve"> Required </w:delText>
          </w:r>
        </w:del>
        <w:r w:rsidR="006C04D2">
          <w:rPr>
            <w:lang w:eastAsia="zh-CN"/>
          </w:rPr>
          <w:t>QoS</w:t>
        </w:r>
        <w:del w:id="511" w:author="TLv1" w:date="2021-04-13T15:20:00Z">
          <w:r w:rsidR="006C04D2" w:rsidDel="00F55175">
            <w:rPr>
              <w:lang w:eastAsia="zh-CN"/>
            </w:rPr>
            <w:delText xml:space="preserve"> </w:delText>
          </w:r>
        </w:del>
      </w:ins>
      <w:ins w:id="512" w:author="TLv1" w:date="2021-04-13T15:20:00Z">
        <w:r w:rsidR="00F55175">
          <w:rPr>
            <w:lang w:eastAsia="zh-CN"/>
          </w:rPr>
          <w:t>_</w:t>
        </w:r>
      </w:ins>
      <w:ins w:id="513" w:author="TLr1" w:date="2021-04-12T19:57:00Z">
        <w:r w:rsidR="006C04D2">
          <w:rPr>
            <w:lang w:eastAsia="zh-CN"/>
          </w:rPr>
          <w:t>Creat</w:t>
        </w:r>
      </w:ins>
      <w:ins w:id="514" w:author="TLv1" w:date="2021-04-13T15:20:00Z">
        <w:r w:rsidR="00F55175">
          <w:rPr>
            <w:lang w:eastAsia="zh-CN"/>
          </w:rPr>
          <w:t>e</w:t>
        </w:r>
      </w:ins>
      <w:proofErr w:type="spellEnd"/>
      <w:ins w:id="515" w:author="TLr1" w:date="2021-04-12T19:57:00Z">
        <w:del w:id="516" w:author="TLv1" w:date="2021-04-13T15:20:00Z">
          <w:r w:rsidR="006C04D2" w:rsidDel="00F55175">
            <w:rPr>
              <w:lang w:eastAsia="zh-CN"/>
            </w:rPr>
            <w:delText>ation</w:delText>
          </w:r>
        </w:del>
      </w:ins>
      <w:commentRangeEnd w:id="502"/>
      <w:r>
        <w:rPr>
          <w:rStyle w:val="CommentReference"/>
        </w:rPr>
        <w:commentReference w:id="502"/>
      </w:r>
      <w:commentRangeEnd w:id="503"/>
      <w:r w:rsidR="00F55175">
        <w:rPr>
          <w:rStyle w:val="CommentReference"/>
        </w:rPr>
        <w:commentReference w:id="503"/>
      </w:r>
      <w:ins w:id="517" w:author="TLr1" w:date="2021-04-12T19:57:00Z">
        <w:r w:rsidR="006C04D2">
          <w:rPr>
            <w:lang w:eastAsia="zh-CN"/>
          </w:rPr>
          <w:t xml:space="preserve"> Procedure, a </w:t>
        </w:r>
        <w:commentRangeStart w:id="518"/>
        <w:commentRangeStart w:id="519"/>
        <w:r w:rsidR="006C04D2">
          <w:rPr>
            <w:lang w:eastAsia="zh-CN"/>
          </w:rPr>
          <w:t>transaction id</w:t>
        </w:r>
      </w:ins>
      <w:ins w:id="520" w:author="Richard Bradbury (further revisions)" w:date="2021-04-13T11:39:00Z">
        <w:r>
          <w:rPr>
            <w:lang w:eastAsia="zh-CN"/>
          </w:rPr>
          <w:t>entifier</w:t>
        </w:r>
      </w:ins>
      <w:ins w:id="521" w:author="TLr1" w:date="2021-04-12T19:57:00Z">
        <w:r w:rsidR="006C04D2">
          <w:rPr>
            <w:lang w:eastAsia="zh-CN"/>
          </w:rPr>
          <w:t xml:space="preserve"> </w:t>
        </w:r>
        <w:commentRangeEnd w:id="518"/>
        <w:r w:rsidR="006C04D2">
          <w:rPr>
            <w:rStyle w:val="CommentReference"/>
          </w:rPr>
          <w:commentReference w:id="518"/>
        </w:r>
        <w:commentRangeEnd w:id="519"/>
        <w:r w:rsidR="006C04D2">
          <w:rPr>
            <w:rStyle w:val="CommentReference"/>
          </w:rPr>
          <w:commentReference w:id="519"/>
        </w:r>
        <w:r w:rsidR="006C04D2">
          <w:rPr>
            <w:lang w:eastAsia="zh-CN"/>
          </w:rPr>
          <w:t xml:space="preserve">is allocated by </w:t>
        </w:r>
      </w:ins>
      <w:ins w:id="522" w:author="Richard Bradbury (further revisions)" w:date="2021-04-13T11:40:00Z">
        <w:r>
          <w:rPr>
            <w:lang w:eastAsia="zh-CN"/>
          </w:rPr>
          <w:t xml:space="preserve">the </w:t>
        </w:r>
      </w:ins>
      <w:ins w:id="523" w:author="TLr1" w:date="2021-04-12T19:57:00Z">
        <w:r w:rsidR="006C04D2">
          <w:rPr>
            <w:lang w:eastAsia="zh-CN"/>
          </w:rPr>
          <w:t xml:space="preserve">NEF to identify this AF Session. Then </w:t>
        </w:r>
      </w:ins>
      <w:ins w:id="524" w:author="Richard Bradbury (further revisions)" w:date="2021-04-13T11:40:00Z">
        <w:r>
          <w:rPr>
            <w:lang w:eastAsia="zh-CN"/>
          </w:rPr>
          <w:t xml:space="preserve">the </w:t>
        </w:r>
      </w:ins>
      <w:ins w:id="525" w:author="TLr1" w:date="2021-04-12T19:57:00Z">
        <w:r w:rsidR="006C04D2">
          <w:rPr>
            <w:lang w:eastAsia="zh-CN"/>
          </w:rPr>
          <w:t xml:space="preserve">5GMSd AF can </w:t>
        </w:r>
      </w:ins>
      <w:ins w:id="526" w:author="Richard Bradbury (further revisions)" w:date="2021-04-13T11:40:00Z">
        <w:r>
          <w:rPr>
            <w:lang w:eastAsia="zh-CN"/>
          </w:rPr>
          <w:t xml:space="preserve">subsequently </w:t>
        </w:r>
      </w:ins>
      <w:ins w:id="527" w:author="TLr1" w:date="2021-04-12T19:57:00Z">
        <w:r w:rsidR="006C04D2">
          <w:rPr>
            <w:lang w:eastAsia="zh-CN"/>
          </w:rPr>
          <w:t xml:space="preserve">invoke the </w:t>
        </w:r>
        <w:proofErr w:type="spellStart"/>
        <w:r w:rsidR="006C04D2">
          <w:rPr>
            <w:lang w:eastAsia="zh-CN"/>
          </w:rPr>
          <w:t>Nnef_AF</w:t>
        </w:r>
        <w:del w:id="528" w:author="TLv1" w:date="2021-04-13T15:20:00Z">
          <w:r w:rsidR="006C04D2" w:rsidDel="00F55175">
            <w:rPr>
              <w:lang w:eastAsia="zh-CN"/>
            </w:rPr>
            <w:delText>S</w:delText>
          </w:r>
        </w:del>
      </w:ins>
      <w:ins w:id="529" w:author="TLv1" w:date="2021-04-13T15:20:00Z">
        <w:r w:rsidR="00F55175">
          <w:rPr>
            <w:lang w:eastAsia="zh-CN"/>
          </w:rPr>
          <w:t>s</w:t>
        </w:r>
      </w:ins>
      <w:ins w:id="530" w:author="TLr1" w:date="2021-04-12T19:57:00Z">
        <w:r w:rsidR="006C04D2">
          <w:rPr>
            <w:lang w:eastAsia="zh-CN"/>
          </w:rPr>
          <w:t>essionWithQoS</w:t>
        </w:r>
        <w:del w:id="531" w:author="Richard Bradbury (further revisions)" w:date="2021-04-13T11:40:00Z">
          <w:r w:rsidR="006C04D2" w:rsidDel="00C11EC5">
            <w:rPr>
              <w:lang w:eastAsia="zh-CN"/>
            </w:rPr>
            <w:delText>_</w:delText>
          </w:r>
        </w:del>
      </w:ins>
      <w:ins w:id="532" w:author="Richard Bradbury (further revisions)" w:date="2021-04-13T11:40:00Z">
        <w:del w:id="533" w:author="TLv1" w:date="2021-04-13T15:21:00Z">
          <w:r w:rsidDel="00F55175">
            <w:rPr>
              <w:lang w:eastAsia="zh-CN"/>
            </w:rPr>
            <w:delText xml:space="preserve"> </w:delText>
          </w:r>
        </w:del>
      </w:ins>
      <w:ins w:id="534" w:author="TLv1" w:date="2021-04-13T15:21:00Z">
        <w:r w:rsidR="00F55175">
          <w:rPr>
            <w:lang w:eastAsia="zh-CN"/>
          </w:rPr>
          <w:t>_</w:t>
        </w:r>
      </w:ins>
      <w:ins w:id="535" w:author="TLr1" w:date="2021-04-12T19:57:00Z">
        <w:r w:rsidR="006C04D2">
          <w:rPr>
            <w:lang w:eastAsia="zh-CN"/>
          </w:rPr>
          <w:t>Update</w:t>
        </w:r>
        <w:proofErr w:type="spellEnd"/>
        <w:r w:rsidR="006C04D2">
          <w:rPr>
            <w:lang w:eastAsia="zh-CN"/>
          </w:rPr>
          <w:t xml:space="preserve"> API with this transaction </w:t>
        </w:r>
        <w:del w:id="536" w:author="Richard Bradbury (further revisions)" w:date="2021-04-13T11:40:00Z">
          <w:r w:rsidR="006C04D2" w:rsidDel="00C11EC5">
            <w:rPr>
              <w:lang w:eastAsia="zh-CN"/>
            </w:rPr>
            <w:delText>ID</w:delText>
          </w:r>
        </w:del>
      </w:ins>
      <w:ins w:id="537" w:author="Richard Bradbury (further revisions)" w:date="2021-04-13T11:40:00Z">
        <w:r>
          <w:rPr>
            <w:lang w:eastAsia="zh-CN"/>
          </w:rPr>
          <w:t>identifier</w:t>
        </w:r>
      </w:ins>
      <w:ins w:id="538" w:author="TLr1" w:date="2021-04-12T19:57:00Z">
        <w:r w:rsidR="006C04D2">
          <w:rPr>
            <w:lang w:eastAsia="zh-CN"/>
          </w:rPr>
          <w:t xml:space="preserve"> to update the flow </w:t>
        </w:r>
        <w:proofErr w:type="spellStart"/>
        <w:r w:rsidR="006C04D2">
          <w:rPr>
            <w:lang w:eastAsia="zh-CN"/>
          </w:rPr>
          <w:t>descrption</w:t>
        </w:r>
        <w:proofErr w:type="spellEnd"/>
        <w:r w:rsidR="006C04D2">
          <w:rPr>
            <w:lang w:eastAsia="zh-CN"/>
          </w:rPr>
          <w:t>.</w:t>
        </w:r>
      </w:ins>
    </w:p>
    <w:p w14:paraId="4058094E" w14:textId="4F7EE5F4" w:rsidR="006C04D2" w:rsidRDefault="006C04D2" w:rsidP="006C04D2">
      <w:pPr>
        <w:rPr>
          <w:ins w:id="539" w:author="TLr1" w:date="2021-04-12T19:57:00Z"/>
          <w:lang w:eastAsia="zh-CN"/>
        </w:rPr>
      </w:pPr>
      <w:ins w:id="540" w:author="TLr1" w:date="2021-04-12T19:57:00Z">
        <w:r>
          <w:rPr>
            <w:lang w:eastAsia="zh-CN"/>
          </w:rPr>
          <w:t>Alternatively, the 5GMSd AF in the trusted</w:t>
        </w:r>
        <w:del w:id="541" w:author="TL" w:date="2021-04-12T20:02:00Z">
          <w:r w:rsidDel="006C04D2">
            <w:rPr>
              <w:lang w:eastAsia="zh-CN"/>
            </w:rPr>
            <w:delText>/internal</w:delText>
          </w:r>
        </w:del>
        <w:r>
          <w:rPr>
            <w:lang w:eastAsia="zh-CN"/>
          </w:rPr>
          <w:t xml:space="preserve"> DN can directly send a request using </w:t>
        </w:r>
        <w:proofErr w:type="spellStart"/>
        <w:r>
          <w:rPr>
            <w:lang w:eastAsia="zh-CN"/>
          </w:rPr>
          <w:t>Npcf_Policy</w:t>
        </w:r>
        <w:del w:id="542" w:author="TLv1" w:date="2021-04-13T15:21:00Z">
          <w:r w:rsidDel="00F55175">
            <w:rPr>
              <w:lang w:eastAsia="zh-CN"/>
            </w:rPr>
            <w:delText>Control</w:delText>
          </w:r>
        </w:del>
      </w:ins>
      <w:ins w:id="543" w:author="TLv1" w:date="2021-04-13T15:21:00Z">
        <w:r w:rsidR="00F55175">
          <w:rPr>
            <w:lang w:eastAsia="zh-CN"/>
          </w:rPr>
          <w:t>Authorization</w:t>
        </w:r>
      </w:ins>
      <w:proofErr w:type="spellEnd"/>
      <w:ins w:id="544" w:author="TLr1" w:date="2021-04-12T19:57:00Z">
        <w:r>
          <w:rPr>
            <w:lang w:eastAsia="zh-CN"/>
          </w:rPr>
          <w:t xml:space="preserve"> API to provision, update and remove a request to reserve resources for a specific application/flow with specific flow descriptions.</w:t>
        </w:r>
      </w:ins>
    </w:p>
    <w:p w14:paraId="0C69BC12" w14:textId="6BCECD38" w:rsidR="006C04D2" w:rsidRDefault="006C04D2" w:rsidP="006C04D2">
      <w:pPr>
        <w:rPr>
          <w:ins w:id="545" w:author="TLr1" w:date="2021-04-12T19:57:00Z"/>
          <w:lang w:eastAsia="zh-CN"/>
        </w:rPr>
      </w:pPr>
      <w:ins w:id="546" w:author="TLr1" w:date="2021-04-12T19:57:00Z">
        <w:r>
          <w:rPr>
            <w:lang w:eastAsia="zh-CN"/>
          </w:rPr>
          <w:t xml:space="preserve">Then the PCF </w:t>
        </w:r>
        <w:commentRangeStart w:id="547"/>
        <w:commentRangeEnd w:id="547"/>
        <w:r>
          <w:rPr>
            <w:rStyle w:val="CommentReference"/>
          </w:rPr>
          <w:commentReference w:id="547"/>
        </w:r>
        <w:r>
          <w:rPr>
            <w:lang w:eastAsia="zh-CN"/>
          </w:rPr>
          <w:t xml:space="preserve">initiates the PDU Session modification procedure to provide the updated PCC rule to the SMF and </w:t>
        </w:r>
      </w:ins>
      <w:ins w:id="548" w:author="Richard Bradbury (further revisions)" w:date="2021-04-13T11:40:00Z">
        <w:r w:rsidR="00C11EC5">
          <w:rPr>
            <w:lang w:eastAsia="zh-CN"/>
          </w:rPr>
          <w:t xml:space="preserve">the </w:t>
        </w:r>
      </w:ins>
      <w:ins w:id="549" w:author="TLr1" w:date="2021-04-12T19:57:00Z">
        <w:r>
          <w:rPr>
            <w:lang w:eastAsia="zh-CN"/>
          </w:rPr>
          <w:t xml:space="preserve">SMF </w:t>
        </w:r>
        <w:del w:id="550" w:author="Richard Bradbury (further revisions)" w:date="2021-04-13T11:40:00Z">
          <w:r w:rsidDel="00C11EC5">
            <w:rPr>
              <w:lang w:eastAsia="zh-CN"/>
            </w:rPr>
            <w:delText xml:space="preserve">will also </w:delText>
          </w:r>
        </w:del>
        <w:r>
          <w:rPr>
            <w:lang w:eastAsia="zh-CN"/>
          </w:rPr>
          <w:t>update</w:t>
        </w:r>
      </w:ins>
      <w:ins w:id="551" w:author="Richard Bradbury (further revisions)" w:date="2021-04-13T11:40:00Z">
        <w:r w:rsidR="00C11EC5">
          <w:rPr>
            <w:lang w:eastAsia="zh-CN"/>
          </w:rPr>
          <w:t>s</w:t>
        </w:r>
      </w:ins>
      <w:ins w:id="552" w:author="TLr1" w:date="2021-04-12T19:57:00Z">
        <w:r>
          <w:rPr>
            <w:lang w:eastAsia="zh-CN"/>
          </w:rPr>
          <w:t xml:space="preserve"> the PDRs in </w:t>
        </w:r>
      </w:ins>
      <w:ins w:id="553" w:author="Richard Bradbury (further revisions)" w:date="2021-04-13T11:41:00Z">
        <w:r w:rsidR="00C11EC5">
          <w:rPr>
            <w:lang w:eastAsia="zh-CN"/>
          </w:rPr>
          <w:t xml:space="preserve">the </w:t>
        </w:r>
      </w:ins>
      <w:ins w:id="554" w:author="TLr1" w:date="2021-04-12T19:57:00Z">
        <w:r>
          <w:rPr>
            <w:lang w:eastAsia="zh-CN"/>
          </w:rPr>
          <w:t>UPF for the application/traffic identification and policy handling.</w:t>
        </w:r>
      </w:ins>
    </w:p>
    <w:p w14:paraId="4F60C3FF" w14:textId="1FE7C973" w:rsidR="006C04D2" w:rsidRDefault="006C04D2" w:rsidP="006C04D2">
      <w:pPr>
        <w:rPr>
          <w:ins w:id="555" w:author="panqi (E)" w:date="2021-04-13T15:35:00Z"/>
        </w:rPr>
      </w:pPr>
      <w:ins w:id="556" w:author="TLr1" w:date="2021-04-12T19:57:00Z">
        <w:r>
          <w:rPr>
            <w:lang w:eastAsia="zh-CN"/>
          </w:rPr>
          <w:t xml:space="preserve">However, when a </w:t>
        </w:r>
        <w:commentRangeStart w:id="557"/>
        <w:commentRangeStart w:id="558"/>
        <w:commentRangeStart w:id="559"/>
        <w:del w:id="560" w:author="panqi (E)" w:date="2021-04-13T10:54:00Z">
          <w:r w:rsidDel="00AF7CBB">
            <w:rPr>
              <w:lang w:eastAsia="zh-CN"/>
            </w:rPr>
            <w:delText>first</w:delText>
          </w:r>
        </w:del>
      </w:ins>
      <w:ins w:id="561" w:author="panqi (E)" w:date="2021-04-13T10:54:00Z">
        <w:r w:rsidR="00AF7CBB">
          <w:rPr>
            <w:lang w:eastAsia="zh-CN"/>
          </w:rPr>
          <w:t>new</w:t>
        </w:r>
      </w:ins>
      <w:ins w:id="562" w:author="TLr1" w:date="2021-04-12T19:57:00Z">
        <w:r>
          <w:rPr>
            <w:lang w:eastAsia="zh-CN"/>
          </w:rPr>
          <w:t xml:space="preserve"> TCP connection is </w:t>
        </w:r>
        <w:del w:id="563" w:author="panqi (E)" w:date="2021-04-13T10:54:00Z">
          <w:r w:rsidDel="00AF7CBB">
            <w:rPr>
              <w:lang w:eastAsia="zh-CN"/>
            </w:rPr>
            <w:delText>closed</w:delText>
          </w:r>
        </w:del>
      </w:ins>
      <w:ins w:id="564" w:author="panqi (E)" w:date="2021-04-13T10:54:00Z">
        <w:r w:rsidR="00AF7CBB">
          <w:rPr>
            <w:lang w:eastAsia="zh-CN"/>
          </w:rPr>
          <w:t>opened</w:t>
        </w:r>
      </w:ins>
      <w:ins w:id="565" w:author="TLr1" w:date="2021-04-12T19:57:00Z">
        <w:r>
          <w:rPr>
            <w:lang w:eastAsia="zh-CN"/>
          </w:rPr>
          <w:t xml:space="preserve"> and </w:t>
        </w:r>
        <w:del w:id="566" w:author="panqi (E)" w:date="2021-04-13T10:54:00Z">
          <w:r w:rsidDel="00AF7CBB">
            <w:rPr>
              <w:lang w:eastAsia="zh-CN"/>
            </w:rPr>
            <w:delText>a second</w:delText>
          </w:r>
        </w:del>
      </w:ins>
      <w:ins w:id="567" w:author="panqi (E)" w:date="2021-04-13T10:54:00Z">
        <w:r w:rsidR="00AF7CBB">
          <w:rPr>
            <w:lang w:eastAsia="zh-CN"/>
          </w:rPr>
          <w:t>the old</w:t>
        </w:r>
      </w:ins>
      <w:ins w:id="568" w:author="TLr1" w:date="2021-04-12T19:57:00Z">
        <w:r>
          <w:rPr>
            <w:lang w:eastAsia="zh-CN"/>
          </w:rPr>
          <w:t xml:space="preserve"> one is </w:t>
        </w:r>
        <w:del w:id="569" w:author="panqi (E)" w:date="2021-04-13T10:54:00Z">
          <w:r w:rsidDel="00AF7CBB">
            <w:rPr>
              <w:lang w:eastAsia="zh-CN"/>
            </w:rPr>
            <w:delText>opened</w:delText>
          </w:r>
        </w:del>
      </w:ins>
      <w:commentRangeEnd w:id="557"/>
      <w:del w:id="570" w:author="panqi (E)" w:date="2021-04-13T10:54:00Z">
        <w:r w:rsidDel="00AF7CBB">
          <w:rPr>
            <w:rStyle w:val="CommentReference"/>
          </w:rPr>
          <w:commentReference w:id="557"/>
        </w:r>
      </w:del>
      <w:commentRangeEnd w:id="558"/>
      <w:r w:rsidR="00AF7CBB">
        <w:rPr>
          <w:rStyle w:val="CommentReference"/>
        </w:rPr>
        <w:commentReference w:id="558"/>
      </w:r>
      <w:commentRangeEnd w:id="559"/>
      <w:r w:rsidR="00F37497">
        <w:rPr>
          <w:rStyle w:val="CommentReference"/>
        </w:rPr>
        <w:commentReference w:id="559"/>
      </w:r>
      <w:ins w:id="571" w:author="panqi (E)" w:date="2021-04-13T10:54:00Z">
        <w:r w:rsidR="00AF7CBB">
          <w:rPr>
            <w:lang w:eastAsia="zh-CN"/>
          </w:rPr>
          <w:t>closed</w:t>
        </w:r>
      </w:ins>
      <w:ins w:id="572" w:author="TLr1" w:date="2021-04-12T19:57:00Z">
        <w:r>
          <w:rPr>
            <w:lang w:eastAsia="zh-CN"/>
          </w:rPr>
          <w:t xml:space="preserve">, </w:t>
        </w:r>
        <w:del w:id="573" w:author="Richard Bradbury (further revisions)" w:date="2021-04-13T11:41:00Z">
          <w:r w:rsidDel="00C11EC5">
            <w:delText xml:space="preserve">then </w:delText>
          </w:r>
        </w:del>
        <w:r>
          <w:t>the 5-</w:t>
        </w:r>
      </w:ins>
      <w:ins w:id="574" w:author="Richard Bradbury (further revisions)" w:date="2021-04-13T11:41:00Z">
        <w:r w:rsidR="00C11EC5">
          <w:t>t</w:t>
        </w:r>
      </w:ins>
      <w:ins w:id="575" w:author="TLr1" w:date="2021-04-12T19:57:00Z">
        <w:r>
          <w:t xml:space="preserve">uple in the Flow Description </w:t>
        </w:r>
        <w:del w:id="576" w:author="Richard Bradbury (further revisions)" w:date="2021-04-13T11:41:00Z">
          <w:r w:rsidDel="00C11EC5">
            <w:delText>should</w:delText>
          </w:r>
        </w:del>
      </w:ins>
      <w:ins w:id="577" w:author="Richard Bradbury (further revisions)" w:date="2021-04-13T11:41:00Z">
        <w:r w:rsidR="00C11EC5">
          <w:t>needs to</w:t>
        </w:r>
      </w:ins>
      <w:ins w:id="578" w:author="TLr1" w:date="2021-04-12T19:57:00Z">
        <w:r>
          <w:t xml:space="preserve"> be changed. </w:t>
        </w:r>
      </w:ins>
      <w:ins w:id="579" w:author="Richard Bradbury (further revisions)" w:date="2021-04-13T11:41:00Z">
        <w:r w:rsidR="00C11EC5">
          <w:t>(</w:t>
        </w:r>
      </w:ins>
      <w:ins w:id="580" w:author="TLr1" w:date="2021-04-12T19:57:00Z">
        <w:r>
          <w:t xml:space="preserve">This may be </w:t>
        </w:r>
        <w:del w:id="581" w:author="Richard Bradbury (further revisions)" w:date="2021-04-13T11:41:00Z">
          <w:r w:rsidDel="00C11EC5">
            <w:delText>caused</w:delText>
          </w:r>
          <w:r w:rsidDel="00C11EC5">
            <w:rPr>
              <w:lang w:eastAsia="zh-CN"/>
            </w:rPr>
            <w:delText xml:space="preserve"> from</w:delText>
          </w:r>
        </w:del>
      </w:ins>
      <w:ins w:id="582" w:author="Richard Bradbury (further revisions)" w:date="2021-04-13T11:41:00Z">
        <w:r w:rsidR="00C11EC5">
          <w:rPr>
            <w:lang w:eastAsia="zh-CN"/>
          </w:rPr>
          <w:t>from the consequence of</w:t>
        </w:r>
      </w:ins>
      <w:ins w:id="583" w:author="TLr1" w:date="2021-04-12T19:57:00Z">
        <w:r>
          <w:rPr>
            <w:lang w:eastAsia="zh-CN"/>
          </w:rPr>
          <w:t xml:space="preserve"> factors </w:t>
        </w:r>
        <w:del w:id="584" w:author="Richard Bradbury (further revisions)" w:date="2021-04-13T11:41:00Z">
          <w:r w:rsidDel="00C11EC5">
            <w:rPr>
              <w:lang w:eastAsia="zh-CN"/>
            </w:rPr>
            <w:delText>like</w:delText>
          </w:r>
        </w:del>
      </w:ins>
      <w:ins w:id="585" w:author="Richard Bradbury (further revisions)" w:date="2021-04-13T11:41:00Z">
        <w:r w:rsidR="00C11EC5">
          <w:rPr>
            <w:lang w:eastAsia="zh-CN"/>
          </w:rPr>
          <w:t>such as</w:t>
        </w:r>
      </w:ins>
      <w:ins w:id="586" w:author="TLr1" w:date="2021-04-12T19:57:00Z">
        <w:r>
          <w:rPr>
            <w:lang w:eastAsia="zh-CN"/>
          </w:rPr>
          <w:t xml:space="preserve"> load balancing, multiple concurrent requests for different types of resources, </w:t>
        </w:r>
      </w:ins>
      <w:ins w:id="587" w:author="Richard Bradbury (further revisions)" w:date="2021-04-13T11:42:00Z">
        <w:r w:rsidR="00C11EC5">
          <w:rPr>
            <w:lang w:eastAsia="zh-CN"/>
          </w:rPr>
          <w:t xml:space="preserve">use of a </w:t>
        </w:r>
      </w:ins>
      <w:ins w:id="588" w:author="TLr1" w:date="2021-04-12T19:57:00Z">
        <w:r>
          <w:rPr>
            <w:lang w:eastAsia="zh-CN"/>
          </w:rPr>
          <w:t xml:space="preserve">shared TCP </w:t>
        </w:r>
      </w:ins>
      <w:ins w:id="589" w:author="Richard Bradbury (further revisions)" w:date="2021-04-13T11:41:00Z">
        <w:r w:rsidR="00C11EC5">
          <w:rPr>
            <w:lang w:eastAsia="zh-CN"/>
          </w:rPr>
          <w:t>connection</w:t>
        </w:r>
      </w:ins>
      <w:ins w:id="590" w:author="Richard Bradbury (further revisions)" w:date="2021-04-13T11:42:00Z">
        <w:r w:rsidR="00C11EC5">
          <w:rPr>
            <w:lang w:eastAsia="zh-CN"/>
          </w:rPr>
          <w:t xml:space="preserve"> </w:t>
        </w:r>
      </w:ins>
      <w:ins w:id="591" w:author="TLr1" w:date="2021-04-12T19:57:00Z">
        <w:r>
          <w:rPr>
            <w:lang w:eastAsia="zh-CN"/>
          </w:rPr>
          <w:t>pool, etc.</w:t>
        </w:r>
      </w:ins>
      <w:ins w:id="592" w:author="Richard Bradbury (further revisions)" w:date="2021-04-13T11:41:00Z">
        <w:r w:rsidR="00C11EC5">
          <w:rPr>
            <w:lang w:eastAsia="zh-CN"/>
          </w:rPr>
          <w:t>)</w:t>
        </w:r>
      </w:ins>
      <w:ins w:id="593" w:author="TLr1" w:date="2021-04-12T19:57:00Z">
        <w:r>
          <w:rPr>
            <w:lang w:eastAsia="zh-CN"/>
          </w:rPr>
          <w:t xml:space="preserve"> </w:t>
        </w:r>
      </w:ins>
      <w:ins w:id="594" w:author="Richard Bradbury (further revisions)" w:date="2021-04-13T11:42:00Z">
        <w:r w:rsidR="00C11EC5">
          <w:rPr>
            <w:lang w:eastAsia="zh-CN"/>
          </w:rPr>
          <w:t xml:space="preserve">In such cases, </w:t>
        </w:r>
      </w:ins>
      <w:ins w:id="595" w:author="TLr1" w:date="2021-04-12T19:57:00Z">
        <w:del w:id="596" w:author="Richard Bradbury (further revisions)" w:date="2021-04-13T11:42:00Z">
          <w:r w:rsidDel="00C11EC5">
            <w:delText>T</w:delText>
          </w:r>
        </w:del>
      </w:ins>
      <w:ins w:id="597" w:author="Richard Bradbury (further revisions)" w:date="2021-04-13T11:42:00Z">
        <w:r w:rsidR="00C11EC5">
          <w:t>t</w:t>
        </w:r>
      </w:ins>
      <w:ins w:id="598" w:author="TLr1" w:date="2021-04-12T19:57:00Z">
        <w:r>
          <w:t>he 5GMSd AF can invoke the NEF/PCF</w:t>
        </w:r>
        <w:del w:id="599" w:author="Richard Bradbury (further revisions)" w:date="2021-04-13T11:42:00Z">
          <w:r w:rsidDel="00C11EC5">
            <w:delText xml:space="preserve"> </w:delText>
          </w:r>
        </w:del>
      </w:ins>
      <w:ins w:id="600" w:author="Richard Bradbury (further revisions)" w:date="2021-04-13T11:42:00Z">
        <w:r w:rsidR="00C11EC5">
          <w:t>-</w:t>
        </w:r>
      </w:ins>
      <w:ins w:id="601" w:author="TLr1" w:date="2021-04-12T19:57:00Z">
        <w:r>
          <w:t xml:space="preserve">related APIs with new flow description to update the PDRs installed in UPF to follow the </w:t>
        </w:r>
      </w:ins>
      <w:ins w:id="602" w:author="Richard Bradbury (further revisions)" w:date="2021-04-13T11:42:00Z">
        <w:r w:rsidR="00C11EC5">
          <w:t xml:space="preserve">changed </w:t>
        </w:r>
      </w:ins>
      <w:ins w:id="603" w:author="TLr1" w:date="2021-04-12T19:57:00Z">
        <w:del w:id="604" w:author="Richard Bradbury (further revisions)" w:date="2021-04-13T11:42:00Z">
          <w:r w:rsidDel="00C11EC5">
            <w:delText>application</w:delText>
          </w:r>
        </w:del>
      </w:ins>
      <w:ins w:id="605" w:author="Richard Bradbury (further revisions)" w:date="2021-04-13T11:42:00Z">
        <w:r w:rsidR="00C11EC5">
          <w:t>transport</w:t>
        </w:r>
      </w:ins>
      <w:ins w:id="606" w:author="TLr1" w:date="2021-04-12T19:57:00Z">
        <w:r>
          <w:t xml:space="preserve"> layer 5-tuples </w:t>
        </w:r>
        <w:del w:id="607" w:author="Richard Bradbury (further revisions)" w:date="2021-04-13T11:42:00Z">
          <w:r w:rsidDel="00C11EC5">
            <w:delText xml:space="preserve">change </w:delText>
          </w:r>
        </w:del>
        <w:r>
          <w:t>for application/flow identification.</w:t>
        </w:r>
      </w:ins>
    </w:p>
    <w:p w14:paraId="3B89AD4E" w14:textId="475EEE46" w:rsidR="004A4926" w:rsidRDefault="004A4926" w:rsidP="00C11EC5">
      <w:pPr>
        <w:pStyle w:val="EditorsNote"/>
        <w:rPr>
          <w:ins w:id="608" w:author="TLr2" w:date="2021-04-13T08:35:00Z"/>
        </w:rPr>
      </w:pPr>
      <w:ins w:id="609" w:author="panqi (E)" w:date="2021-04-13T15:35:00Z">
        <w:r>
          <w:t xml:space="preserve">Editor’s Note: </w:t>
        </w:r>
      </w:ins>
      <w:ins w:id="610" w:author="panqi (E)" w:date="2021-04-13T15:36:00Z">
        <w:r>
          <w:t xml:space="preserve">Whether </w:t>
        </w:r>
      </w:ins>
      <w:ins w:id="611" w:author="panqi (E)" w:date="2021-04-13T15:37:00Z">
        <w:r>
          <w:t xml:space="preserve">a single or multiple modification </w:t>
        </w:r>
      </w:ins>
      <w:ins w:id="612" w:author="panqi (E)" w:date="2021-04-13T15:38:00Z">
        <w:r>
          <w:t>procedures are needed depends on further check and study.</w:t>
        </w:r>
      </w:ins>
    </w:p>
    <w:p w14:paraId="4E4BF616" w14:textId="73FB6140" w:rsidR="006C04D2" w:rsidRDefault="00F55175" w:rsidP="00C11EC5">
      <w:pPr>
        <w:keepNext/>
        <w:jc w:val="center"/>
        <w:rPr>
          <w:ins w:id="613" w:author="TLr1" w:date="2021-04-12T19:57:00Z"/>
        </w:rPr>
      </w:pPr>
      <w:ins w:id="614" w:author="TLr1" w:date="2021-04-12T19:57:00Z">
        <w:r>
          <w:object w:dxaOrig="13485" w:dyaOrig="9225" w14:anchorId="514D71DE">
            <v:shape id="_x0000_i1030" type="#_x0000_t75" style="width:478.5pt;height:327.75pt" o:ole="">
              <v:imagedata r:id="rId32" o:title=""/>
            </v:shape>
            <o:OLEObject Type="Embed" ProgID="Mscgen.Chart" ShapeID="_x0000_i1030" DrawAspect="Content" ObjectID="_1679839668" r:id="rId33"/>
          </w:object>
        </w:r>
      </w:ins>
    </w:p>
    <w:p w14:paraId="532C8BC6" w14:textId="621BCB1F" w:rsidR="006C04D2" w:rsidRDefault="006C04D2" w:rsidP="00C11EC5">
      <w:pPr>
        <w:pStyle w:val="TF"/>
        <w:rPr>
          <w:ins w:id="615" w:author="TLr1" w:date="2021-04-12T19:57:00Z"/>
          <w:lang w:eastAsia="zh-CN"/>
        </w:rPr>
      </w:pPr>
      <w:commentRangeStart w:id="616"/>
      <w:commentRangeStart w:id="617"/>
      <w:commentRangeStart w:id="618"/>
      <w:commentRangeStart w:id="619"/>
      <w:ins w:id="620" w:author="TLr1" w:date="2021-04-12T19:57:00Z">
        <w:r>
          <w:t xml:space="preserve">Figure </w:t>
        </w:r>
      </w:ins>
      <w:ins w:id="621" w:author="TLr2" w:date="2021-04-13T08:34:00Z">
        <w:r w:rsidR="00F37497">
          <w:t>5.3.4.4-1:</w:t>
        </w:r>
      </w:ins>
      <w:ins w:id="622" w:author="TLr1" w:date="2021-04-12T19:57:00Z">
        <w:del w:id="623" w:author="panqi (E)" w:date="2021-04-13T15:42:00Z">
          <w:r w:rsidDel="004A4926">
            <w:delText xml:space="preserve"> </w:delText>
          </w:r>
        </w:del>
      </w:ins>
      <w:ins w:id="624" w:author="panqi (E)" w:date="2021-04-13T15:43:00Z">
        <w:r w:rsidR="004A4926">
          <w:rPr>
            <w:lang w:eastAsia="zh-CN"/>
          </w:rPr>
          <w:t>Flow description</w:t>
        </w:r>
      </w:ins>
      <w:ins w:id="625" w:author="panqi (E)" w:date="2021-04-13T15:34:00Z">
        <w:r w:rsidR="004A4926" w:rsidDel="004A4926">
          <w:t xml:space="preserve"> </w:t>
        </w:r>
      </w:ins>
      <w:ins w:id="626" w:author="panqi (E)" w:date="2021-04-13T15:43:00Z">
        <w:r w:rsidR="004A4926">
          <w:t>u</w:t>
        </w:r>
      </w:ins>
      <w:ins w:id="627" w:author="panqi (E)" w:date="2021-04-13T15:34:00Z">
        <w:r w:rsidR="004A4926">
          <w:t>sage for traffic flow identification</w:t>
        </w:r>
      </w:ins>
      <w:ins w:id="628" w:author="TLr1" w:date="2021-04-12T19:57:00Z">
        <w:del w:id="629" w:author="panqi (E)" w:date="2021-04-13T15:34:00Z">
          <w:r w:rsidDel="004A4926">
            <w:delText>Traditional application/flow identification method</w:delText>
          </w:r>
          <w:commentRangeEnd w:id="616"/>
          <w:r w:rsidDel="004A4926">
            <w:rPr>
              <w:rStyle w:val="CommentReference"/>
            </w:rPr>
            <w:commentReference w:id="616"/>
          </w:r>
          <w:commentRangeEnd w:id="617"/>
          <w:r w:rsidDel="004A4926">
            <w:rPr>
              <w:rStyle w:val="CommentReference"/>
            </w:rPr>
            <w:commentReference w:id="617"/>
          </w:r>
        </w:del>
      </w:ins>
      <w:commentRangeEnd w:id="618"/>
      <w:r w:rsidR="00F672A1">
        <w:rPr>
          <w:rStyle w:val="CommentReference"/>
          <w:rFonts w:ascii="Times New Roman" w:hAnsi="Times New Roman"/>
          <w:b w:val="0"/>
        </w:rPr>
        <w:commentReference w:id="618"/>
      </w:r>
      <w:commentRangeEnd w:id="619"/>
      <w:r w:rsidR="00F55175">
        <w:rPr>
          <w:rStyle w:val="CommentReference"/>
          <w:rFonts w:ascii="Times New Roman" w:hAnsi="Times New Roman"/>
          <w:b w:val="0"/>
        </w:rPr>
        <w:commentReference w:id="619"/>
      </w: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46B07227" w:rsidR="006E0EAB" w:rsidRDefault="00025712" w:rsidP="00025712">
      <w:pPr>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lastRenderedPageBreak/>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 xml:space="preserve">For traffic identification, the identification of the transport protocol (TCP or UDP) used on interface M4d is </w:t>
      </w:r>
      <w:proofErr w:type="gramStart"/>
      <w:r>
        <w:t>essential, since</w:t>
      </w:r>
      <w:proofErr w:type="gramEnd"/>
      <w:r>
        <w:t xml:space="preserv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w:t>
      </w:r>
      <w:proofErr w:type="gramStart"/>
      <w:r>
        <w:rPr>
          <w:color w:val="FF0000"/>
        </w:rPr>
        <w:t>browser based</w:t>
      </w:r>
      <w:proofErr w:type="gramEnd"/>
      <w:r>
        <w:rPr>
          <w:color w:val="FF0000"/>
        </w:rPr>
        <w:t xml:space="preserve"> clients.</w:t>
      </w:r>
    </w:p>
    <w:p w14:paraId="07EC0CCE" w14:textId="7F5359BC" w:rsidR="009D565A" w:rsidRDefault="009D565A" w:rsidP="009D565A">
      <w:r>
        <w:t xml:space="preserve">Within a small study, the transport protocol usage of three major video-on-demand providers were studied, namely YouTube, </w:t>
      </w:r>
      <w:proofErr w:type="gramStart"/>
      <w:r>
        <w:t>Netflix</w:t>
      </w:r>
      <w:proofErr w:type="gramEnd"/>
      <w:r>
        <w:t xml:space="preserve">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4315824F" w14:textId="07713D9A" w:rsidR="009D565A" w:rsidRPr="00025712" w:rsidRDefault="009D565A" w:rsidP="00025712">
      <w:pPr>
        <w:pStyle w:val="B1"/>
      </w:pPr>
      <w:r>
        <w:t>d)</w:t>
      </w:r>
      <w:r>
        <w:tab/>
        <w:t>Accessing YouTube with Firefox, we found that YouTube uses MPEG</w:t>
      </w:r>
      <w:r>
        <w:noBreakHyphen/>
        <w:t>DASH with HTTP/1.1. Non-video transactions use HTTP/2.</w:t>
      </w:r>
    </w:p>
    <w:sectPr w:rsidR="009D565A" w:rsidRPr="00025712" w:rsidSect="000B7FED">
      <w:headerReference w:type="defaul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9" w:author="Richard Bradbury (further revisions)" w:date="2021-04-13T11:21:00Z" w:initials="RJB">
    <w:p w14:paraId="110B3460" w14:textId="09A4AF26" w:rsidR="00AD35F8" w:rsidRDefault="00AD35F8">
      <w:pPr>
        <w:pStyle w:val="CommentText"/>
      </w:pPr>
      <w:r>
        <w:rPr>
          <w:rStyle w:val="CommentReference"/>
        </w:rPr>
        <w:annotationRef/>
      </w:r>
      <w:r>
        <w:t>What is this?</w:t>
      </w:r>
    </w:p>
  </w:comment>
  <w:comment w:id="120" w:author="TLv1" w:date="2021-04-13T15:08:00Z" w:initials="TL">
    <w:p w14:paraId="066C323E" w14:textId="2E721C58" w:rsidR="008A656C" w:rsidRDefault="008A656C">
      <w:pPr>
        <w:pStyle w:val="CommentText"/>
      </w:pPr>
      <w:r>
        <w:rPr>
          <w:rStyle w:val="CommentReference"/>
        </w:rPr>
        <w:annotationRef/>
      </w:r>
      <w:r>
        <w:t>Imed?</w:t>
      </w:r>
    </w:p>
  </w:comment>
  <w:comment w:id="125" w:author="Richard Bradbury (further revisions)" w:date="2021-04-13T11:23:00Z" w:initials="RJB">
    <w:p w14:paraId="57D8E914" w14:textId="557AD1EE" w:rsidR="00AD35F8" w:rsidRDefault="00AD35F8">
      <w:pPr>
        <w:pStyle w:val="CommentText"/>
      </w:pPr>
      <w:r>
        <w:rPr>
          <w:rStyle w:val="CommentReference"/>
        </w:rPr>
        <w:annotationRef/>
      </w:r>
      <w:r>
        <w:t>Is this what you meant?</w:t>
      </w:r>
    </w:p>
  </w:comment>
  <w:comment w:id="126" w:author="TLv1" w:date="2021-04-13T15:09:00Z" w:initials="TL">
    <w:p w14:paraId="2548FA70" w14:textId="4A6D1766" w:rsidR="008A656C" w:rsidRDefault="008A656C">
      <w:pPr>
        <w:pStyle w:val="CommentText"/>
      </w:pPr>
      <w:r>
        <w:rPr>
          <w:rStyle w:val="CommentReference"/>
        </w:rPr>
        <w:annotationRef/>
      </w:r>
      <w:r>
        <w:t>Imed?</w:t>
      </w:r>
    </w:p>
  </w:comment>
  <w:comment w:id="140" w:author="Richard Bradbury (further revisions)" w:date="2021-04-13T11:24:00Z" w:initials="RJB">
    <w:p w14:paraId="2402BD6E" w14:textId="2ABAA7ED" w:rsidR="00AD35F8" w:rsidRDefault="00AD35F8">
      <w:pPr>
        <w:pStyle w:val="CommentText"/>
      </w:pPr>
      <w:r>
        <w:rPr>
          <w:rStyle w:val="CommentReference"/>
        </w:rPr>
        <w:annotationRef/>
      </w:r>
      <w:r>
        <w:t>What does this mean? Is the delay a period of time before the NEF (PFDF) acts on the request from the ASP?</w:t>
      </w:r>
    </w:p>
  </w:comment>
  <w:comment w:id="141" w:author="TLv1" w:date="2021-04-13T15:10:00Z" w:initials="TL">
    <w:p w14:paraId="4653ABD3" w14:textId="33880D0A" w:rsidR="008A656C" w:rsidRDefault="008A656C">
      <w:pPr>
        <w:pStyle w:val="CommentText"/>
      </w:pPr>
      <w:r>
        <w:rPr>
          <w:rStyle w:val="CommentReference"/>
        </w:rPr>
        <w:annotationRef/>
      </w:r>
      <w:r>
        <w:t xml:space="preserve">The PFD data type contains an </w:t>
      </w:r>
      <w:proofErr w:type="spellStart"/>
      <w:r>
        <w:t>allowedDelay</w:t>
      </w:r>
      <w:proofErr w:type="spellEnd"/>
      <w:r>
        <w:t xml:space="preserve"> parameter, “Indicates that the list of PFDs in this request should be deployed within the time interval indicated by the Allowed Delay”</w:t>
      </w:r>
    </w:p>
  </w:comment>
  <w:comment w:id="142"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262" w:author="Richard Bradbury (further revisions)" w:date="2021-04-13T11:30:00Z" w:initials="RJB">
    <w:p w14:paraId="60B043FE" w14:textId="77777777" w:rsidR="00124582" w:rsidRDefault="00124582" w:rsidP="00124582">
      <w:pPr>
        <w:pStyle w:val="CommentText"/>
      </w:pPr>
      <w:r>
        <w:rPr>
          <w:rStyle w:val="CommentReference"/>
        </w:rPr>
        <w:annotationRef/>
      </w:r>
      <w:r>
        <w:t>Why doesn’t step 2 appear after step 5?</w:t>
      </w:r>
    </w:p>
    <w:p w14:paraId="4FF07D3C" w14:textId="3E66593E" w:rsidR="00124582" w:rsidRDefault="00124582" w:rsidP="00124582">
      <w:pPr>
        <w:pStyle w:val="CommentText"/>
        <w:keepNext/>
      </w:pPr>
      <w:r>
        <w:t xml:space="preserve">Don’t we need to stop the Media Session Handler from using the allocated </w:t>
      </w:r>
      <w:proofErr w:type="spellStart"/>
      <w:r>
        <w:t>ToS</w:t>
      </w:r>
      <w:proofErr w:type="spellEnd"/>
      <w:r>
        <w:t xml:space="preserve"> value until the N4 session is successfully modified by the PCC rule?</w:t>
      </w:r>
    </w:p>
  </w:comment>
  <w:comment w:id="263" w:author="TLv1" w:date="2021-04-13T15:11:00Z" w:initials="TL">
    <w:p w14:paraId="1C8B9390" w14:textId="1DF57F01" w:rsidR="008A656C" w:rsidRDefault="008A656C">
      <w:pPr>
        <w:pStyle w:val="CommentText"/>
      </w:pPr>
      <w:r>
        <w:rPr>
          <w:rStyle w:val="CommentReference"/>
        </w:rPr>
        <w:annotationRef/>
      </w:r>
      <w:r>
        <w:t xml:space="preserve">It is assumed here that the 5GMS AF allocates the </w:t>
      </w:r>
      <w:proofErr w:type="spellStart"/>
      <w:r>
        <w:t>ToS</w:t>
      </w:r>
      <w:proofErr w:type="spellEnd"/>
      <w:r>
        <w:t xml:space="preserve"> value and provides the value to the MSH and the PCF (see text below figure). I have not found a method, where the PCF allocates the </w:t>
      </w:r>
      <w:proofErr w:type="spellStart"/>
      <w:r>
        <w:t>ToS</w:t>
      </w:r>
      <w:proofErr w:type="spellEnd"/>
      <w:r>
        <w:t xml:space="preserve"> value</w:t>
      </w:r>
    </w:p>
  </w:comment>
  <w:comment w:id="291" w:author="Richard Bradbury (further revisions)" w:date="2021-04-13T11:34:00Z" w:initials="RJB">
    <w:p w14:paraId="5E1AD3B7" w14:textId="5E99346C" w:rsidR="00124582" w:rsidRDefault="00124582">
      <w:pPr>
        <w:pStyle w:val="CommentText"/>
      </w:pPr>
      <w:r>
        <w:rPr>
          <w:rStyle w:val="CommentReference"/>
        </w:rPr>
        <w:annotationRef/>
      </w:r>
      <w:r>
        <w:t>Is</w:t>
      </w:r>
      <w:r w:rsidR="00122EC9">
        <w:t>n’t</w:t>
      </w:r>
      <w:r>
        <w:t xml:space="preserve"> this what this really </w:t>
      </w:r>
      <w:r w:rsidR="00122EC9">
        <w:t>boils down to</w:t>
      </w:r>
      <w:r>
        <w:t xml:space="preserve"> in practice?</w:t>
      </w:r>
    </w:p>
  </w:comment>
  <w:comment w:id="292" w:author="TLv1" w:date="2021-04-13T15:16:00Z" w:initials="TL">
    <w:p w14:paraId="6E16059A" w14:textId="5795AE08" w:rsidR="008A656C" w:rsidRDefault="008A656C">
      <w:pPr>
        <w:pStyle w:val="CommentText"/>
      </w:pPr>
      <w:r>
        <w:rPr>
          <w:rStyle w:val="CommentReference"/>
        </w:rPr>
        <w:annotationRef/>
      </w:r>
      <w:r>
        <w:t>Yes.</w:t>
      </w:r>
    </w:p>
  </w:comment>
  <w:comment w:id="324" w:author="Richard Bradbury (further revisions)" w:date="2021-04-13T11:34:00Z" w:initials="RJB">
    <w:p w14:paraId="23816FB3" w14:textId="77777777" w:rsidR="00CE74A9" w:rsidRDefault="00CE74A9" w:rsidP="00CE74A9">
      <w:pPr>
        <w:pStyle w:val="CommentText"/>
      </w:pPr>
      <w:r>
        <w:rPr>
          <w:rStyle w:val="CommentReference"/>
        </w:rPr>
        <w:annotationRef/>
      </w:r>
      <w:r>
        <w:t>Isn’t this what this really boils down to in practice?</w:t>
      </w:r>
    </w:p>
  </w:comment>
  <w:comment w:id="325" w:author="TLv1" w:date="2021-04-13T15:16:00Z" w:initials="TL">
    <w:p w14:paraId="199F1CC2" w14:textId="0A09FAFC" w:rsidR="00CE74A9" w:rsidRDefault="00CE74A9" w:rsidP="00CE74A9">
      <w:pPr>
        <w:pStyle w:val="CommentText"/>
      </w:pPr>
      <w:r>
        <w:rPr>
          <w:rStyle w:val="CommentReference"/>
        </w:rPr>
        <w:annotationRef/>
      </w:r>
      <w:r>
        <w:t>Yes.</w:t>
      </w:r>
    </w:p>
  </w:comment>
  <w:comment w:id="336"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363" w:author="Richard Bradbury (further revisions)" w:date="2021-04-13T11:34:00Z" w:initials="RJB">
    <w:p w14:paraId="5993548F" w14:textId="77777777" w:rsidR="00165FCB" w:rsidRDefault="00165FCB" w:rsidP="00165FCB">
      <w:pPr>
        <w:pStyle w:val="CommentText"/>
      </w:pPr>
      <w:r>
        <w:rPr>
          <w:rStyle w:val="CommentReference"/>
        </w:rPr>
        <w:annotationRef/>
      </w:r>
      <w:r>
        <w:t>Isn’t this what this really boils down to in practice?</w:t>
      </w:r>
    </w:p>
  </w:comment>
  <w:comment w:id="364" w:author="TLv1" w:date="2021-04-13T15:16:00Z" w:initials="TL">
    <w:p w14:paraId="041FE39F" w14:textId="77777777" w:rsidR="00165FCB" w:rsidRDefault="00165FCB" w:rsidP="00165FCB">
      <w:pPr>
        <w:pStyle w:val="CommentText"/>
      </w:pPr>
      <w:r>
        <w:rPr>
          <w:rStyle w:val="CommentReference"/>
        </w:rPr>
        <w:annotationRef/>
      </w:r>
      <w:r>
        <w:t>Yes.</w:t>
      </w:r>
    </w:p>
  </w:comment>
  <w:comment w:id="406"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451"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459"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w:t>
      </w:r>
      <w:proofErr w:type="spellStart"/>
      <w:r>
        <w:rPr>
          <w:lang w:eastAsia="zh-CN"/>
        </w:rPr>
        <w:t>decription</w:t>
      </w:r>
      <w:proofErr w:type="spellEnd"/>
      <w:r>
        <w:rPr>
          <w:lang w:eastAsia="zh-CN"/>
        </w:rPr>
        <w:t xml:space="preserve"> only refers to the IP 5-tuple. I delete the </w:t>
      </w:r>
      <w:proofErr w:type="spellStart"/>
      <w:r>
        <w:rPr>
          <w:lang w:eastAsia="zh-CN"/>
        </w:rPr>
        <w:t>ToS</w:t>
      </w:r>
      <w:proofErr w:type="spellEnd"/>
      <w:r>
        <w:rPr>
          <w:lang w:eastAsia="zh-CN"/>
        </w:rPr>
        <w:t xml:space="preserve">, flow label and security parameter index. </w:t>
      </w:r>
    </w:p>
  </w:comment>
  <w:comment w:id="460"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463" w:author="TL" w:date="2021-04-12T20:04:00Z" w:initials="TL">
    <w:p w14:paraId="737DF4EA" w14:textId="13734406" w:rsidR="006C04D2" w:rsidRDefault="006C04D2">
      <w:pPr>
        <w:pStyle w:val="CommentText"/>
      </w:pPr>
      <w:r>
        <w:rPr>
          <w:rStyle w:val="CommentReference"/>
        </w:rPr>
        <w:annotationRef/>
      </w:r>
      <w:r>
        <w:t xml:space="preserve">Since the flow chart uses </w:t>
      </w:r>
      <w:proofErr w:type="spellStart"/>
      <w:r>
        <w:t>Npcf_PolicyAuthorization</w:t>
      </w:r>
      <w:proofErr w:type="spellEnd"/>
      <w:r>
        <w:t xml:space="preserve">, maybe we should refer to N5, instead of Rx. </w:t>
      </w:r>
    </w:p>
  </w:comment>
  <w:comment w:id="464"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502" w:author="Richard Bradbury (further revisions)" w:date="2021-04-13T11:39:00Z" w:initials="RJB">
    <w:p w14:paraId="35E94B1A" w14:textId="7A7B7EE8" w:rsidR="00C11EC5" w:rsidRDefault="00C11EC5">
      <w:pPr>
        <w:pStyle w:val="CommentText"/>
      </w:pPr>
      <w:r>
        <w:rPr>
          <w:rStyle w:val="CommentReference"/>
        </w:rPr>
        <w:annotationRef/>
      </w:r>
      <w:r>
        <w:t>CHECK!</w:t>
      </w:r>
    </w:p>
  </w:comment>
  <w:comment w:id="503" w:author="TLv1" w:date="2021-04-13T15:20:00Z" w:initials="TL">
    <w:p w14:paraId="520FFFB4" w14:textId="602ED259" w:rsidR="00F55175" w:rsidRDefault="00F55175">
      <w:pPr>
        <w:pStyle w:val="CommentText"/>
      </w:pPr>
      <w:r>
        <w:rPr>
          <w:rStyle w:val="CommentReference"/>
        </w:rPr>
        <w:annotationRef/>
      </w:r>
      <w:r>
        <w:t>Checked.</w:t>
      </w:r>
    </w:p>
  </w:comment>
  <w:comment w:id="518"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519"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547"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557"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558"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559"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616"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617"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 w:id="618" w:author="Richard Bradbury (further revisions)" w:date="2021-04-13T11:51:00Z" w:initials="RJB">
    <w:p w14:paraId="54234B31" w14:textId="77777777" w:rsidR="00F672A1" w:rsidRDefault="00F672A1">
      <w:pPr>
        <w:pStyle w:val="CommentText"/>
      </w:pPr>
      <w:r>
        <w:rPr>
          <w:rStyle w:val="CommentReference"/>
        </w:rPr>
        <w:annotationRef/>
      </w:r>
      <w:r>
        <w:t>I have improved the sequence using “alt”.</w:t>
      </w:r>
    </w:p>
    <w:p w14:paraId="0B7EB4F2" w14:textId="057402A2" w:rsidR="00F672A1" w:rsidRDefault="00F672A1">
      <w:pPr>
        <w:pStyle w:val="CommentText"/>
      </w:pPr>
      <w:r>
        <w:t>(Zoom in to see the horizontal line between the alternatives.)</w:t>
      </w:r>
    </w:p>
  </w:comment>
  <w:comment w:id="619" w:author="TLv1" w:date="2021-04-13T15:24:00Z" w:initials="TL">
    <w:p w14:paraId="5A35CDB0" w14:textId="77777777" w:rsidR="00F55175" w:rsidRDefault="00F55175" w:rsidP="00F55175">
      <w:pPr>
        <w:pStyle w:val="CommentText"/>
      </w:pPr>
      <w:r>
        <w:rPr>
          <w:rStyle w:val="CommentReference"/>
        </w:rPr>
        <w:annotationRef/>
      </w:r>
      <w:r>
        <w:t xml:space="preserve">I modified the figure. Correcting </w:t>
      </w:r>
      <w:proofErr w:type="spellStart"/>
      <w:r>
        <w:t>NpcfPolicyAuthorization</w:t>
      </w:r>
      <w:proofErr w:type="spellEnd"/>
      <w:r>
        <w:t xml:space="preserve"> and </w:t>
      </w:r>
      <w:proofErr w:type="spellStart"/>
      <w:r>
        <w:t>NnefAFsessionWithQoS</w:t>
      </w:r>
      <w:proofErr w:type="spellEnd"/>
      <w:r>
        <w:t xml:space="preserve"> naming</w:t>
      </w:r>
    </w:p>
    <w:p w14:paraId="6D2C7C56" w14:textId="5D20AD01" w:rsidR="00F55175" w:rsidRDefault="00F5517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B3460" w15:done="0"/>
  <w15:commentEx w15:paraId="066C323E" w15:paraIdParent="110B3460" w15:done="0"/>
  <w15:commentEx w15:paraId="57D8E914" w15:done="0"/>
  <w15:commentEx w15:paraId="2548FA70" w15:paraIdParent="57D8E914" w15:done="0"/>
  <w15:commentEx w15:paraId="2402BD6E" w15:done="0"/>
  <w15:commentEx w15:paraId="4653ABD3" w15:paraIdParent="2402BD6E" w15:done="0"/>
  <w15:commentEx w15:paraId="571F1401" w15:done="1"/>
  <w15:commentEx w15:paraId="4FF07D3C" w15:done="0"/>
  <w15:commentEx w15:paraId="1C8B9390" w15:paraIdParent="4FF07D3C" w15:done="0"/>
  <w15:commentEx w15:paraId="5E1AD3B7" w15:done="0"/>
  <w15:commentEx w15:paraId="6E16059A" w15:paraIdParent="5E1AD3B7" w15:done="0"/>
  <w15:commentEx w15:paraId="23816FB3" w15:done="0"/>
  <w15:commentEx w15:paraId="199F1CC2" w15:paraIdParent="23816FB3" w15:done="0"/>
  <w15:commentEx w15:paraId="7DDFF6EE" w15:done="1"/>
  <w15:commentEx w15:paraId="5993548F" w15:done="0"/>
  <w15:commentEx w15:paraId="041FE39F" w15:paraIdParent="5993548F" w15:done="0"/>
  <w15:commentEx w15:paraId="6EFB0657" w15:done="1"/>
  <w15:commentEx w15:paraId="18D1710C" w15:done="1"/>
  <w15:commentEx w15:paraId="2F2F2886" w15:done="1"/>
  <w15:commentEx w15:paraId="645F1B5D" w15:paraIdParent="2F2F2886" w15:done="1"/>
  <w15:commentEx w15:paraId="737DF4EA" w15:done="1"/>
  <w15:commentEx w15:paraId="42235B43" w15:paraIdParent="737DF4EA" w15:done="1"/>
  <w15:commentEx w15:paraId="35E94B1A" w15:done="0"/>
  <w15:commentEx w15:paraId="520FFFB4" w15:paraIdParent="35E94B1A" w15:done="0"/>
  <w15:commentEx w15:paraId="3F326C54" w15:done="1"/>
  <w15:commentEx w15:paraId="0C72AF94" w15:paraIdParent="3F326C54" w15:done="1"/>
  <w15:commentEx w15:paraId="26C68B2C" w15:done="1"/>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Ex w15:paraId="0B7EB4F2" w15:paraIdParent="29D5D8A0" w15:done="0"/>
  <w15:commentEx w15:paraId="6D2C7C56"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D39" w16cex:dateUtc="2021-04-13T10:21:00Z"/>
  <w16cex:commentExtensible w16cex:durableId="24203287" w16cex:dateUtc="2021-04-13T13:08:00Z"/>
  <w16cex:commentExtensible w16cex:durableId="241FFDB2" w16cex:dateUtc="2021-04-13T10:23:00Z"/>
  <w16cex:commentExtensible w16cex:durableId="242032C0" w16cex:dateUtc="2021-04-13T13:09:00Z"/>
  <w16cex:commentExtensible w16cex:durableId="241FFDDB" w16cex:dateUtc="2021-04-13T10:24:00Z"/>
  <w16cex:commentExtensible w16cex:durableId="242032F0" w16cex:dateUtc="2021-04-13T13:10:00Z"/>
  <w16cex:commentExtensible w16cex:durableId="2410A594" w16cex:dateUtc="2021-04-01T19:03:00Z"/>
  <w16cex:commentExtensible w16cex:durableId="241FFF47" w16cex:dateUtc="2021-04-13T10:30:00Z"/>
  <w16cex:commentExtensible w16cex:durableId="24203333" w16cex:dateUtc="2021-04-13T13:11:00Z"/>
  <w16cex:commentExtensible w16cex:durableId="24200031" w16cex:dateUtc="2021-04-13T10:34:00Z"/>
  <w16cex:commentExtensible w16cex:durableId="24203443" w16cex:dateUtc="2021-04-13T13:16:00Z"/>
  <w16cex:commentExtensible w16cex:durableId="24204AD2" w16cex:dateUtc="2021-04-13T10:34:00Z"/>
  <w16cex:commentExtensible w16cex:durableId="24204AD1" w16cex:dateUtc="2021-04-13T13:16:00Z"/>
  <w16cex:commentExtensible w16cex:durableId="24109B5F" w16cex:dateUtc="2021-04-01T18:19:00Z"/>
  <w16cex:commentExtensible w16cex:durableId="242050E8" w16cex:dateUtc="2021-04-13T10:34:00Z"/>
  <w16cex:commentExtensible w16cex:durableId="242050E7" w16cex:dateUtc="2021-04-13T13:16: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200182" w16cex:dateUtc="2021-04-13T10:39:00Z"/>
  <w16cex:commentExtensible w16cex:durableId="2420352B" w16cex:dateUtc="2021-04-13T13:20: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Extensible w16cex:durableId="24200436" w16cex:dateUtc="2021-04-13T10:51:00Z"/>
  <w16cex:commentExtensible w16cex:durableId="24203637" w16cex:dateUtc="2021-04-1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B3460" w16cid:durableId="241FFD39"/>
  <w16cid:commentId w16cid:paraId="066C323E" w16cid:durableId="24203287"/>
  <w16cid:commentId w16cid:paraId="57D8E914" w16cid:durableId="241FFDB2"/>
  <w16cid:commentId w16cid:paraId="2548FA70" w16cid:durableId="242032C0"/>
  <w16cid:commentId w16cid:paraId="2402BD6E" w16cid:durableId="241FFDDB"/>
  <w16cid:commentId w16cid:paraId="4653ABD3" w16cid:durableId="242032F0"/>
  <w16cid:commentId w16cid:paraId="571F1401" w16cid:durableId="2410A594"/>
  <w16cid:commentId w16cid:paraId="4FF07D3C" w16cid:durableId="241FFF47"/>
  <w16cid:commentId w16cid:paraId="1C8B9390" w16cid:durableId="24203333"/>
  <w16cid:commentId w16cid:paraId="5E1AD3B7" w16cid:durableId="24200031"/>
  <w16cid:commentId w16cid:paraId="6E16059A" w16cid:durableId="24203443"/>
  <w16cid:commentId w16cid:paraId="23816FB3" w16cid:durableId="24204AD2"/>
  <w16cid:commentId w16cid:paraId="199F1CC2" w16cid:durableId="24204AD1"/>
  <w16cid:commentId w16cid:paraId="7DDFF6EE" w16cid:durableId="24109B5F"/>
  <w16cid:commentId w16cid:paraId="5993548F" w16cid:durableId="242050E8"/>
  <w16cid:commentId w16cid:paraId="041FE39F" w16cid:durableId="242050E7"/>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5E94B1A" w16cid:durableId="24200182"/>
  <w16cid:commentId w16cid:paraId="520FFFB4" w16cid:durableId="2420352B"/>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Id w16cid:paraId="0B7EB4F2" w16cid:durableId="24200436"/>
  <w16cid:commentId w16cid:paraId="6D2C7C56" w16cid:durableId="242036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1BFBC" w14:textId="77777777" w:rsidR="00F10063" w:rsidRDefault="00F10063">
      <w:r>
        <w:separator/>
      </w:r>
    </w:p>
  </w:endnote>
  <w:endnote w:type="continuationSeparator" w:id="0">
    <w:p w14:paraId="68821B68" w14:textId="77777777" w:rsidR="00F10063" w:rsidRDefault="00F10063">
      <w:r>
        <w:continuationSeparator/>
      </w:r>
    </w:p>
  </w:endnote>
  <w:endnote w:type="continuationNotice" w:id="1">
    <w:p w14:paraId="715085AB" w14:textId="77777777" w:rsidR="00F10063" w:rsidRDefault="00F100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8599C" w14:textId="77777777" w:rsidR="00F10063" w:rsidRDefault="00F10063">
      <w:r>
        <w:separator/>
      </w:r>
    </w:p>
  </w:footnote>
  <w:footnote w:type="continuationSeparator" w:id="0">
    <w:p w14:paraId="186A46F1" w14:textId="77777777" w:rsidR="00F10063" w:rsidRDefault="00F10063">
      <w:r>
        <w:continuationSeparator/>
      </w:r>
    </w:p>
  </w:footnote>
  <w:footnote w:type="continuationNotice" w:id="1">
    <w:p w14:paraId="151A0ACA" w14:textId="77777777" w:rsidR="00F10063" w:rsidRDefault="00F100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Richard Bradbury (further revisions)">
    <w15:presenceInfo w15:providerId="None" w15:userId="Richard Bradbury (further revisions)"/>
  </w15:person>
  <w15:person w15:author="TLr1">
    <w15:presenceInfo w15:providerId="None" w15:userId="TLr1"/>
  </w15:person>
  <w15:person w15:author="Richard Bradbury">
    <w15:presenceInfo w15:providerId="None" w15:userId="Richard Bradbury"/>
  </w15:person>
  <w15:person w15:author="TLr2">
    <w15:presenceInfo w15:providerId="None" w15:userId="TLr2"/>
  </w15:person>
  <w15:person w15:author="TLv1">
    <w15:presenceInfo w15:providerId="None" w15:userId="TLv1"/>
  </w15:person>
  <w15:person w15:author="TL">
    <w15:presenceInfo w15:providerId="None" w15:userId="TL"/>
  </w15:person>
  <w15:person w15:author="TLr3">
    <w15:presenceInfo w15:providerId="None" w15:userId="TL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25712"/>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134"/>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2EC9"/>
    <w:rsid w:val="00124582"/>
    <w:rsid w:val="001261AD"/>
    <w:rsid w:val="0013152E"/>
    <w:rsid w:val="00145D43"/>
    <w:rsid w:val="0014793E"/>
    <w:rsid w:val="00147F4A"/>
    <w:rsid w:val="001514CD"/>
    <w:rsid w:val="00151783"/>
    <w:rsid w:val="00162BD6"/>
    <w:rsid w:val="00163444"/>
    <w:rsid w:val="00165FCB"/>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10C2"/>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A97"/>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16B69"/>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A4926"/>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1823"/>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456A"/>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48D3"/>
    <w:rsid w:val="00895C0C"/>
    <w:rsid w:val="008A2D23"/>
    <w:rsid w:val="008A45A6"/>
    <w:rsid w:val="008A4A3B"/>
    <w:rsid w:val="008A656C"/>
    <w:rsid w:val="008B0C4A"/>
    <w:rsid w:val="008B247F"/>
    <w:rsid w:val="008B27B5"/>
    <w:rsid w:val="008B3817"/>
    <w:rsid w:val="008B492B"/>
    <w:rsid w:val="008B58C7"/>
    <w:rsid w:val="008B6995"/>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695"/>
    <w:rsid w:val="00926B2D"/>
    <w:rsid w:val="0092777C"/>
    <w:rsid w:val="00927B98"/>
    <w:rsid w:val="009303D0"/>
    <w:rsid w:val="009323D0"/>
    <w:rsid w:val="00933C5D"/>
    <w:rsid w:val="009364AE"/>
    <w:rsid w:val="00937AE2"/>
    <w:rsid w:val="00940F52"/>
    <w:rsid w:val="0094168A"/>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35F8"/>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42AF"/>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B11"/>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11EC5"/>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E74A9"/>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B79D5"/>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0063"/>
    <w:rsid w:val="00F1212B"/>
    <w:rsid w:val="00F175FE"/>
    <w:rsid w:val="00F21DEE"/>
    <w:rsid w:val="00F21E00"/>
    <w:rsid w:val="00F25D98"/>
    <w:rsid w:val="00F300FB"/>
    <w:rsid w:val="00F366AD"/>
    <w:rsid w:val="00F37497"/>
    <w:rsid w:val="00F40164"/>
    <w:rsid w:val="00F405E9"/>
    <w:rsid w:val="00F43CA0"/>
    <w:rsid w:val="00F5197F"/>
    <w:rsid w:val="00F55175"/>
    <w:rsid w:val="00F55FBD"/>
    <w:rsid w:val="00F57FDE"/>
    <w:rsid w:val="00F62753"/>
    <w:rsid w:val="00F641E0"/>
    <w:rsid w:val="00F66723"/>
    <w:rsid w:val="00F672A1"/>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95F9E"/>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jpeg"/><Relationship Id="rId28" Type="http://schemas.openxmlformats.org/officeDocument/2006/relationships/image" Target="media/image7.w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EEE81-4219-40F8-BFEA-93EBA3BC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3644</Words>
  <Characters>20771</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(further revisions)</cp:lastModifiedBy>
  <cp:revision>2</cp:revision>
  <cp:lastPrinted>1900-01-01T08:00:00Z</cp:lastPrinted>
  <dcterms:created xsi:type="dcterms:W3CDTF">2021-04-13T16:21:00Z</dcterms:created>
  <dcterms:modified xsi:type="dcterms:W3CDTF">2021-04-13T16:21:00Z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(3)7q0UuADvAkrSY5Nd1ODSto4MGdgMZjGyajZl4f3G8bNDEePJyIoowHeE6boyuMz/UdcJma1V
MStr6b5LKinfBJbXlN6EQBvxO1C41vDQ3uKYi2u9tRd0VJUaDLY/Sy62mAbP3LOnT1Kr8YaB
LoXX956FG4eHHUmsLS9TkQK94QkbsX3c62YeLRcPPuvjjqhNz3e9I56ZBUunHpmFk0N7T7wy
jWJ8jg++ANPZDBGqIh</vt:lpwstr>
  </property>
  <property fmtid="{D5CDD505-2E9C-101B-9397-08002B2CF9AE}" pid="23" name="_2015_ms_pID_7253431">
    <vt:lpwstr>sdmxu6hutgnGSO2orcilOuy2+vEq3Q20ox1f86FX4frfD33UpeDTD0
/sUBfHocHaJGG55X7VT66jJFdynGQgGov2qZ415BCE1dOsmQYKITUUC8hxCZlgWmWCJ7O/Y1
EiBQlp+SVGu72fpjfF9Ij+8HOLg3UkkIFN79OoN4RuRnsNpgjV86L4jjY0Ixp4zY4DsGC96t
lUXcL1hZpHZmV/QsCZs29vE2xuKIxvLcvKrw</vt:lpwstr>
  </property>
  <property fmtid="{D5CDD505-2E9C-101B-9397-08002B2CF9AE}" pid="24" name="_2015_ms_pID_7253432">
    <vt:lpwstr>uA==</vt:lpwstr>
  </property>
</Properties>
</file>