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52DB664"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D81069">
              <w:t>0</w:t>
            </w:r>
            <w:r w:rsidR="00231636" w:rsidRPr="004D3578">
              <w:t xml:space="preserve"> </w:t>
            </w:r>
            <w:r w:rsidRPr="00133525">
              <w:rPr>
                <w:sz w:val="32"/>
              </w:rPr>
              <w:t>(</w:t>
            </w:r>
            <w:r w:rsidR="00231636">
              <w:rPr>
                <w:sz w:val="32"/>
              </w:rPr>
              <w:t>2024</w:t>
            </w:r>
            <w:r w:rsidRPr="00133525">
              <w:rPr>
                <w:sz w:val="32"/>
              </w:rPr>
              <w:t>-</w:t>
            </w:r>
            <w:r w:rsidR="00231636">
              <w:rPr>
                <w:sz w:val="32"/>
              </w:rPr>
              <w:t>0</w:t>
            </w:r>
            <w:r w:rsidR="00011181">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r w:rsidR="002574C4">
              <w:t>g</w:t>
            </w:r>
            <w:r>
              <w:t>uidance</w:t>
            </w:r>
            <w:r w:rsidR="002D5BAB">
              <w:t>;</w:t>
            </w:r>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80913523"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1EE2C575" w14:textId="7B10D4CE" w:rsidR="000A0C3D" w:rsidRDefault="004D0FDB">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"1-3" </w:instrText>
      </w:r>
      <w:r>
        <w:fldChar w:fldCharType="separate"/>
      </w:r>
      <w:r w:rsidR="000A0C3D">
        <w:t>Foreword</w:t>
      </w:r>
      <w:r w:rsidR="000A0C3D">
        <w:tab/>
      </w:r>
      <w:r w:rsidR="000A0C3D">
        <w:fldChar w:fldCharType="begin"/>
      </w:r>
      <w:r w:rsidR="000A0C3D">
        <w:instrText xml:space="preserve"> PAGEREF _Toc163121104 \h </w:instrText>
      </w:r>
      <w:r w:rsidR="000A0C3D">
        <w:fldChar w:fldCharType="separate"/>
      </w:r>
      <w:r w:rsidR="000A0C3D">
        <w:t>4</w:t>
      </w:r>
      <w:r w:rsidR="000A0C3D">
        <w:fldChar w:fldCharType="end"/>
      </w:r>
    </w:p>
    <w:p w14:paraId="7CBDDCC9" w14:textId="27CBEE03" w:rsidR="000A0C3D" w:rsidRDefault="000A0C3D">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_Toc163121105 \h </w:instrText>
      </w:r>
      <w:r>
        <w:fldChar w:fldCharType="separate"/>
      </w:r>
      <w:r>
        <w:t>4</w:t>
      </w:r>
      <w:r>
        <w:fldChar w:fldCharType="end"/>
      </w:r>
    </w:p>
    <w:p w14:paraId="1ACC0F92" w14:textId="24966972" w:rsidR="000A0C3D" w:rsidRDefault="000A0C3D">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_Toc163121106 \h </w:instrText>
      </w:r>
      <w:r>
        <w:fldChar w:fldCharType="separate"/>
      </w:r>
      <w:r>
        <w:t>5</w:t>
      </w:r>
      <w:r>
        <w:fldChar w:fldCharType="end"/>
      </w:r>
    </w:p>
    <w:p w14:paraId="217E13F5" w14:textId="683FF472" w:rsidR="000A0C3D" w:rsidRDefault="000A0C3D">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_Toc163121107 \h </w:instrText>
      </w:r>
      <w:r>
        <w:fldChar w:fldCharType="separate"/>
      </w:r>
      <w:r>
        <w:t>5</w:t>
      </w:r>
      <w:r>
        <w:fldChar w:fldCharType="end"/>
      </w:r>
    </w:p>
    <w:p w14:paraId="7CD04F27" w14:textId="32FAC0E7" w:rsidR="000A0C3D" w:rsidRDefault="000A0C3D">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_Toc163121108 \h </w:instrText>
      </w:r>
      <w:r>
        <w:fldChar w:fldCharType="separate"/>
      </w:r>
      <w:r>
        <w:t>6</w:t>
      </w:r>
      <w:r>
        <w:fldChar w:fldCharType="end"/>
      </w:r>
    </w:p>
    <w:p w14:paraId="5E79915D" w14:textId="730F8ACA" w:rsidR="000A0C3D" w:rsidRDefault="000A0C3D">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_Toc163121109 \h </w:instrText>
      </w:r>
      <w:r>
        <w:fldChar w:fldCharType="separate"/>
      </w:r>
      <w:r>
        <w:t>6</w:t>
      </w:r>
      <w:r>
        <w:fldChar w:fldCharType="end"/>
      </w:r>
    </w:p>
    <w:p w14:paraId="78CA82E9" w14:textId="2D99A981" w:rsidR="000A0C3D" w:rsidRDefault="000A0C3D">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_Toc163121110 \h </w:instrText>
      </w:r>
      <w:r>
        <w:fldChar w:fldCharType="separate"/>
      </w:r>
      <w:r>
        <w:t>6</w:t>
      </w:r>
      <w:r>
        <w:fldChar w:fldCharType="end"/>
      </w:r>
    </w:p>
    <w:p w14:paraId="0C0D1497" w14:textId="295A7E2B" w:rsidR="000A0C3D" w:rsidRDefault="000A0C3D">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_Toc163121111 \h </w:instrText>
      </w:r>
      <w:r>
        <w:fldChar w:fldCharType="separate"/>
      </w:r>
      <w:r>
        <w:t>6</w:t>
      </w:r>
      <w:r>
        <w:fldChar w:fldCharType="end"/>
      </w:r>
    </w:p>
    <w:p w14:paraId="6CDBA6B7" w14:textId="785B7450" w:rsidR="000A0C3D" w:rsidRDefault="000A0C3D">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ID Association Caching</w:t>
      </w:r>
      <w:r>
        <w:tab/>
      </w:r>
      <w:r>
        <w:fldChar w:fldCharType="begin"/>
      </w:r>
      <w:r>
        <w:instrText xml:space="preserve"> PAGEREF _Toc163121112 \h </w:instrText>
      </w:r>
      <w:r>
        <w:fldChar w:fldCharType="separate"/>
      </w:r>
      <w:r>
        <w:t>7</w:t>
      </w:r>
      <w:r>
        <w:fldChar w:fldCharType="end"/>
      </w:r>
    </w:p>
    <w:p w14:paraId="4197ADB8" w14:textId="62E4CD13" w:rsidR="000A0C3D" w:rsidRDefault="000A0C3D">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_Toc163121113 \h </w:instrText>
      </w:r>
      <w:r>
        <w:fldChar w:fldCharType="separate"/>
      </w:r>
      <w:r>
        <w:t>7</w:t>
      </w:r>
      <w:r>
        <w:fldChar w:fldCharType="end"/>
      </w:r>
    </w:p>
    <w:p w14:paraId="72F053C4" w14:textId="144393B9" w:rsidR="000A0C3D" w:rsidRDefault="000A0C3D">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IDs</w:t>
      </w:r>
      <w:r>
        <w:tab/>
      </w:r>
      <w:r>
        <w:fldChar w:fldCharType="begin"/>
      </w:r>
      <w:r>
        <w:instrText xml:space="preserve"> PAGEREF _Toc163121114 \h </w:instrText>
      </w:r>
      <w:r>
        <w:fldChar w:fldCharType="separate"/>
      </w:r>
      <w:r>
        <w:t>7</w:t>
      </w:r>
      <w:r>
        <w:fldChar w:fldCharType="end"/>
      </w:r>
    </w:p>
    <w:p w14:paraId="08CA83F0" w14:textId="71115296" w:rsidR="000A0C3D" w:rsidRDefault="000A0C3D">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Caching Principles</w:t>
      </w:r>
      <w:r>
        <w:tab/>
      </w:r>
      <w:r>
        <w:fldChar w:fldCharType="begin"/>
      </w:r>
      <w:r>
        <w:instrText xml:space="preserve"> PAGEREF _Toc163121115 \h </w:instrText>
      </w:r>
      <w:r>
        <w:fldChar w:fldCharType="separate"/>
      </w:r>
      <w:r>
        <w:t>8</w:t>
      </w:r>
      <w:r>
        <w:fldChar w:fldCharType="end"/>
      </w:r>
    </w:p>
    <w:p w14:paraId="5C3439DF" w14:textId="46869A56" w:rsidR="000A0C3D" w:rsidRDefault="000A0C3D">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Background</w:t>
      </w:r>
      <w:r>
        <w:tab/>
      </w:r>
      <w:r>
        <w:fldChar w:fldCharType="begin"/>
      </w:r>
      <w:r>
        <w:instrText xml:space="preserve"> PAGEREF _Toc163121116 \h </w:instrText>
      </w:r>
      <w:r>
        <w:fldChar w:fldCharType="separate"/>
      </w:r>
      <w:r>
        <w:t>8</w:t>
      </w:r>
      <w:r>
        <w:fldChar w:fldCharType="end"/>
      </w:r>
    </w:p>
    <w:p w14:paraId="5A9CF5E1" w14:textId="3928238F" w:rsidR="000A0C3D" w:rsidRDefault="000A0C3D">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Caching</w:t>
      </w:r>
      <w:r>
        <w:tab/>
      </w:r>
      <w:r>
        <w:fldChar w:fldCharType="begin"/>
      </w:r>
      <w:r>
        <w:instrText xml:space="preserve"> PAGEREF _Toc163121117 \h </w:instrText>
      </w:r>
      <w:r>
        <w:fldChar w:fldCharType="separate"/>
      </w:r>
      <w:r>
        <w:t>8</w:t>
      </w:r>
      <w:r>
        <w:fldChar w:fldCharType="end"/>
      </w:r>
    </w:p>
    <w:p w14:paraId="529198B8" w14:textId="23228F42" w:rsidR="000A0C3D" w:rsidRDefault="000A0C3D">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De-caching</w:t>
      </w:r>
      <w:r>
        <w:tab/>
      </w:r>
      <w:r>
        <w:fldChar w:fldCharType="begin"/>
      </w:r>
      <w:r>
        <w:instrText xml:space="preserve"> PAGEREF _Toc163121118 \h </w:instrText>
      </w:r>
      <w:r>
        <w:fldChar w:fldCharType="separate"/>
      </w:r>
      <w:r>
        <w:t>8</w:t>
      </w:r>
      <w:r>
        <w:fldChar w:fldCharType="end"/>
      </w:r>
    </w:p>
    <w:p w14:paraId="369CBED5" w14:textId="2F44B3E7" w:rsidR="000A0C3D" w:rsidRDefault="000A0C3D">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Summary of the terms used within the caching principles</w:t>
      </w:r>
      <w:r>
        <w:tab/>
      </w:r>
      <w:r>
        <w:fldChar w:fldCharType="begin"/>
      </w:r>
      <w:r>
        <w:instrText xml:space="preserve"> PAGEREF _Toc163121119 \h </w:instrText>
      </w:r>
      <w:r>
        <w:fldChar w:fldCharType="separate"/>
      </w:r>
      <w:r>
        <w:t>9</w:t>
      </w:r>
      <w:r>
        <w:fldChar w:fldCharType="end"/>
      </w:r>
    </w:p>
    <w:p w14:paraId="3651D21D" w14:textId="08CD8D57" w:rsidR="000A0C3D" w:rsidRDefault="000A0C3D">
      <w:pPr>
        <w:pStyle w:val="TOC3"/>
        <w:rPr>
          <w:rFonts w:asciiTheme="minorHAnsi" w:eastAsiaTheme="minorEastAsia" w:hAnsiTheme="minorHAnsi" w:cstheme="minorBidi"/>
          <w:kern w:val="2"/>
          <w:sz w:val="22"/>
          <w:szCs w:val="22"/>
          <w:lang w:val="en-US"/>
          <w14:ligatures w14:val="standardContextual"/>
        </w:rPr>
      </w:pPr>
      <w:r>
        <w:t>4.3.5</w:t>
      </w:r>
      <w:r>
        <w:rPr>
          <w:rFonts w:asciiTheme="minorHAnsi" w:eastAsiaTheme="minorEastAsia" w:hAnsiTheme="minorHAnsi" w:cstheme="minorBidi"/>
          <w:kern w:val="2"/>
          <w:sz w:val="22"/>
          <w:szCs w:val="22"/>
          <w:lang w:val="en-US"/>
          <w14:ligatures w14:val="standardContextual"/>
        </w:rPr>
        <w:tab/>
      </w:r>
      <w:r>
        <w:t>Illustrations of caching and de-caching principles</w:t>
      </w:r>
      <w:r>
        <w:tab/>
      </w:r>
      <w:r>
        <w:fldChar w:fldCharType="begin"/>
      </w:r>
      <w:r>
        <w:instrText xml:space="preserve"> PAGEREF _Toc163121120 \h </w:instrText>
      </w:r>
      <w:r>
        <w:fldChar w:fldCharType="separate"/>
      </w:r>
      <w:r>
        <w:t>11</w:t>
      </w:r>
      <w:r>
        <w:fldChar w:fldCharType="end"/>
      </w:r>
    </w:p>
    <w:p w14:paraId="7BF6691D" w14:textId="37B4378A" w:rsidR="000A0C3D" w:rsidRDefault="000A0C3D">
      <w:pPr>
        <w:pStyle w:val="TOC3"/>
        <w:rPr>
          <w:rFonts w:asciiTheme="minorHAnsi" w:eastAsiaTheme="minorEastAsia" w:hAnsiTheme="minorHAnsi" w:cstheme="minorBidi"/>
          <w:kern w:val="2"/>
          <w:sz w:val="22"/>
          <w:szCs w:val="22"/>
          <w:lang w:val="en-US"/>
          <w14:ligatures w14:val="standardContextual"/>
        </w:rPr>
      </w:pPr>
      <w:r>
        <w:t>4.3.6</w:t>
      </w:r>
      <w:r>
        <w:rPr>
          <w:rFonts w:asciiTheme="minorHAnsi" w:eastAsiaTheme="minorEastAsia" w:hAnsiTheme="minorHAnsi" w:cstheme="minorBidi"/>
          <w:kern w:val="2"/>
          <w:sz w:val="22"/>
          <w:szCs w:val="22"/>
          <w:lang w:val="en-US"/>
          <w14:ligatures w14:val="standardContextual"/>
        </w:rPr>
        <w:tab/>
      </w:r>
      <w:r>
        <w:t>ID association caching and de-caching scenarios</w:t>
      </w:r>
      <w:r>
        <w:tab/>
      </w:r>
      <w:r>
        <w:fldChar w:fldCharType="begin"/>
      </w:r>
      <w:r>
        <w:instrText xml:space="preserve"> PAGEREF _Toc163121121 \h </w:instrText>
      </w:r>
      <w:r>
        <w:fldChar w:fldCharType="separate"/>
      </w:r>
      <w:r>
        <w:t>17</w:t>
      </w:r>
      <w:r>
        <w:fldChar w:fldCharType="end"/>
      </w:r>
    </w:p>
    <w:p w14:paraId="372B81C9" w14:textId="5380122F" w:rsidR="000A0C3D" w:rsidRDefault="000A0C3D">
      <w:pPr>
        <w:pStyle w:val="TOC2"/>
        <w:rPr>
          <w:rFonts w:asciiTheme="minorHAnsi" w:eastAsiaTheme="minorEastAsia" w:hAnsiTheme="minorHAnsi" w:cstheme="minorBidi"/>
          <w:kern w:val="2"/>
          <w:sz w:val="22"/>
          <w:szCs w:val="22"/>
          <w:lang w:val="en-US"/>
          <w14:ligatures w14:val="standardContextual"/>
        </w:rPr>
      </w:pPr>
      <w:r>
        <w:t>4.4</w:t>
      </w:r>
      <w:r>
        <w:rPr>
          <w:rFonts w:asciiTheme="minorHAnsi" w:eastAsiaTheme="minorEastAsia" w:hAnsiTheme="minorHAnsi" w:cstheme="minorBidi"/>
          <w:kern w:val="2"/>
          <w:sz w:val="22"/>
          <w:szCs w:val="22"/>
          <w:lang w:val="en-US"/>
          <w14:ligatures w14:val="standardContextual"/>
        </w:rPr>
        <w:tab/>
      </w:r>
      <w:r>
        <w:t>Retrieval principles</w:t>
      </w:r>
      <w:r>
        <w:tab/>
      </w:r>
      <w:r>
        <w:fldChar w:fldCharType="begin"/>
      </w:r>
      <w:r>
        <w:instrText xml:space="preserve"> PAGEREF _Toc163121122 \h </w:instrText>
      </w:r>
      <w:r>
        <w:fldChar w:fldCharType="separate"/>
      </w:r>
      <w:r>
        <w:t>22</w:t>
      </w:r>
      <w:r>
        <w:fldChar w:fldCharType="end"/>
      </w:r>
    </w:p>
    <w:p w14:paraId="1B1EC66D" w14:textId="0B141DB2" w:rsidR="000A0C3D" w:rsidRDefault="000A0C3D">
      <w:pPr>
        <w:pStyle w:val="TOC3"/>
        <w:rPr>
          <w:rFonts w:asciiTheme="minorHAnsi" w:eastAsiaTheme="minorEastAsia" w:hAnsiTheme="minorHAnsi" w:cstheme="minorBidi"/>
          <w:kern w:val="2"/>
          <w:sz w:val="22"/>
          <w:szCs w:val="22"/>
          <w:lang w:val="en-US"/>
          <w14:ligatures w14:val="standardContextual"/>
        </w:rPr>
      </w:pPr>
      <w:r>
        <w:t>4.4.1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_Toc163121123 \h </w:instrText>
      </w:r>
      <w:r>
        <w:fldChar w:fldCharType="separate"/>
      </w:r>
      <w:r>
        <w:t>22</w:t>
      </w:r>
      <w:r>
        <w:fldChar w:fldCharType="end"/>
      </w:r>
    </w:p>
    <w:p w14:paraId="06AF053D" w14:textId="193B8FE4" w:rsidR="000A0C3D" w:rsidRDefault="000A0C3D">
      <w:pPr>
        <w:pStyle w:val="TOC3"/>
        <w:rPr>
          <w:rFonts w:asciiTheme="minorHAnsi" w:eastAsiaTheme="minorEastAsia" w:hAnsiTheme="minorHAnsi" w:cstheme="minorBidi"/>
          <w:kern w:val="2"/>
          <w:sz w:val="22"/>
          <w:szCs w:val="22"/>
          <w:lang w:val="en-US"/>
          <w14:ligatures w14:val="standardContextual"/>
        </w:rPr>
      </w:pPr>
      <w:r>
        <w:t>4.4.2</w:t>
      </w:r>
      <w:r>
        <w:rPr>
          <w:rFonts w:asciiTheme="minorHAnsi" w:eastAsiaTheme="minorEastAsia" w:hAnsiTheme="minorHAnsi" w:cstheme="minorBidi"/>
          <w:kern w:val="2"/>
          <w:sz w:val="22"/>
          <w:szCs w:val="22"/>
          <w:lang w:val="en-US"/>
          <w14:ligatures w14:val="standardContextual"/>
        </w:rPr>
        <w:tab/>
      </w:r>
      <w:r>
        <w:t>LI_HIQR</w:t>
      </w:r>
      <w:r>
        <w:tab/>
      </w:r>
      <w:r>
        <w:fldChar w:fldCharType="begin"/>
      </w:r>
      <w:r>
        <w:instrText xml:space="preserve"> PAGEREF _Toc163121124 \h </w:instrText>
      </w:r>
      <w:r>
        <w:fldChar w:fldCharType="separate"/>
      </w:r>
      <w:r>
        <w:t>23</w:t>
      </w:r>
      <w:r>
        <w:fldChar w:fldCharType="end"/>
      </w:r>
    </w:p>
    <w:p w14:paraId="0368AD23" w14:textId="4D4B76B8" w:rsidR="000A0C3D" w:rsidRDefault="000A0C3D">
      <w:pPr>
        <w:pStyle w:val="TOC3"/>
        <w:rPr>
          <w:rFonts w:asciiTheme="minorHAnsi" w:eastAsiaTheme="minorEastAsia" w:hAnsiTheme="minorHAnsi" w:cstheme="minorBidi"/>
          <w:kern w:val="2"/>
          <w:sz w:val="22"/>
          <w:szCs w:val="22"/>
          <w:lang w:val="en-US"/>
          <w14:ligatures w14:val="standardContextual"/>
        </w:rPr>
      </w:pPr>
      <w:r>
        <w:t>4.4.3</w:t>
      </w:r>
      <w:r>
        <w:rPr>
          <w:rFonts w:asciiTheme="minorHAnsi" w:eastAsiaTheme="minorEastAsia" w:hAnsiTheme="minorHAnsi" w:cstheme="minorBidi"/>
          <w:kern w:val="2"/>
          <w:sz w:val="22"/>
          <w:szCs w:val="22"/>
          <w:lang w:val="en-US"/>
          <w14:ligatures w14:val="standardContextual"/>
        </w:rPr>
        <w:tab/>
      </w:r>
      <w:r>
        <w:t>LI_XQR</w:t>
      </w:r>
      <w:r>
        <w:tab/>
      </w:r>
      <w:r>
        <w:fldChar w:fldCharType="begin"/>
      </w:r>
      <w:r>
        <w:instrText xml:space="preserve"> PAGEREF _Toc163121125 \h </w:instrText>
      </w:r>
      <w:r>
        <w:fldChar w:fldCharType="separate"/>
      </w:r>
      <w:r>
        <w:t>24</w:t>
      </w:r>
      <w:r>
        <w:fldChar w:fldCharType="end"/>
      </w:r>
    </w:p>
    <w:p w14:paraId="61C6BF20" w14:textId="0D59141A" w:rsidR="000A0C3D" w:rsidRDefault="000A0C3D">
      <w:pPr>
        <w:pStyle w:val="TOC3"/>
        <w:rPr>
          <w:rFonts w:asciiTheme="minorHAnsi" w:eastAsiaTheme="minorEastAsia" w:hAnsiTheme="minorHAnsi" w:cstheme="minorBidi"/>
          <w:kern w:val="2"/>
          <w:sz w:val="22"/>
          <w:szCs w:val="22"/>
          <w:lang w:val="en-US"/>
          <w14:ligatures w14:val="standardContextual"/>
        </w:rPr>
      </w:pPr>
      <w:r>
        <w:t>4.4.4</w:t>
      </w:r>
      <w:r>
        <w:rPr>
          <w:rFonts w:asciiTheme="minorHAnsi" w:eastAsiaTheme="minorEastAsia" w:hAnsiTheme="minorHAnsi" w:cstheme="minorBidi"/>
          <w:kern w:val="2"/>
          <w:sz w:val="22"/>
          <w:szCs w:val="22"/>
          <w:lang w:val="en-US"/>
          <w14:ligatures w14:val="standardContextual"/>
        </w:rPr>
        <w:tab/>
      </w:r>
      <w:r>
        <w:t>Illustration of retrieval principles</w:t>
      </w:r>
      <w:r>
        <w:tab/>
      </w:r>
      <w:r>
        <w:fldChar w:fldCharType="begin"/>
      </w:r>
      <w:r>
        <w:instrText xml:space="preserve"> PAGEREF _Toc163121126 \h </w:instrText>
      </w:r>
      <w:r>
        <w:fldChar w:fldCharType="separate"/>
      </w:r>
      <w:r>
        <w:t>26</w:t>
      </w:r>
      <w:r>
        <w:fldChar w:fldCharType="end"/>
      </w:r>
    </w:p>
    <w:p w14:paraId="209F1D4C" w14:textId="0CBF6F13" w:rsidR="000A0C3D" w:rsidRDefault="000A0C3D">
      <w:pPr>
        <w:pStyle w:val="TOC3"/>
        <w:rPr>
          <w:rFonts w:asciiTheme="minorHAnsi" w:eastAsiaTheme="minorEastAsia" w:hAnsiTheme="minorHAnsi" w:cstheme="minorBidi"/>
          <w:kern w:val="2"/>
          <w:sz w:val="22"/>
          <w:szCs w:val="22"/>
          <w:lang w:val="en-US"/>
          <w14:ligatures w14:val="standardContextual"/>
        </w:rPr>
      </w:pPr>
      <w:r>
        <w:t>4.4.5</w:t>
      </w:r>
      <w:r>
        <w:rPr>
          <w:rFonts w:asciiTheme="minorHAnsi" w:eastAsiaTheme="minorEastAsia" w:hAnsiTheme="minorHAnsi" w:cstheme="minorBidi"/>
          <w:kern w:val="2"/>
          <w:sz w:val="22"/>
          <w:szCs w:val="22"/>
          <w:lang w:val="en-US"/>
          <w14:ligatures w14:val="standardContextual"/>
        </w:rPr>
        <w:tab/>
      </w:r>
      <w:r>
        <w:t>Illustration of time-window principles</w:t>
      </w:r>
      <w:r>
        <w:tab/>
      </w:r>
      <w:r>
        <w:fldChar w:fldCharType="begin"/>
      </w:r>
      <w:r>
        <w:instrText xml:space="preserve"> PAGEREF _Toc163121127 \h </w:instrText>
      </w:r>
      <w:r>
        <w:fldChar w:fldCharType="separate"/>
      </w:r>
      <w:r>
        <w:t>28</w:t>
      </w:r>
      <w:r>
        <w:fldChar w:fldCharType="end"/>
      </w:r>
    </w:p>
    <w:p w14:paraId="1333AAF4" w14:textId="2B3EF488" w:rsidR="000A0C3D" w:rsidRDefault="000A0C3D">
      <w:pPr>
        <w:pStyle w:val="TOC2"/>
        <w:rPr>
          <w:rFonts w:asciiTheme="minorHAnsi" w:eastAsiaTheme="minorEastAsia" w:hAnsiTheme="minorHAnsi" w:cstheme="minorBidi"/>
          <w:kern w:val="2"/>
          <w:sz w:val="22"/>
          <w:szCs w:val="22"/>
          <w:lang w:val="en-US"/>
          <w14:ligatures w14:val="standardContextual"/>
        </w:rPr>
      </w:pPr>
      <w:r>
        <w:t>4.5</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_Toc163121128 \h </w:instrText>
      </w:r>
      <w:r>
        <w:fldChar w:fldCharType="separate"/>
      </w:r>
      <w:r>
        <w:t>35</w:t>
      </w:r>
      <w:r>
        <w:fldChar w:fldCharType="end"/>
      </w:r>
    </w:p>
    <w:p w14:paraId="40320AE9" w14:textId="3C1AE8B4" w:rsidR="000A0C3D" w:rsidRDefault="000A0C3D">
      <w:pPr>
        <w:pStyle w:val="TOC3"/>
        <w:rPr>
          <w:rFonts w:asciiTheme="minorHAnsi" w:eastAsiaTheme="minorEastAsia" w:hAnsiTheme="minorHAnsi" w:cstheme="minorBidi"/>
          <w:kern w:val="2"/>
          <w:sz w:val="22"/>
          <w:szCs w:val="22"/>
          <w:lang w:val="en-US"/>
          <w14:ligatures w14:val="standardContextual"/>
        </w:rPr>
      </w:pPr>
      <w:r>
        <w:t>4.5.1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_Toc163121129 \h </w:instrText>
      </w:r>
      <w:r>
        <w:fldChar w:fldCharType="separate"/>
      </w:r>
      <w:r>
        <w:t>35</w:t>
      </w:r>
      <w:r>
        <w:fldChar w:fldCharType="end"/>
      </w:r>
    </w:p>
    <w:p w14:paraId="5AD9764B" w14:textId="139C8A1A" w:rsidR="000A0C3D" w:rsidRDefault="000A0C3D">
      <w:pPr>
        <w:pStyle w:val="TOC3"/>
        <w:rPr>
          <w:rFonts w:asciiTheme="minorHAnsi" w:eastAsiaTheme="minorEastAsia" w:hAnsiTheme="minorHAnsi" w:cstheme="minorBidi"/>
          <w:kern w:val="2"/>
          <w:sz w:val="22"/>
          <w:szCs w:val="22"/>
          <w:lang w:val="en-US"/>
          <w14:ligatures w14:val="standardContextual"/>
        </w:rPr>
      </w:pPr>
      <w:r>
        <w:t>4.5.2</w:t>
      </w:r>
      <w:r>
        <w:rPr>
          <w:rFonts w:asciiTheme="minorHAnsi" w:eastAsiaTheme="minorEastAsia" w:hAnsiTheme="minorHAnsi" w:cstheme="minorBidi"/>
          <w:kern w:val="2"/>
          <w:sz w:val="22"/>
          <w:szCs w:val="22"/>
          <w:lang w:val="en-US"/>
          <w14:ligatures w14:val="standardContextual"/>
        </w:rPr>
        <w:tab/>
      </w:r>
      <w:r>
        <w:t>SUCI to SUPI retrieval</w:t>
      </w:r>
      <w:r>
        <w:tab/>
      </w:r>
      <w:r>
        <w:fldChar w:fldCharType="begin"/>
      </w:r>
      <w:r>
        <w:instrText xml:space="preserve"> PAGEREF _Toc163121130 \h </w:instrText>
      </w:r>
      <w:r>
        <w:fldChar w:fldCharType="separate"/>
      </w:r>
      <w:r>
        <w:t>35</w:t>
      </w:r>
      <w:r>
        <w:fldChar w:fldCharType="end"/>
      </w:r>
    </w:p>
    <w:p w14:paraId="639BF96E" w14:textId="1454EF2B" w:rsidR="000A0C3D" w:rsidRDefault="000A0C3D">
      <w:pPr>
        <w:pStyle w:val="TOC3"/>
        <w:rPr>
          <w:rFonts w:asciiTheme="minorHAnsi" w:eastAsiaTheme="minorEastAsia" w:hAnsiTheme="minorHAnsi" w:cstheme="minorBidi"/>
          <w:kern w:val="2"/>
          <w:sz w:val="22"/>
          <w:szCs w:val="22"/>
          <w:lang w:val="en-US"/>
          <w14:ligatures w14:val="standardContextual"/>
        </w:rPr>
      </w:pPr>
      <w:r>
        <w:t>4.5.3</w:t>
      </w:r>
      <w:r>
        <w:rPr>
          <w:rFonts w:asciiTheme="minorHAnsi" w:eastAsiaTheme="minorEastAsia" w:hAnsiTheme="minorHAnsi" w:cstheme="minorBidi"/>
          <w:kern w:val="2"/>
          <w:sz w:val="22"/>
          <w:szCs w:val="22"/>
          <w:lang w:val="en-US"/>
          <w14:ligatures w14:val="standardContextual"/>
        </w:rPr>
        <w:tab/>
      </w:r>
      <w:r>
        <w:t>5G-S-TMSI to SUPI retrieval</w:t>
      </w:r>
      <w:r>
        <w:tab/>
      </w:r>
      <w:r>
        <w:fldChar w:fldCharType="begin"/>
      </w:r>
      <w:r>
        <w:instrText xml:space="preserve"> PAGEREF _Toc163121131 \h </w:instrText>
      </w:r>
      <w:r>
        <w:fldChar w:fldCharType="separate"/>
      </w:r>
      <w:r>
        <w:t>37</w:t>
      </w:r>
      <w:r>
        <w:fldChar w:fldCharType="end"/>
      </w:r>
    </w:p>
    <w:p w14:paraId="71BCD729" w14:textId="0E2ADEE8" w:rsidR="000A0C3D" w:rsidRDefault="000A0C3D">
      <w:pPr>
        <w:pStyle w:val="TOC3"/>
        <w:rPr>
          <w:rFonts w:asciiTheme="minorHAnsi" w:eastAsiaTheme="minorEastAsia" w:hAnsiTheme="minorHAnsi" w:cstheme="minorBidi"/>
          <w:kern w:val="2"/>
          <w:sz w:val="22"/>
          <w:szCs w:val="22"/>
          <w:lang w:val="en-US"/>
          <w14:ligatures w14:val="standardContextual"/>
        </w:rPr>
      </w:pPr>
      <w:r>
        <w:t>4.5.4</w:t>
      </w:r>
      <w:r>
        <w:rPr>
          <w:rFonts w:asciiTheme="minorHAnsi" w:eastAsiaTheme="minorEastAsia" w:hAnsiTheme="minorHAnsi" w:cstheme="minorBidi"/>
          <w:kern w:val="2"/>
          <w:sz w:val="22"/>
          <w:szCs w:val="22"/>
          <w:lang w:val="en-US"/>
          <w14:ligatures w14:val="standardContextual"/>
        </w:rPr>
        <w:tab/>
      </w:r>
      <w:r>
        <w:t>SUPI to 5G-GUTI retrieval</w:t>
      </w:r>
      <w:r>
        <w:tab/>
      </w:r>
      <w:r>
        <w:fldChar w:fldCharType="begin"/>
      </w:r>
      <w:r>
        <w:instrText xml:space="preserve"> PAGEREF _Toc163121132 \h </w:instrText>
      </w:r>
      <w:r>
        <w:fldChar w:fldCharType="separate"/>
      </w:r>
      <w:r>
        <w:t>40</w:t>
      </w:r>
      <w:r>
        <w:fldChar w:fldCharType="end"/>
      </w:r>
    </w:p>
    <w:p w14:paraId="749736CE" w14:textId="58ADCE19" w:rsidR="000A0C3D" w:rsidRDefault="000A0C3D">
      <w:pPr>
        <w:pStyle w:val="TOC3"/>
        <w:rPr>
          <w:rFonts w:asciiTheme="minorHAnsi" w:eastAsiaTheme="minorEastAsia" w:hAnsiTheme="minorHAnsi" w:cstheme="minorBidi"/>
          <w:kern w:val="2"/>
          <w:sz w:val="22"/>
          <w:szCs w:val="22"/>
          <w:lang w:val="en-US"/>
          <w14:ligatures w14:val="standardContextual"/>
        </w:rPr>
      </w:pPr>
      <w:r>
        <w:t>4.5.5</w:t>
      </w:r>
      <w:r>
        <w:rPr>
          <w:rFonts w:asciiTheme="minorHAnsi" w:eastAsiaTheme="minorEastAsia" w:hAnsiTheme="minorHAnsi" w:cstheme="minorBidi"/>
          <w:kern w:val="2"/>
          <w:sz w:val="22"/>
          <w:szCs w:val="22"/>
          <w:lang w:val="en-US"/>
          <w14:ligatures w14:val="standardContextual"/>
        </w:rPr>
        <w:tab/>
      </w:r>
      <w:r>
        <w:t>Ongoing identity association scenarios</w:t>
      </w:r>
      <w:r>
        <w:tab/>
      </w:r>
      <w:r>
        <w:fldChar w:fldCharType="begin"/>
      </w:r>
      <w:r>
        <w:instrText xml:space="preserve"> PAGEREF _Toc163121133 \h </w:instrText>
      </w:r>
      <w:r>
        <w:fldChar w:fldCharType="separate"/>
      </w:r>
      <w:r>
        <w:t>45</w:t>
      </w:r>
      <w:r>
        <w:fldChar w:fldCharType="end"/>
      </w:r>
    </w:p>
    <w:p w14:paraId="039B8F61" w14:textId="681E60DD"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10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66A53D60" w14:textId="0F7721A5" w:rsidR="0007060A" w:rsidRDefault="0007060A" w:rsidP="0007060A">
      <w:pPr>
        <w:spacing w:before="120"/>
      </w:pPr>
      <w:bookmarkStart w:id="6" w:name="_Hlk165537923"/>
      <w:bookmarkStart w:id="7" w:name="_Hlk165545608"/>
      <w:bookmarkStart w:id="8" w:name="_Hlk165541535"/>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07060A">
      <w:pPr>
        <w:spacing w:before="120"/>
      </w:pPr>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07060A">
      <w:pPr>
        <w:spacing w:before="120"/>
      </w:pPr>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07060A">
      <w:pPr>
        <w:spacing w:before="120"/>
      </w:pPr>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07060A">
      <w:pPr>
        <w:spacing w:before="120"/>
      </w:pPr>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07060A">
      <w:pPr>
        <w:spacing w:before="120"/>
      </w:pPr>
      <w:r>
        <w:t>In Part 6, the illustrations of</w:t>
      </w:r>
      <w:r w:rsidR="008134E8">
        <w:t xml:space="preserve"> </w:t>
      </w:r>
      <w:r>
        <w:t xml:space="preserve">LI for </w:t>
      </w:r>
      <w:r w:rsidRPr="00F746FE">
        <w:t xml:space="preserve">IMS based </w:t>
      </w:r>
      <w:r>
        <w:t>RCS focus on the architecture topologies and the call flows when the RCS service is offered by the CSP or by a Third Party Provider.</w:t>
      </w:r>
    </w:p>
    <w:p w14:paraId="4403AF56" w14:textId="21FE0BD2" w:rsidR="0007060A" w:rsidRDefault="0007060A" w:rsidP="0007060A">
      <w:pPr>
        <w:keepNext/>
      </w:pPr>
      <w:r>
        <w:t>In Part 7, the illustrations of LI location acquisition capabilities focus on the conceptual overview and the flow diagrams for location reporting, LALS and location acquisition.</w:t>
      </w:r>
    </w:p>
    <w:p w14:paraId="5C6A5D44" w14:textId="161E27A7" w:rsidR="0007060A" w:rsidRDefault="0007060A" w:rsidP="0007060A">
      <w:pPr>
        <w:keepNext/>
      </w:pPr>
      <w:r>
        <w:t>In Part 8, the illustrations of</w:t>
      </w:r>
      <w:r w:rsidR="008134E8">
        <w:t xml:space="preserve"> </w:t>
      </w:r>
      <w:r>
        <w:t>LI for MMS focus on the conceptual overview and the flow diagrams for MMS.</w:t>
      </w:r>
    </w:p>
    <w:p w14:paraId="7788F089" w14:textId="3F47CC77" w:rsidR="0007060A" w:rsidRDefault="0007060A" w:rsidP="0007060A">
      <w:pPr>
        <w:keepNext/>
      </w:pPr>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163121105"/>
      <w:bookmarkEnd w:id="8"/>
      <w:bookmarkEnd w:id="5"/>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163121106"/>
      <w:r w:rsidRPr="004D3578">
        <w:lastRenderedPageBreak/>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163121107"/>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73905C76" w14:textId="77777777" w:rsidR="00D6763E" w:rsidRDefault="00D6763E" w:rsidP="00261FF8">
      <w:pPr>
        <w:pStyle w:val="EX"/>
      </w:pPr>
    </w:p>
    <w:p w14:paraId="2A19473B" w14:textId="77777777" w:rsidR="00080512" w:rsidRPr="004D3578" w:rsidRDefault="00080512">
      <w:pPr>
        <w:pStyle w:val="Heading1"/>
      </w:pPr>
      <w:bookmarkStart w:id="15" w:name="_Toc163121108"/>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163121109"/>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163121110"/>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163121111"/>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Mission Critical Push To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35229C1" w14:textId="24981CB2" w:rsidR="004D0FDB" w:rsidRDefault="004D0FDB" w:rsidP="004D0FDB">
      <w:pPr>
        <w:pStyle w:val="EW"/>
      </w:pPr>
      <w:r>
        <w:t>TAI</w:t>
      </w:r>
      <w:r>
        <w:tab/>
        <w:t>Tracking Area Identity</w:t>
      </w:r>
    </w:p>
    <w:p w14:paraId="0C17A9D7" w14:textId="2AC2EDA8" w:rsidR="004D0FDB" w:rsidRDefault="004D0FDB" w:rsidP="004D0FDB">
      <w:pPr>
        <w:pStyle w:val="EW"/>
      </w:pPr>
      <w:r>
        <w:t>TA-ID</w:t>
      </w:r>
      <w:r>
        <w:tab/>
        <w:t>Tracking Area Identifier</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5033B54C" w:rsidR="004D0FDB" w:rsidRDefault="004D0FDB" w:rsidP="00CA0C0F">
      <w:pPr>
        <w:pStyle w:val="EW"/>
      </w:pPr>
      <w:r>
        <w:t xml:space="preserve"> </w:t>
      </w:r>
    </w:p>
    <w:p w14:paraId="2C2A3281" w14:textId="1ACCB8EC" w:rsidR="009178E2" w:rsidRDefault="009178E2">
      <w:pPr>
        <w:spacing w:after="0"/>
      </w:pPr>
      <w:r>
        <w:br w:type="page"/>
      </w:r>
    </w:p>
    <w:p w14:paraId="3ADEF7D2" w14:textId="77777777" w:rsidR="004D0FDB" w:rsidRDefault="004D0FDB" w:rsidP="004D0FDB">
      <w:pPr>
        <w:pStyle w:val="EW"/>
      </w:pPr>
    </w:p>
    <w:p w14:paraId="023650BE" w14:textId="5C26FC8C" w:rsidR="0001061C" w:rsidRDefault="004D0FDB" w:rsidP="0001061C">
      <w:pPr>
        <w:pStyle w:val="Heading1"/>
      </w:pPr>
      <w:bookmarkStart w:id="23" w:name="_Toc163121112"/>
      <w:r>
        <w:t>4</w:t>
      </w:r>
      <w:r w:rsidR="0001061C">
        <w:tab/>
        <w:t>ID Association Caching</w:t>
      </w:r>
      <w:bookmarkEnd w:id="23"/>
    </w:p>
    <w:p w14:paraId="78C43C32" w14:textId="760FFBF8" w:rsidR="0001061C" w:rsidRDefault="004D0FDB" w:rsidP="0001061C">
      <w:pPr>
        <w:pStyle w:val="Heading2"/>
      </w:pPr>
      <w:bookmarkStart w:id="24" w:name="_Toc163121113"/>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2pt;height:114pt" o:ole="">
            <v:imagedata r:id="rId17" o:title=""/>
          </v:shape>
          <o:OLEObject Type="Embed" ProgID="Visio.Drawing.15" ShapeID="_x0000_i1026" DrawAspect="Content" ObjectID="_1780913524"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163121114"/>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Default="0001061C" w:rsidP="0001061C">
      <w:pPr>
        <w:pStyle w:val="B1"/>
      </w:pPr>
      <w:r>
        <w:t>Non-permanent IDs:</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6.2pt;height:111pt" o:ole="">
            <v:imagedata r:id="rId19" o:title=""/>
          </v:shape>
          <o:OLEObject Type="Embed" ProgID="Visio.Drawing.15" ShapeID="_x0000_i1027" DrawAspect="Content" ObjectID="_1780913525"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6" w:name="_Toc163121115"/>
      <w:r>
        <w:t>4.3</w:t>
      </w:r>
      <w:r w:rsidR="0001061C">
        <w:tab/>
        <w:t>Caching Principles</w:t>
      </w:r>
      <w:bookmarkEnd w:id="26"/>
    </w:p>
    <w:p w14:paraId="7568599F" w14:textId="3AE99AD5" w:rsidR="0001061C" w:rsidRDefault="004D0FDB" w:rsidP="009C0600">
      <w:pPr>
        <w:pStyle w:val="Heading3"/>
      </w:pPr>
      <w:bookmarkStart w:id="27" w:name="_Toc163121116"/>
      <w:r>
        <w:t>4.3</w:t>
      </w:r>
      <w:r w:rsidR="0001061C">
        <w:t>.1</w:t>
      </w:r>
      <w:r w:rsidR="0001061C">
        <w:tab/>
        <w:t>Background</w:t>
      </w:r>
      <w:bookmarkEnd w:id="27"/>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8" w:name="_Toc163121117"/>
      <w:r>
        <w:t>4.3</w:t>
      </w:r>
      <w:r w:rsidR="0001061C">
        <w:t>.2</w:t>
      </w:r>
      <w:r w:rsidR="0001061C">
        <w:tab/>
        <w:t>Caching</w:t>
      </w:r>
      <w:bookmarkEnd w:id="28"/>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1BC936A9" w:rsidR="0001061C" w:rsidRDefault="0001061C" w:rsidP="0001061C">
      <w:r>
        <w:t>The SUCI (when known)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23992B08" w:rsidR="0001061C" w:rsidRDefault="004D0FDB" w:rsidP="0001061C">
      <w:pPr>
        <w:pStyle w:val="Heading3"/>
      </w:pPr>
      <w:bookmarkStart w:id="29" w:name="_Toc163121118"/>
      <w:bookmarkStart w:id="30" w:name="_Hlk76654757"/>
      <w:r>
        <w:t>4.3</w:t>
      </w:r>
      <w:r w:rsidR="0001061C">
        <w:t>.3</w:t>
      </w:r>
      <w:r w:rsidR="0001061C">
        <w:tab/>
        <w:t>De-caching</w:t>
      </w:r>
      <w:bookmarkEnd w:id="29"/>
    </w:p>
    <w:p w14:paraId="744B6B27" w14:textId="4E90C39F" w:rsidR="0001061C" w:rsidRDefault="0001061C" w:rsidP="0001061C">
      <w:bookmarkStart w:id="31"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1"/>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2" w:name="_Toc163121119"/>
      <w:r>
        <w:t>4.3</w:t>
      </w:r>
      <w:r w:rsidR="0001061C">
        <w:t>.4</w:t>
      </w:r>
      <w:r w:rsidR="0001061C">
        <w:tab/>
        <w:t>Summary of the terms used within the caching principles</w:t>
      </w:r>
      <w:bookmarkEnd w:id="32"/>
    </w:p>
    <w:p w14:paraId="331E57A9" w14:textId="667A4CBF" w:rsidR="0001061C" w:rsidRDefault="004D0FDB" w:rsidP="001A7962">
      <w:pPr>
        <w:pStyle w:val="Heading4"/>
      </w:pPr>
      <w:r>
        <w:t>4.3</w:t>
      </w:r>
      <w:r w:rsidR="0001061C">
        <w:t>.4.1</w:t>
      </w:r>
      <w:r w:rsidR="0001061C">
        <w:tab/>
        <w:t>Illustration</w:t>
      </w:r>
    </w:p>
    <w:p w14:paraId="2E15CB4F" w14:textId="21297B19" w:rsidR="0001061C" w:rsidRDefault="003300DA" w:rsidP="0001061C">
      <w:r>
        <w:t>F</w:t>
      </w:r>
      <w:r w:rsidR="0001061C">
        <w:t xml:space="preserve">igure </w:t>
      </w:r>
      <w:r w:rsidR="004D0FDB">
        <w:t>4.3</w:t>
      </w:r>
      <w:r w:rsidR="0001061C">
        <w:t>.4-1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6pt;height:439.8pt" o:ole="">
            <v:imagedata r:id="rId21" o:title=""/>
          </v:shape>
          <o:OLEObject Type="Embed" ProgID="Visio.Drawing.15" ShapeID="_x0000_i1028" DrawAspect="Content" ObjectID="_1780913526" r:id="rId22"/>
        </w:object>
      </w:r>
    </w:p>
    <w:p w14:paraId="1525522B" w14:textId="4A37F1C7" w:rsidR="0001061C" w:rsidRDefault="0001061C" w:rsidP="001A7962">
      <w:pPr>
        <w:pStyle w:val="TF"/>
      </w:pPr>
      <w:r>
        <w:t xml:space="preserve">Figure </w:t>
      </w:r>
      <w:r w:rsidR="004D0FDB">
        <w:t>4.3</w:t>
      </w:r>
      <w:r>
        <w:t>.4-1: Terms used in within caching principles</w:t>
      </w:r>
    </w:p>
    <w:p w14:paraId="53CE0580" w14:textId="7CE2F962" w:rsidR="0001061C" w:rsidRDefault="0001061C" w:rsidP="001A7962">
      <w:r>
        <w:t xml:space="preserve">The following clauses provide a summary of the terms shown in figure </w:t>
      </w:r>
      <w:r w:rsidR="004D0FDB">
        <w:t>4.3</w:t>
      </w:r>
      <w:r>
        <w:t>.4-1.</w:t>
      </w:r>
    </w:p>
    <w:p w14:paraId="21B5DD16" w14:textId="6080507E" w:rsidR="0001061C" w:rsidRDefault="004D0FDB" w:rsidP="0001061C">
      <w:pPr>
        <w:pStyle w:val="Heading4"/>
      </w:pPr>
      <w:r>
        <w:t>4.3</w:t>
      </w:r>
      <w:r w:rsidR="0001061C">
        <w:t>.4.2</w:t>
      </w:r>
      <w:r w:rsidR="0001061C">
        <w:tab/>
        <w:t>ID association</w:t>
      </w:r>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67F3C7B1" w:rsidR="0001061C" w:rsidRDefault="004D0FDB" w:rsidP="0001061C">
      <w:pPr>
        <w:pStyle w:val="Heading4"/>
      </w:pPr>
      <w:r>
        <w:lastRenderedPageBreak/>
        <w:t>4.3</w:t>
      </w:r>
      <w:r w:rsidR="0001061C">
        <w:t>.4.3</w:t>
      </w:r>
      <w:r w:rsidR="0001061C">
        <w:tab/>
        <w:t>Caching</w:t>
      </w:r>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r>
        <w:t>4.3</w:t>
      </w:r>
      <w:r w:rsidR="0001061C">
        <w:t>.4.4</w:t>
      </w:r>
      <w:r w:rsidR="0001061C">
        <w:tab/>
        <w:t>De-caching</w:t>
      </w:r>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r>
        <w:t>4.3</w:t>
      </w:r>
      <w:r w:rsidR="0001061C">
        <w:t>.4.5</w:t>
      </w:r>
      <w:r w:rsidR="0001061C">
        <w:tab/>
        <w:t>De-caching period</w:t>
      </w:r>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r>
        <w:t>4.3</w:t>
      </w:r>
      <w:r w:rsidR="0001061C">
        <w:t>.4.6</w:t>
      </w:r>
      <w:r w:rsidR="0001061C">
        <w:tab/>
        <w:t>Active ID association</w:t>
      </w:r>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r>
        <w:t>4.3</w:t>
      </w:r>
      <w:r w:rsidR="0001061C">
        <w:t>.4.7</w:t>
      </w:r>
      <w:r w:rsidR="0001061C">
        <w:tab/>
        <w:t>ID association in a de-caching phase</w:t>
      </w:r>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r>
        <w:t>4.3</w:t>
      </w:r>
      <w:r w:rsidR="0001061C">
        <w:t>.4.8</w:t>
      </w:r>
      <w:r w:rsidR="0001061C">
        <w:tab/>
        <w:t>Inactive ID association</w:t>
      </w:r>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r>
        <w:t>4.3</w:t>
      </w:r>
      <w:r w:rsidR="0001061C">
        <w:t>.4.9</w:t>
      </w:r>
      <w:r w:rsidR="0001061C">
        <w:tab/>
        <w:t xml:space="preserve">Association Start Time and Association </w:t>
      </w:r>
      <w:bookmarkEnd w:id="30"/>
      <w:r w:rsidR="0001061C">
        <w:t>End Time</w:t>
      </w:r>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4C4789F" w:rsidR="0001061C" w:rsidRDefault="0001061C" w:rsidP="0001061C">
      <w:r>
        <w:t xml:space="preserve">An illustration of timing concepts is shown in figure </w:t>
      </w:r>
      <w:r w:rsidR="004D0FDB">
        <w:t>4.3</w:t>
      </w:r>
      <w:r>
        <w:t>.4-2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2pt;height:307.2pt" o:ole="">
            <v:imagedata r:id="rId23" o:title=""/>
          </v:shape>
          <o:OLEObject Type="Embed" ProgID="Visio.Drawing.15" ShapeID="_x0000_i1029" DrawAspect="Content" ObjectID="_1780913527" r:id="rId24"/>
        </w:object>
      </w:r>
    </w:p>
    <w:p w14:paraId="6E0FA0B2" w14:textId="4072195F" w:rsidR="0001061C" w:rsidRDefault="0001061C" w:rsidP="001A7962">
      <w:pPr>
        <w:pStyle w:val="TF"/>
      </w:pPr>
      <w:r>
        <w:t xml:space="preserve">Figure </w:t>
      </w:r>
      <w:r w:rsidR="004D0FDB">
        <w:t>4.3</w:t>
      </w:r>
      <w:r>
        <w:t>.4-2: Timing concepts associated caching principles</w:t>
      </w:r>
    </w:p>
    <w:p w14:paraId="6894C3DF" w14:textId="2BE8A3CB" w:rsidR="0001061C" w:rsidRDefault="0001061C" w:rsidP="001A7962">
      <w:r>
        <w:t xml:space="preserve">As shown in figure </w:t>
      </w:r>
      <w:r w:rsidR="004D0FDB">
        <w:t>4.3</w:t>
      </w:r>
      <w:r>
        <w:t>.4-2,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33" w:name="_Toc163121120"/>
      <w:r>
        <w:t>4.3</w:t>
      </w:r>
      <w:r w:rsidR="0001061C">
        <w:t>.5</w:t>
      </w:r>
      <w:r w:rsidR="0001061C">
        <w:tab/>
        <w:t>Illustrations of caching and de-caching principles</w:t>
      </w:r>
      <w:bookmarkEnd w:id="33"/>
    </w:p>
    <w:p w14:paraId="469D7D7F" w14:textId="22727568" w:rsidR="0001061C" w:rsidRDefault="004D0FDB" w:rsidP="0001061C">
      <w:pPr>
        <w:pStyle w:val="Heading4"/>
      </w:pPr>
      <w:r>
        <w:t>4.3</w:t>
      </w:r>
      <w:r w:rsidR="0001061C">
        <w:t>.5.1</w:t>
      </w:r>
      <w:r w:rsidR="0001061C">
        <w:tab/>
        <w:t>Multiple ID associations for a SUPI</w:t>
      </w:r>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3FF8B564" w:rsidR="0001061C" w:rsidRDefault="0001061C" w:rsidP="0001061C">
      <w:r>
        <w:t xml:space="preserve">This is illustrated in figure </w:t>
      </w:r>
      <w:r w:rsidR="004D0FDB">
        <w:t>4.3</w:t>
      </w:r>
      <w:r>
        <w:t>.5-1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2pt;height:511.2pt" o:ole="">
            <v:imagedata r:id="rId25" o:title=""/>
          </v:shape>
          <o:OLEObject Type="Embed" ProgID="Visio.Drawing.15" ShapeID="_x0000_i1030" DrawAspect="Content" ObjectID="_1780913528" r:id="rId26"/>
        </w:object>
      </w:r>
    </w:p>
    <w:p w14:paraId="22192F00" w14:textId="6813DDAC" w:rsidR="0001061C" w:rsidRDefault="0001061C" w:rsidP="001A7962">
      <w:pPr>
        <w:pStyle w:val="TF"/>
      </w:pPr>
      <w:r>
        <w:t xml:space="preserve">Figure </w:t>
      </w:r>
      <w:r w:rsidR="004D0FDB">
        <w:t>4.3</w:t>
      </w:r>
      <w:r>
        <w:t>.5-1: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617CBD08" w:rsidR="0001061C" w:rsidRDefault="0001061C" w:rsidP="001A7962">
      <w:r>
        <w:t xml:space="preserve">As shown in figure </w:t>
      </w:r>
      <w:r w:rsidR="004D0FDB">
        <w:t>4.3</w:t>
      </w:r>
      <w:r>
        <w:t xml:space="preserve">.5-1,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r>
        <w:t>4.3</w:t>
      </w:r>
      <w:r w:rsidR="0001061C">
        <w:t>.5.2</w:t>
      </w:r>
      <w:r w:rsidR="0001061C">
        <w:tab/>
        <w:t>5G-GUTI in multiple ID associations</w:t>
      </w:r>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 xml:space="preserve">.3)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38E0ACA9" w:rsidR="0001061C" w:rsidRDefault="0001061C" w:rsidP="0001061C">
      <w:pPr>
        <w:rPr>
          <w:lang w:eastAsia="ja-JP"/>
        </w:rPr>
      </w:pPr>
      <w:r>
        <w:t xml:space="preserve">This is illustrated in figure </w:t>
      </w:r>
      <w:r w:rsidR="004D0FDB">
        <w:t>4.3</w:t>
      </w:r>
      <w:r>
        <w:t>.5-2 below</w:t>
      </w:r>
      <w:r w:rsidR="009E6220">
        <w:t>.</w:t>
      </w:r>
    </w:p>
    <w:p w14:paraId="79B840F5" w14:textId="77777777" w:rsidR="0001061C" w:rsidRDefault="0001061C" w:rsidP="0001061C">
      <w:r>
        <w:rPr>
          <w:color w:val="000000"/>
          <w:lang w:eastAsia="ja-JP"/>
        </w:rPr>
        <w:object w:dxaOrig="9624" w:dyaOrig="7908" w14:anchorId="5844165B">
          <v:shape id="_x0000_i1031" type="#_x0000_t75" style="width:480.6pt;height:396pt" o:ole="">
            <v:imagedata r:id="rId27" o:title=""/>
          </v:shape>
          <o:OLEObject Type="Embed" ProgID="Visio.Drawing.15" ShapeID="_x0000_i1031" DrawAspect="Content" ObjectID="_1780913529" r:id="rId28"/>
        </w:object>
      </w:r>
    </w:p>
    <w:p w14:paraId="2CA0FCFA" w14:textId="00C51F66" w:rsidR="0001061C" w:rsidRDefault="0001061C" w:rsidP="0001061C">
      <w:pPr>
        <w:pStyle w:val="Caption"/>
        <w:spacing w:after="180"/>
        <w:jc w:val="center"/>
      </w:pPr>
      <w:r>
        <w:t xml:space="preserve">Figure </w:t>
      </w:r>
      <w:r w:rsidR="004D0FDB">
        <w:t>4.3</w:t>
      </w:r>
      <w:r>
        <w:t>.5-2: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37530EA" w:rsidR="0001061C" w:rsidRDefault="003300DA" w:rsidP="001A7962">
      <w:r>
        <w:t>F</w:t>
      </w:r>
      <w:r w:rsidR="0001061C">
        <w:t xml:space="preserve">igure </w:t>
      </w:r>
      <w:r w:rsidR="004D0FDB">
        <w:t>4.3</w:t>
      </w:r>
      <w:r w:rsidR="0001061C">
        <w:t>.5-2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B8BC4BF" w:rsidR="0001061C" w:rsidRDefault="004D0FDB" w:rsidP="0001061C">
      <w:pPr>
        <w:pStyle w:val="Heading4"/>
        <w:rPr>
          <w:lang w:eastAsia="ja-JP"/>
        </w:rPr>
      </w:pPr>
      <w:r>
        <w:lastRenderedPageBreak/>
        <w:t>4.3</w:t>
      </w:r>
      <w:r w:rsidR="0001061C">
        <w:t>.5.3</w:t>
      </w:r>
      <w:r w:rsidR="0001061C">
        <w:tab/>
        <w:t>ID association caching aspects</w:t>
      </w:r>
    </w:p>
    <w:p w14:paraId="25B3DCDE" w14:textId="7064DB2A" w:rsidR="0001061C" w:rsidRDefault="004D0FDB" w:rsidP="0001061C">
      <w:pPr>
        <w:pStyle w:val="Heading5"/>
      </w:pPr>
      <w:r>
        <w:t>4.3</w:t>
      </w:r>
      <w:r w:rsidR="0001061C">
        <w:t>.5.3.1</w:t>
      </w:r>
      <w:r w:rsidR="0001061C">
        <w:tab/>
        <w:t>Overview</w:t>
      </w:r>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r>
        <w:t>4.3</w:t>
      </w:r>
      <w:r w:rsidR="0001061C">
        <w:t>.5.3.2</w:t>
      </w:r>
      <w:r w:rsidR="0001061C">
        <w:tab/>
        <w:t>Illustration 1</w:t>
      </w:r>
    </w:p>
    <w:p w14:paraId="09EF0803" w14:textId="0640BD22" w:rsidR="0001061C" w:rsidRDefault="003300DA" w:rsidP="001A7962">
      <w:r>
        <w:t>F</w:t>
      </w:r>
      <w:r w:rsidR="0001061C">
        <w:t xml:space="preserve">igure </w:t>
      </w:r>
      <w:r w:rsidR="004D0FDB">
        <w:t>4.3</w:t>
      </w:r>
      <w:r w:rsidR="0001061C">
        <w:t>.5-3 illustrates one example of ID association caching aspects within the ICF.</w:t>
      </w:r>
    </w:p>
    <w:p w14:paraId="3E55C947" w14:textId="77777777" w:rsidR="00FD3364" w:rsidRDefault="0001061C" w:rsidP="001A7962">
      <w:pPr>
        <w:pStyle w:val="TH"/>
      </w:pPr>
      <w:r>
        <w:object w:dxaOrig="9624" w:dyaOrig="9000" w14:anchorId="471A7E32">
          <v:shape id="_x0000_i1032" type="#_x0000_t75" style="width:480.6pt;height:450pt" o:ole="">
            <v:imagedata r:id="rId29" o:title=""/>
          </v:shape>
          <o:OLEObject Type="Embed" ProgID="Visio.Drawing.15" ShapeID="_x0000_i1032" DrawAspect="Content" ObjectID="_1780913530" r:id="rId30"/>
        </w:object>
      </w:r>
    </w:p>
    <w:p w14:paraId="32130AE5" w14:textId="059C05F2" w:rsidR="0001061C" w:rsidRDefault="0001061C" w:rsidP="001A7962">
      <w:pPr>
        <w:pStyle w:val="TF"/>
      </w:pPr>
      <w:r>
        <w:t xml:space="preserve">Figure </w:t>
      </w:r>
      <w:r w:rsidR="004D0FDB">
        <w:t>4.3</w:t>
      </w:r>
      <w:r>
        <w:t>.5-3: Caching and de-caching principles</w:t>
      </w:r>
    </w:p>
    <w:p w14:paraId="1F95C8B0" w14:textId="710A5F27" w:rsidR="0001061C" w:rsidRDefault="00EA6EA6" w:rsidP="0001061C">
      <w:r>
        <w:t>F</w:t>
      </w:r>
      <w:r w:rsidR="0001061C">
        <w:t xml:space="preserve">igure </w:t>
      </w:r>
      <w:r w:rsidR="004D0FDB">
        <w:t>4.3</w:t>
      </w:r>
      <w:r w:rsidR="0001061C">
        <w:t xml:space="preserve">.5-3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lastRenderedPageBreak/>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4519C647" w:rsidR="0001061C" w:rsidRDefault="004D0FDB" w:rsidP="0001061C">
      <w:pPr>
        <w:pStyle w:val="Heading5"/>
      </w:pPr>
      <w:r>
        <w:t>4.3</w:t>
      </w:r>
      <w:r w:rsidR="0001061C">
        <w:t>.5.3.3</w:t>
      </w:r>
      <w:r w:rsidR="0001061C">
        <w:tab/>
        <w:t>Illustration 2</w:t>
      </w:r>
    </w:p>
    <w:p w14:paraId="75F24985" w14:textId="767CFB61" w:rsidR="0001061C" w:rsidRDefault="00FE5191" w:rsidP="001A7962">
      <w:r>
        <w:t>F</w:t>
      </w:r>
      <w:r w:rsidR="0001061C">
        <w:t xml:space="preserve">igure </w:t>
      </w:r>
      <w:r w:rsidR="004D0FDB">
        <w:t>4.3</w:t>
      </w:r>
      <w:r w:rsidR="0001061C">
        <w:t>.5-4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033" type="#_x0000_t75" style="width:480.6pt;height:309.6pt" o:ole="">
            <v:imagedata r:id="rId31" o:title=""/>
          </v:shape>
          <o:OLEObject Type="Embed" ProgID="Visio.Drawing.15" ShapeID="_x0000_i1033" DrawAspect="Content" ObjectID="_1780913531" r:id="rId32"/>
        </w:object>
      </w:r>
    </w:p>
    <w:p w14:paraId="6AFB6654" w14:textId="3B31CA2A" w:rsidR="0001061C" w:rsidRDefault="0001061C" w:rsidP="001A7962">
      <w:pPr>
        <w:pStyle w:val="TF"/>
      </w:pPr>
      <w:r>
        <w:t xml:space="preserve">Figure </w:t>
      </w:r>
      <w:r w:rsidR="004D0FDB">
        <w:t>4.3</w:t>
      </w:r>
      <w:r>
        <w:t>.5-4: Caching and de-caching principles</w:t>
      </w:r>
    </w:p>
    <w:p w14:paraId="49919DD3" w14:textId="278B6809" w:rsidR="0001061C" w:rsidRDefault="00EA6EA6" w:rsidP="0001061C">
      <w:r>
        <w:t>F</w:t>
      </w:r>
      <w:r w:rsidR="0001061C">
        <w:t xml:space="preserve">igure </w:t>
      </w:r>
      <w:r w:rsidR="004D0FDB">
        <w:t>4.3</w:t>
      </w:r>
      <w:r w:rsidR="0001061C">
        <w:t xml:space="preserve">.5-4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w:t>
      </w:r>
      <w:r>
        <w:lastRenderedPageBreak/>
        <w:t>previous ID association and begins the de-caching process for that ID association. The ICF transfers the PEI from the previous ID association (step 3) to the new ID association.</w:t>
      </w:r>
    </w:p>
    <w:p w14:paraId="79A912F9" w14:textId="1FD8CF22" w:rsidR="0001061C" w:rsidRDefault="004D0FDB" w:rsidP="0001061C">
      <w:pPr>
        <w:pStyle w:val="Heading3"/>
      </w:pPr>
      <w:bookmarkStart w:id="34" w:name="_Toc163121121"/>
      <w:bookmarkStart w:id="35" w:name="_Hlk76131221"/>
      <w:r>
        <w:t>4.3</w:t>
      </w:r>
      <w:r w:rsidR="0001061C">
        <w:t>.6</w:t>
      </w:r>
      <w:r w:rsidR="0001061C">
        <w:tab/>
        <w:t>ID association caching and de-caching scenarios</w:t>
      </w:r>
      <w:bookmarkEnd w:id="34"/>
    </w:p>
    <w:p w14:paraId="6649DD34" w14:textId="4B06F3AA" w:rsidR="0001061C" w:rsidRDefault="004D0FDB" w:rsidP="0001061C">
      <w:pPr>
        <w:pStyle w:val="Heading4"/>
      </w:pPr>
      <w:r>
        <w:t>4.3</w:t>
      </w:r>
      <w:r w:rsidR="0001061C">
        <w:t>.6.1</w:t>
      </w:r>
      <w:r w:rsidR="0001061C">
        <w:tab/>
        <w:t>Caching scenarios</w:t>
      </w:r>
    </w:p>
    <w:p w14:paraId="3AB812BF" w14:textId="4013EAB0" w:rsidR="0001061C" w:rsidRDefault="0001061C" w:rsidP="0001061C">
      <w:r>
        <w:t xml:space="preserve">A new 5G-GUTI may be assigned to a SUPI when the UE registers with the 5GC or sends a new service request. The multiple possible scenarios are depicted in figure </w:t>
      </w:r>
      <w:r w:rsidR="004D0FDB">
        <w:t>4.3</w:t>
      </w:r>
      <w:r>
        <w:t>.6-1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034" type="#_x0000_t75" style="width:481.2pt;height:483.6pt" o:ole="">
            <v:imagedata r:id="rId33" o:title=""/>
          </v:shape>
          <o:OLEObject Type="Embed" ProgID="Visio.Drawing.15" ShapeID="_x0000_i1034" DrawAspect="Content" ObjectID="_1780913532" r:id="rId34"/>
        </w:object>
      </w:r>
    </w:p>
    <w:p w14:paraId="0C2699B0" w14:textId="099EDAFB" w:rsidR="0001061C" w:rsidRDefault="0001061C" w:rsidP="001A7962">
      <w:pPr>
        <w:pStyle w:val="TF"/>
      </w:pPr>
      <w:r>
        <w:t xml:space="preserve">Figure </w:t>
      </w:r>
      <w:r w:rsidR="004D0FDB">
        <w:t>4.3</w:t>
      </w:r>
      <w:r>
        <w:t>.6-1: Caching scenarios</w:t>
      </w:r>
    </w:p>
    <w:p w14:paraId="3FE2BC6B" w14:textId="5E9F1722" w:rsidR="0001061C" w:rsidRDefault="00EA6EA6" w:rsidP="0001061C">
      <w:r>
        <w:t>F</w:t>
      </w:r>
      <w:r w:rsidR="0001061C">
        <w:t xml:space="preserve">igure </w:t>
      </w:r>
      <w:r w:rsidR="004D0FDB">
        <w:t>4.3</w:t>
      </w:r>
      <w:r w:rsidR="0001061C">
        <w:t>.6-1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lastRenderedPageBreak/>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64C7619D" w:rsidR="0001061C" w:rsidRDefault="0001061C" w:rsidP="001A7962">
      <w:pPr>
        <w:pStyle w:val="B2"/>
      </w:pPr>
      <w:r>
        <w:t>e)</w:t>
      </w:r>
      <w:r>
        <w:tab/>
        <w:t xml:space="preserve">The IEF present in the AMF detects the assignment of a new 5G-GUTI and sends the IEF Association Record message to the ICF that includes the 5G-GUTI, SUCI, SUPI, PEI, Time-stamp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lastRenderedPageBreak/>
        <w:t>c)</w:t>
      </w:r>
      <w:r>
        <w:tab/>
        <w:t xml:space="preserve">The IEF present in the AMF detects the assignment of a new 5G-GUTI and sends the IEF Association Record message to the ICF that includes the 5G-GUTI, SUPI, Time-stamp = Tw, N-CGI, TAI, N-CGI Time (see clause </w:t>
      </w:r>
      <w:r w:rsidR="004D0FDB">
        <w:t>4.3</w:t>
      </w:r>
      <w:r>
        <w:t>.5.3)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35"/>
    </w:p>
    <w:p w14:paraId="47B3168D" w14:textId="23A2A165" w:rsidR="0001061C" w:rsidRDefault="004D0FDB" w:rsidP="0001061C">
      <w:pPr>
        <w:pStyle w:val="Heading4"/>
      </w:pPr>
      <w:r>
        <w:t>4.3</w:t>
      </w:r>
      <w:r w:rsidR="0001061C">
        <w:t>.6.2</w:t>
      </w:r>
      <w:r w:rsidR="0001061C">
        <w:tab/>
        <w:t>De-caching scenarios</w:t>
      </w:r>
    </w:p>
    <w:p w14:paraId="3C74F04C" w14:textId="6F75D5D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4D0FDB">
        <w:t>4.3</w:t>
      </w:r>
      <w:r>
        <w:t>.6-2 below</w:t>
      </w:r>
      <w:r w:rsidR="004548F5">
        <w:t>.</w:t>
      </w:r>
    </w:p>
    <w:p w14:paraId="6D33729E" w14:textId="77777777" w:rsidR="0001061C" w:rsidRDefault="0001061C" w:rsidP="001A7962">
      <w:pPr>
        <w:pStyle w:val="TH"/>
      </w:pPr>
      <w:r>
        <w:rPr>
          <w:lang w:eastAsia="ja-JP"/>
        </w:rPr>
        <w:object w:dxaOrig="9624" w:dyaOrig="9720" w14:anchorId="0E651B04">
          <v:shape id="_x0000_i1035" type="#_x0000_t75" style="width:480.6pt;height:486.6pt" o:ole="">
            <v:imagedata r:id="rId35" o:title=""/>
          </v:shape>
          <o:OLEObject Type="Embed" ProgID="Visio.Drawing.15" ShapeID="_x0000_i1035" DrawAspect="Content" ObjectID="_1780913533" r:id="rId36"/>
        </w:object>
      </w:r>
    </w:p>
    <w:p w14:paraId="69C0FD86" w14:textId="35EADDF7" w:rsidR="0001061C" w:rsidRDefault="0001061C" w:rsidP="001A7962">
      <w:pPr>
        <w:pStyle w:val="TF"/>
      </w:pPr>
      <w:r>
        <w:t xml:space="preserve">Figure </w:t>
      </w:r>
      <w:r w:rsidR="004D0FDB">
        <w:t>4.3</w:t>
      </w:r>
      <w:r>
        <w:t>.6-2: De-caching scenarios</w:t>
      </w:r>
    </w:p>
    <w:p w14:paraId="2BCAEDB3" w14:textId="67DDB3EC" w:rsidR="0001061C" w:rsidRDefault="00087609" w:rsidP="0001061C">
      <w:r>
        <w:lastRenderedPageBreak/>
        <w:t>F</w:t>
      </w:r>
      <w:r w:rsidR="0001061C">
        <w:t xml:space="preserve">igure </w:t>
      </w:r>
      <w:r w:rsidR="004D0FDB">
        <w:t>4.3</w:t>
      </w:r>
      <w:r w:rsidR="0001061C">
        <w:t>.6-2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1A2E0671" w:rsidR="0001061C" w:rsidRDefault="0001061C" w:rsidP="001A7962">
      <w:pPr>
        <w:pStyle w:val="B2"/>
      </w:pPr>
      <w:r>
        <w:t>c)</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29352A32"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1FC22B45"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r>
        <w:t>4.3</w:t>
      </w:r>
      <w:r w:rsidR="0001061C">
        <w:t>.</w:t>
      </w:r>
      <w:r>
        <w:t>6.3</w:t>
      </w:r>
      <w:r w:rsidR="0001061C">
        <w:tab/>
        <w:t>ID association and unsuccessful 5G-GUTI assignments</w:t>
      </w:r>
    </w:p>
    <w:p w14:paraId="03A4A31F" w14:textId="264A5D42"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4D0FDB">
        <w:t>4.3</w:t>
      </w:r>
      <w:r>
        <w:t>.6-3.</w:t>
      </w:r>
    </w:p>
    <w:p w14:paraId="5E128672" w14:textId="77777777" w:rsidR="0001061C" w:rsidRDefault="0001061C" w:rsidP="001A7962">
      <w:pPr>
        <w:pStyle w:val="TH"/>
        <w:rPr>
          <w:lang w:eastAsia="ja-JP"/>
        </w:rPr>
      </w:pPr>
      <w:r>
        <w:rPr>
          <w:lang w:eastAsia="ja-JP"/>
        </w:rPr>
        <w:object w:dxaOrig="9624" w:dyaOrig="8088" w14:anchorId="57CA32B5">
          <v:shape id="_x0000_i1036" type="#_x0000_t75" style="width:480.6pt;height:404.4pt" o:ole="">
            <v:imagedata r:id="rId37" o:title=""/>
          </v:shape>
          <o:OLEObject Type="Embed" ProgID="Visio.Drawing.15" ShapeID="_x0000_i1036" DrawAspect="Content" ObjectID="_1780913534" r:id="rId38"/>
        </w:object>
      </w:r>
    </w:p>
    <w:p w14:paraId="07BCA75F" w14:textId="34CA95F2" w:rsidR="0001061C" w:rsidRDefault="0001061C" w:rsidP="001A7962">
      <w:pPr>
        <w:pStyle w:val="TF"/>
      </w:pPr>
      <w:r>
        <w:t xml:space="preserve">Figure </w:t>
      </w:r>
      <w:r w:rsidR="004D0FDB">
        <w:t>4.3</w:t>
      </w:r>
      <w:r>
        <w:t>.6-3: ID association and unsuccessful 5G-GUTI assignments</w:t>
      </w:r>
    </w:p>
    <w:p w14:paraId="6B6DA6D3" w14:textId="52CEC2D8" w:rsidR="0001061C" w:rsidRDefault="00B91682" w:rsidP="0001061C">
      <w:pPr>
        <w:spacing w:before="120"/>
      </w:pPr>
      <w:r>
        <w:t>F</w:t>
      </w:r>
      <w:r w:rsidR="0001061C">
        <w:t xml:space="preserve">igure </w:t>
      </w:r>
      <w:r w:rsidR="004D0FDB">
        <w:t>4.3</w:t>
      </w:r>
      <w:r w:rsidR="0001061C">
        <w:t>.6-3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36" w:name="_Toc163121122"/>
      <w:r>
        <w:t>4.4</w:t>
      </w:r>
      <w:r w:rsidR="0001061C">
        <w:tab/>
        <w:t>Retrieval principles</w:t>
      </w:r>
      <w:bookmarkEnd w:id="36"/>
    </w:p>
    <w:p w14:paraId="2D9E0F97" w14:textId="7B5E8CF7" w:rsidR="0001061C" w:rsidRDefault="004D0FDB" w:rsidP="0001061C">
      <w:pPr>
        <w:pStyle w:val="Heading3"/>
      </w:pPr>
      <w:bookmarkStart w:id="37" w:name="_Toc163121123"/>
      <w:r>
        <w:t>4.4</w:t>
      </w:r>
      <w:r w:rsidR="0001061C">
        <w:t>.1</w:t>
      </w:r>
      <w:r w:rsidR="0001061C">
        <w:tab/>
        <w:t>Overview</w:t>
      </w:r>
      <w:bookmarkEnd w:id="37"/>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38" w:name="_Toc163121124"/>
      <w:r>
        <w:t>4.4</w:t>
      </w:r>
      <w:r w:rsidR="0001061C">
        <w:t>.2</w:t>
      </w:r>
      <w:r w:rsidR="0001061C">
        <w:tab/>
        <w:t>LI_HIQR</w:t>
      </w:r>
      <w:bookmarkEnd w:id="38"/>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D269243" w:rsidR="0001061C" w:rsidRDefault="0001061C" w:rsidP="001A7962">
      <w:pPr>
        <w:pStyle w:val="TH"/>
      </w:pPr>
      <w:r>
        <w:t xml:space="preserve">Table </w:t>
      </w:r>
      <w:r w:rsidR="004D0FDB">
        <w:t>4.4</w:t>
      </w:r>
      <w:r>
        <w:t>-1: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79CC532F" w:rsidR="0001061C" w:rsidRDefault="0001061C" w:rsidP="001A7962">
      <w:pPr>
        <w:rPr>
          <w:lang w:eastAsia="ja-JP"/>
        </w:rPr>
      </w:pPr>
      <w:r>
        <w:t xml:space="preserve">In table </w:t>
      </w:r>
      <w:r w:rsidR="004D0FDB">
        <w:t>4.4</w:t>
      </w:r>
      <w:r>
        <w:t xml:space="preserve">-1,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82893C8" w:rsidR="0001061C" w:rsidRDefault="0001061C" w:rsidP="001A7962">
      <w:pPr>
        <w:pStyle w:val="TH"/>
      </w:pPr>
      <w:r>
        <w:lastRenderedPageBreak/>
        <w:t xml:space="preserve">Table </w:t>
      </w:r>
      <w:r w:rsidR="004D0FDB">
        <w:t>4.4</w:t>
      </w:r>
      <w:r>
        <w:t>-2: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5DD06CFA" w:rsidR="0001061C" w:rsidRDefault="0001061C" w:rsidP="001A7962">
      <w:r>
        <w:t xml:space="preserve">In table </w:t>
      </w:r>
      <w:r w:rsidR="004D0FDB">
        <w:t>4.4</w:t>
      </w:r>
      <w:r>
        <w:t xml:space="preserve">-2,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39" w:name="_Toc163121125"/>
      <w:bookmarkStart w:id="40" w:name="_Hlk76370338"/>
      <w:r>
        <w:t>4.4</w:t>
      </w:r>
      <w:r w:rsidR="0001061C">
        <w:t>.3</w:t>
      </w:r>
      <w:r w:rsidR="0001061C">
        <w:tab/>
        <w:t>LI_XQR</w:t>
      </w:r>
      <w:bookmarkEnd w:id="39"/>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78975D0D" w:rsidR="0001061C" w:rsidRDefault="00DA6CFE" w:rsidP="001A7962">
      <w:r>
        <w:t>T</w:t>
      </w:r>
      <w:r w:rsidR="0001061C">
        <w:t xml:space="preserve">able </w:t>
      </w:r>
      <w:r w:rsidR="004D0FDB">
        <w:t>4.4</w:t>
      </w:r>
      <w:r w:rsidR="0001061C">
        <w:t>-3 provides a mapped LI_HIQR message for each of the above:</w:t>
      </w:r>
    </w:p>
    <w:p w14:paraId="6465EF0F" w14:textId="16006233" w:rsidR="0001061C" w:rsidRDefault="0001061C" w:rsidP="001A7962">
      <w:pPr>
        <w:pStyle w:val="TH"/>
      </w:pPr>
      <w:r>
        <w:lastRenderedPageBreak/>
        <w:t xml:space="preserve">Table </w:t>
      </w:r>
      <w:r w:rsidR="004D0FDB">
        <w:t>4.4</w:t>
      </w:r>
      <w:r>
        <w:t>-3: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4C0DCE49" w:rsidR="0001061C" w:rsidRDefault="0001061C" w:rsidP="001A7962">
      <w:r>
        <w:t xml:space="preserve">As shown in table </w:t>
      </w:r>
      <w:r w:rsidR="004D0FDB">
        <w:t>4.4</w:t>
      </w:r>
      <w:r>
        <w:t xml:space="preserve">-3,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62A8F018" w:rsidR="0001061C" w:rsidRDefault="00B9742A" w:rsidP="001A7962">
      <w:bookmarkStart w:id="41" w:name="_Hlk76372778"/>
      <w:r>
        <w:t>T</w:t>
      </w:r>
      <w:r w:rsidR="0001061C">
        <w:t xml:space="preserve">able </w:t>
      </w:r>
      <w:r w:rsidR="004D0FDB">
        <w:t>4.4</w:t>
      </w:r>
      <w:r w:rsidR="0001061C">
        <w:t>-4 provides the details of LI_XQR Identity Association Request possibilities</w:t>
      </w:r>
      <w:r w:rsidR="00D16ACB">
        <w:t>.</w:t>
      </w:r>
    </w:p>
    <w:p w14:paraId="167DE7D1" w14:textId="49D2C496" w:rsidR="0001061C" w:rsidRDefault="0001061C" w:rsidP="001A7962">
      <w:pPr>
        <w:pStyle w:val="TH"/>
      </w:pPr>
      <w:r>
        <w:t xml:space="preserve">Table </w:t>
      </w:r>
      <w:r w:rsidR="004D0FDB">
        <w:t>4.4</w:t>
      </w:r>
      <w:r>
        <w:t>-4: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1323DA22"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4D0FDB">
        <w:rPr>
          <w:bCs/>
          <w:sz w:val="22"/>
          <w:szCs w:val="22"/>
        </w:rPr>
        <w:t>4.4</w:t>
      </w:r>
      <w:r w:rsidR="0001061C">
        <w:rPr>
          <w:bCs/>
          <w:sz w:val="22"/>
          <w:szCs w:val="22"/>
        </w:rPr>
        <w:t>-5 shows the LI_XQR Ongoing Identity Association possibilities.</w:t>
      </w:r>
    </w:p>
    <w:p w14:paraId="06405157" w14:textId="7FC14A55" w:rsidR="0001061C" w:rsidRDefault="0001061C" w:rsidP="001A7962">
      <w:pPr>
        <w:pStyle w:val="TH"/>
      </w:pPr>
      <w:r>
        <w:t xml:space="preserve">Table </w:t>
      </w:r>
      <w:r w:rsidR="004D0FDB">
        <w:t>4.4</w:t>
      </w:r>
      <w:r>
        <w:t>-5: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7F0F426D" w:rsidR="0001061C" w:rsidRDefault="0001061C" w:rsidP="0001061C">
      <w:pPr>
        <w:rPr>
          <w:lang w:eastAsia="ja-JP"/>
        </w:rPr>
      </w:pPr>
      <w:r>
        <w:t xml:space="preserve">The LD Task Object shown in the table </w:t>
      </w:r>
      <w:r w:rsidR="004D0FDB">
        <w:t>4.4</w:t>
      </w:r>
      <w:r>
        <w:t>-5 is not part of the LI_XQR messages. The IQF uses that information received in the LI_HIQR Request to generate the two messages over LI_XQR when the Request Type in the LI_HIQR Request is Ongoing Identity Association.</w:t>
      </w:r>
    </w:p>
    <w:p w14:paraId="389BB446" w14:textId="18A9BAC0"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4D0FDB">
        <w:rPr>
          <w:bCs/>
          <w:sz w:val="22"/>
          <w:szCs w:val="22"/>
        </w:rPr>
        <w:t>4.4</w:t>
      </w:r>
      <w:r w:rsidR="0001061C">
        <w:rPr>
          <w:bCs/>
          <w:sz w:val="22"/>
          <w:szCs w:val="22"/>
        </w:rPr>
        <w:t>-6 provides the details of LI_XQR Response possibilities</w:t>
      </w:r>
      <w:r>
        <w:rPr>
          <w:bCs/>
          <w:sz w:val="22"/>
          <w:szCs w:val="22"/>
        </w:rPr>
        <w:t>.</w:t>
      </w:r>
    </w:p>
    <w:p w14:paraId="485FB247" w14:textId="2209A929" w:rsidR="0001061C" w:rsidRDefault="0001061C" w:rsidP="001A7962">
      <w:pPr>
        <w:pStyle w:val="TH"/>
      </w:pPr>
      <w:r>
        <w:t xml:space="preserve">Table </w:t>
      </w:r>
      <w:r w:rsidR="004D0FDB">
        <w:t>4.4</w:t>
      </w:r>
      <w:r>
        <w:t>-6: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41"/>
    </w:tbl>
    <w:p w14:paraId="5BEAD63C" w14:textId="77777777" w:rsidR="0001061C" w:rsidRDefault="0001061C" w:rsidP="0001061C">
      <w:pPr>
        <w:keepNext/>
        <w:tabs>
          <w:tab w:val="left" w:pos="2660"/>
        </w:tabs>
        <w:jc w:val="both"/>
        <w:rPr>
          <w:bCs/>
          <w:color w:val="000000"/>
          <w:sz w:val="22"/>
          <w:szCs w:val="22"/>
          <w:lang w:eastAsia="ja-JP"/>
        </w:rPr>
      </w:pPr>
    </w:p>
    <w:p w14:paraId="5B29A90A" w14:textId="49901F6A"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4D0FDB">
        <w:t>4.4</w:t>
      </w:r>
      <w:r w:rsidR="0001061C">
        <w:t>-6.</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40"/>
    </w:p>
    <w:p w14:paraId="01CE828A" w14:textId="1C8A1E5E" w:rsidR="0001061C" w:rsidRDefault="004D0FDB" w:rsidP="0001061C">
      <w:pPr>
        <w:pStyle w:val="Heading3"/>
      </w:pPr>
      <w:bookmarkStart w:id="42" w:name="_Toc163121126"/>
      <w:r>
        <w:t>4.4</w:t>
      </w:r>
      <w:r w:rsidR="0001061C">
        <w:t>.4</w:t>
      </w:r>
      <w:r w:rsidR="0001061C">
        <w:tab/>
        <w:t>Illustration of retrieval principles</w:t>
      </w:r>
      <w:bookmarkEnd w:id="42"/>
    </w:p>
    <w:p w14:paraId="6A72A44C" w14:textId="7BB4A453" w:rsidR="0001061C" w:rsidRDefault="004D0FDB" w:rsidP="0001061C">
      <w:pPr>
        <w:pStyle w:val="Heading4"/>
      </w:pPr>
      <w:r>
        <w:t>4.4</w:t>
      </w:r>
      <w:r w:rsidR="0001061C">
        <w:t>.4.1</w:t>
      </w:r>
      <w:r w:rsidR="0001061C">
        <w:tab/>
        <w:t>General</w:t>
      </w:r>
    </w:p>
    <w:p w14:paraId="4B15F258" w14:textId="7C04273F"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4D0FDB">
        <w:t>4.4</w:t>
      </w:r>
      <w:r>
        <w:t>-1, all LI_HIQR Request messages except where the Request Type is Ongoing Identity Request will have an Observed Time.</w:t>
      </w:r>
    </w:p>
    <w:p w14:paraId="23FEF8AE" w14:textId="628ADDA0" w:rsidR="0001061C" w:rsidRDefault="004D0FDB" w:rsidP="0001061C">
      <w:pPr>
        <w:pStyle w:val="Heading4"/>
      </w:pPr>
      <w:r>
        <w:t>4.4</w:t>
      </w:r>
      <w:r w:rsidR="0001061C">
        <w:t>.4.2</w:t>
      </w:r>
      <w:r w:rsidR="0001061C">
        <w:tab/>
        <w:t>Retrieval with Observed Time</w:t>
      </w:r>
    </w:p>
    <w:p w14:paraId="0796F578" w14:textId="345931F7"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4D0FDB">
        <w:t>4.4</w:t>
      </w:r>
      <w:r>
        <w:t>.4-1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2pt;height:227.4pt" o:ole="">
            <v:imagedata r:id="rId39" o:title=""/>
          </v:shape>
          <o:OLEObject Type="Embed" ProgID="Visio.Drawing.15" ShapeID="_x0000_i1037" DrawAspect="Content" ObjectID="_1780913535" r:id="rId40"/>
        </w:object>
      </w:r>
    </w:p>
    <w:p w14:paraId="369F13D3" w14:textId="6803D5CE" w:rsidR="0001061C" w:rsidRDefault="0001061C" w:rsidP="001A7962">
      <w:pPr>
        <w:pStyle w:val="TF"/>
      </w:pPr>
      <w:r>
        <w:t xml:space="preserve">Figure </w:t>
      </w:r>
      <w:r w:rsidR="004D0FDB">
        <w:t>4.4</w:t>
      </w:r>
      <w:r>
        <w:t>.4-1: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3990857C" w:rsidR="0001061C" w:rsidRDefault="00D57E8E" w:rsidP="001A7962">
      <w:r>
        <w:t>F</w:t>
      </w:r>
      <w:r w:rsidR="0001061C">
        <w:t xml:space="preserve">igure </w:t>
      </w:r>
      <w:r w:rsidR="004D0FDB">
        <w:t>4.4</w:t>
      </w:r>
      <w:r w:rsidR="0001061C">
        <w:t>.4-1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r>
        <w:t>4.4</w:t>
      </w:r>
      <w:r w:rsidR="0001061C">
        <w:t>.4.3</w:t>
      </w:r>
      <w:r w:rsidR="0001061C">
        <w:tab/>
        <w:t>Retrieval without Observed Time</w:t>
      </w:r>
    </w:p>
    <w:p w14:paraId="2EC02FE8" w14:textId="095FF764"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4D0FDB">
        <w:t>4.4</w:t>
      </w:r>
      <w:r>
        <w:t>.4-2 below</w:t>
      </w:r>
      <w:r w:rsidR="008E339C">
        <w:t>.</w:t>
      </w:r>
    </w:p>
    <w:p w14:paraId="1DFA9B78" w14:textId="2ECAFB1F" w:rsidR="0001061C" w:rsidRDefault="0001061C" w:rsidP="001A7962">
      <w:pPr>
        <w:pStyle w:val="TF"/>
      </w:pPr>
      <w:r>
        <w:object w:dxaOrig="9612" w:dyaOrig="5784" w14:anchorId="6A52EF80">
          <v:shape id="_x0000_i1038" type="#_x0000_t75" style="width:481.2pt;height:289.2pt" o:ole="">
            <v:imagedata r:id="rId41" o:title=""/>
          </v:shape>
          <o:OLEObject Type="Embed" ProgID="Visio.Drawing.15" ShapeID="_x0000_i1038" DrawAspect="Content" ObjectID="_1780913536" r:id="rId42"/>
        </w:object>
      </w:r>
      <w:r>
        <w:t xml:space="preserve">Figure </w:t>
      </w:r>
      <w:r w:rsidR="004D0FDB">
        <w:t>4.4</w:t>
      </w:r>
      <w:r>
        <w:t>.4-2: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7821D45" w:rsidR="0001061C" w:rsidRDefault="00F9634C" w:rsidP="001A7962">
      <w:r>
        <w:t>F</w:t>
      </w:r>
      <w:r w:rsidR="0001061C">
        <w:t xml:space="preserve">igure </w:t>
      </w:r>
      <w:r w:rsidR="004D0FDB">
        <w:t>4.4</w:t>
      </w:r>
      <w:r w:rsidR="0001061C">
        <w:t>.4-2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43" w:name="_Toc163121127"/>
      <w:r>
        <w:t>4.4</w:t>
      </w:r>
      <w:r w:rsidR="0001061C">
        <w:t>.5</w:t>
      </w:r>
      <w:r w:rsidR="0001061C">
        <w:tab/>
        <w:t>Illustration of time-window principles</w:t>
      </w:r>
      <w:bookmarkEnd w:id="43"/>
    </w:p>
    <w:p w14:paraId="41D36897" w14:textId="0AA86C3E" w:rsidR="0001061C" w:rsidRDefault="004D0FDB" w:rsidP="0001061C">
      <w:pPr>
        <w:pStyle w:val="Heading4"/>
      </w:pPr>
      <w:r>
        <w:t>4.4</w:t>
      </w:r>
      <w:r w:rsidR="0001061C">
        <w:t>.5.1</w:t>
      </w:r>
      <w:r w:rsidR="0001061C">
        <w:tab/>
        <w:t>Overview</w:t>
      </w:r>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r>
        <w:t>4.4</w:t>
      </w:r>
      <w:r w:rsidR="0001061C">
        <w:t>.5.2</w:t>
      </w:r>
      <w:r w:rsidR="0001061C">
        <w:tab/>
        <w:t>No short time-window</w:t>
      </w:r>
    </w:p>
    <w:p w14:paraId="7F057C2F" w14:textId="290D8A4C" w:rsidR="0001061C" w:rsidRDefault="004D0FDB" w:rsidP="0001061C">
      <w:pPr>
        <w:pStyle w:val="Heading5"/>
      </w:pPr>
      <w:r>
        <w:t>4.4</w:t>
      </w:r>
      <w:r w:rsidR="0001061C">
        <w:t>.5.2.1</w:t>
      </w:r>
      <w:r w:rsidR="0001061C">
        <w:tab/>
        <w:t>Scenario 1 – two clocks are synched</w:t>
      </w:r>
    </w:p>
    <w:p w14:paraId="107A206C" w14:textId="79B6DD83" w:rsidR="0001061C" w:rsidRDefault="005E6434" w:rsidP="001A7962">
      <w:r>
        <w:t>F</w:t>
      </w:r>
      <w:r w:rsidR="0001061C">
        <w:t xml:space="preserve">igure </w:t>
      </w:r>
      <w:r w:rsidR="004D0FDB">
        <w:t>4.4</w:t>
      </w:r>
      <w:r w:rsidR="0001061C">
        <w:t>.5-1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6pt;height:272.4pt" o:ole="">
            <v:imagedata r:id="rId43" o:title=""/>
          </v:shape>
          <o:OLEObject Type="Embed" ProgID="Visio.Drawing.15" ShapeID="_x0000_i1039" DrawAspect="Content" ObjectID="_1780913537" r:id="rId44"/>
        </w:object>
      </w:r>
    </w:p>
    <w:p w14:paraId="376A9527" w14:textId="113DF48C" w:rsidR="0001061C" w:rsidRDefault="0001061C" w:rsidP="001A7962">
      <w:pPr>
        <w:pStyle w:val="TF"/>
        <w:rPr>
          <w:bCs/>
          <w:sz w:val="22"/>
          <w:szCs w:val="22"/>
        </w:rPr>
      </w:pPr>
      <w:r>
        <w:t xml:space="preserve">Figure </w:t>
      </w:r>
      <w:r w:rsidR="004D0FDB">
        <w:t>4.4</w:t>
      </w:r>
      <w:r>
        <w:t>.5-1: Scenario 1 – CSP clock is synchronized with LEA clock – no short time-window in ICF</w:t>
      </w:r>
    </w:p>
    <w:p w14:paraId="0EE8CA9E" w14:textId="14E86B49" w:rsidR="0001061C" w:rsidRDefault="0001061C" w:rsidP="001A7962">
      <w:r>
        <w:t xml:space="preserve">In the illustration shown in figure </w:t>
      </w:r>
      <w:r w:rsidR="004D0FDB">
        <w:t>4.4</w:t>
      </w:r>
      <w:r>
        <w:t xml:space="preserve">.5-1,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r>
        <w:lastRenderedPageBreak/>
        <w:t>4.4</w:t>
      </w:r>
      <w:r w:rsidR="0001061C">
        <w:t>.5.</w:t>
      </w:r>
      <w:r w:rsidR="00644E09">
        <w:t>2</w:t>
      </w:r>
      <w:r w:rsidR="0001061C">
        <w:t>.2</w:t>
      </w:r>
      <w:r w:rsidR="0001061C">
        <w:tab/>
        <w:t>Scenario 2 – CSP clock lags LEA clock</w:t>
      </w:r>
    </w:p>
    <w:p w14:paraId="281A5FB1" w14:textId="4EF3D603" w:rsidR="0001061C" w:rsidRDefault="005E6434" w:rsidP="001A7962">
      <w:r>
        <w:t>F</w:t>
      </w:r>
      <w:r w:rsidR="0001061C">
        <w:t xml:space="preserve">igure </w:t>
      </w:r>
      <w:r w:rsidR="004D0FDB">
        <w:t>4.4</w:t>
      </w:r>
      <w:r w:rsidR="0001061C">
        <w:t>.5-2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6pt;height:272.4pt" o:ole="">
            <v:imagedata r:id="rId45" o:title=""/>
          </v:shape>
          <o:OLEObject Type="Embed" ProgID="Visio.Drawing.15" ShapeID="_x0000_i1040" DrawAspect="Content" ObjectID="_1780913538" r:id="rId46"/>
        </w:object>
      </w:r>
    </w:p>
    <w:p w14:paraId="24302801" w14:textId="0BFC7551" w:rsidR="0001061C" w:rsidRDefault="0001061C" w:rsidP="001A7962">
      <w:pPr>
        <w:pStyle w:val="TF"/>
        <w:rPr>
          <w:bCs/>
          <w:sz w:val="22"/>
          <w:szCs w:val="22"/>
        </w:rPr>
      </w:pPr>
      <w:r>
        <w:t xml:space="preserve">Figure </w:t>
      </w:r>
      <w:r w:rsidR="004D0FDB">
        <w:t>4.4</w:t>
      </w:r>
      <w:r>
        <w:t xml:space="preserve">.5-2: Scenario 2 – CSP clock lags LEA clock – no short time-window in ICF </w:t>
      </w:r>
    </w:p>
    <w:p w14:paraId="667B8055" w14:textId="68D49BE4" w:rsidR="0001061C" w:rsidRDefault="0001061C" w:rsidP="001A7962">
      <w:r>
        <w:t xml:space="preserve">In the illustration shown in figure </w:t>
      </w:r>
      <w:r w:rsidR="004D0FDB">
        <w:t>4.4</w:t>
      </w:r>
      <w:r>
        <w:t xml:space="preserve">.5-2,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r>
        <w:t>4.4</w:t>
      </w:r>
      <w:r w:rsidR="0001061C">
        <w:t>.5.</w:t>
      </w:r>
      <w:r w:rsidR="00644E09">
        <w:t>2</w:t>
      </w:r>
      <w:r w:rsidR="0001061C">
        <w:t>.3</w:t>
      </w:r>
      <w:r w:rsidR="0001061C">
        <w:tab/>
        <w:t>Scenario 3 – LEA clock lags CSP clock</w:t>
      </w:r>
    </w:p>
    <w:p w14:paraId="684B732E" w14:textId="7050D3F0" w:rsidR="0001061C" w:rsidRDefault="005E6434" w:rsidP="001A7962">
      <w:r>
        <w:t>F</w:t>
      </w:r>
      <w:r w:rsidR="0001061C">
        <w:t xml:space="preserve">igure </w:t>
      </w:r>
      <w:r w:rsidR="004D0FDB">
        <w:t>4.4</w:t>
      </w:r>
      <w:r w:rsidR="0001061C">
        <w:t>.5-3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2pt;height:272.4pt" o:ole="">
            <v:imagedata r:id="rId47" o:title=""/>
          </v:shape>
          <o:OLEObject Type="Embed" ProgID="Visio.Drawing.15" ShapeID="_x0000_i1041" DrawAspect="Content" ObjectID="_1780913539" r:id="rId48"/>
        </w:object>
      </w:r>
    </w:p>
    <w:p w14:paraId="47831768" w14:textId="375A2888" w:rsidR="0001061C" w:rsidRDefault="0001061C" w:rsidP="001A7962">
      <w:pPr>
        <w:pStyle w:val="TF"/>
        <w:rPr>
          <w:bCs/>
          <w:sz w:val="22"/>
          <w:szCs w:val="22"/>
        </w:rPr>
      </w:pPr>
      <w:r>
        <w:t xml:space="preserve">Figure </w:t>
      </w:r>
      <w:r w:rsidR="004D0FDB">
        <w:t>4.4</w:t>
      </w:r>
      <w:r>
        <w:t>.5-3: Scenario 3 – LEA clock lags CSP clock – no short time-window in ICF</w:t>
      </w:r>
      <w:r w:rsidR="003A574E">
        <w:t xml:space="preserve"> </w:t>
      </w:r>
    </w:p>
    <w:p w14:paraId="0B25CBF9" w14:textId="1124CF36" w:rsidR="0001061C" w:rsidRDefault="0001061C" w:rsidP="001A7962">
      <w:r>
        <w:t xml:space="preserve">In the illustration shown in figure </w:t>
      </w:r>
      <w:r w:rsidR="004D0FDB">
        <w:t>4.4</w:t>
      </w:r>
      <w:r>
        <w:t xml:space="preserve">.5-3,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r>
        <w:t>4.4</w:t>
      </w:r>
      <w:r w:rsidR="0001061C">
        <w:t>.5.3</w:t>
      </w:r>
      <w:r w:rsidR="0001061C">
        <w:tab/>
        <w:t>Short time-window</w:t>
      </w:r>
    </w:p>
    <w:p w14:paraId="05AC78C0" w14:textId="635998A5" w:rsidR="0001061C" w:rsidRDefault="004D0FDB" w:rsidP="001A7962">
      <w:pPr>
        <w:pStyle w:val="Heading5"/>
      </w:pPr>
      <w:r>
        <w:t>4.4</w:t>
      </w:r>
      <w:r w:rsidR="0001061C">
        <w:t>.5.3.1</w:t>
      </w:r>
      <w:r w:rsidR="0001061C">
        <w:tab/>
        <w:t>Scenario 1 – two clocks are synched</w:t>
      </w:r>
    </w:p>
    <w:p w14:paraId="44A10C5B" w14:textId="274D4B65" w:rsidR="0001061C" w:rsidRDefault="0001061C" w:rsidP="001A7962">
      <w:r>
        <w:t xml:space="preserve">The figure </w:t>
      </w:r>
      <w:r w:rsidR="004D0FDB">
        <w:t>4.4</w:t>
      </w:r>
      <w:r>
        <w:t xml:space="preserve">.5-4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6pt;height:272.4pt" o:ole="">
            <v:imagedata r:id="rId49" o:title=""/>
          </v:shape>
          <o:OLEObject Type="Embed" ProgID="Visio.Drawing.15" ShapeID="_x0000_i1042" DrawAspect="Content" ObjectID="_1780913540" r:id="rId50"/>
        </w:object>
      </w:r>
    </w:p>
    <w:p w14:paraId="7163D825" w14:textId="3AB72E20" w:rsidR="0001061C" w:rsidRDefault="0001061C" w:rsidP="001A7962">
      <w:pPr>
        <w:pStyle w:val="TF"/>
        <w:rPr>
          <w:bCs/>
          <w:sz w:val="22"/>
          <w:szCs w:val="22"/>
        </w:rPr>
      </w:pPr>
      <w:r>
        <w:t xml:space="preserve">Figure </w:t>
      </w:r>
      <w:r w:rsidR="004D0FDB">
        <w:t>4.4</w:t>
      </w:r>
      <w:r>
        <w:t>.5-4: Scenario 1 – CSP clock is synchronized with LEA clock – short time-window in ICF</w:t>
      </w:r>
    </w:p>
    <w:p w14:paraId="1E680286" w14:textId="3BCEDB48" w:rsidR="0001061C" w:rsidRDefault="0001061C" w:rsidP="001A7962">
      <w:r>
        <w:t xml:space="preserve">In the illustration shown in figure </w:t>
      </w:r>
      <w:r w:rsidR="004D0FDB">
        <w:t>4.4</w:t>
      </w:r>
      <w:r>
        <w:t xml:space="preserve">.5-4,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r>
        <w:t>4.4</w:t>
      </w:r>
      <w:r w:rsidR="0001061C">
        <w:t>.5.3.2</w:t>
      </w:r>
      <w:r w:rsidR="0001061C">
        <w:tab/>
        <w:t>Scenario 2 – CSP clock lags LEA clock</w:t>
      </w:r>
    </w:p>
    <w:p w14:paraId="7B2B0610" w14:textId="69CC9403" w:rsidR="0001061C" w:rsidRDefault="005E6434" w:rsidP="001A7962">
      <w:r>
        <w:t>F</w:t>
      </w:r>
      <w:r w:rsidR="0001061C">
        <w:t xml:space="preserve">igure </w:t>
      </w:r>
      <w:r w:rsidR="004D0FDB">
        <w:t>4.4</w:t>
      </w:r>
      <w:r w:rsidR="0001061C">
        <w:t>.5-5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6pt;height:272.4pt" o:ole="">
            <v:imagedata r:id="rId51" o:title=""/>
          </v:shape>
          <o:OLEObject Type="Embed" ProgID="Visio.Drawing.15" ShapeID="_x0000_i1043" DrawAspect="Content" ObjectID="_1780913541" r:id="rId52"/>
        </w:object>
      </w:r>
    </w:p>
    <w:p w14:paraId="286A0CF2" w14:textId="6EC7D19F" w:rsidR="0001061C" w:rsidRDefault="0001061C" w:rsidP="001A7962">
      <w:pPr>
        <w:pStyle w:val="TF"/>
        <w:rPr>
          <w:bCs/>
          <w:sz w:val="22"/>
          <w:szCs w:val="22"/>
        </w:rPr>
      </w:pPr>
      <w:r>
        <w:t xml:space="preserve">Figure </w:t>
      </w:r>
      <w:r w:rsidR="004D0FDB">
        <w:t>4.4</w:t>
      </w:r>
      <w:r>
        <w:t>.5-5: Scenario 2 – CSP clock lags LEA clock – short time-window in ICF</w:t>
      </w:r>
    </w:p>
    <w:p w14:paraId="077F7509" w14:textId="3E7D3F99" w:rsidR="0001061C" w:rsidRDefault="0001061C" w:rsidP="001A7962">
      <w:r>
        <w:lastRenderedPageBreak/>
        <w:t xml:space="preserve">In the illustration shown in figure </w:t>
      </w:r>
      <w:r w:rsidR="004D0FDB">
        <w:t>4.4</w:t>
      </w:r>
      <w:r>
        <w:t xml:space="preserve">.5-5,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r>
        <w:t>4.4</w:t>
      </w:r>
      <w:r w:rsidR="0001061C">
        <w:t>.5.3.3</w:t>
      </w:r>
      <w:r w:rsidR="0001061C">
        <w:tab/>
        <w:t>Scenario 3 – LEA clock lags CSP clock</w:t>
      </w:r>
    </w:p>
    <w:p w14:paraId="4E79934C" w14:textId="6CED66BB" w:rsidR="0001061C" w:rsidRDefault="00A84BC9" w:rsidP="001A7962">
      <w:r>
        <w:t>F</w:t>
      </w:r>
      <w:r w:rsidR="0001061C">
        <w:t xml:space="preserve">igure </w:t>
      </w:r>
      <w:r w:rsidR="004D0FDB">
        <w:t>4.4</w:t>
      </w:r>
      <w:r w:rsidR="0001061C">
        <w:t>.5-6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2pt;height:272.4pt" o:ole="">
            <v:imagedata r:id="rId53" o:title=""/>
          </v:shape>
          <o:OLEObject Type="Embed" ProgID="Visio.Drawing.15" ShapeID="_x0000_i1044" DrawAspect="Content" ObjectID="_1780913542" r:id="rId54"/>
        </w:object>
      </w:r>
    </w:p>
    <w:p w14:paraId="186E5C05" w14:textId="22B504A2" w:rsidR="0001061C" w:rsidRDefault="0001061C" w:rsidP="001A7962">
      <w:pPr>
        <w:pStyle w:val="TF"/>
        <w:rPr>
          <w:bCs/>
          <w:sz w:val="22"/>
          <w:szCs w:val="22"/>
        </w:rPr>
      </w:pPr>
      <w:r>
        <w:t xml:space="preserve">Figure </w:t>
      </w:r>
      <w:r w:rsidR="004D0FDB">
        <w:t>4.4</w:t>
      </w:r>
      <w:r>
        <w:t>.5-6: Scenario 3 – LEA clock lags CSP clock – short time-window in ICF</w:t>
      </w:r>
    </w:p>
    <w:p w14:paraId="5CCCF193" w14:textId="359635AF" w:rsidR="0001061C" w:rsidRDefault="0001061C" w:rsidP="001A7962">
      <w:r>
        <w:t xml:space="preserve">In the illustration shown in figure </w:t>
      </w:r>
      <w:r w:rsidR="004D0FDB">
        <w:t>4.4</w:t>
      </w:r>
      <w:r>
        <w:t>.5-6,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4A3DFADA" w:rsidR="0001061C" w:rsidRDefault="004D0FDB" w:rsidP="001A7962">
      <w:pPr>
        <w:pStyle w:val="Heading5"/>
      </w:pPr>
      <w:r>
        <w:t>4.4</w:t>
      </w:r>
      <w:r w:rsidR="0001061C">
        <w:t>.5.3.4</w:t>
      </w:r>
      <w:r w:rsidR="0001061C">
        <w:tab/>
        <w:t>Scenario 4 - no previous ID association in the ICF (LEA clock lags)</w:t>
      </w:r>
    </w:p>
    <w:p w14:paraId="1E9C2B16" w14:textId="25044345" w:rsidR="0001061C" w:rsidRDefault="0001061C" w:rsidP="001A7962">
      <w:r>
        <w:t xml:space="preserve">If there is no prior ID association cached in the ICF, then the scenario 3 </w:t>
      </w:r>
      <w:r w:rsidR="007E0B79">
        <w:t xml:space="preserve">as </w:t>
      </w:r>
      <w:r>
        <w:t xml:space="preserve">illustrated in figure </w:t>
      </w:r>
      <w:r w:rsidR="004D0FDB">
        <w:t>4.4</w:t>
      </w:r>
      <w:r>
        <w:t xml:space="preserve">.5-6 may not find any ID association in the ICF. In that case, the response will have zero Identity Association Records even if </w:t>
      </w:r>
      <w:r w:rsidR="007E0B79">
        <w:t xml:space="preserve">the </w:t>
      </w:r>
      <w:r>
        <w:t>ICF maintains a short time-window.</w:t>
      </w:r>
    </w:p>
    <w:p w14:paraId="682DA18A" w14:textId="72BB688D" w:rsidR="0001061C" w:rsidRDefault="0001061C" w:rsidP="00A84BC9">
      <w:r>
        <w:t xml:space="preserve">This is illustrated in figure </w:t>
      </w:r>
      <w:r w:rsidR="004D0FDB">
        <w:t>4.4</w:t>
      </w:r>
      <w:r>
        <w:t>.5-7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2pt;height:269.4pt" o:ole="">
            <v:imagedata r:id="rId55" o:title=""/>
          </v:shape>
          <o:OLEObject Type="Embed" ProgID="Visio.Drawing.15" ShapeID="_x0000_i1045" DrawAspect="Content" ObjectID="_1780913543" r:id="rId56"/>
        </w:object>
      </w:r>
    </w:p>
    <w:p w14:paraId="0C73869D" w14:textId="0F7802A3" w:rsidR="0001061C" w:rsidRDefault="0001061C" w:rsidP="001A7962">
      <w:pPr>
        <w:pStyle w:val="TF"/>
        <w:rPr>
          <w:bCs/>
          <w:sz w:val="22"/>
          <w:szCs w:val="22"/>
        </w:rPr>
      </w:pPr>
      <w:r>
        <w:t xml:space="preserve">Figure </w:t>
      </w:r>
      <w:r w:rsidR="004D0FDB">
        <w:t>4.4</w:t>
      </w:r>
      <w:r>
        <w:t>.5-7: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15A9EE5A" w:rsidR="0001061C" w:rsidRDefault="004D0FDB" w:rsidP="001A7962">
      <w:pPr>
        <w:pStyle w:val="Heading5"/>
      </w:pPr>
      <w:r>
        <w:t>4.4</w:t>
      </w:r>
      <w:r w:rsidR="0001061C">
        <w:t>.5.3.5</w:t>
      </w:r>
      <w:r w:rsidR="0001061C">
        <w:tab/>
        <w:t>Scenario 5 - no previous ID association in the ICF (CSP clock lags)</w:t>
      </w:r>
    </w:p>
    <w:p w14:paraId="15E88144" w14:textId="4F33FD4A" w:rsidR="0001061C" w:rsidRDefault="0001061C" w:rsidP="001A7962">
      <w:r>
        <w:t xml:space="preserve">If there is no prior ID association cached in the ICF, then the scenario 4 illustrated in figure </w:t>
      </w:r>
      <w:r w:rsidR="004D0FDB">
        <w:t>4.4</w:t>
      </w:r>
      <w:r>
        <w:t xml:space="preserve">.5-7 may still find </w:t>
      </w:r>
      <w:r w:rsidR="007E0B79">
        <w:t xml:space="preserve">an </w:t>
      </w:r>
      <w:r>
        <w:t xml:space="preserve">ID association in the ICF when the CSP clock lags the LEA clock as shown in figure </w:t>
      </w:r>
      <w:r w:rsidR="004D0FDB">
        <w:t>4.4</w:t>
      </w:r>
      <w:r>
        <w:t>.5-8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2pt;height:301.2pt" o:ole="">
            <v:imagedata r:id="rId57" o:title=""/>
          </v:shape>
          <o:OLEObject Type="Embed" ProgID="Visio.Drawing.15" ShapeID="_x0000_i1046" DrawAspect="Content" ObjectID="_1780913544" r:id="rId58"/>
        </w:object>
      </w:r>
    </w:p>
    <w:p w14:paraId="7317E718" w14:textId="741EC3B2" w:rsidR="0001061C" w:rsidRDefault="0001061C" w:rsidP="001A7962">
      <w:pPr>
        <w:pStyle w:val="TF"/>
        <w:rPr>
          <w:bCs/>
          <w:sz w:val="22"/>
          <w:szCs w:val="22"/>
        </w:rPr>
      </w:pPr>
      <w:r>
        <w:t xml:space="preserve">Figure </w:t>
      </w:r>
      <w:r w:rsidR="004D0FDB">
        <w:t>4.4</w:t>
      </w:r>
      <w:r>
        <w:t>.5-8: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r>
        <w:t>4.4</w:t>
      </w:r>
      <w:r w:rsidR="0001061C">
        <w:t>.5.3.6</w:t>
      </w:r>
      <w:r w:rsidR="0001061C">
        <w:tab/>
        <w:t>Scenario 6 – longer time-window is a possible implementation</w:t>
      </w:r>
    </w:p>
    <w:p w14:paraId="0B3E7363" w14:textId="232D3EE5"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4D0FDB">
        <w:t>4.4</w:t>
      </w:r>
      <w:r>
        <w:t>.5-9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6pt;height:273.6pt" o:ole="">
            <v:imagedata r:id="rId59" o:title=""/>
          </v:shape>
          <o:OLEObject Type="Embed" ProgID="Visio.Drawing.15" ShapeID="_x0000_i1047" DrawAspect="Content" ObjectID="_1780913545" r:id="rId60"/>
        </w:object>
      </w:r>
    </w:p>
    <w:p w14:paraId="4535FE4D" w14:textId="43C9C3E3" w:rsidR="0001061C" w:rsidRDefault="0001061C" w:rsidP="001A7962">
      <w:pPr>
        <w:pStyle w:val="TF"/>
        <w:rPr>
          <w:bCs/>
          <w:sz w:val="22"/>
          <w:szCs w:val="22"/>
        </w:rPr>
      </w:pPr>
      <w:r>
        <w:t xml:space="preserve">Figure </w:t>
      </w:r>
      <w:r w:rsidR="004D0FDB">
        <w:t>4.4</w:t>
      </w:r>
      <w:r>
        <w:t>.5-9: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44" w:name="_Toc163121128"/>
      <w:r>
        <w:t>4.5</w:t>
      </w:r>
      <w:r w:rsidR="0001061C">
        <w:tab/>
        <w:t>Flow diagrams</w:t>
      </w:r>
      <w:bookmarkEnd w:id="44"/>
    </w:p>
    <w:p w14:paraId="317B48A5" w14:textId="1C26E1BB" w:rsidR="0001061C" w:rsidRDefault="004D0FDB" w:rsidP="0001061C">
      <w:pPr>
        <w:pStyle w:val="Heading3"/>
      </w:pPr>
      <w:bookmarkStart w:id="45" w:name="_Toc163121129"/>
      <w:r>
        <w:t>4.5</w:t>
      </w:r>
      <w:r w:rsidR="0001061C">
        <w:t>.1</w:t>
      </w:r>
      <w:r w:rsidR="0001061C">
        <w:tab/>
        <w:t>General</w:t>
      </w:r>
      <w:bookmarkEnd w:id="45"/>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46" w:name="_Toc163121130"/>
      <w:r>
        <w:t>4.5</w:t>
      </w:r>
      <w:r w:rsidR="0001061C">
        <w:t>.2</w:t>
      </w:r>
      <w:r w:rsidR="0001061C">
        <w:tab/>
        <w:t>SUCI to SUPI retrieval</w:t>
      </w:r>
      <w:bookmarkEnd w:id="46"/>
    </w:p>
    <w:p w14:paraId="320E2343" w14:textId="5BA1FB56" w:rsidR="0001061C" w:rsidRDefault="004D0FDB" w:rsidP="0001061C">
      <w:pPr>
        <w:pStyle w:val="Heading4"/>
      </w:pPr>
      <w:r>
        <w:t>4.5</w:t>
      </w:r>
      <w:r w:rsidR="0001061C">
        <w:t>.2.1</w:t>
      </w:r>
      <w:r w:rsidR="0001061C">
        <w:tab/>
        <w:t>General</w:t>
      </w:r>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r>
        <w:lastRenderedPageBreak/>
        <w:t>4.5</w:t>
      </w:r>
      <w:r w:rsidR="0001061C">
        <w:t>.2.2</w:t>
      </w:r>
      <w:r w:rsidR="0001061C">
        <w:tab/>
        <w:t>Illustration 1</w:t>
      </w:r>
    </w:p>
    <w:p w14:paraId="3C094071" w14:textId="620F60F0" w:rsidR="0001061C" w:rsidRDefault="00FF558C" w:rsidP="0001061C">
      <w:r>
        <w:t>F</w:t>
      </w:r>
      <w:r w:rsidR="0001061C">
        <w:t xml:space="preserve">igure </w:t>
      </w:r>
      <w:r w:rsidR="004D0FDB">
        <w:t>4.5</w:t>
      </w:r>
      <w:r w:rsidR="0001061C">
        <w:t xml:space="preserve">.2-1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31EC4796" w:rsidR="0001061C" w:rsidRDefault="002423D5" w:rsidP="001A7962">
      <w:pPr>
        <w:pStyle w:val="TF"/>
      </w:pPr>
      <w:r>
        <w:object w:dxaOrig="16698" w:dyaOrig="6984" w14:anchorId="5EEDD87D">
          <v:shape id="_x0000_i1048" type="#_x0000_t75" style="width:481.8pt;height:201pt" o:ole="">
            <v:imagedata r:id="rId61" o:title=""/>
          </v:shape>
          <o:OLEObject Type="Embed" ProgID="Visio.Drawing.15" ShapeID="_x0000_i1048" DrawAspect="Content" ObjectID="_1780913546" r:id="rId62"/>
        </w:object>
      </w:r>
      <w:r w:rsidR="0001061C">
        <w:t xml:space="preserve">Figure </w:t>
      </w:r>
      <w:r w:rsidR="004D0FDB">
        <w:t>4.5</w:t>
      </w:r>
      <w:r w:rsidR="0001061C">
        <w:t>.2-1: SUCI to SUPI retrieval – illustration 1</w:t>
      </w:r>
    </w:p>
    <w:p w14:paraId="6AD63A2E" w14:textId="0691EE69" w:rsidR="0001061C" w:rsidRDefault="004714E7" w:rsidP="0001061C">
      <w:r>
        <w:t>F</w:t>
      </w:r>
      <w:r w:rsidR="0001061C">
        <w:t xml:space="preserve">igure </w:t>
      </w:r>
      <w:r w:rsidR="004D0FDB">
        <w:t>4.5</w:t>
      </w:r>
      <w:r w:rsidR="0001061C">
        <w:t>.2-1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r>
        <w:t>4.5</w:t>
      </w:r>
      <w:r w:rsidR="0001061C">
        <w:t>.2.3</w:t>
      </w:r>
      <w:r w:rsidR="0001061C">
        <w:tab/>
        <w:t>Illustration 2</w:t>
      </w:r>
    </w:p>
    <w:p w14:paraId="779DD34E" w14:textId="481AB691" w:rsidR="0001061C" w:rsidRDefault="004714E7" w:rsidP="0001061C">
      <w:r>
        <w:t>F</w:t>
      </w:r>
      <w:r w:rsidR="0001061C">
        <w:t xml:space="preserve">igure </w:t>
      </w:r>
      <w:r w:rsidR="004D0FDB">
        <w:t>4.5</w:t>
      </w:r>
      <w:r w:rsidR="0001061C">
        <w:t xml:space="preserve">.2-2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735BA817" w:rsidR="0001061C" w:rsidRDefault="002423D5" w:rsidP="001A7962">
      <w:pPr>
        <w:pStyle w:val="TF"/>
      </w:pPr>
      <w:r>
        <w:object w:dxaOrig="16560" w:dyaOrig="10164" w14:anchorId="7032BDAD">
          <v:shape id="_x0000_i1049" type="#_x0000_t75" style="width:481.8pt;height:295.2pt" o:ole="">
            <v:imagedata r:id="rId63" o:title=""/>
          </v:shape>
          <o:OLEObject Type="Embed" ProgID="Visio.Drawing.15" ShapeID="_x0000_i1049" DrawAspect="Content" ObjectID="_1780913547" r:id="rId64"/>
        </w:object>
      </w:r>
      <w:r w:rsidR="0001061C">
        <w:t xml:space="preserve">Figure </w:t>
      </w:r>
      <w:r w:rsidR="004D0FDB">
        <w:t>4.5</w:t>
      </w:r>
      <w:r w:rsidR="0001061C">
        <w:t>.2-2: SUCI to SUPI retrieval – illustration 2</w:t>
      </w:r>
    </w:p>
    <w:p w14:paraId="6360A0C5" w14:textId="14805C55" w:rsidR="0001061C" w:rsidRDefault="0078684A" w:rsidP="0001061C">
      <w:r>
        <w:t>F</w:t>
      </w:r>
      <w:r w:rsidR="0001061C">
        <w:t xml:space="preserve">igure </w:t>
      </w:r>
      <w:r w:rsidR="004D0FDB">
        <w:t>4.5</w:t>
      </w:r>
      <w:r w:rsidR="0001061C">
        <w:t>.2-2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47" w:name="_Toc163121131"/>
      <w:r>
        <w:t>4.5</w:t>
      </w:r>
      <w:r w:rsidR="0001061C">
        <w:t>.3</w:t>
      </w:r>
      <w:r w:rsidR="0001061C">
        <w:tab/>
        <w:t>5G-S-TMSI to SUPI retrieval</w:t>
      </w:r>
      <w:bookmarkEnd w:id="47"/>
    </w:p>
    <w:p w14:paraId="61075044" w14:textId="4D587B66" w:rsidR="0001061C" w:rsidRDefault="004D0FDB" w:rsidP="0001061C">
      <w:pPr>
        <w:pStyle w:val="Heading4"/>
      </w:pPr>
      <w:r>
        <w:t>4.5</w:t>
      </w:r>
      <w:r w:rsidR="0001061C">
        <w:t>.3.1</w:t>
      </w:r>
      <w:r w:rsidR="0001061C">
        <w:tab/>
        <w:t>General</w:t>
      </w:r>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r>
        <w:t>4.5</w:t>
      </w:r>
      <w:r w:rsidR="0001061C">
        <w:t>.3.2</w:t>
      </w:r>
      <w:r w:rsidR="0001061C">
        <w:tab/>
        <w:t>Illustration 1</w:t>
      </w:r>
    </w:p>
    <w:p w14:paraId="3D77C2B0" w14:textId="29154CC5" w:rsidR="0001061C" w:rsidRDefault="00D31737" w:rsidP="0001061C">
      <w:r>
        <w:t>F</w:t>
      </w:r>
      <w:r w:rsidR="0001061C">
        <w:t xml:space="preserve">igure </w:t>
      </w:r>
      <w:r w:rsidR="004D0FDB">
        <w:t>4.5</w:t>
      </w:r>
      <w:r w:rsidR="0001061C">
        <w:t xml:space="preserve">.3-1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62967AD1" w:rsidR="0001061C" w:rsidRDefault="002423D5" w:rsidP="001A7962">
      <w:pPr>
        <w:pStyle w:val="TF"/>
      </w:pPr>
      <w:r>
        <w:object w:dxaOrig="19212" w:dyaOrig="15018" w14:anchorId="083DEE47">
          <v:shape id="_x0000_i1050" type="#_x0000_t75" style="width:480.6pt;height:375.6pt" o:ole="">
            <v:imagedata r:id="rId65" o:title=""/>
          </v:shape>
          <o:OLEObject Type="Embed" ProgID="Visio.Drawing.15" ShapeID="_x0000_i1050" DrawAspect="Content" ObjectID="_1780913548" r:id="rId66"/>
        </w:object>
      </w:r>
      <w:r w:rsidR="0001061C">
        <w:t xml:space="preserve">Figure </w:t>
      </w:r>
      <w:r w:rsidR="004D0FDB">
        <w:t>4.5</w:t>
      </w:r>
      <w:r w:rsidR="0001061C">
        <w:t>.3-1: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r>
        <w:t>4.5</w:t>
      </w:r>
      <w:r w:rsidR="0001061C">
        <w:t>.3.3</w:t>
      </w:r>
      <w:r w:rsidR="0001061C">
        <w:tab/>
        <w:t>Illustration 2</w:t>
      </w:r>
    </w:p>
    <w:p w14:paraId="0B182CCE" w14:textId="3CEFAA4D" w:rsidR="0001061C" w:rsidRDefault="00D31737" w:rsidP="0001061C">
      <w:r>
        <w:t>F</w:t>
      </w:r>
      <w:r w:rsidR="0001061C">
        <w:t xml:space="preserve">igure </w:t>
      </w:r>
      <w:r w:rsidR="004D0FDB">
        <w:t>4.5</w:t>
      </w:r>
      <w:r w:rsidR="0001061C">
        <w:t>.3-2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051" type="#_x0000_t75" style="width:483.6pt;height:330.6pt" o:ole="">
            <v:imagedata r:id="rId67" o:title=""/>
          </v:shape>
          <o:OLEObject Type="Embed" ProgID="Visio.Drawing.15" ShapeID="_x0000_i1051" DrawAspect="Content" ObjectID="_1780913549" r:id="rId68"/>
        </w:object>
      </w:r>
    </w:p>
    <w:p w14:paraId="550F3939" w14:textId="3613AC6F" w:rsidR="0001061C" w:rsidRDefault="0001061C" w:rsidP="001A7962">
      <w:pPr>
        <w:pStyle w:val="TF"/>
      </w:pPr>
      <w:r>
        <w:t xml:space="preserve">Figure </w:t>
      </w:r>
      <w:r w:rsidR="004D0FDB">
        <w:t>4.5</w:t>
      </w:r>
      <w:r>
        <w:t>.3-2: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04C5AC25" w:rsidR="0001061C" w:rsidRDefault="004D0FDB" w:rsidP="0001061C">
      <w:pPr>
        <w:pStyle w:val="Heading3"/>
      </w:pPr>
      <w:bookmarkStart w:id="48" w:name="_Toc163121132"/>
      <w:r>
        <w:t>4.5</w:t>
      </w:r>
      <w:r w:rsidR="0001061C">
        <w:t>.4</w:t>
      </w:r>
      <w:r w:rsidR="0001061C">
        <w:tab/>
        <w:t>SUPI to 5G-GUTI retrieval</w:t>
      </w:r>
      <w:bookmarkEnd w:id="48"/>
    </w:p>
    <w:p w14:paraId="50197728" w14:textId="19EDB1D3" w:rsidR="0001061C" w:rsidRDefault="004D0FDB" w:rsidP="0001061C">
      <w:pPr>
        <w:pStyle w:val="Heading4"/>
      </w:pPr>
      <w:r>
        <w:t>4.5</w:t>
      </w:r>
      <w:r w:rsidR="0001061C">
        <w:t>.4.1</w:t>
      </w:r>
      <w:r w:rsidR="0001061C">
        <w:tab/>
        <w:t>General</w:t>
      </w:r>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r>
        <w:t>4.5</w:t>
      </w:r>
      <w:r w:rsidR="0001061C">
        <w:t>.4.2</w:t>
      </w:r>
      <w:r w:rsidR="0001061C">
        <w:tab/>
        <w:t>Illustration 1</w:t>
      </w:r>
    </w:p>
    <w:p w14:paraId="6948AD02" w14:textId="01048156" w:rsidR="0001061C" w:rsidRDefault="00A07D0C" w:rsidP="0001061C">
      <w:r>
        <w:t>F</w:t>
      </w:r>
      <w:r w:rsidR="0001061C">
        <w:t xml:space="preserve">igure </w:t>
      </w:r>
      <w:r w:rsidR="004D0FDB">
        <w:t>4.5</w:t>
      </w:r>
      <w:r w:rsidR="0001061C">
        <w:t>.4-1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6B9A5031" w:rsidR="0001061C" w:rsidRDefault="002423D5" w:rsidP="001A7962">
      <w:pPr>
        <w:pStyle w:val="TF"/>
      </w:pPr>
      <w:r>
        <w:object w:dxaOrig="18840" w:dyaOrig="12276" w14:anchorId="528EE9BE">
          <v:shape id="_x0000_i1052" type="#_x0000_t75" style="width:481.2pt;height:313.8pt" o:ole="">
            <v:imagedata r:id="rId69" o:title=""/>
          </v:shape>
          <o:OLEObject Type="Embed" ProgID="Visio.Drawing.15" ShapeID="_x0000_i1052" DrawAspect="Content" ObjectID="_1780913550" r:id="rId70"/>
        </w:object>
      </w:r>
      <w:r w:rsidR="0001061C">
        <w:t xml:space="preserve">Figure </w:t>
      </w:r>
      <w:r w:rsidR="004D0FDB">
        <w:t>4.5</w:t>
      </w:r>
      <w:r w:rsidR="0001061C">
        <w:t>.4-1: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r>
        <w:t>4.5</w:t>
      </w:r>
      <w:r w:rsidR="0001061C">
        <w:t>.4.3</w:t>
      </w:r>
      <w:r w:rsidR="0001061C">
        <w:tab/>
        <w:t>Illustration 2</w:t>
      </w:r>
    </w:p>
    <w:p w14:paraId="3BA21B57" w14:textId="4D4E1060" w:rsidR="0001061C" w:rsidRDefault="00A07D0C" w:rsidP="0001061C">
      <w:r>
        <w:t>F</w:t>
      </w:r>
      <w:r w:rsidR="0001061C">
        <w:t xml:space="preserve">igure </w:t>
      </w:r>
      <w:r w:rsidR="004D0FDB">
        <w:t>4.5</w:t>
      </w:r>
      <w:r w:rsidR="0001061C">
        <w:t>.4-2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189BB8A0" w:rsidR="0001061C" w:rsidRDefault="002423D5" w:rsidP="001A7962">
      <w:pPr>
        <w:pStyle w:val="TF"/>
      </w:pPr>
      <w:r>
        <w:object w:dxaOrig="18864" w:dyaOrig="13440" w14:anchorId="52D34B55">
          <v:shape id="_x0000_i1053" type="#_x0000_t75" style="width:481.8pt;height:343.2pt" o:ole="">
            <v:imagedata r:id="rId71" o:title=""/>
          </v:shape>
          <o:OLEObject Type="Embed" ProgID="Visio.Drawing.15" ShapeID="_x0000_i1053" DrawAspect="Content" ObjectID="_1780913551" r:id="rId72"/>
        </w:object>
      </w:r>
      <w:r w:rsidR="0001061C">
        <w:t xml:space="preserve">Figure </w:t>
      </w:r>
      <w:r w:rsidR="004D0FDB">
        <w:t>4.5</w:t>
      </w:r>
      <w:r w:rsidR="0001061C">
        <w:t>.4-2: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3DD921A" w:rsidR="0001061C" w:rsidRDefault="004D0FDB" w:rsidP="0001061C">
      <w:pPr>
        <w:pStyle w:val="Heading4"/>
      </w:pPr>
      <w:r>
        <w:t>4.5</w:t>
      </w:r>
      <w:r w:rsidR="0001061C">
        <w:t>.4.4</w:t>
      </w:r>
      <w:r w:rsidR="0001061C">
        <w:tab/>
        <w:t>Illustration 3</w:t>
      </w:r>
    </w:p>
    <w:p w14:paraId="287D80B5" w14:textId="502FBB39" w:rsidR="0001061C" w:rsidRDefault="00AF0E96" w:rsidP="0001061C">
      <w:r>
        <w:t>F</w:t>
      </w:r>
      <w:r w:rsidR="0001061C">
        <w:t xml:space="preserve">igure </w:t>
      </w:r>
      <w:r w:rsidR="004D0FDB">
        <w:t>4.5</w:t>
      </w:r>
      <w:r w:rsidR="0001061C">
        <w:t xml:space="preserve">.4-3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007275C" w:rsidR="0001061C" w:rsidRDefault="002423D5" w:rsidP="001A7962">
      <w:pPr>
        <w:pStyle w:val="TF"/>
      </w:pPr>
      <w:r>
        <w:object w:dxaOrig="19206" w:dyaOrig="13440" w14:anchorId="5D2290BA">
          <v:shape id="_x0000_i1054" type="#_x0000_t75" style="width:480pt;height:336pt" o:ole="">
            <v:imagedata r:id="rId73" o:title=""/>
          </v:shape>
          <o:OLEObject Type="Embed" ProgID="Visio.Drawing.15" ShapeID="_x0000_i1054" DrawAspect="Content" ObjectID="_1780913552" r:id="rId74"/>
        </w:object>
      </w:r>
      <w:r w:rsidR="0001061C">
        <w:t xml:space="preserve">Figure </w:t>
      </w:r>
      <w:r w:rsidR="004D0FDB">
        <w:t>4.5</w:t>
      </w:r>
      <w:r w:rsidR="0001061C">
        <w:t>.4-3: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r>
        <w:t>4.5</w:t>
      </w:r>
      <w:r w:rsidR="0001061C">
        <w:t>.4.5</w:t>
      </w:r>
      <w:r w:rsidR="0001061C">
        <w:tab/>
        <w:t>Illustration 4</w:t>
      </w:r>
    </w:p>
    <w:p w14:paraId="242A31C1" w14:textId="3B6C47A3" w:rsidR="0001061C" w:rsidRDefault="002607CC" w:rsidP="0001061C">
      <w:r>
        <w:t>F</w:t>
      </w:r>
      <w:r w:rsidR="0001061C">
        <w:t xml:space="preserve">igure </w:t>
      </w:r>
      <w:r w:rsidR="004D0FDB">
        <w:t>4.5</w:t>
      </w:r>
      <w:r w:rsidR="0001061C">
        <w:t xml:space="preserve">.4-4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055" type="#_x0000_t75" style="width:481.2pt;height:345pt" o:ole="">
            <v:imagedata r:id="rId75" o:title=""/>
          </v:shape>
          <o:OLEObject Type="Embed" ProgID="Visio.Drawing.15" ShapeID="_x0000_i1055" DrawAspect="Content" ObjectID="_1780913553" r:id="rId76"/>
        </w:object>
      </w:r>
    </w:p>
    <w:p w14:paraId="380CBC78" w14:textId="52EB988D" w:rsidR="0001061C" w:rsidRDefault="0001061C" w:rsidP="001A7962">
      <w:pPr>
        <w:pStyle w:val="TF"/>
      </w:pPr>
      <w:r>
        <w:t xml:space="preserve">Figure </w:t>
      </w:r>
      <w:r w:rsidR="004D0FDB">
        <w:t>4.5</w:t>
      </w:r>
      <w:r>
        <w:t>.4-4: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49" w:name="_Toc163121133"/>
      <w:r>
        <w:t>4.5</w:t>
      </w:r>
      <w:r w:rsidR="0001061C">
        <w:t>.5</w:t>
      </w:r>
      <w:r w:rsidR="0001061C">
        <w:tab/>
        <w:t>Ongoing identity association scenarios</w:t>
      </w:r>
      <w:bookmarkEnd w:id="49"/>
    </w:p>
    <w:p w14:paraId="69C351B0" w14:textId="1228257C" w:rsidR="0001061C" w:rsidRDefault="004D0FDB" w:rsidP="0001061C">
      <w:pPr>
        <w:pStyle w:val="Heading4"/>
      </w:pPr>
      <w:r>
        <w:t>4.5</w:t>
      </w:r>
      <w:r w:rsidR="0001061C">
        <w:t>.5.1</w:t>
      </w:r>
      <w:r w:rsidR="0001061C">
        <w:tab/>
        <w:t>General</w:t>
      </w:r>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r>
        <w:t>4.5</w:t>
      </w:r>
      <w:r w:rsidR="0001061C">
        <w:t>.5.2</w:t>
      </w:r>
      <w:r w:rsidR="0001061C">
        <w:tab/>
        <w:t xml:space="preserve">Illustration 1 </w:t>
      </w:r>
    </w:p>
    <w:p w14:paraId="6D598AB9" w14:textId="4941CF8E" w:rsidR="0001061C" w:rsidRDefault="002607CC" w:rsidP="0001061C">
      <w:r>
        <w:t>F</w:t>
      </w:r>
      <w:r w:rsidR="0001061C">
        <w:t xml:space="preserve">igure </w:t>
      </w:r>
      <w:r w:rsidR="004D0FDB">
        <w:t>4.5</w:t>
      </w:r>
      <w:r w:rsidR="0001061C">
        <w:t>.5-1 shows one example of ongoing identity association handling.</w:t>
      </w:r>
    </w:p>
    <w:p w14:paraId="1F2BBF17" w14:textId="2A290FF1" w:rsidR="0001061C" w:rsidRDefault="0001061C" w:rsidP="001A7962">
      <w:pPr>
        <w:pStyle w:val="TH"/>
        <w:rPr>
          <w:lang w:eastAsia="ja-JP"/>
        </w:rPr>
      </w:pPr>
    </w:p>
    <w:p w14:paraId="6C4E8DC6" w14:textId="73F1BF58" w:rsidR="0001061C" w:rsidRDefault="00920E7F" w:rsidP="001A7962">
      <w:pPr>
        <w:pStyle w:val="TF"/>
      </w:pPr>
      <w:r>
        <w:object w:dxaOrig="19518" w:dyaOrig="13440" w14:anchorId="4D3BB4AC">
          <v:shape id="_x0000_i1056" type="#_x0000_t75" style="width:481.2pt;height:331.8pt" o:ole="">
            <v:imagedata r:id="rId77" o:title=""/>
          </v:shape>
          <o:OLEObject Type="Embed" ProgID="Visio.Drawing.15" ShapeID="_x0000_i1056" DrawAspect="Content" ObjectID="_1780913554" r:id="rId78"/>
        </w:object>
      </w:r>
      <w:r w:rsidR="0001061C">
        <w:t xml:space="preserve">Figure </w:t>
      </w:r>
      <w:r w:rsidR="004D0FDB">
        <w:t>4.5</w:t>
      </w:r>
      <w:r w:rsidR="0001061C">
        <w:t>.5-1: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r>
        <w:t>4.5</w:t>
      </w:r>
      <w:r w:rsidR="0001061C">
        <w:t>.5.3</w:t>
      </w:r>
      <w:r w:rsidR="0001061C">
        <w:tab/>
        <w:t>Illustration 2</w:t>
      </w:r>
    </w:p>
    <w:p w14:paraId="1CB0DF1D" w14:textId="282A20FA" w:rsidR="0001061C" w:rsidRDefault="002607CC" w:rsidP="0001061C">
      <w:r>
        <w:t>F</w:t>
      </w:r>
      <w:r w:rsidR="0001061C">
        <w:t xml:space="preserve">igure </w:t>
      </w:r>
      <w:r w:rsidR="004D0FDB">
        <w:t>4.5</w:t>
      </w:r>
      <w:r w:rsidR="0001061C">
        <w:t xml:space="preserve">.5-2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302CAE78" w:rsidR="0001061C" w:rsidRDefault="00920E7F" w:rsidP="001A7962">
      <w:pPr>
        <w:pStyle w:val="TF"/>
      </w:pPr>
      <w:r>
        <w:object w:dxaOrig="19518" w:dyaOrig="13440" w14:anchorId="5303632B">
          <v:shape id="_x0000_i1057" type="#_x0000_t75" style="width:481.2pt;height:331.8pt" o:ole="">
            <v:imagedata r:id="rId79" o:title=""/>
          </v:shape>
          <o:OLEObject Type="Embed" ProgID="Visio.Drawing.15" ShapeID="_x0000_i1057" DrawAspect="Content" ObjectID="_1780913555" r:id="rId80"/>
        </w:object>
      </w:r>
      <w:r w:rsidR="0001061C">
        <w:t xml:space="preserve">Figure </w:t>
      </w:r>
      <w:r w:rsidR="004D0FDB">
        <w:t>4.5</w:t>
      </w:r>
      <w:r w:rsidR="0001061C">
        <w:t>.5-2: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r>
        <w:t>4.5</w:t>
      </w:r>
      <w:r w:rsidR="0001061C">
        <w:t>.5.4</w:t>
      </w:r>
      <w:r w:rsidR="0001061C">
        <w:tab/>
        <w:t>Illustration 3</w:t>
      </w:r>
    </w:p>
    <w:p w14:paraId="358F6432" w14:textId="4B0D9753" w:rsidR="0001061C" w:rsidRDefault="002607CC" w:rsidP="0001061C">
      <w:r>
        <w:t>F</w:t>
      </w:r>
      <w:r w:rsidR="0001061C">
        <w:t xml:space="preserve">igure </w:t>
      </w:r>
      <w:r w:rsidR="004D0FDB">
        <w:t>4.5</w:t>
      </w:r>
      <w:r w:rsidR="0001061C">
        <w:t>.5-3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775E7703" w:rsidR="0001061C" w:rsidRDefault="00920E7F" w:rsidP="001A7962">
      <w:pPr>
        <w:pStyle w:val="TF"/>
      </w:pPr>
      <w:r>
        <w:object w:dxaOrig="19518" w:dyaOrig="14658" w14:anchorId="0F3EEDFB">
          <v:shape id="_x0000_i1058" type="#_x0000_t75" style="width:481.2pt;height:361.2pt" o:ole="">
            <v:imagedata r:id="rId81" o:title=""/>
          </v:shape>
          <o:OLEObject Type="Embed" ProgID="Visio.Drawing.15" ShapeID="_x0000_i1058" DrawAspect="Content" ObjectID="_1780913556" r:id="rId82"/>
        </w:object>
      </w:r>
      <w:r w:rsidR="0001061C">
        <w:t xml:space="preserve">Figure </w:t>
      </w:r>
      <w:r w:rsidR="004D0FDB">
        <w:t>4.5</w:t>
      </w:r>
      <w:r w:rsidR="0001061C">
        <w:t>.5-3: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r>
        <w:lastRenderedPageBreak/>
        <w:t>4.5</w:t>
      </w:r>
      <w:r w:rsidR="0001061C">
        <w:t>.5.5</w:t>
      </w:r>
      <w:r w:rsidR="0001061C">
        <w:tab/>
        <w:t>Illustration 4</w:t>
      </w:r>
    </w:p>
    <w:p w14:paraId="2703FD36" w14:textId="7CDDF16F" w:rsidR="0001061C" w:rsidRDefault="002607CC" w:rsidP="0001061C">
      <w:r>
        <w:t>F</w:t>
      </w:r>
      <w:r w:rsidR="0001061C">
        <w:t xml:space="preserve">igure </w:t>
      </w:r>
      <w:r w:rsidR="004D0FDB">
        <w:t>4.5</w:t>
      </w:r>
      <w:r w:rsidR="0001061C">
        <w:t>.5-4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6C7CD0BB" w:rsidR="0001061C" w:rsidRDefault="00AB109D" w:rsidP="001A7962">
      <w:pPr>
        <w:pStyle w:val="TF"/>
      </w:pPr>
      <w:r>
        <w:object w:dxaOrig="19518" w:dyaOrig="13440" w14:anchorId="6389D614">
          <v:shape id="_x0000_i1059" type="#_x0000_t75" style="width:481.2pt;height:331.8pt" o:ole="">
            <v:imagedata r:id="rId83" o:title=""/>
          </v:shape>
          <o:OLEObject Type="Embed" ProgID="Visio.Drawing.15" ShapeID="_x0000_i1059" DrawAspect="Content" ObjectID="_1780913557" r:id="rId84"/>
        </w:object>
      </w:r>
      <w:r w:rsidR="0001061C">
        <w:t xml:space="preserve">Figure </w:t>
      </w:r>
      <w:r w:rsidR="004D0FDB">
        <w:t>4.5</w:t>
      </w:r>
      <w:r w:rsidR="0001061C">
        <w:t>.5-4: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r>
        <w:lastRenderedPageBreak/>
        <w:t>4.5</w:t>
      </w:r>
      <w:r w:rsidR="0001061C">
        <w:t>.5.6</w:t>
      </w:r>
      <w:r w:rsidR="0001061C">
        <w:tab/>
        <w:t xml:space="preserve">Illustration 5 </w:t>
      </w:r>
    </w:p>
    <w:p w14:paraId="4F3C6A2E" w14:textId="74A55BA4" w:rsidR="0001061C" w:rsidRDefault="007216C9" w:rsidP="0001061C">
      <w:r>
        <w:t>F</w:t>
      </w:r>
      <w:r w:rsidR="0001061C">
        <w:t xml:space="preserve">igure </w:t>
      </w:r>
      <w:r w:rsidR="004D0FDB">
        <w:t>4.5</w:t>
      </w:r>
      <w:r w:rsidR="0001061C">
        <w:t>.5-5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14E785ED" w:rsidR="0001061C" w:rsidRDefault="00AB109D" w:rsidP="001A7962">
      <w:pPr>
        <w:pStyle w:val="TF"/>
      </w:pPr>
      <w:r>
        <w:object w:dxaOrig="19518" w:dyaOrig="14658" w14:anchorId="116C1D1F">
          <v:shape id="_x0000_i1060" type="#_x0000_t75" style="width:481.2pt;height:361.2pt" o:ole="">
            <v:imagedata r:id="rId85" o:title=""/>
          </v:shape>
          <o:OLEObject Type="Embed" ProgID="Visio.Drawing.15" ShapeID="_x0000_i1060" DrawAspect="Content" ObjectID="_1780913558" r:id="rId86"/>
        </w:object>
      </w:r>
      <w:r w:rsidR="0001061C">
        <w:t xml:space="preserve">Figure </w:t>
      </w:r>
      <w:r w:rsidR="004D0FDB">
        <w:t>4.5</w:t>
      </w:r>
      <w:r w:rsidR="0001061C">
        <w:t>.5-5: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r>
        <w:t>4.5</w:t>
      </w:r>
      <w:r w:rsidR="0001061C">
        <w:t>.5.7</w:t>
      </w:r>
      <w:r w:rsidR="0001061C">
        <w:tab/>
        <w:t>Illustration 6</w:t>
      </w:r>
    </w:p>
    <w:p w14:paraId="4B3750D1" w14:textId="4819A16C" w:rsidR="0001061C" w:rsidRDefault="00796743" w:rsidP="0001061C">
      <w:r>
        <w:t>F</w:t>
      </w:r>
      <w:r w:rsidR="0001061C">
        <w:t xml:space="preserve">igure </w:t>
      </w:r>
      <w:r w:rsidR="004D0FDB">
        <w:t>4.5</w:t>
      </w:r>
      <w:r w:rsidR="0001061C">
        <w:t>.5-6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2pt;height:385.8pt" o:ole="">
            <v:imagedata r:id="rId87" o:title=""/>
          </v:shape>
          <o:OLEObject Type="Embed" ProgID="Visio.Drawing.15" ShapeID="_x0000_i1061" DrawAspect="Content" ObjectID="_1780913559" r:id="rId88"/>
        </w:object>
      </w:r>
    </w:p>
    <w:p w14:paraId="1B5AF3CB" w14:textId="24123CE6" w:rsidR="0001061C" w:rsidRDefault="0001061C" w:rsidP="001A7962">
      <w:pPr>
        <w:pStyle w:val="TF"/>
      </w:pPr>
      <w:r>
        <w:t xml:space="preserve">Figure </w:t>
      </w:r>
      <w:r w:rsidR="004D0FDB">
        <w:t>4.5</w:t>
      </w:r>
      <w:r>
        <w:t>.5-6: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2DE95951" w14:textId="2FC26812"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50"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50"/>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65BDCFAE" w:rsidR="003C3971" w:rsidRPr="006B0D02" w:rsidRDefault="00494E6C" w:rsidP="00C72833">
            <w:pPr>
              <w:pStyle w:val="TAC"/>
              <w:rPr>
                <w:sz w:val="16"/>
                <w:szCs w:val="16"/>
              </w:rPr>
            </w:pPr>
            <w:r>
              <w:rPr>
                <w:sz w:val="16"/>
                <w:szCs w:val="16"/>
              </w:rPr>
              <w:t>20</w:t>
            </w:r>
            <w:r w:rsidR="004D0FDB">
              <w:rPr>
                <w:sz w:val="16"/>
                <w:szCs w:val="16"/>
              </w:rPr>
              <w:t>24</w:t>
            </w:r>
            <w:r w:rsidR="00AE71BB">
              <w:rPr>
                <w:sz w:val="16"/>
                <w:szCs w:val="16"/>
              </w:rPr>
              <w:t>-0</w:t>
            </w:r>
            <w:r w:rsidR="004D0FDB">
              <w:rPr>
                <w:sz w:val="16"/>
                <w:szCs w:val="16"/>
              </w:rPr>
              <w:t>4</w:t>
            </w:r>
          </w:p>
        </w:tc>
        <w:tc>
          <w:tcPr>
            <w:tcW w:w="1134" w:type="dxa"/>
            <w:shd w:val="solid" w:color="FFFFFF" w:fill="auto"/>
          </w:tcPr>
          <w:p w14:paraId="4FDA5069" w14:textId="31C53FD7" w:rsidR="003C3971" w:rsidRPr="006B0D02" w:rsidRDefault="00494E6C" w:rsidP="00C72833">
            <w:pPr>
              <w:pStyle w:val="TAC"/>
              <w:rPr>
                <w:sz w:val="16"/>
                <w:szCs w:val="16"/>
              </w:rPr>
            </w:pPr>
            <w:r>
              <w:rPr>
                <w:sz w:val="16"/>
                <w:szCs w:val="16"/>
              </w:rPr>
              <w:t>SA3LI#</w:t>
            </w:r>
            <w:r w:rsidR="004D0FDB">
              <w:rPr>
                <w:sz w:val="16"/>
                <w:szCs w:val="16"/>
              </w:rPr>
              <w:t>93</w:t>
            </w:r>
          </w:p>
        </w:tc>
        <w:tc>
          <w:tcPr>
            <w:tcW w:w="993" w:type="dxa"/>
            <w:shd w:val="solid" w:color="FFFFFF" w:fill="auto"/>
          </w:tcPr>
          <w:p w14:paraId="054BAD8E" w14:textId="131BE847" w:rsidR="003C3971" w:rsidRPr="006B0D02" w:rsidRDefault="004D0FDB"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5135E4E1" w:rsidR="003C3971" w:rsidRPr="006B0D02" w:rsidRDefault="00D81069" w:rsidP="00C72833">
            <w:pPr>
              <w:pStyle w:val="TAL"/>
              <w:rPr>
                <w:sz w:val="16"/>
                <w:szCs w:val="16"/>
              </w:rPr>
            </w:pPr>
            <w:r>
              <w:rPr>
                <w:sz w:val="16"/>
                <w:szCs w:val="16"/>
              </w:rPr>
              <w:t>Proposal for the draft TR</w:t>
            </w:r>
          </w:p>
        </w:tc>
        <w:tc>
          <w:tcPr>
            <w:tcW w:w="708" w:type="dxa"/>
            <w:shd w:val="solid" w:color="FFFFFF" w:fill="auto"/>
          </w:tcPr>
          <w:p w14:paraId="2FEA14DA" w14:textId="1F136203"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D81069">
              <w:rPr>
                <w:sz w:val="16"/>
                <w:szCs w:val="16"/>
              </w:rPr>
              <w:t>0</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DBA7D" w14:textId="77777777" w:rsidR="00FF2693" w:rsidRDefault="00FF2693">
      <w:r>
        <w:separator/>
      </w:r>
    </w:p>
  </w:endnote>
  <w:endnote w:type="continuationSeparator" w:id="0">
    <w:p w14:paraId="1C62F576" w14:textId="77777777" w:rsidR="00FF2693" w:rsidRDefault="00FF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8DF98" w14:textId="77777777" w:rsidR="00FF2693" w:rsidRDefault="00FF2693">
      <w:r>
        <w:separator/>
      </w:r>
    </w:p>
  </w:footnote>
  <w:footnote w:type="continuationSeparator" w:id="0">
    <w:p w14:paraId="774FD7DF" w14:textId="77777777" w:rsidR="00FF2693" w:rsidRDefault="00FF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4351DC3A"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1181">
      <w:rPr>
        <w:rFonts w:ascii="Arial" w:hAnsi="Arial" w:cs="Arial"/>
        <w:b/>
        <w:noProof/>
        <w:sz w:val="18"/>
        <w:szCs w:val="18"/>
      </w:rPr>
      <w:t>3GPP TR 33.929-5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34A7928"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1181">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D12"/>
    <w:rsid w:val="008155F5"/>
    <w:rsid w:val="008207C4"/>
    <w:rsid w:val="00823641"/>
    <w:rsid w:val="00827487"/>
    <w:rsid w:val="00827FA3"/>
    <w:rsid w:val="0083008E"/>
    <w:rsid w:val="00830747"/>
    <w:rsid w:val="008323E0"/>
    <w:rsid w:val="00832D37"/>
    <w:rsid w:val="00833957"/>
    <w:rsid w:val="00836853"/>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420C"/>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651E"/>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E198B"/>
    <w:rsid w:val="00FE1EA4"/>
    <w:rsid w:val="00FE34B8"/>
    <w:rsid w:val="00FE34E0"/>
    <w:rsid w:val="00FE3887"/>
    <w:rsid w:val="00FE5191"/>
    <w:rsid w:val="00FE5A81"/>
    <w:rsid w:val="00FE6463"/>
    <w:rsid w:val="00FE7A8F"/>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header" Target="header1.xml"/><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53</Pages>
  <Words>12861</Words>
  <Characters>73311</Characters>
  <Application>Microsoft Office Word</Application>
  <DocSecurity>0</DocSecurity>
  <Lines>610</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2</cp:revision>
  <cp:lastPrinted>2022-02-15T18:02:00Z</cp:lastPrinted>
  <dcterms:created xsi:type="dcterms:W3CDTF">2024-06-26T17:25:00Z</dcterms:created>
  <dcterms:modified xsi:type="dcterms:W3CDTF">2024-06-26T17:25:00Z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