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/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93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s3i240217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Washington DC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16th Apr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19th Apr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0625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LI_XEM1 should be LI_XER in 6.2.2A.2.3 Transmission to the ICF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SA3LI (</w:t>
            </w:r>
            <w:proofErr w:type="spellStart"/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Ministère</w:t>
            </w:r>
            <w:proofErr w:type="spellEnd"/>
            <w:r>
              <w:rPr>
                <w:noProof/>
              </w:rPr>
              <w:t xml:space="preserve">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2024-03-29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6.2.2A.2.3 of TS 33128, the first occurrence in LI_XEM1 shall be replaced by LI_XER.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Replacement in section 6.2.2A.2.3 of TS 33128 of LI_XEM1 by LI_XER.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error will remain in section 6.2.2A.2.3 of TS 33128.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6.2.2A.2.3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/>
    <w:p>
      <w:pPr>
        <w:jc w:val="center"/>
        <w:rPr>
          <w:b/>
          <w:color w:val="FF0000"/>
          <w:sz w:val="44"/>
        </w:rPr>
      </w:pPr>
      <w:bookmarkStart w:id="1" w:name="_Toc161252327"/>
      <w:r>
        <w:rPr>
          <w:b/>
          <w:color w:val="FF0000"/>
          <w:sz w:val="44"/>
        </w:rPr>
        <w:t>*** Start of First Change ***</w:t>
      </w:r>
    </w:p>
    <w:bookmarkEnd w:id="1"/>
    <w:p/>
    <w:p>
      <w:pPr>
        <w:pStyle w:val="Titre5"/>
      </w:pPr>
      <w:bookmarkStart w:id="2" w:name="_Toc161438022"/>
      <w:r>
        <w:t>6.2.2A.2.3</w:t>
      </w:r>
      <w:r>
        <w:tab/>
        <w:t>Transmission to the ICF</w:t>
      </w:r>
      <w:bookmarkEnd w:id="2"/>
    </w:p>
    <w:p>
      <w:r>
        <w:t>When activated (see clause 5.2.7), the IEF shall establish a TLS connection to the ICF as given over LI_XE</w:t>
      </w:r>
      <w:ins w:id="3" w:author="Simon" w:date="2024-03-29T23:58:00Z">
        <w:r>
          <w:t>R</w:t>
        </w:r>
      </w:ins>
      <w:del w:id="4" w:author="Simon" w:date="2024-03-29T23:58:00Z">
        <w:r>
          <w:delText>M1</w:delText>
        </w:r>
      </w:del>
      <w:r>
        <w:t>. If the IEF fails to establish a TLS connection, it shall report an error over LI_XEM1 using the error reporting mechanisms described in ETSI TS 103 221-1 [7] and attempt to reconnect after a configurable period of time.</w:t>
      </w:r>
    </w:p>
    <w:p>
      <w:r>
        <w:t xml:space="preserve">When a record has been generated as described in clause 6.2.2A.2.2, the IEF shall encode the </w:t>
      </w:r>
      <w:proofErr w:type="spellStart"/>
      <w:r>
        <w:t>IEFAssociationRecord</w:t>
      </w:r>
      <w:proofErr w:type="spellEnd"/>
      <w:r>
        <w:t xml:space="preserve"> or </w:t>
      </w:r>
      <w:proofErr w:type="spellStart"/>
      <w:r>
        <w:t>IEFDeassociationRecord</w:t>
      </w:r>
      <w:proofErr w:type="spellEnd"/>
      <w:r>
        <w:t xml:space="preserve"> as a BER-encoded </w:t>
      </w:r>
      <w:proofErr w:type="spellStart"/>
      <w:r>
        <w:t>IEFMessage</w:t>
      </w:r>
      <w:proofErr w:type="spellEnd"/>
      <w:r>
        <w:t xml:space="preserve"> structure, following the ASN.1 schema given in Annex F, and transmit it to the ICF over the established TLS connection.</w:t>
      </w:r>
    </w:p>
    <w:p>
      <w:r>
        <w:t xml:space="preserve">The IEF may transmit a keepalive request using the keepalive record defined in Annex F. Upon receiving a keepalive request, the ICF shall respond with a </w:t>
      </w:r>
      <w:proofErr w:type="spellStart"/>
      <w:r>
        <w:t>keepaliveResponse</w:t>
      </w:r>
      <w:proofErr w:type="spellEnd"/>
      <w:r>
        <w:t xml:space="preserve"> record containing the same sequence number used in the request. The circumstances under which the IEF transmits keepalive requests is out of scope of the present document.</w:t>
      </w:r>
    </w:p>
    <w:p/>
    <w:p>
      <w:pPr>
        <w:jc w:val="center"/>
        <w:rPr>
          <w:b/>
          <w:color w:val="FF0000"/>
          <w:sz w:val="44"/>
        </w:rPr>
      </w:pPr>
      <w:r>
        <w:rPr>
          <w:b/>
          <w:color w:val="FF0000"/>
          <w:sz w:val="44"/>
        </w:rPr>
        <w:t>*** End of First Change ***</w:t>
      </w:r>
    </w:p>
    <w:p>
      <w:pPr>
        <w:rPr>
          <w:rFonts w:ascii="Arial" w:hAnsi="Arial"/>
          <w:sz w:val="16"/>
          <w:szCs w:val="16"/>
        </w:rPr>
      </w:pPr>
    </w:p>
    <w:sectPr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17B77220"/>
    <w:multiLevelType w:val="hybridMultilevel"/>
    <w:tmpl w:val="4FE0C5EC"/>
    <w:lvl w:ilvl="0" w:tplc="B3A8B758">
      <w:start w:val="8"/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8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aliases w:val="H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link w:val="Titre5Car"/>
    <w:uiPriority w:val="9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uiPriority w:val="99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aliases w:val="H3 Car"/>
    <w:basedOn w:val="Policepardfaut"/>
    <w:link w:val="Titre3"/>
    <w:uiPriority w:val="9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itre5Car">
    <w:name w:val="Titre 5 Car"/>
    <w:aliases w:val="h5 Car"/>
    <w:basedOn w:val="Policepardfaut"/>
    <w:link w:val="Titre5"/>
    <w:uiPriority w:val="9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customStyle="1" w:styleId="UnresolvedMention1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Pr>
      <w:lang w:val="en-GB"/>
    </w:rPr>
  </w:style>
  <w:style w:type="character" w:styleId="Lienhypertextesuivivisit">
    <w:name w:val="FollowedHyperlink"/>
    <w:basedOn w:val="Policepardfaut"/>
    <w:unhideWhenUsed/>
    <w:rPr>
      <w:color w:val="954F72" w:themeColor="followedHyperlink"/>
      <w:u w:val="single"/>
    </w:rPr>
  </w:style>
  <w:style w:type="character" w:customStyle="1" w:styleId="EXCar">
    <w:name w:val="EX Car"/>
    <w:link w:val="EX"/>
    <w:rPr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rPr>
      <w:sz w:val="16"/>
      <w:lang w:val="en-GB"/>
    </w:r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Pr>
      <w:b/>
      <w:sz w:val="22"/>
      <w:lang w:val="en-GB" w:eastAsia="x-none"/>
    </w:rPr>
  </w:style>
  <w:style w:type="character" w:styleId="Numrodepage">
    <w:name w:val="page number"/>
    <w:rPr>
      <w:sz w:val="20"/>
    </w:rPr>
  </w:style>
  <w:style w:type="paragraph" w:styleId="Retraitnormal">
    <w:name w:val="Normal Indent"/>
    <w:basedOn w:val="Normal"/>
    <w:uiPriority w:val="99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locked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Pr>
      <w:rFonts w:ascii="Arial" w:hAnsi="Arial"/>
      <w:sz w:val="32"/>
      <w:lang w:val="en-GB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</w:style>
  <w:style w:type="character" w:customStyle="1" w:styleId="Titre8Car">
    <w:name w:val="Titre 8 Car"/>
    <w:link w:val="Titre8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aliases w:val="H1 Car"/>
    <w:link w:val="Titre1"/>
    <w:uiPriority w:val="9"/>
    <w:rPr>
      <w:rFonts w:ascii="Arial" w:hAnsi="Arial"/>
      <w:sz w:val="36"/>
      <w:lang w:val="en-GB"/>
    </w:rPr>
  </w:style>
  <w:style w:type="character" w:customStyle="1" w:styleId="Titre4Car">
    <w:name w:val="Titre 4 Car"/>
    <w:aliases w:val="H4 Car"/>
    <w:link w:val="Titre4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rPr>
      <w:rFonts w:ascii="Arial" w:hAnsi="Arial"/>
      <w:lang w:val="en-GB"/>
    </w:rPr>
  </w:style>
  <w:style w:type="character" w:customStyle="1" w:styleId="Titre7Car">
    <w:name w:val="Titre 7 Car"/>
    <w:link w:val="Titre7"/>
    <w:rPr>
      <w:rFonts w:ascii="Arial" w:hAnsi="Arial"/>
      <w:lang w:val="en-GB"/>
    </w:rPr>
  </w:style>
  <w:style w:type="character" w:customStyle="1" w:styleId="Titre9Car">
    <w:name w:val="Titre 9 Car"/>
    <w:link w:val="Titre9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</w:style>
  <w:style w:type="character" w:styleId="lev">
    <w:name w:val="Strong"/>
    <w:uiPriority w:val="22"/>
    <w:qFormat/>
    <w:rPr>
      <w:b/>
    </w:rPr>
  </w:style>
  <w:style w:type="paragraph" w:styleId="Titre">
    <w:name w:val="Title"/>
    <w:basedOn w:val="Normal"/>
    <w:link w:val="TitreCar"/>
    <w:uiPriority w:val="10"/>
    <w:qFormat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Pr>
      <w:rFonts w:ascii="Arial" w:hAnsi="Arial"/>
      <w:b/>
      <w:bCs/>
      <w:i/>
      <w:iCs/>
      <w:color w:val="5B9BD5"/>
      <w:lang w:val="x-none" w:eastAsia="x-none"/>
    </w:rPr>
  </w:style>
  <w:style w:type="character" w:styleId="Accentuationlgre">
    <w:name w:val="Subtle Emphasis"/>
    <w:uiPriority w:val="19"/>
    <w:qFormat/>
    <w:rPr>
      <w:i/>
      <w:iCs/>
      <w:color w:val="808080"/>
    </w:rPr>
  </w:style>
  <w:style w:type="character" w:styleId="Accentuationintense">
    <w:name w:val="Intense Emphasis"/>
    <w:uiPriority w:val="21"/>
    <w:qFormat/>
    <w:rPr>
      <w:b/>
      <w:bCs/>
      <w:i/>
      <w:iCs/>
      <w:color w:val="5B9BD5"/>
    </w:rPr>
  </w:style>
  <w:style w:type="character" w:styleId="Rfrencelgre">
    <w:name w:val="Subtle Reference"/>
    <w:uiPriority w:val="31"/>
    <w:qFormat/>
    <w:rPr>
      <w:smallCaps/>
      <w:color w:val="ED7D31"/>
      <w:u w:val="single"/>
    </w:rPr>
  </w:style>
  <w:style w:type="character" w:styleId="Rfrenceintense">
    <w:name w:val="Intense Reference"/>
    <w:uiPriority w:val="32"/>
    <w:qFormat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Pr>
      <w:i/>
    </w:rPr>
  </w:style>
  <w:style w:type="character" w:customStyle="1" w:styleId="ZDONTMODIFY">
    <w:name w:val="ZDONTMODIFY"/>
  </w:style>
  <w:style w:type="paragraph" w:customStyle="1" w:styleId="tl">
    <w:name w:val="tl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</w:style>
  <w:style w:type="character" w:customStyle="1" w:styleId="TAHChar">
    <w:name w:val="TAH Char"/>
    <w:locked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</w:style>
  <w:style w:type="character" w:customStyle="1" w:styleId="UnresolvedMention10">
    <w:name w:val="Unresolved Mention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Pr>
      <w:lang w:val="en-GB"/>
    </w:rPr>
  </w:style>
  <w:style w:type="paragraph" w:customStyle="1" w:styleId="NOI">
    <w:name w:val="NOI"/>
    <w:basedOn w:val="TAL"/>
    <w:uiPriority w:val="99"/>
    <w:rPr>
      <w:rFonts w:cs="Arial"/>
      <w:szCs w:val="18"/>
    </w:rPr>
  </w:style>
  <w:style w:type="character" w:customStyle="1" w:styleId="EditorsNoteCharChar">
    <w:name w:val="Editor's Note Char Char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</w:style>
  <w:style w:type="character" w:customStyle="1" w:styleId="xgmail-msoins">
    <w:name w:val="x_gmail-msoins"/>
  </w:style>
  <w:style w:type="character" w:customStyle="1" w:styleId="Mentionnonrsolue1">
    <w:name w:val="Mention non résolue1"/>
    <w:basedOn w:val="Policepardfaut"/>
    <w:uiPriority w:val="99"/>
    <w:semiHidden/>
    <w:unhideWhenUsed/>
    <w:rPr>
      <w:color w:val="605E5C"/>
      <w:shd w:val="clear" w:color="auto" w:fill="E1DFDD"/>
    </w:rPr>
  </w:style>
  <w:style w:type="character" w:customStyle="1" w:styleId="NOZchn">
    <w:name w:val="NO Zchn"/>
    <w:rPr>
      <w:lang w:val="en-GB"/>
    </w:rPr>
  </w:style>
  <w:style w:type="paragraph" w:customStyle="1" w:styleId="Code">
    <w:name w:val="Code"/>
    <w:uiPriority w:val="1"/>
    <w:qFormat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</w:style>
  <w:style w:type="paragraph" w:customStyle="1" w:styleId="xmsonormal">
    <w:name w:val="x_msonormal"/>
    <w:basedOn w:val="Normal"/>
    <w:uiPriority w:val="99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</w:style>
  <w:style w:type="paragraph" w:customStyle="1" w:styleId="msonormal0">
    <w:name w:val="msonormal"/>
    <w:basedOn w:val="Normal"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</w:style>
  <w:style w:type="character" w:customStyle="1" w:styleId="cp">
    <w:name w:val="cp"/>
    <w:basedOn w:val="Policepardfaut"/>
  </w:style>
  <w:style w:type="character" w:customStyle="1" w:styleId="nt">
    <w:name w:val="nt"/>
    <w:basedOn w:val="Policepardfaut"/>
  </w:style>
  <w:style w:type="character" w:customStyle="1" w:styleId="na">
    <w:name w:val="na"/>
    <w:basedOn w:val="Policepardfaut"/>
  </w:style>
  <w:style w:type="character" w:customStyle="1" w:styleId="s">
    <w:name w:val="s"/>
    <w:basedOn w:val="Policepardfaut"/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Policepardfaut"/>
  </w:style>
  <w:style w:type="character" w:customStyle="1" w:styleId="ui-provider">
    <w:name w:val="ui-provider"/>
    <w:basedOn w:val="Policepardfau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9F07FE0-2776-4E89-9CBD-9705954F6E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569</Words>
  <Characters>3132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>TS 33.128</vt:lpstr>
      <vt:lpstr/>
      <vt:lpstr/>
    </vt:vector>
  </TitlesOfParts>
  <Company/>
  <LinksUpToDate>false</LinksUpToDate>
  <CharactersWithSpaces>3694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COURBON Pierre</cp:lastModifiedBy>
  <cp:revision>2</cp:revision>
  <cp:lastPrinted>2018-08-16T06:18:00Z</cp:lastPrinted>
  <dcterms:created xsi:type="dcterms:W3CDTF">2024-04-02T14:25:00Z</dcterms:created>
  <dcterms:modified xsi:type="dcterms:W3CDTF">2024-04-02T14:25:00Z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