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AC8" w:rsidRDefault="00F81AC8" w:rsidP="00F81AC8">
      <w:pPr>
        <w:pStyle w:val="CRCoverPage"/>
        <w:tabs>
          <w:tab w:val="right" w:pos="9639"/>
        </w:tabs>
        <w:spacing w:after="0"/>
        <w:rPr>
          <w:b/>
          <w:i/>
          <w:noProof/>
          <w:sz w:val="28"/>
        </w:rPr>
      </w:pPr>
      <w:bookmarkStart w:id="0" w:name="_Toc120211987"/>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89</w:t>
      </w:r>
      <w: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s3i230259</w:t>
      </w:r>
      <w:r>
        <w:rPr>
          <w:b/>
          <w:i/>
          <w:noProof/>
          <w:sz w:val="28"/>
        </w:rPr>
        <w:fldChar w:fldCharType="end"/>
      </w:r>
    </w:p>
    <w:p w:rsidR="00F81AC8" w:rsidRDefault="00F81AC8" w:rsidP="00F81A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Washington DC</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AC8" w:rsidTr="00C43741">
        <w:tc>
          <w:tcPr>
            <w:tcW w:w="9641" w:type="dxa"/>
            <w:gridSpan w:val="9"/>
            <w:tcBorders>
              <w:top w:val="single" w:sz="4" w:space="0" w:color="auto"/>
              <w:left w:val="single" w:sz="4" w:space="0" w:color="auto"/>
              <w:right w:val="single" w:sz="4" w:space="0" w:color="auto"/>
            </w:tcBorders>
          </w:tcPr>
          <w:p w:rsidR="00F81AC8" w:rsidRDefault="00F81AC8" w:rsidP="00C43741">
            <w:pPr>
              <w:pStyle w:val="CRCoverPage"/>
              <w:spacing w:after="0"/>
              <w:jc w:val="right"/>
              <w:rPr>
                <w:i/>
                <w:noProof/>
              </w:rPr>
            </w:pPr>
            <w:r>
              <w:rPr>
                <w:i/>
                <w:noProof/>
                <w:sz w:val="14"/>
              </w:rPr>
              <w:t>CR-Form-v12.2</w:t>
            </w:r>
          </w:p>
        </w:tc>
      </w:tr>
      <w:tr w:rsidR="00F81AC8" w:rsidTr="00C43741">
        <w:tc>
          <w:tcPr>
            <w:tcW w:w="9641" w:type="dxa"/>
            <w:gridSpan w:val="9"/>
            <w:tcBorders>
              <w:left w:val="single" w:sz="4" w:space="0" w:color="auto"/>
              <w:right w:val="single" w:sz="4" w:space="0" w:color="auto"/>
            </w:tcBorders>
          </w:tcPr>
          <w:p w:rsidR="00F81AC8" w:rsidRDefault="00F81AC8" w:rsidP="00C43741">
            <w:pPr>
              <w:pStyle w:val="CRCoverPage"/>
              <w:spacing w:after="0"/>
              <w:jc w:val="center"/>
              <w:rPr>
                <w:noProof/>
              </w:rPr>
            </w:pPr>
            <w:r>
              <w:rPr>
                <w:b/>
                <w:noProof/>
                <w:sz w:val="32"/>
              </w:rPr>
              <w:t>CHANGE REQUEST</w:t>
            </w:r>
          </w:p>
        </w:tc>
      </w:tr>
      <w:tr w:rsidR="00F81AC8" w:rsidTr="00C43741">
        <w:tc>
          <w:tcPr>
            <w:tcW w:w="9641" w:type="dxa"/>
            <w:gridSpan w:val="9"/>
            <w:tcBorders>
              <w:left w:val="single" w:sz="4" w:space="0" w:color="auto"/>
              <w:right w:val="single" w:sz="4" w:space="0" w:color="auto"/>
            </w:tcBorders>
          </w:tcPr>
          <w:p w:rsidR="00F81AC8" w:rsidRDefault="00F81AC8" w:rsidP="00C43741">
            <w:pPr>
              <w:pStyle w:val="CRCoverPage"/>
              <w:spacing w:after="0"/>
              <w:rPr>
                <w:noProof/>
                <w:sz w:val="8"/>
                <w:szCs w:val="8"/>
              </w:rPr>
            </w:pPr>
          </w:p>
        </w:tc>
      </w:tr>
      <w:tr w:rsidR="00F81AC8" w:rsidTr="00C43741">
        <w:tc>
          <w:tcPr>
            <w:tcW w:w="142" w:type="dxa"/>
            <w:tcBorders>
              <w:left w:val="single" w:sz="4" w:space="0" w:color="auto"/>
            </w:tcBorders>
          </w:tcPr>
          <w:p w:rsidR="00F81AC8" w:rsidRDefault="00F81AC8" w:rsidP="00C43741">
            <w:pPr>
              <w:pStyle w:val="CRCoverPage"/>
              <w:spacing w:after="0"/>
              <w:jc w:val="right"/>
              <w:rPr>
                <w:noProof/>
              </w:rPr>
            </w:pPr>
          </w:p>
        </w:tc>
        <w:tc>
          <w:tcPr>
            <w:tcW w:w="1559" w:type="dxa"/>
            <w:shd w:val="pct30" w:color="FFFF00" w:fill="auto"/>
          </w:tcPr>
          <w:p w:rsidR="00F81AC8" w:rsidRPr="00410371" w:rsidRDefault="00F81AC8" w:rsidP="00C437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rsidR="00F81AC8" w:rsidRDefault="00F81AC8" w:rsidP="00C43741">
            <w:pPr>
              <w:pStyle w:val="CRCoverPage"/>
              <w:spacing w:after="0"/>
              <w:jc w:val="center"/>
              <w:rPr>
                <w:noProof/>
              </w:rPr>
            </w:pPr>
            <w:r>
              <w:rPr>
                <w:b/>
                <w:noProof/>
                <w:sz w:val="28"/>
              </w:rPr>
              <w:t>CR</w:t>
            </w:r>
          </w:p>
        </w:tc>
        <w:tc>
          <w:tcPr>
            <w:tcW w:w="1276" w:type="dxa"/>
            <w:shd w:val="pct30" w:color="FFFF00" w:fill="auto"/>
          </w:tcPr>
          <w:p w:rsidR="00F81AC8" w:rsidRPr="00410371" w:rsidRDefault="00F81AC8" w:rsidP="00C43741">
            <w:pPr>
              <w:pStyle w:val="CRCoverPage"/>
              <w:spacing w:after="0"/>
              <w:rPr>
                <w:noProof/>
              </w:rPr>
            </w:pPr>
            <w:r>
              <w:fldChar w:fldCharType="begin"/>
            </w:r>
            <w:r>
              <w:instrText xml:space="preserve"> DOCPROPERTY  Cr#  \* MERGEFORMAT </w:instrText>
            </w:r>
            <w:r>
              <w:fldChar w:fldCharType="separate"/>
            </w:r>
            <w:r w:rsidRPr="00410371">
              <w:rPr>
                <w:b/>
                <w:noProof/>
                <w:sz w:val="28"/>
              </w:rPr>
              <w:t>0211</w:t>
            </w:r>
            <w:r>
              <w:rPr>
                <w:b/>
                <w:noProof/>
                <w:sz w:val="28"/>
              </w:rPr>
              <w:fldChar w:fldCharType="end"/>
            </w:r>
          </w:p>
        </w:tc>
        <w:tc>
          <w:tcPr>
            <w:tcW w:w="709" w:type="dxa"/>
          </w:tcPr>
          <w:p w:rsidR="00F81AC8" w:rsidRDefault="00F81AC8" w:rsidP="00C43741">
            <w:pPr>
              <w:pStyle w:val="CRCoverPage"/>
              <w:tabs>
                <w:tab w:val="right" w:pos="625"/>
              </w:tabs>
              <w:spacing w:after="0"/>
              <w:jc w:val="center"/>
              <w:rPr>
                <w:noProof/>
              </w:rPr>
            </w:pPr>
            <w:r>
              <w:rPr>
                <w:b/>
                <w:bCs/>
                <w:noProof/>
                <w:sz w:val="28"/>
              </w:rPr>
              <w:t>rev</w:t>
            </w:r>
          </w:p>
        </w:tc>
        <w:tc>
          <w:tcPr>
            <w:tcW w:w="992" w:type="dxa"/>
            <w:shd w:val="pct30" w:color="FFFF00" w:fill="auto"/>
          </w:tcPr>
          <w:p w:rsidR="00F81AC8" w:rsidRPr="00410371" w:rsidRDefault="00F81AC8" w:rsidP="00C437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81AC8" w:rsidRDefault="00F81AC8" w:rsidP="00C437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1AC8" w:rsidRPr="00410371" w:rsidRDefault="00F81AC8" w:rsidP="00C437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rsidR="00F81AC8" w:rsidRDefault="00F81AC8" w:rsidP="00C43741">
            <w:pPr>
              <w:pStyle w:val="CRCoverPage"/>
              <w:spacing w:after="0"/>
              <w:rPr>
                <w:noProof/>
              </w:rPr>
            </w:pPr>
          </w:p>
        </w:tc>
      </w:tr>
      <w:tr w:rsidR="00F81AC8" w:rsidTr="00C43741">
        <w:tc>
          <w:tcPr>
            <w:tcW w:w="9641" w:type="dxa"/>
            <w:gridSpan w:val="9"/>
            <w:tcBorders>
              <w:left w:val="single" w:sz="4" w:space="0" w:color="auto"/>
              <w:right w:val="single" w:sz="4" w:space="0" w:color="auto"/>
            </w:tcBorders>
          </w:tcPr>
          <w:p w:rsidR="00F81AC8" w:rsidRDefault="00F81AC8" w:rsidP="00C43741">
            <w:pPr>
              <w:pStyle w:val="CRCoverPage"/>
              <w:spacing w:after="0"/>
              <w:rPr>
                <w:noProof/>
              </w:rPr>
            </w:pPr>
          </w:p>
        </w:tc>
      </w:tr>
      <w:tr w:rsidR="00F81AC8" w:rsidTr="00C43741">
        <w:tc>
          <w:tcPr>
            <w:tcW w:w="9641" w:type="dxa"/>
            <w:gridSpan w:val="9"/>
            <w:tcBorders>
              <w:top w:val="single" w:sz="4" w:space="0" w:color="auto"/>
            </w:tcBorders>
          </w:tcPr>
          <w:p w:rsidR="00F81AC8" w:rsidRPr="00F25D98" w:rsidRDefault="00F81AC8" w:rsidP="00C43741">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81AC8" w:rsidTr="00C43741">
        <w:tc>
          <w:tcPr>
            <w:tcW w:w="9641" w:type="dxa"/>
            <w:gridSpan w:val="9"/>
          </w:tcPr>
          <w:p w:rsidR="00F81AC8" w:rsidRDefault="00F81AC8" w:rsidP="00C43741">
            <w:pPr>
              <w:pStyle w:val="CRCoverPage"/>
              <w:spacing w:after="0"/>
              <w:rPr>
                <w:noProof/>
                <w:sz w:val="8"/>
                <w:szCs w:val="8"/>
              </w:rPr>
            </w:pPr>
          </w:p>
        </w:tc>
      </w:tr>
    </w:tbl>
    <w:p w:rsidR="00F81AC8" w:rsidRDefault="00F81AC8" w:rsidP="00F81A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AC8" w:rsidTr="00C43741">
        <w:tc>
          <w:tcPr>
            <w:tcW w:w="2835" w:type="dxa"/>
          </w:tcPr>
          <w:p w:rsidR="00F81AC8" w:rsidRDefault="00F81AC8" w:rsidP="00C43741">
            <w:pPr>
              <w:pStyle w:val="CRCoverPage"/>
              <w:tabs>
                <w:tab w:val="right" w:pos="2751"/>
              </w:tabs>
              <w:spacing w:after="0"/>
              <w:rPr>
                <w:b/>
                <w:i/>
                <w:noProof/>
              </w:rPr>
            </w:pPr>
            <w:r>
              <w:rPr>
                <w:b/>
                <w:i/>
                <w:noProof/>
              </w:rPr>
              <w:t>Proposed change affects:</w:t>
            </w:r>
          </w:p>
        </w:tc>
        <w:tc>
          <w:tcPr>
            <w:tcW w:w="1418" w:type="dxa"/>
          </w:tcPr>
          <w:p w:rsidR="00F81AC8" w:rsidRDefault="00F81AC8" w:rsidP="00C437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AC8" w:rsidRDefault="00F81AC8" w:rsidP="00C43741">
            <w:pPr>
              <w:pStyle w:val="CRCoverPage"/>
              <w:spacing w:after="0"/>
              <w:jc w:val="center"/>
              <w:rPr>
                <w:b/>
                <w:caps/>
                <w:noProof/>
              </w:rPr>
            </w:pPr>
          </w:p>
        </w:tc>
        <w:tc>
          <w:tcPr>
            <w:tcW w:w="709" w:type="dxa"/>
            <w:tcBorders>
              <w:left w:val="single" w:sz="4" w:space="0" w:color="auto"/>
            </w:tcBorders>
          </w:tcPr>
          <w:p w:rsidR="00F81AC8" w:rsidRDefault="00F81AC8" w:rsidP="00C437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AC8" w:rsidRDefault="00F81AC8" w:rsidP="00C43741">
            <w:pPr>
              <w:pStyle w:val="CRCoverPage"/>
              <w:spacing w:after="0"/>
              <w:jc w:val="center"/>
              <w:rPr>
                <w:b/>
                <w:caps/>
                <w:noProof/>
              </w:rPr>
            </w:pPr>
          </w:p>
        </w:tc>
        <w:tc>
          <w:tcPr>
            <w:tcW w:w="2126" w:type="dxa"/>
          </w:tcPr>
          <w:p w:rsidR="00F81AC8" w:rsidRDefault="00F81AC8" w:rsidP="00C437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AC8" w:rsidRDefault="00F81AC8" w:rsidP="00C43741">
            <w:pPr>
              <w:pStyle w:val="CRCoverPage"/>
              <w:spacing w:after="0"/>
              <w:jc w:val="center"/>
              <w:rPr>
                <w:b/>
                <w:caps/>
                <w:noProof/>
              </w:rPr>
            </w:pPr>
          </w:p>
        </w:tc>
        <w:tc>
          <w:tcPr>
            <w:tcW w:w="1418" w:type="dxa"/>
            <w:tcBorders>
              <w:left w:val="nil"/>
            </w:tcBorders>
          </w:tcPr>
          <w:p w:rsidR="00F81AC8" w:rsidRDefault="00F81AC8" w:rsidP="00C437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AC8" w:rsidRDefault="00F81AC8" w:rsidP="00C43741">
            <w:pPr>
              <w:pStyle w:val="CRCoverPage"/>
              <w:spacing w:after="0"/>
              <w:jc w:val="center"/>
              <w:rPr>
                <w:b/>
                <w:bCs/>
                <w:caps/>
                <w:noProof/>
              </w:rPr>
            </w:pPr>
            <w:r>
              <w:rPr>
                <w:b/>
                <w:bCs/>
                <w:caps/>
                <w:noProof/>
              </w:rPr>
              <w:t>X</w:t>
            </w:r>
          </w:p>
        </w:tc>
      </w:tr>
    </w:tbl>
    <w:p w:rsidR="00F81AC8" w:rsidRDefault="00F81AC8" w:rsidP="00F81A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AC8" w:rsidTr="00C43741">
        <w:tc>
          <w:tcPr>
            <w:tcW w:w="9640" w:type="dxa"/>
            <w:gridSpan w:val="11"/>
          </w:tcPr>
          <w:p w:rsidR="00F81AC8" w:rsidRDefault="00F81AC8" w:rsidP="00C43741">
            <w:pPr>
              <w:pStyle w:val="CRCoverPage"/>
              <w:spacing w:after="0"/>
              <w:rPr>
                <w:noProof/>
                <w:sz w:val="8"/>
                <w:szCs w:val="8"/>
              </w:rPr>
            </w:pPr>
          </w:p>
        </w:tc>
      </w:tr>
      <w:tr w:rsidR="00F81AC8" w:rsidTr="00C43741">
        <w:tc>
          <w:tcPr>
            <w:tcW w:w="1843" w:type="dxa"/>
            <w:tcBorders>
              <w:top w:val="single" w:sz="4" w:space="0" w:color="auto"/>
              <w:left w:val="single" w:sz="4" w:space="0" w:color="auto"/>
            </w:tcBorders>
          </w:tcPr>
          <w:p w:rsidR="00F81AC8" w:rsidRDefault="00F81AC8" w:rsidP="00C437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1AC8" w:rsidRDefault="00F81AC8" w:rsidP="00C43741">
            <w:pPr>
              <w:pStyle w:val="CRCoverPage"/>
              <w:spacing w:after="0"/>
              <w:ind w:left="100"/>
              <w:rPr>
                <w:noProof/>
              </w:rPr>
            </w:pPr>
            <w:r>
              <w:fldChar w:fldCharType="begin"/>
            </w:r>
            <w:r>
              <w:instrText xml:space="preserve"> DOCPROPERTY  CrTitle  \* MERGEFORMAT </w:instrText>
            </w:r>
            <w:r>
              <w:fldChar w:fldCharType="separate"/>
            </w:r>
            <w:r>
              <w:t>Addition of LI for Trace at the AMF Stage 2</w:t>
            </w:r>
            <w:r>
              <w:fldChar w:fldCharType="end"/>
            </w:r>
          </w:p>
        </w:tc>
      </w:tr>
      <w:tr w:rsidR="00F81AC8" w:rsidTr="00C43741">
        <w:tc>
          <w:tcPr>
            <w:tcW w:w="1843" w:type="dxa"/>
            <w:tcBorders>
              <w:left w:val="single" w:sz="4" w:space="0" w:color="auto"/>
            </w:tcBorders>
          </w:tcPr>
          <w:p w:rsidR="00F81AC8" w:rsidRDefault="00F81AC8" w:rsidP="00C43741">
            <w:pPr>
              <w:pStyle w:val="CRCoverPage"/>
              <w:spacing w:after="0"/>
              <w:rPr>
                <w:b/>
                <w:i/>
                <w:noProof/>
                <w:sz w:val="8"/>
                <w:szCs w:val="8"/>
              </w:rPr>
            </w:pPr>
          </w:p>
        </w:tc>
        <w:tc>
          <w:tcPr>
            <w:tcW w:w="7797" w:type="dxa"/>
            <w:gridSpan w:val="10"/>
            <w:tcBorders>
              <w:right w:val="single" w:sz="4" w:space="0" w:color="auto"/>
            </w:tcBorders>
          </w:tcPr>
          <w:p w:rsidR="00F81AC8" w:rsidRDefault="00F81AC8" w:rsidP="00C43741">
            <w:pPr>
              <w:pStyle w:val="CRCoverPage"/>
              <w:spacing w:after="0"/>
              <w:rPr>
                <w:noProof/>
                <w:sz w:val="8"/>
                <w:szCs w:val="8"/>
              </w:rPr>
            </w:pPr>
          </w:p>
        </w:tc>
      </w:tr>
      <w:tr w:rsidR="00F81AC8" w:rsidTr="00C43741">
        <w:tc>
          <w:tcPr>
            <w:tcW w:w="1843" w:type="dxa"/>
            <w:tcBorders>
              <w:left w:val="single" w:sz="4" w:space="0" w:color="auto"/>
            </w:tcBorders>
          </w:tcPr>
          <w:p w:rsidR="00F81AC8" w:rsidRDefault="00F81AC8" w:rsidP="00C437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1AC8" w:rsidRDefault="00F81AC8" w:rsidP="00C43741">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F81AC8" w:rsidTr="00C43741">
        <w:tc>
          <w:tcPr>
            <w:tcW w:w="1843" w:type="dxa"/>
            <w:tcBorders>
              <w:left w:val="single" w:sz="4" w:space="0" w:color="auto"/>
            </w:tcBorders>
          </w:tcPr>
          <w:p w:rsidR="00F81AC8" w:rsidRDefault="00F81AC8" w:rsidP="00C437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1AC8" w:rsidRDefault="00F81AC8" w:rsidP="00C43741">
            <w:pPr>
              <w:pStyle w:val="CRCoverPage"/>
              <w:spacing w:after="0"/>
              <w:ind w:left="100"/>
              <w:rPr>
                <w:noProof/>
              </w:rPr>
            </w:pPr>
            <w:r>
              <w:t>SA3</w:t>
            </w:r>
            <w:r>
              <w:fldChar w:fldCharType="begin"/>
            </w:r>
            <w:r>
              <w:instrText xml:space="preserve"> DOCPROPERTY  SourceIfTsg  \* MERGEFORMAT </w:instrText>
            </w:r>
            <w:r>
              <w:fldChar w:fldCharType="end"/>
            </w:r>
          </w:p>
        </w:tc>
      </w:tr>
      <w:tr w:rsidR="00F81AC8" w:rsidTr="00C43741">
        <w:tc>
          <w:tcPr>
            <w:tcW w:w="1843" w:type="dxa"/>
            <w:tcBorders>
              <w:left w:val="single" w:sz="4" w:space="0" w:color="auto"/>
            </w:tcBorders>
          </w:tcPr>
          <w:p w:rsidR="00F81AC8" w:rsidRDefault="00F81AC8" w:rsidP="00C43741">
            <w:pPr>
              <w:pStyle w:val="CRCoverPage"/>
              <w:spacing w:after="0"/>
              <w:rPr>
                <w:b/>
                <w:i/>
                <w:noProof/>
                <w:sz w:val="8"/>
                <w:szCs w:val="8"/>
              </w:rPr>
            </w:pPr>
          </w:p>
        </w:tc>
        <w:tc>
          <w:tcPr>
            <w:tcW w:w="7797" w:type="dxa"/>
            <w:gridSpan w:val="10"/>
            <w:tcBorders>
              <w:right w:val="single" w:sz="4" w:space="0" w:color="auto"/>
            </w:tcBorders>
          </w:tcPr>
          <w:p w:rsidR="00F81AC8" w:rsidRDefault="00F81AC8" w:rsidP="00C43741">
            <w:pPr>
              <w:pStyle w:val="CRCoverPage"/>
              <w:spacing w:after="0"/>
              <w:rPr>
                <w:noProof/>
                <w:sz w:val="8"/>
                <w:szCs w:val="8"/>
              </w:rPr>
            </w:pPr>
          </w:p>
        </w:tc>
      </w:tr>
      <w:tr w:rsidR="00F81AC8" w:rsidTr="00C43741">
        <w:tc>
          <w:tcPr>
            <w:tcW w:w="1843" w:type="dxa"/>
            <w:tcBorders>
              <w:left w:val="single" w:sz="4" w:space="0" w:color="auto"/>
            </w:tcBorders>
          </w:tcPr>
          <w:p w:rsidR="00F81AC8" w:rsidRDefault="00F81AC8" w:rsidP="00C43741">
            <w:pPr>
              <w:pStyle w:val="CRCoverPage"/>
              <w:tabs>
                <w:tab w:val="right" w:pos="1759"/>
              </w:tabs>
              <w:spacing w:after="0"/>
              <w:rPr>
                <w:b/>
                <w:i/>
                <w:noProof/>
              </w:rPr>
            </w:pPr>
            <w:r>
              <w:rPr>
                <w:b/>
                <w:i/>
                <w:noProof/>
              </w:rPr>
              <w:t>Work item code:</w:t>
            </w:r>
          </w:p>
        </w:tc>
        <w:tc>
          <w:tcPr>
            <w:tcW w:w="3686" w:type="dxa"/>
            <w:gridSpan w:val="5"/>
            <w:shd w:val="pct30" w:color="FFFF00" w:fill="auto"/>
          </w:tcPr>
          <w:p w:rsidR="00F81AC8" w:rsidRDefault="00F81AC8" w:rsidP="00C43741">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rsidR="00F81AC8" w:rsidRDefault="00F81AC8" w:rsidP="00C43741">
            <w:pPr>
              <w:pStyle w:val="CRCoverPage"/>
              <w:spacing w:after="0"/>
              <w:ind w:right="100"/>
              <w:rPr>
                <w:noProof/>
              </w:rPr>
            </w:pPr>
          </w:p>
        </w:tc>
        <w:tc>
          <w:tcPr>
            <w:tcW w:w="1417" w:type="dxa"/>
            <w:gridSpan w:val="3"/>
            <w:tcBorders>
              <w:left w:val="nil"/>
            </w:tcBorders>
          </w:tcPr>
          <w:p w:rsidR="00F81AC8" w:rsidRDefault="00F81AC8" w:rsidP="00C437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1AC8" w:rsidRDefault="00F81AC8" w:rsidP="00C43741">
            <w:pPr>
              <w:pStyle w:val="CRCoverPage"/>
              <w:spacing w:after="0"/>
              <w:ind w:left="100"/>
              <w:rPr>
                <w:noProof/>
              </w:rPr>
            </w:pPr>
            <w:r>
              <w:t>25 April 2023</w:t>
            </w:r>
            <w:r>
              <w:fldChar w:fldCharType="begin"/>
            </w:r>
            <w:r>
              <w:instrText xml:space="preserve"> DOCPROPERTY  ResDate  \* MERGEFORMAT </w:instrText>
            </w:r>
            <w:r>
              <w:fldChar w:fldCharType="end"/>
            </w:r>
          </w:p>
        </w:tc>
      </w:tr>
      <w:tr w:rsidR="00F81AC8" w:rsidTr="00C43741">
        <w:tc>
          <w:tcPr>
            <w:tcW w:w="1843" w:type="dxa"/>
            <w:tcBorders>
              <w:left w:val="single" w:sz="4" w:space="0" w:color="auto"/>
            </w:tcBorders>
          </w:tcPr>
          <w:p w:rsidR="00F81AC8" w:rsidRDefault="00F81AC8" w:rsidP="00C43741">
            <w:pPr>
              <w:pStyle w:val="CRCoverPage"/>
              <w:spacing w:after="0"/>
              <w:rPr>
                <w:b/>
                <w:i/>
                <w:noProof/>
                <w:sz w:val="8"/>
                <w:szCs w:val="8"/>
              </w:rPr>
            </w:pPr>
          </w:p>
        </w:tc>
        <w:tc>
          <w:tcPr>
            <w:tcW w:w="1986" w:type="dxa"/>
            <w:gridSpan w:val="4"/>
          </w:tcPr>
          <w:p w:rsidR="00F81AC8" w:rsidRDefault="00F81AC8" w:rsidP="00C43741">
            <w:pPr>
              <w:pStyle w:val="CRCoverPage"/>
              <w:spacing w:after="0"/>
              <w:rPr>
                <w:noProof/>
                <w:sz w:val="8"/>
                <w:szCs w:val="8"/>
              </w:rPr>
            </w:pPr>
          </w:p>
        </w:tc>
        <w:tc>
          <w:tcPr>
            <w:tcW w:w="2267" w:type="dxa"/>
            <w:gridSpan w:val="2"/>
          </w:tcPr>
          <w:p w:rsidR="00F81AC8" w:rsidRDefault="00F81AC8" w:rsidP="00C43741">
            <w:pPr>
              <w:pStyle w:val="CRCoverPage"/>
              <w:spacing w:after="0"/>
              <w:rPr>
                <w:noProof/>
                <w:sz w:val="8"/>
                <w:szCs w:val="8"/>
              </w:rPr>
            </w:pPr>
          </w:p>
        </w:tc>
        <w:tc>
          <w:tcPr>
            <w:tcW w:w="1417" w:type="dxa"/>
            <w:gridSpan w:val="3"/>
          </w:tcPr>
          <w:p w:rsidR="00F81AC8" w:rsidRDefault="00F81AC8" w:rsidP="00C43741">
            <w:pPr>
              <w:pStyle w:val="CRCoverPage"/>
              <w:spacing w:after="0"/>
              <w:rPr>
                <w:noProof/>
                <w:sz w:val="8"/>
                <w:szCs w:val="8"/>
              </w:rPr>
            </w:pPr>
          </w:p>
        </w:tc>
        <w:tc>
          <w:tcPr>
            <w:tcW w:w="2127" w:type="dxa"/>
            <w:tcBorders>
              <w:right w:val="single" w:sz="4" w:space="0" w:color="auto"/>
            </w:tcBorders>
          </w:tcPr>
          <w:p w:rsidR="00F81AC8" w:rsidRDefault="00F81AC8" w:rsidP="00C43741">
            <w:pPr>
              <w:pStyle w:val="CRCoverPage"/>
              <w:spacing w:after="0"/>
              <w:rPr>
                <w:noProof/>
                <w:sz w:val="8"/>
                <w:szCs w:val="8"/>
              </w:rPr>
            </w:pPr>
          </w:p>
        </w:tc>
      </w:tr>
      <w:tr w:rsidR="00F81AC8" w:rsidTr="00C43741">
        <w:trPr>
          <w:cantSplit/>
        </w:trPr>
        <w:tc>
          <w:tcPr>
            <w:tcW w:w="1843" w:type="dxa"/>
            <w:tcBorders>
              <w:left w:val="single" w:sz="4" w:space="0" w:color="auto"/>
            </w:tcBorders>
          </w:tcPr>
          <w:p w:rsidR="00F81AC8" w:rsidRDefault="00F81AC8" w:rsidP="00C43741">
            <w:pPr>
              <w:pStyle w:val="CRCoverPage"/>
              <w:tabs>
                <w:tab w:val="right" w:pos="1759"/>
              </w:tabs>
              <w:spacing w:after="0"/>
              <w:rPr>
                <w:b/>
                <w:i/>
                <w:noProof/>
              </w:rPr>
            </w:pPr>
            <w:r>
              <w:rPr>
                <w:b/>
                <w:i/>
                <w:noProof/>
              </w:rPr>
              <w:t>Category:</w:t>
            </w:r>
          </w:p>
        </w:tc>
        <w:tc>
          <w:tcPr>
            <w:tcW w:w="851" w:type="dxa"/>
            <w:shd w:val="pct30" w:color="FFFF00" w:fill="auto"/>
          </w:tcPr>
          <w:p w:rsidR="00F81AC8" w:rsidRDefault="00F81AC8" w:rsidP="00C437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F81AC8" w:rsidRDefault="00F81AC8" w:rsidP="00C43741">
            <w:pPr>
              <w:pStyle w:val="CRCoverPage"/>
              <w:spacing w:after="0"/>
              <w:rPr>
                <w:noProof/>
              </w:rPr>
            </w:pPr>
          </w:p>
        </w:tc>
        <w:tc>
          <w:tcPr>
            <w:tcW w:w="1417" w:type="dxa"/>
            <w:gridSpan w:val="3"/>
            <w:tcBorders>
              <w:left w:val="nil"/>
            </w:tcBorders>
          </w:tcPr>
          <w:p w:rsidR="00F81AC8" w:rsidRDefault="00F81AC8" w:rsidP="00C437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1AC8" w:rsidRDefault="00F81AC8" w:rsidP="00C437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81AC8" w:rsidTr="00C43741">
        <w:tc>
          <w:tcPr>
            <w:tcW w:w="1843" w:type="dxa"/>
            <w:tcBorders>
              <w:left w:val="single" w:sz="4" w:space="0" w:color="auto"/>
              <w:bottom w:val="single" w:sz="4" w:space="0" w:color="auto"/>
            </w:tcBorders>
          </w:tcPr>
          <w:p w:rsidR="00F81AC8" w:rsidRDefault="00F81AC8" w:rsidP="00C43741">
            <w:pPr>
              <w:pStyle w:val="CRCoverPage"/>
              <w:spacing w:after="0"/>
              <w:rPr>
                <w:b/>
                <w:i/>
                <w:noProof/>
              </w:rPr>
            </w:pPr>
          </w:p>
        </w:tc>
        <w:tc>
          <w:tcPr>
            <w:tcW w:w="4677" w:type="dxa"/>
            <w:gridSpan w:val="8"/>
            <w:tcBorders>
              <w:bottom w:val="single" w:sz="4" w:space="0" w:color="auto"/>
            </w:tcBorders>
          </w:tcPr>
          <w:p w:rsidR="00F81AC8" w:rsidRDefault="00F81AC8" w:rsidP="00C437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1AC8" w:rsidRDefault="00F81AC8" w:rsidP="00C43741">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1AC8" w:rsidRPr="007C2097" w:rsidRDefault="00F81AC8" w:rsidP="00C437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1AC8" w:rsidTr="00C43741">
        <w:tc>
          <w:tcPr>
            <w:tcW w:w="1843" w:type="dxa"/>
          </w:tcPr>
          <w:p w:rsidR="00F81AC8" w:rsidRDefault="00F81AC8" w:rsidP="00C43741">
            <w:pPr>
              <w:pStyle w:val="CRCoverPage"/>
              <w:spacing w:after="0"/>
              <w:rPr>
                <w:b/>
                <w:i/>
                <w:noProof/>
                <w:sz w:val="8"/>
                <w:szCs w:val="8"/>
              </w:rPr>
            </w:pPr>
          </w:p>
        </w:tc>
        <w:tc>
          <w:tcPr>
            <w:tcW w:w="7797" w:type="dxa"/>
            <w:gridSpan w:val="10"/>
          </w:tcPr>
          <w:p w:rsidR="00F81AC8" w:rsidRDefault="00F81AC8" w:rsidP="00C43741">
            <w:pPr>
              <w:pStyle w:val="CRCoverPage"/>
              <w:spacing w:after="0"/>
              <w:rPr>
                <w:noProof/>
                <w:sz w:val="8"/>
                <w:szCs w:val="8"/>
              </w:rPr>
            </w:pPr>
          </w:p>
        </w:tc>
      </w:tr>
      <w:tr w:rsidR="00F81AC8" w:rsidTr="00C43741">
        <w:tc>
          <w:tcPr>
            <w:tcW w:w="2694" w:type="dxa"/>
            <w:gridSpan w:val="2"/>
            <w:tcBorders>
              <w:top w:val="single" w:sz="4" w:space="0" w:color="auto"/>
              <w:left w:val="single" w:sz="4" w:space="0" w:color="auto"/>
            </w:tcBorders>
          </w:tcPr>
          <w:p w:rsidR="00F81AC8" w:rsidRDefault="00F81AC8" w:rsidP="00C43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1AC8" w:rsidRDefault="00F81AC8" w:rsidP="00C43741">
            <w:pPr>
              <w:pStyle w:val="CRCoverPage"/>
              <w:spacing w:after="0"/>
              <w:ind w:left="100"/>
              <w:rPr>
                <w:noProof/>
              </w:rPr>
            </w:pPr>
            <w:r>
              <w:rPr>
                <w:rFonts w:cs="Arial"/>
                <w:color w:val="000000"/>
                <w:sz w:val="18"/>
                <w:szCs w:val="18"/>
              </w:rPr>
              <w:t>There is currently no LI support for reporting of Trace Information from the POI in the AMF, resulting in under reporting of UE information. This CR adds such capability.</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sz w:val="8"/>
                <w:szCs w:val="8"/>
              </w:rPr>
            </w:pPr>
          </w:p>
        </w:tc>
        <w:tc>
          <w:tcPr>
            <w:tcW w:w="6946" w:type="dxa"/>
            <w:gridSpan w:val="9"/>
            <w:tcBorders>
              <w:right w:val="single" w:sz="4" w:space="0" w:color="auto"/>
            </w:tcBorders>
          </w:tcPr>
          <w:p w:rsidR="00F81AC8" w:rsidRDefault="00F81AC8" w:rsidP="00C43741">
            <w:pPr>
              <w:pStyle w:val="CRCoverPage"/>
              <w:spacing w:after="0"/>
              <w:rPr>
                <w:noProof/>
                <w:sz w:val="8"/>
                <w:szCs w:val="8"/>
              </w:rPr>
            </w:pPr>
          </w:p>
        </w:tc>
      </w:tr>
      <w:tr w:rsidR="00F81AC8" w:rsidTr="00C43741">
        <w:tc>
          <w:tcPr>
            <w:tcW w:w="2694" w:type="dxa"/>
            <w:gridSpan w:val="2"/>
            <w:tcBorders>
              <w:left w:val="single" w:sz="4" w:space="0" w:color="auto"/>
            </w:tcBorders>
          </w:tcPr>
          <w:p w:rsidR="00F81AC8" w:rsidRDefault="00F81AC8" w:rsidP="00C43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1AC8" w:rsidRDefault="00F81AC8" w:rsidP="00C43741">
            <w:pPr>
              <w:pStyle w:val="CRCoverPage"/>
              <w:spacing w:after="0"/>
              <w:ind w:left="100"/>
              <w:rPr>
                <w:noProof/>
              </w:rPr>
            </w:pPr>
            <w:r>
              <w:rPr>
                <w:noProof/>
              </w:rPr>
              <w:t>Add Trace to IRI Events and textual description of Trace xIRI in clause 6.2.2.4, add description of Trace to clause 6.2.2.6</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sz w:val="8"/>
                <w:szCs w:val="8"/>
              </w:rPr>
            </w:pPr>
          </w:p>
        </w:tc>
        <w:tc>
          <w:tcPr>
            <w:tcW w:w="6946" w:type="dxa"/>
            <w:gridSpan w:val="9"/>
            <w:tcBorders>
              <w:right w:val="single" w:sz="4" w:space="0" w:color="auto"/>
            </w:tcBorders>
          </w:tcPr>
          <w:p w:rsidR="00F81AC8" w:rsidRDefault="00F81AC8" w:rsidP="00C43741">
            <w:pPr>
              <w:pStyle w:val="CRCoverPage"/>
              <w:spacing w:after="0"/>
              <w:rPr>
                <w:noProof/>
                <w:sz w:val="8"/>
                <w:szCs w:val="8"/>
              </w:rPr>
            </w:pPr>
          </w:p>
        </w:tc>
      </w:tr>
      <w:tr w:rsidR="00F81AC8" w:rsidTr="00C43741">
        <w:tc>
          <w:tcPr>
            <w:tcW w:w="2694" w:type="dxa"/>
            <w:gridSpan w:val="2"/>
            <w:tcBorders>
              <w:left w:val="single" w:sz="4" w:space="0" w:color="auto"/>
              <w:bottom w:val="single" w:sz="4" w:space="0" w:color="auto"/>
            </w:tcBorders>
          </w:tcPr>
          <w:p w:rsidR="00F81AC8" w:rsidRDefault="00F81AC8" w:rsidP="00C43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1AC8" w:rsidRDefault="00F81AC8" w:rsidP="00C43741">
            <w:pPr>
              <w:pStyle w:val="CRCoverPage"/>
              <w:spacing w:after="0"/>
              <w:rPr>
                <w:noProof/>
              </w:rPr>
            </w:pPr>
            <w:r>
              <w:rPr>
                <w:noProof/>
              </w:rPr>
              <w:t xml:space="preserve">LI reporting at the AMF would remain incomplete. LEAs will not receive relevant information pertaining to target UE network activity. </w:t>
            </w:r>
          </w:p>
        </w:tc>
      </w:tr>
      <w:tr w:rsidR="00F81AC8" w:rsidTr="00C43741">
        <w:tc>
          <w:tcPr>
            <w:tcW w:w="2694" w:type="dxa"/>
            <w:gridSpan w:val="2"/>
          </w:tcPr>
          <w:p w:rsidR="00F81AC8" w:rsidRDefault="00F81AC8" w:rsidP="00C43741">
            <w:pPr>
              <w:pStyle w:val="CRCoverPage"/>
              <w:spacing w:after="0"/>
              <w:rPr>
                <w:b/>
                <w:i/>
                <w:noProof/>
                <w:sz w:val="8"/>
                <w:szCs w:val="8"/>
              </w:rPr>
            </w:pPr>
          </w:p>
        </w:tc>
        <w:tc>
          <w:tcPr>
            <w:tcW w:w="6946" w:type="dxa"/>
            <w:gridSpan w:val="9"/>
          </w:tcPr>
          <w:p w:rsidR="00F81AC8" w:rsidRDefault="00F81AC8" w:rsidP="00C43741">
            <w:pPr>
              <w:pStyle w:val="CRCoverPage"/>
              <w:spacing w:after="0"/>
              <w:rPr>
                <w:noProof/>
                <w:sz w:val="8"/>
                <w:szCs w:val="8"/>
              </w:rPr>
            </w:pPr>
          </w:p>
        </w:tc>
      </w:tr>
      <w:tr w:rsidR="00F81AC8" w:rsidTr="00C43741">
        <w:tc>
          <w:tcPr>
            <w:tcW w:w="2694" w:type="dxa"/>
            <w:gridSpan w:val="2"/>
            <w:tcBorders>
              <w:top w:val="single" w:sz="4" w:space="0" w:color="auto"/>
              <w:left w:val="single" w:sz="4" w:space="0" w:color="auto"/>
            </w:tcBorders>
          </w:tcPr>
          <w:p w:rsidR="00F81AC8" w:rsidRDefault="00F81AC8" w:rsidP="00C43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1AC8" w:rsidRDefault="00F81AC8" w:rsidP="00C43741">
            <w:pPr>
              <w:pStyle w:val="CRCoverPage"/>
              <w:spacing w:after="0"/>
              <w:ind w:left="100"/>
              <w:rPr>
                <w:noProof/>
              </w:rPr>
            </w:pPr>
            <w:r>
              <w:rPr>
                <w:noProof/>
              </w:rPr>
              <w:t>6.2.2.4, 6.2.2.6</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sz w:val="8"/>
                <w:szCs w:val="8"/>
              </w:rPr>
            </w:pPr>
          </w:p>
        </w:tc>
        <w:tc>
          <w:tcPr>
            <w:tcW w:w="6946" w:type="dxa"/>
            <w:gridSpan w:val="9"/>
            <w:tcBorders>
              <w:right w:val="single" w:sz="4" w:space="0" w:color="auto"/>
            </w:tcBorders>
          </w:tcPr>
          <w:p w:rsidR="00F81AC8" w:rsidRDefault="00F81AC8" w:rsidP="00C43741">
            <w:pPr>
              <w:pStyle w:val="CRCoverPage"/>
              <w:spacing w:after="0"/>
              <w:rPr>
                <w:noProof/>
                <w:sz w:val="8"/>
                <w:szCs w:val="8"/>
              </w:rPr>
            </w:pPr>
          </w:p>
        </w:tc>
      </w:tr>
      <w:tr w:rsidR="00F81AC8" w:rsidTr="00C43741">
        <w:tc>
          <w:tcPr>
            <w:tcW w:w="2694" w:type="dxa"/>
            <w:gridSpan w:val="2"/>
            <w:tcBorders>
              <w:left w:val="single" w:sz="4" w:space="0" w:color="auto"/>
            </w:tcBorders>
          </w:tcPr>
          <w:p w:rsidR="00F81AC8" w:rsidRDefault="00F81AC8" w:rsidP="00C43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1AC8" w:rsidRDefault="00F81AC8" w:rsidP="00C43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1AC8" w:rsidRDefault="00F81AC8" w:rsidP="00C43741">
            <w:pPr>
              <w:pStyle w:val="CRCoverPage"/>
              <w:spacing w:after="0"/>
              <w:jc w:val="center"/>
              <w:rPr>
                <w:b/>
                <w:caps/>
                <w:noProof/>
              </w:rPr>
            </w:pPr>
            <w:r>
              <w:rPr>
                <w:b/>
                <w:caps/>
                <w:noProof/>
              </w:rPr>
              <w:t>N</w:t>
            </w:r>
          </w:p>
        </w:tc>
        <w:tc>
          <w:tcPr>
            <w:tcW w:w="2977" w:type="dxa"/>
            <w:gridSpan w:val="4"/>
          </w:tcPr>
          <w:p w:rsidR="00F81AC8" w:rsidRDefault="00F81AC8" w:rsidP="00C437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1AC8" w:rsidRDefault="00F81AC8" w:rsidP="00C43741">
            <w:pPr>
              <w:pStyle w:val="CRCoverPage"/>
              <w:spacing w:after="0"/>
              <w:ind w:left="99"/>
              <w:rPr>
                <w:noProof/>
              </w:rPr>
            </w:pPr>
          </w:p>
        </w:tc>
      </w:tr>
      <w:tr w:rsidR="00F81AC8" w:rsidTr="00C43741">
        <w:tc>
          <w:tcPr>
            <w:tcW w:w="2694" w:type="dxa"/>
            <w:gridSpan w:val="2"/>
            <w:tcBorders>
              <w:left w:val="single" w:sz="4" w:space="0" w:color="auto"/>
            </w:tcBorders>
          </w:tcPr>
          <w:p w:rsidR="00F81AC8" w:rsidRDefault="00F81AC8" w:rsidP="00C43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1AC8" w:rsidRDefault="00F81AC8"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AC8" w:rsidRDefault="00F81AC8" w:rsidP="00C43741">
            <w:pPr>
              <w:pStyle w:val="CRCoverPage"/>
              <w:spacing w:after="0"/>
              <w:jc w:val="center"/>
              <w:rPr>
                <w:b/>
                <w:caps/>
                <w:noProof/>
              </w:rPr>
            </w:pPr>
            <w:r>
              <w:rPr>
                <w:b/>
                <w:caps/>
                <w:noProof/>
              </w:rPr>
              <w:t>X</w:t>
            </w:r>
          </w:p>
        </w:tc>
        <w:tc>
          <w:tcPr>
            <w:tcW w:w="2977" w:type="dxa"/>
            <w:gridSpan w:val="4"/>
          </w:tcPr>
          <w:p w:rsidR="00F81AC8" w:rsidRDefault="00F81AC8" w:rsidP="00C43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1AC8" w:rsidRDefault="00F81AC8" w:rsidP="00C43741">
            <w:pPr>
              <w:pStyle w:val="CRCoverPage"/>
              <w:spacing w:after="0"/>
              <w:ind w:left="99"/>
              <w:rPr>
                <w:noProof/>
              </w:rPr>
            </w:pPr>
            <w:r>
              <w:rPr>
                <w:noProof/>
              </w:rPr>
              <w:t xml:space="preserve">TS/TR ... CR ... </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1AC8" w:rsidRDefault="00F81AC8"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AC8" w:rsidRDefault="00F81AC8" w:rsidP="00C43741">
            <w:pPr>
              <w:pStyle w:val="CRCoverPage"/>
              <w:spacing w:after="0"/>
              <w:jc w:val="center"/>
              <w:rPr>
                <w:b/>
                <w:caps/>
                <w:noProof/>
              </w:rPr>
            </w:pPr>
            <w:r>
              <w:rPr>
                <w:b/>
                <w:caps/>
                <w:noProof/>
              </w:rPr>
              <w:t>X</w:t>
            </w:r>
          </w:p>
        </w:tc>
        <w:tc>
          <w:tcPr>
            <w:tcW w:w="2977" w:type="dxa"/>
            <w:gridSpan w:val="4"/>
          </w:tcPr>
          <w:p w:rsidR="00F81AC8" w:rsidRDefault="00F81AC8" w:rsidP="00C43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1AC8" w:rsidRDefault="00F81AC8" w:rsidP="00C43741">
            <w:pPr>
              <w:pStyle w:val="CRCoverPage"/>
              <w:spacing w:after="0"/>
              <w:ind w:left="99"/>
              <w:rPr>
                <w:noProof/>
              </w:rPr>
            </w:pPr>
            <w:r>
              <w:rPr>
                <w:noProof/>
              </w:rPr>
              <w:t xml:space="preserve">TS/TR ... CR ... </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1AC8" w:rsidRDefault="00F81AC8"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AC8" w:rsidRDefault="00F81AC8" w:rsidP="00C43741">
            <w:pPr>
              <w:pStyle w:val="CRCoverPage"/>
              <w:spacing w:after="0"/>
              <w:jc w:val="center"/>
              <w:rPr>
                <w:b/>
                <w:caps/>
                <w:noProof/>
              </w:rPr>
            </w:pPr>
            <w:r>
              <w:rPr>
                <w:b/>
                <w:caps/>
                <w:noProof/>
              </w:rPr>
              <w:t>X</w:t>
            </w:r>
          </w:p>
        </w:tc>
        <w:tc>
          <w:tcPr>
            <w:tcW w:w="2977" w:type="dxa"/>
            <w:gridSpan w:val="4"/>
          </w:tcPr>
          <w:p w:rsidR="00F81AC8" w:rsidRDefault="00F81AC8" w:rsidP="00C43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1AC8" w:rsidRDefault="00F81AC8" w:rsidP="00C43741">
            <w:pPr>
              <w:pStyle w:val="CRCoverPage"/>
              <w:spacing w:after="0"/>
              <w:ind w:left="99"/>
              <w:rPr>
                <w:noProof/>
              </w:rPr>
            </w:pPr>
            <w:r>
              <w:rPr>
                <w:noProof/>
              </w:rPr>
              <w:t xml:space="preserve">TS/TR ... CR ... </w:t>
            </w:r>
          </w:p>
        </w:tc>
      </w:tr>
      <w:tr w:rsidR="00F81AC8" w:rsidTr="00C43741">
        <w:tc>
          <w:tcPr>
            <w:tcW w:w="2694" w:type="dxa"/>
            <w:gridSpan w:val="2"/>
            <w:tcBorders>
              <w:left w:val="single" w:sz="4" w:space="0" w:color="auto"/>
            </w:tcBorders>
          </w:tcPr>
          <w:p w:rsidR="00F81AC8" w:rsidRDefault="00F81AC8" w:rsidP="00C43741">
            <w:pPr>
              <w:pStyle w:val="CRCoverPage"/>
              <w:spacing w:after="0"/>
              <w:rPr>
                <w:b/>
                <w:i/>
                <w:noProof/>
              </w:rPr>
            </w:pPr>
          </w:p>
        </w:tc>
        <w:tc>
          <w:tcPr>
            <w:tcW w:w="6946" w:type="dxa"/>
            <w:gridSpan w:val="9"/>
            <w:tcBorders>
              <w:right w:val="single" w:sz="4" w:space="0" w:color="auto"/>
            </w:tcBorders>
          </w:tcPr>
          <w:p w:rsidR="00F81AC8" w:rsidRDefault="00F81AC8" w:rsidP="00C43741">
            <w:pPr>
              <w:pStyle w:val="CRCoverPage"/>
              <w:spacing w:after="0"/>
              <w:rPr>
                <w:noProof/>
              </w:rPr>
            </w:pPr>
          </w:p>
        </w:tc>
      </w:tr>
      <w:tr w:rsidR="00F81AC8" w:rsidTr="00C43741">
        <w:tc>
          <w:tcPr>
            <w:tcW w:w="2694" w:type="dxa"/>
            <w:gridSpan w:val="2"/>
            <w:tcBorders>
              <w:left w:val="single" w:sz="4" w:space="0" w:color="auto"/>
              <w:bottom w:val="single" w:sz="4" w:space="0" w:color="auto"/>
            </w:tcBorders>
          </w:tcPr>
          <w:p w:rsidR="00F81AC8" w:rsidRDefault="00F81AC8" w:rsidP="00C43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1AC8" w:rsidRDefault="00F81AC8" w:rsidP="00C43741">
            <w:pPr>
              <w:pStyle w:val="CRCoverPage"/>
              <w:spacing w:after="0"/>
              <w:ind w:left="100"/>
              <w:rPr>
                <w:noProof/>
              </w:rPr>
            </w:pPr>
          </w:p>
        </w:tc>
      </w:tr>
      <w:tr w:rsidR="00F81AC8" w:rsidRPr="008863B9" w:rsidTr="00C43741">
        <w:tc>
          <w:tcPr>
            <w:tcW w:w="2694" w:type="dxa"/>
            <w:gridSpan w:val="2"/>
            <w:tcBorders>
              <w:top w:val="single" w:sz="4" w:space="0" w:color="auto"/>
              <w:bottom w:val="single" w:sz="4" w:space="0" w:color="auto"/>
            </w:tcBorders>
          </w:tcPr>
          <w:p w:rsidR="00F81AC8" w:rsidRPr="008863B9" w:rsidRDefault="00F81AC8" w:rsidP="00C43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1AC8" w:rsidRPr="008863B9" w:rsidRDefault="00F81AC8" w:rsidP="00C43741">
            <w:pPr>
              <w:pStyle w:val="CRCoverPage"/>
              <w:spacing w:after="0"/>
              <w:ind w:left="100"/>
              <w:rPr>
                <w:noProof/>
                <w:sz w:val="8"/>
                <w:szCs w:val="8"/>
              </w:rPr>
            </w:pPr>
          </w:p>
        </w:tc>
      </w:tr>
      <w:tr w:rsidR="00F81AC8" w:rsidTr="00C43741">
        <w:tc>
          <w:tcPr>
            <w:tcW w:w="2694" w:type="dxa"/>
            <w:gridSpan w:val="2"/>
            <w:tcBorders>
              <w:top w:val="single" w:sz="4" w:space="0" w:color="auto"/>
              <w:left w:val="single" w:sz="4" w:space="0" w:color="auto"/>
              <w:bottom w:val="single" w:sz="4" w:space="0" w:color="auto"/>
            </w:tcBorders>
          </w:tcPr>
          <w:p w:rsidR="00F81AC8" w:rsidRDefault="00F81AC8" w:rsidP="00C43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1AC8" w:rsidRDefault="00F81AC8" w:rsidP="00C43741">
            <w:pPr>
              <w:pStyle w:val="CRCoverPage"/>
              <w:spacing w:after="0"/>
              <w:ind w:left="100"/>
              <w:rPr>
                <w:noProof/>
              </w:rPr>
            </w:pPr>
          </w:p>
        </w:tc>
      </w:tr>
    </w:tbl>
    <w:p w:rsidR="00F51308" w:rsidRDefault="00F51308" w:rsidP="00F5567B">
      <w:pPr>
        <w:jc w:val="center"/>
        <w:rPr>
          <w:color w:val="FF0000"/>
          <w:lang w:val="en-GB"/>
        </w:rPr>
      </w:pPr>
    </w:p>
    <w:p w:rsidR="00F81AC8" w:rsidRDefault="00F81AC8" w:rsidP="00F5567B">
      <w:pPr>
        <w:jc w:val="center"/>
        <w:rPr>
          <w:color w:val="FF0000"/>
          <w:lang w:val="en-GB"/>
        </w:rPr>
      </w:pPr>
    </w:p>
    <w:p w:rsidR="00F81AC8" w:rsidRDefault="00F81AC8" w:rsidP="00F5567B">
      <w:pPr>
        <w:jc w:val="center"/>
        <w:rPr>
          <w:color w:val="FF0000"/>
          <w:lang w:val="en-GB"/>
        </w:rPr>
      </w:pPr>
    </w:p>
    <w:p w:rsidR="00F81AC8" w:rsidRDefault="00F81AC8" w:rsidP="00F5567B">
      <w:pPr>
        <w:jc w:val="center"/>
        <w:rPr>
          <w:color w:val="FF0000"/>
          <w:lang w:val="en-GB"/>
        </w:rPr>
      </w:pPr>
    </w:p>
    <w:p w:rsidR="00F5567B" w:rsidRPr="00F5567B" w:rsidRDefault="00F5567B" w:rsidP="00F5567B">
      <w:pPr>
        <w:jc w:val="center"/>
        <w:rPr>
          <w:color w:val="FF0000"/>
          <w:lang w:val="en-GB"/>
        </w:rPr>
      </w:pPr>
      <w:r w:rsidRPr="00F5567B">
        <w:rPr>
          <w:color w:val="FF0000"/>
          <w:lang w:val="en-GB"/>
        </w:rPr>
        <w:lastRenderedPageBreak/>
        <w:t>START OF CHANGES</w:t>
      </w:r>
    </w:p>
    <w:p w:rsidR="00F5567B" w:rsidRPr="00F5567B" w:rsidRDefault="00F5567B" w:rsidP="00F5567B">
      <w:pPr>
        <w:jc w:val="center"/>
        <w:rPr>
          <w:color w:val="FF0000"/>
          <w:lang w:val="en-GB"/>
        </w:rPr>
      </w:pPr>
      <w:r w:rsidRPr="00F5567B">
        <w:rPr>
          <w:color w:val="FF0000"/>
          <w:lang w:val="en-GB"/>
        </w:rPr>
        <w:t>START OF FIRST CHANGE</w:t>
      </w:r>
    </w:p>
    <w:p w:rsidR="00047E25" w:rsidRPr="00047E25" w:rsidRDefault="00047E25" w:rsidP="00047E2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r w:rsidRPr="00047E25">
        <w:rPr>
          <w:rFonts w:ascii="Arial" w:eastAsia="Times New Roman" w:hAnsi="Arial" w:cs="Times New Roman"/>
          <w:sz w:val="24"/>
          <w:szCs w:val="20"/>
          <w:lang w:val="en-GB"/>
        </w:rPr>
        <w:t>6.2.2.4</w:t>
      </w:r>
      <w:r w:rsidRPr="00047E25">
        <w:rPr>
          <w:rFonts w:ascii="Arial" w:eastAsia="Times New Roman" w:hAnsi="Arial" w:cs="Times New Roman"/>
          <w:sz w:val="24"/>
          <w:szCs w:val="20"/>
          <w:lang w:val="en-GB"/>
        </w:rPr>
        <w:tab/>
        <w:t>IRI events</w:t>
      </w:r>
      <w:bookmarkEnd w:id="0"/>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IRI-POI present in the AMF shall generate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when it detects the following specific events or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Registration.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Deregistration.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Location update.</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Identifier association.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Start of interception with already registered UE.</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Unsuccessful communication related attempt.</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Positioning info transfer.</w:t>
      </w:r>
    </w:p>
    <w:p w:rsidR="00047E25" w:rsidRDefault="00047E25" w:rsidP="00047E25">
      <w:pPr>
        <w:overflowPunct w:val="0"/>
        <w:autoSpaceDE w:val="0"/>
        <w:autoSpaceDN w:val="0"/>
        <w:adjustRightInd w:val="0"/>
        <w:spacing w:after="180" w:line="240" w:lineRule="auto"/>
        <w:ind w:left="568" w:hanging="284"/>
        <w:textAlignment w:val="baseline"/>
        <w:rPr>
          <w:ins w:id="2" w:author="Hawbaker, Tyler, CON" w:date="2023-03-23T10:22:00Z"/>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Handover.</w:t>
      </w:r>
    </w:p>
    <w:p w:rsidR="00A30335" w:rsidRPr="00047E25" w:rsidRDefault="00A3033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ins w:id="3" w:author="Hawbaker, Tyler, CON" w:date="2023-03-23T10:22: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Trace.</w:t>
        </w:r>
      </w:ins>
    </w:p>
    <w:p w:rsidR="00047E25" w:rsidRPr="00047E25" w:rsidRDefault="00047E25" w:rsidP="00047E2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NOTE:</w:t>
      </w:r>
      <w:r w:rsidRPr="00047E25">
        <w:rPr>
          <w:rFonts w:ascii="Times New Roman" w:eastAsia="Times New Roman" w:hAnsi="Times New Roman" w:cs="Times New Roman"/>
          <w:sz w:val="20"/>
          <w:szCs w:val="20"/>
          <w:lang w:val="en-GB"/>
        </w:rPr>
        <w:tab/>
        <w:t>AMF reporting of UE state changes other than registration or deregistration is not supported in the present document.</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registration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present in an AMF detects that a target UE has successfully registered to the 5GS via 3GPP NG-RAN or non-3GPP access. The registration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roofErr w:type="gramStart"/>
      <w:r w:rsidRPr="00047E25">
        <w:rPr>
          <w:rFonts w:ascii="Times New Roman" w:eastAsia="Times New Roman" w:hAnsi="Times New Roman" w:cs="Times New Roman"/>
          <w:sz w:val="20"/>
          <w:szCs w:val="20"/>
          <w:lang w:val="en-GB"/>
        </w:rPr>
        <w:t>The deregistration</w:t>
      </w:r>
      <w:proofErr w:type="gramEnd"/>
      <w:r w:rsidRPr="00047E25">
        <w:rPr>
          <w:rFonts w:ascii="Times New Roman" w:eastAsia="Times New Roman" w:hAnsi="Times New Roman" w:cs="Times New Roman"/>
          <w:sz w:val="20"/>
          <w:szCs w:val="20"/>
          <w:lang w:val="en-GB"/>
        </w:rPr>
        <w:t xml:space="preserv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present in an AMF detects that a target UE has deregistered from the 5GS. </w:t>
      </w:r>
      <w:proofErr w:type="gramStart"/>
      <w:r w:rsidRPr="00047E25">
        <w:rPr>
          <w:rFonts w:ascii="Times New Roman" w:eastAsia="Times New Roman" w:hAnsi="Times New Roman" w:cs="Times New Roman"/>
          <w:sz w:val="20"/>
          <w:szCs w:val="20"/>
          <w:lang w:val="en-GB"/>
        </w:rPr>
        <w:t>The deregistration</w:t>
      </w:r>
      <w:proofErr w:type="gramEnd"/>
      <w:r w:rsidRPr="00047E25">
        <w:rPr>
          <w:rFonts w:ascii="Times New Roman" w:eastAsia="Times New Roman" w:hAnsi="Times New Roman" w:cs="Times New Roman"/>
          <w:sz w:val="20"/>
          <w:szCs w:val="20"/>
          <w:lang w:val="en-GB"/>
        </w:rPr>
        <w:t xml:space="preserv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indicate whether it was a UE-initiated or a network-initiated deregistration. </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location update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each time the IRI-POI present in an AMF detects that the target's UE location is updated due to target UE mobility (e.g. in case of </w:t>
      </w:r>
      <w:proofErr w:type="spellStart"/>
      <w:r w:rsidRPr="00047E25">
        <w:rPr>
          <w:rFonts w:ascii="Times New Roman" w:eastAsia="Times New Roman" w:hAnsi="Times New Roman" w:cs="Times New Roman"/>
          <w:sz w:val="20"/>
          <w:szCs w:val="20"/>
          <w:lang w:val="en-GB"/>
        </w:rPr>
        <w:t>Xn</w:t>
      </w:r>
      <w:proofErr w:type="spellEnd"/>
      <w:r w:rsidRPr="00047E25">
        <w:rPr>
          <w:rFonts w:ascii="Times New Roman" w:eastAsia="Times New Roman" w:hAnsi="Times New Roman" w:cs="Times New Roman"/>
          <w:sz w:val="20"/>
          <w:szCs w:val="20"/>
          <w:lang w:val="en-GB"/>
        </w:rPr>
        <w:t xml:space="preserve"> based inter NG-RAN handover) or when the AMF observes target UE location information during some service operation (e.g., LCS, Location Reporting, or emergency services). The generation of such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may be omitted if the updated UE location information is already included in other </w:t>
      </w:r>
      <w:proofErr w:type="spellStart"/>
      <w:r w:rsidRPr="00047E25">
        <w:rPr>
          <w:rFonts w:ascii="Times New Roman" w:eastAsia="Times New Roman" w:hAnsi="Times New Roman" w:cs="Times New Roman"/>
          <w:sz w:val="20"/>
          <w:szCs w:val="20"/>
          <w:lang w:val="en-GB"/>
        </w:rPr>
        <w:t>xIRIs</w:t>
      </w:r>
      <w:proofErr w:type="spellEnd"/>
      <w:r w:rsidRPr="00047E25">
        <w:rPr>
          <w:rFonts w:ascii="Times New Roman" w:eastAsia="Times New Roman" w:hAnsi="Times New Roman" w:cs="Times New Roman"/>
          <w:sz w:val="20"/>
          <w:szCs w:val="20"/>
          <w:lang w:val="en-GB"/>
        </w:rPr>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identifier association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each time the IRI-POI in the AMF detects a SUCI or 5G-GUTI allocation change for a SUPI associated with the target UE.</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start of interception with already registered UE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present in an AMF detects that interception is activated on the target UE that has already been registered in the 5GS.</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unsuccessful communication related attempt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present in an AMF detects that a target UE initiated communication procedure (e.g. session establishment, SMS) is rejected or not accepted by the AMF before the proper NF handling the communication attempt itself is involved. The unsuccessful </w:t>
      </w:r>
      <w:r w:rsidRPr="00047E25">
        <w:rPr>
          <w:rFonts w:ascii="Times New Roman" w:eastAsia="Times New Roman" w:hAnsi="Times New Roman" w:cs="Times New Roman"/>
          <w:sz w:val="20"/>
          <w:szCs w:val="20"/>
          <w:lang w:val="en-GB"/>
        </w:rPr>
        <w:lastRenderedPageBreak/>
        <w:t xml:space="preserve">communications related attempt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also generated when the IRI-POI present in the AMF detects that a PDU session modification request to convert a single access PDU session to a Multi-Access PDU (MA PDU) session is not accepted by the AMF and therefore not forwarded to the SMF.</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IRI-POI in the AMF shall support per target selective activation or deactivation of reporting of identifier association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independently of activation of LI for all other events. When identifier association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only reporting is activated, the IRI-POI in the AMF shall also generate location update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positioning info transfer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present in the AMF detects one the </w:t>
      </w:r>
      <w:proofErr w:type="spellStart"/>
      <w:r w:rsidRPr="00047E25">
        <w:rPr>
          <w:rFonts w:ascii="Times New Roman" w:eastAsia="Times New Roman" w:hAnsi="Times New Roman" w:cs="Times New Roman"/>
          <w:sz w:val="20"/>
          <w:szCs w:val="20"/>
          <w:lang w:val="en-GB"/>
        </w:rPr>
        <w:t>the</w:t>
      </w:r>
      <w:proofErr w:type="spellEnd"/>
      <w:r w:rsidRPr="00047E25">
        <w:rPr>
          <w:rFonts w:ascii="Times New Roman" w:eastAsia="Times New Roman" w:hAnsi="Times New Roman" w:cs="Times New Roman"/>
          <w:sz w:val="20"/>
          <w:szCs w:val="20"/>
          <w:lang w:val="en-GB"/>
        </w:rPr>
        <w:t xml:space="preserve"> following events:</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r>
      <w:proofErr w:type="gramStart"/>
      <w:r w:rsidRPr="00047E25">
        <w:rPr>
          <w:rFonts w:ascii="Times New Roman" w:eastAsia="Times New Roman" w:hAnsi="Times New Roman" w:cs="Times New Roman"/>
          <w:sz w:val="20"/>
          <w:szCs w:val="20"/>
          <w:lang w:val="en-GB"/>
        </w:rPr>
        <w:t>network-based</w:t>
      </w:r>
      <w:proofErr w:type="gramEnd"/>
      <w:r w:rsidRPr="00047E25">
        <w:rPr>
          <w:rFonts w:ascii="Times New Roman" w:eastAsia="Times New Roman" w:hAnsi="Times New Roman" w:cs="Times New Roman"/>
          <w:sz w:val="20"/>
          <w:szCs w:val="20"/>
          <w:lang w:val="en-GB"/>
        </w:rPr>
        <w:t xml:space="preserve"> or network-assisted positioning requests, responses or reports related to a target UE are being exchanged between LMF and NG-RAN via the AMF.</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UE-based or UE-assisted positioning requests, responses or reports related to a target UE are being exchanged between LMF and the target UE via the AMF.</w:t>
      </w:r>
    </w:p>
    <w:p w:rsidR="00047E25" w:rsidRPr="00047E25" w:rsidRDefault="00047E25" w:rsidP="00047E2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NOTE:</w:t>
      </w:r>
      <w:r w:rsidRPr="00047E25">
        <w:rPr>
          <w:rFonts w:ascii="Times New Roman" w:eastAsia="Times New Roman" w:hAnsi="Times New Roman" w:cs="Times New Roman"/>
          <w:sz w:val="20"/>
          <w:szCs w:val="20"/>
          <w:lang w:val="en-GB"/>
        </w:rPr>
        <w:tab/>
        <w:t>The activation and invocation of the positioning info transfer capability exclusively for LALS is not supported in the current version of the specification. Instead, the capability is invoked whenever any LCS operation (including LALS) is performed on the target.</w:t>
      </w:r>
    </w:p>
    <w:p w:rsidR="00047E25" w:rsidRDefault="00047E25" w:rsidP="00047E25">
      <w:pPr>
        <w:overflowPunct w:val="0"/>
        <w:autoSpaceDE w:val="0"/>
        <w:autoSpaceDN w:val="0"/>
        <w:adjustRightInd w:val="0"/>
        <w:spacing w:after="180" w:line="240" w:lineRule="auto"/>
        <w:textAlignment w:val="baseline"/>
        <w:rPr>
          <w:ins w:id="4" w:author="Hawbaker, Tyler, CON" w:date="2023-03-23T10:23:00Z"/>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handover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is generated when the IRI-POI in the AMF detects that a target UE is the subject of a handover between radio access nodes in</w:t>
      </w:r>
      <w:del w:id="5" w:author="Hawbaker, Tyler, CON" w:date="2023-03-28T07:48:00Z">
        <w:r w:rsidRPr="00047E25" w:rsidDel="000C058C">
          <w:rPr>
            <w:rFonts w:ascii="Times New Roman" w:eastAsia="Times New Roman" w:hAnsi="Times New Roman" w:cs="Times New Roman"/>
            <w:sz w:val="20"/>
            <w:szCs w:val="20"/>
            <w:lang w:val="en-GB"/>
          </w:rPr>
          <w:delText xml:space="preserve"> either </w:delText>
        </w:r>
      </w:del>
      <w:r w:rsidRPr="00047E25">
        <w:rPr>
          <w:rFonts w:ascii="Times New Roman" w:eastAsia="Times New Roman" w:hAnsi="Times New Roman" w:cs="Times New Roman"/>
          <w:sz w:val="20"/>
          <w:szCs w:val="20"/>
          <w:lang w:val="en-GB"/>
        </w:rPr>
        <w:t>5GS to EPS, Intra 5GS, 5GS to UTRA, or EPS to 5GS scenarios.</w:t>
      </w:r>
    </w:p>
    <w:p w:rsidR="00A30335" w:rsidRPr="00047E25" w:rsidRDefault="00A3033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6" w:author="Hawbaker, Tyler, CON" w:date="2023-03-23T10:23:00Z">
        <w:r>
          <w:rPr>
            <w:rFonts w:ascii="Times New Roman" w:eastAsia="Times New Roman" w:hAnsi="Times New Roman" w:cs="Times New Roman"/>
            <w:sz w:val="20"/>
            <w:szCs w:val="20"/>
            <w:lang w:val="en-GB"/>
          </w:rPr>
          <w:t xml:space="preserve">The trace report </w:t>
        </w:r>
        <w:proofErr w:type="spellStart"/>
        <w:r>
          <w:rPr>
            <w:rFonts w:ascii="Times New Roman" w:eastAsia="Times New Roman" w:hAnsi="Times New Roman" w:cs="Times New Roman"/>
            <w:sz w:val="20"/>
            <w:szCs w:val="20"/>
            <w:lang w:val="en-GB"/>
          </w:rPr>
          <w:t>xIRI</w:t>
        </w:r>
        <w:proofErr w:type="spellEnd"/>
        <w:r>
          <w:rPr>
            <w:rFonts w:ascii="Times New Roman" w:eastAsia="Times New Roman" w:hAnsi="Times New Roman" w:cs="Times New Roman"/>
            <w:sz w:val="20"/>
            <w:szCs w:val="20"/>
            <w:lang w:val="en-GB"/>
          </w:rPr>
          <w:t xml:space="preserve"> is generated when the IRI-POI in the AMF detects that a trace session has been initiated for a target.</w:t>
        </w:r>
      </w:ins>
    </w:p>
    <w:p w:rsidR="00B276BD" w:rsidRPr="00F5567B" w:rsidRDefault="00B276BD" w:rsidP="00B276BD">
      <w:pPr>
        <w:jc w:val="center"/>
        <w:rPr>
          <w:color w:val="FF0000"/>
          <w:lang w:val="en-GB"/>
        </w:rPr>
      </w:pPr>
      <w:bookmarkStart w:id="7" w:name="_Toc120211989"/>
      <w:r>
        <w:rPr>
          <w:color w:val="FF0000"/>
          <w:lang w:val="en-GB"/>
        </w:rPr>
        <w:t>END OF FIRST CHANGE</w:t>
      </w:r>
    </w:p>
    <w:p w:rsidR="00B276BD" w:rsidRPr="00F5567B" w:rsidRDefault="00B276BD" w:rsidP="00B276BD">
      <w:pPr>
        <w:jc w:val="center"/>
        <w:rPr>
          <w:color w:val="FF0000"/>
          <w:lang w:val="en-GB"/>
        </w:rPr>
      </w:pPr>
      <w:r>
        <w:rPr>
          <w:color w:val="FF0000"/>
          <w:lang w:val="en-GB"/>
        </w:rPr>
        <w:t>START OF SECOND CHANGE</w:t>
      </w:r>
    </w:p>
    <w:p w:rsidR="00B276BD" w:rsidRDefault="00B276BD" w:rsidP="00B276BD">
      <w:pPr>
        <w:rPr>
          <w:lang w:val="en-GB"/>
        </w:rPr>
      </w:pPr>
    </w:p>
    <w:p w:rsidR="00047E25" w:rsidRPr="00047E25" w:rsidRDefault="00047E25" w:rsidP="00047E2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r w:rsidRPr="00047E25">
        <w:rPr>
          <w:rFonts w:ascii="Arial" w:eastAsia="Times New Roman" w:hAnsi="Arial" w:cs="Times New Roman"/>
          <w:sz w:val="24"/>
          <w:szCs w:val="20"/>
          <w:lang w:val="en-GB"/>
        </w:rPr>
        <w:t>6.2.2.6</w:t>
      </w:r>
      <w:r w:rsidRPr="00047E25">
        <w:rPr>
          <w:rFonts w:ascii="Arial" w:eastAsia="Times New Roman" w:hAnsi="Arial" w:cs="Times New Roman"/>
          <w:sz w:val="24"/>
          <w:szCs w:val="20"/>
          <w:lang w:val="en-GB"/>
        </w:rPr>
        <w:tab/>
        <w:t>Specific IRI parameters</w:t>
      </w:r>
      <w:bookmarkEnd w:id="7"/>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list of parameters in each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are defined in TS 33.128 [15]. The following give a summary.</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registration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Registration type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Access type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Requested slice information.</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roofErr w:type="gramStart"/>
      <w:r w:rsidRPr="00047E25">
        <w:rPr>
          <w:rFonts w:ascii="Times New Roman" w:eastAsia="Times New Roman" w:hAnsi="Times New Roman" w:cs="Times New Roman"/>
          <w:sz w:val="20"/>
          <w:szCs w:val="20"/>
          <w:lang w:val="en-GB"/>
        </w:rPr>
        <w:t>The deregistration</w:t>
      </w:r>
      <w:proofErr w:type="gramEnd"/>
      <w:r w:rsidRPr="00047E25">
        <w:rPr>
          <w:rFonts w:ascii="Times New Roman" w:eastAsia="Times New Roman" w:hAnsi="Times New Roman" w:cs="Times New Roman"/>
          <w:sz w:val="20"/>
          <w:szCs w:val="20"/>
          <w:lang w:val="en-GB"/>
        </w:rPr>
        <w:t xml:space="preserv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UE initiated de-registration.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Access type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Network initiated de-registration.</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location update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Location of the target UE (se</w:t>
      </w:r>
      <w:r w:rsidRPr="00047E25">
        <w:rPr>
          <w:rFonts w:ascii="Times New Roman" w:eastAsia="Segoe UI Emoji" w:hAnsi="Times New Roman" w:cs="Times New Roman"/>
          <w:sz w:val="20"/>
          <w:szCs w:val="20"/>
          <w:lang w:val="en-GB"/>
        </w:rPr>
        <w:t>e clause 7.3)</w:t>
      </w:r>
      <w:r w:rsidRPr="00047E25">
        <w:rPr>
          <w:rFonts w:ascii="Times New Roman" w:eastAsia="Times New Roman" w:hAnsi="Times New Roman" w:cs="Times New Roman"/>
          <w:sz w:val="20"/>
          <w:szCs w:val="20"/>
          <w:lang w:val="en-GB"/>
        </w:rPr>
        <w:t>.</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identifier association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Subscription permanent identifier.</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lastRenderedPageBreak/>
        <w:t>-</w:t>
      </w:r>
      <w:r w:rsidRPr="00047E25">
        <w:rPr>
          <w:rFonts w:ascii="Times New Roman" w:eastAsia="Times New Roman" w:hAnsi="Times New Roman" w:cs="Times New Roman"/>
          <w:sz w:val="20"/>
          <w:szCs w:val="20"/>
          <w:lang w:val="en-GB"/>
        </w:rPr>
        <w:tab/>
        <w:t>Temporary identifier association (i.e. SUCI or 5G-GUTI).</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Association change type indication.</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start of interception with already registered UE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Access type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Requested slice information.</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unsuccessful communication attempt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Rejected type of communication attempt.</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Access type information.</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Failure reason.</w:t>
      </w:r>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 xml:space="preserve">The handover </w:t>
      </w:r>
      <w:proofErr w:type="spellStart"/>
      <w:r w:rsidRPr="00047E25">
        <w:rPr>
          <w:rFonts w:ascii="Times New Roman" w:eastAsia="Times New Roman" w:hAnsi="Times New Roman" w:cs="Times New Roman"/>
          <w:sz w:val="20"/>
          <w:szCs w:val="20"/>
          <w:lang w:val="en-GB"/>
        </w:rPr>
        <w:t>xIRI</w:t>
      </w:r>
      <w:proofErr w:type="spellEnd"/>
      <w:r w:rsidRPr="00047E25">
        <w:rPr>
          <w:rFonts w:ascii="Times New Roman" w:eastAsia="Times New Roman" w:hAnsi="Times New Roman" w:cs="Times New Roman"/>
          <w:sz w:val="20"/>
          <w:szCs w:val="20"/>
          <w:lang w:val="en-GB"/>
        </w:rPr>
        <w:t xml:space="preserve"> shall include the following:</w:t>
      </w:r>
    </w:p>
    <w:p w:rsidR="00047E25" w:rsidRPr="00047E25" w:rsidRDefault="00047E25" w:rsidP="00047E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Handover type and reason.</w:t>
      </w:r>
    </w:p>
    <w:p w:rsidR="006955A9" w:rsidRDefault="00047E25" w:rsidP="00047E25">
      <w:pPr>
        <w:overflowPunct w:val="0"/>
        <w:autoSpaceDE w:val="0"/>
        <w:autoSpaceDN w:val="0"/>
        <w:adjustRightInd w:val="0"/>
        <w:spacing w:after="180" w:line="240" w:lineRule="auto"/>
        <w:ind w:left="568" w:hanging="284"/>
        <w:textAlignment w:val="baseline"/>
        <w:rPr>
          <w:ins w:id="8" w:author="Hawbaker, Tyler, CON" w:date="2023-03-23T10:45:00Z"/>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Radio related information.</w:t>
      </w:r>
    </w:p>
    <w:p w:rsidR="00047E25" w:rsidRDefault="00047E25" w:rsidP="00047E25">
      <w:pPr>
        <w:overflowPunct w:val="0"/>
        <w:autoSpaceDE w:val="0"/>
        <w:autoSpaceDN w:val="0"/>
        <w:adjustRightInd w:val="0"/>
        <w:spacing w:after="180" w:line="240" w:lineRule="auto"/>
        <w:ind w:left="568" w:hanging="284"/>
        <w:textAlignment w:val="baseline"/>
        <w:rPr>
          <w:ins w:id="9" w:author="Hawbaker, Tyler, CON" w:date="2023-03-23T10:45:00Z"/>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t>UE capability information.</w:t>
      </w:r>
    </w:p>
    <w:p w:rsidR="006955A9" w:rsidRDefault="006955A9" w:rsidP="006955A9">
      <w:pPr>
        <w:overflowPunct w:val="0"/>
        <w:autoSpaceDE w:val="0"/>
        <w:autoSpaceDN w:val="0"/>
        <w:adjustRightInd w:val="0"/>
        <w:spacing w:after="180" w:line="240" w:lineRule="auto"/>
        <w:ind w:left="284" w:hanging="284"/>
        <w:textAlignment w:val="baseline"/>
        <w:rPr>
          <w:ins w:id="10" w:author="Hawbaker, Tyler, CON" w:date="2023-03-23T10:46:00Z"/>
          <w:rFonts w:ascii="Times New Roman" w:eastAsia="Times New Roman" w:hAnsi="Times New Roman" w:cs="Times New Roman"/>
          <w:sz w:val="20"/>
          <w:szCs w:val="20"/>
          <w:lang w:val="en-GB"/>
        </w:rPr>
      </w:pPr>
      <w:ins w:id="11" w:author="Hawbaker, Tyler, CON" w:date="2023-03-23T10:45:00Z">
        <w:r>
          <w:rPr>
            <w:rFonts w:ascii="Times New Roman" w:eastAsia="Times New Roman" w:hAnsi="Times New Roman" w:cs="Times New Roman"/>
            <w:sz w:val="20"/>
            <w:szCs w:val="20"/>
            <w:lang w:val="en-GB"/>
          </w:rPr>
          <w:t>The trace</w:t>
        </w:r>
        <w:bookmarkStart w:id="12" w:name="_GoBack"/>
        <w:bookmarkEnd w:id="12"/>
        <w:r>
          <w:rPr>
            <w:rFonts w:ascii="Times New Roman" w:eastAsia="Times New Roman" w:hAnsi="Times New Roman" w:cs="Times New Roman"/>
            <w:sz w:val="20"/>
            <w:szCs w:val="20"/>
            <w:lang w:val="en-GB"/>
          </w:rPr>
          <w:t xml:space="preserve"> </w:t>
        </w:r>
        <w:proofErr w:type="spellStart"/>
        <w:r>
          <w:rPr>
            <w:rFonts w:ascii="Times New Roman" w:eastAsia="Times New Roman" w:hAnsi="Times New Roman" w:cs="Times New Roman"/>
            <w:sz w:val="20"/>
            <w:szCs w:val="20"/>
            <w:lang w:val="en-GB"/>
          </w:rPr>
          <w:t>xIRI</w:t>
        </w:r>
        <w:proofErr w:type="spellEnd"/>
        <w:r>
          <w:rPr>
            <w:rFonts w:ascii="Times New Roman" w:eastAsia="Times New Roman" w:hAnsi="Times New Roman" w:cs="Times New Roman"/>
            <w:sz w:val="20"/>
            <w:szCs w:val="20"/>
            <w:lang w:val="en-GB"/>
          </w:rPr>
          <w:t xml:space="preserve"> shall include the following:</w:t>
        </w:r>
      </w:ins>
    </w:p>
    <w:p w:rsidR="006955A9" w:rsidRDefault="006955A9" w:rsidP="006955A9">
      <w:pPr>
        <w:overflowPunct w:val="0"/>
        <w:autoSpaceDE w:val="0"/>
        <w:autoSpaceDN w:val="0"/>
        <w:adjustRightInd w:val="0"/>
        <w:spacing w:after="180" w:line="240" w:lineRule="auto"/>
        <w:ind w:left="568" w:hanging="284"/>
        <w:textAlignment w:val="baseline"/>
        <w:rPr>
          <w:ins w:id="13" w:author="Hawbaker, Tyler, CON" w:date="2023-03-23T10:46:00Z"/>
          <w:rFonts w:ascii="Times New Roman" w:eastAsia="Times New Roman" w:hAnsi="Times New Roman" w:cs="Times New Roman"/>
          <w:sz w:val="20"/>
          <w:szCs w:val="20"/>
          <w:lang w:val="en-GB"/>
        </w:rPr>
      </w:pPr>
      <w:ins w:id="14" w:author="Hawbaker, Tyler, CON" w:date="2023-03-23T10:46:00Z">
        <w:r w:rsidRPr="00047E25">
          <w:rPr>
            <w:rFonts w:ascii="Times New Roman" w:eastAsia="Times New Roman" w:hAnsi="Times New Roman" w:cs="Times New Roman"/>
            <w:sz w:val="20"/>
            <w:szCs w:val="20"/>
            <w:lang w:val="en-GB"/>
          </w:rPr>
          <w:t>-</w:t>
        </w:r>
        <w:r w:rsidRPr="00047E25">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Trace related information</w:t>
        </w:r>
      </w:ins>
    </w:p>
    <w:p w:rsidR="00047E25" w:rsidRPr="00047E25" w:rsidRDefault="00047E25" w:rsidP="00047E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47E25">
        <w:rPr>
          <w:rFonts w:ascii="Times New Roman" w:eastAsia="Times New Roman" w:hAnsi="Times New Roman" w:cs="Times New Roman"/>
          <w:sz w:val="20"/>
          <w:szCs w:val="20"/>
          <w:lang w:val="en-GB"/>
        </w:rPr>
        <w:t>When the access type is non-3GPP, the IP address used by the UE to reach the N3A Entity shall be reported. The port shall also be reported if available.</w:t>
      </w:r>
    </w:p>
    <w:p w:rsidR="00F5567B" w:rsidRPr="00F5567B" w:rsidRDefault="00F5567B" w:rsidP="00F5567B">
      <w:pPr>
        <w:jc w:val="center"/>
        <w:rPr>
          <w:color w:val="FF0000"/>
          <w:lang w:val="en-GB"/>
        </w:rPr>
      </w:pPr>
      <w:r>
        <w:rPr>
          <w:color w:val="FF0000"/>
          <w:lang w:val="en-GB"/>
        </w:rPr>
        <w:t>END OF</w:t>
      </w:r>
      <w:r w:rsidR="00B276BD">
        <w:rPr>
          <w:color w:val="FF0000"/>
          <w:lang w:val="en-GB"/>
        </w:rPr>
        <w:t xml:space="preserve"> SECOND</w:t>
      </w:r>
      <w:r>
        <w:rPr>
          <w:color w:val="FF0000"/>
          <w:lang w:val="en-GB"/>
        </w:rPr>
        <w:t xml:space="preserve"> CHANGE</w:t>
      </w:r>
    </w:p>
    <w:p w:rsidR="00F5567B" w:rsidRPr="00F5567B" w:rsidRDefault="00F5567B" w:rsidP="00F5567B">
      <w:pPr>
        <w:jc w:val="center"/>
        <w:rPr>
          <w:color w:val="FF0000"/>
          <w:lang w:val="en-GB"/>
        </w:rPr>
      </w:pPr>
      <w:r>
        <w:rPr>
          <w:color w:val="FF0000"/>
          <w:lang w:val="en-GB"/>
        </w:rPr>
        <w:t>END OF ALL CHANGES</w:t>
      </w:r>
    </w:p>
    <w:p w:rsidR="00974846" w:rsidRDefault="00974846"/>
    <w:sectPr w:rsidR="00974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25"/>
    <w:rsid w:val="00047E25"/>
    <w:rsid w:val="000C058C"/>
    <w:rsid w:val="001C32F5"/>
    <w:rsid w:val="006955A9"/>
    <w:rsid w:val="00860113"/>
    <w:rsid w:val="00974846"/>
    <w:rsid w:val="0097491C"/>
    <w:rsid w:val="009B3042"/>
    <w:rsid w:val="00A30335"/>
    <w:rsid w:val="00B276BD"/>
    <w:rsid w:val="00CB0F10"/>
    <w:rsid w:val="00F51308"/>
    <w:rsid w:val="00F5567B"/>
    <w:rsid w:val="00F81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B46A2-1AD3-43F7-B4CB-4CBE5B53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55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5A9"/>
    <w:rPr>
      <w:rFonts w:ascii="Segoe UI" w:hAnsi="Segoe UI" w:cs="Segoe UI"/>
      <w:sz w:val="18"/>
      <w:szCs w:val="18"/>
    </w:rPr>
  </w:style>
  <w:style w:type="paragraph" w:styleId="ListParagraph">
    <w:name w:val="List Paragraph"/>
    <w:basedOn w:val="Normal"/>
    <w:uiPriority w:val="34"/>
    <w:qFormat/>
    <w:rsid w:val="006955A9"/>
    <w:pPr>
      <w:ind w:left="720"/>
      <w:contextualSpacing/>
    </w:pPr>
  </w:style>
  <w:style w:type="paragraph" w:customStyle="1" w:styleId="CRCoverPage">
    <w:name w:val="CR Cover Page"/>
    <w:rsid w:val="00F81AC8"/>
    <w:pPr>
      <w:spacing w:after="120" w:line="240" w:lineRule="auto"/>
    </w:pPr>
    <w:rPr>
      <w:rFonts w:ascii="Arial" w:eastAsia="Times New Roman" w:hAnsi="Arial" w:cs="Times New Roman"/>
      <w:sz w:val="20"/>
      <w:szCs w:val="20"/>
      <w:lang w:val="en-GB"/>
    </w:rPr>
  </w:style>
  <w:style w:type="character" w:styleId="Hyperlink">
    <w:name w:val="Hyperlink"/>
    <w:rsid w:val="00F81A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4</cp:revision>
  <dcterms:created xsi:type="dcterms:W3CDTF">2023-04-10T11:29:00Z</dcterms:created>
  <dcterms:modified xsi:type="dcterms:W3CDTF">2023-04-10T11:32:00Z</dcterms:modified>
</cp:coreProperties>
</file>