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874DA" w14:textId="4DF59016" w:rsidR="006742C0" w:rsidRPr="006742C0" w:rsidRDefault="006742C0" w:rsidP="006742C0">
      <w:pPr>
        <w:tabs>
          <w:tab w:val="right" w:pos="9639"/>
        </w:tabs>
        <w:spacing w:after="0"/>
        <w:rPr>
          <w:b/>
          <w:i/>
          <w:noProof/>
          <w:sz w:val="28"/>
          <w:szCs w:val="20"/>
          <w:lang w:val="it-IT"/>
        </w:rPr>
      </w:pPr>
      <w:bookmarkStart w:id="0" w:name="_GoBack"/>
      <w:bookmarkEnd w:id="0"/>
      <w:r w:rsidRPr="006742C0">
        <w:rPr>
          <w:b/>
          <w:noProof/>
          <w:szCs w:val="20"/>
          <w:lang w:val="it-IT"/>
        </w:rPr>
        <w:t>3GPP SA3LI#87b</w:t>
      </w:r>
      <w:r w:rsidRPr="006742C0">
        <w:rPr>
          <w:b/>
          <w:i/>
          <w:noProof/>
          <w:sz w:val="28"/>
          <w:szCs w:val="20"/>
          <w:lang w:val="it-IT"/>
        </w:rPr>
        <w:tab/>
      </w:r>
      <w:r>
        <w:rPr>
          <w:rFonts w:cs="Arial"/>
          <w:b/>
          <w:bCs/>
          <w:color w:val="808080"/>
          <w:sz w:val="26"/>
          <w:szCs w:val="26"/>
        </w:rPr>
        <w:t>s3i220605</w:t>
      </w:r>
    </w:p>
    <w:p w14:paraId="2D778465" w14:textId="77777777" w:rsidR="006742C0" w:rsidRPr="006742C0" w:rsidRDefault="006742C0" w:rsidP="006742C0">
      <w:pPr>
        <w:outlineLvl w:val="0"/>
        <w:rPr>
          <w:b/>
          <w:noProof/>
          <w:szCs w:val="20"/>
        </w:rPr>
      </w:pPr>
      <w:r w:rsidRPr="006742C0">
        <w:rPr>
          <w:b/>
          <w:noProof/>
          <w:szCs w:val="20"/>
        </w:rPr>
        <w:t>01-04 November 2022, San Antonio (US)</w:t>
      </w:r>
    </w:p>
    <w:p w14:paraId="5D1EEF2E" w14:textId="77777777" w:rsidR="006742C0" w:rsidRPr="006742C0" w:rsidRDefault="006742C0" w:rsidP="006742C0">
      <w:pPr>
        <w:keepNext/>
        <w:pBdr>
          <w:bottom w:val="single" w:sz="4" w:space="1" w:color="auto"/>
        </w:pBdr>
        <w:tabs>
          <w:tab w:val="right" w:pos="9639"/>
        </w:tabs>
        <w:spacing w:after="0"/>
        <w:outlineLvl w:val="0"/>
        <w:rPr>
          <w:b/>
          <w:sz w:val="20"/>
          <w:szCs w:val="20"/>
        </w:rPr>
      </w:pPr>
      <w:r w:rsidRPr="006742C0">
        <w:rPr>
          <w:rFonts w:cs="Arial"/>
          <w:b/>
          <w:szCs w:val="20"/>
        </w:rPr>
        <w:tab/>
      </w:r>
    </w:p>
    <w:p w14:paraId="06CAA569" w14:textId="4110413C" w:rsidR="006742C0" w:rsidRPr="006D38E5" w:rsidRDefault="006742C0" w:rsidP="006742C0">
      <w:pPr>
        <w:spacing w:before="120" w:after="0"/>
        <w:ind w:left="2127" w:hanging="2127"/>
        <w:rPr>
          <w:rFonts w:eastAsia="MS Mincho"/>
          <w:b/>
          <w:sz w:val="20"/>
          <w:szCs w:val="20"/>
          <w:lang w:val="en-US" w:eastAsia="ja-JP"/>
        </w:rPr>
      </w:pPr>
      <w:r w:rsidRPr="006D38E5">
        <w:rPr>
          <w:rFonts w:eastAsia="MS Mincho"/>
          <w:b/>
          <w:sz w:val="20"/>
          <w:szCs w:val="20"/>
          <w:lang w:val="en-US" w:eastAsia="ja-JP"/>
        </w:rPr>
        <w:t>Source:</w:t>
      </w:r>
      <w:r w:rsidRPr="006D38E5">
        <w:rPr>
          <w:rFonts w:eastAsia="MS Mincho"/>
          <w:b/>
          <w:sz w:val="20"/>
          <w:szCs w:val="20"/>
          <w:lang w:val="en-US" w:eastAsia="ja-JP"/>
        </w:rPr>
        <w:tab/>
        <w:t>Ministère Economie et Finances</w:t>
      </w:r>
    </w:p>
    <w:p w14:paraId="02290782" w14:textId="77777777" w:rsidR="006742C0" w:rsidRDefault="006742C0" w:rsidP="006742C0">
      <w:pPr>
        <w:spacing w:before="120" w:after="0"/>
        <w:ind w:left="2127" w:hanging="2127"/>
        <w:rPr>
          <w:rFonts w:eastAsia="MS Mincho"/>
          <w:b/>
          <w:sz w:val="20"/>
          <w:szCs w:val="20"/>
          <w:lang w:eastAsia="ja-JP"/>
        </w:rPr>
      </w:pPr>
      <w:r w:rsidRPr="006742C0">
        <w:rPr>
          <w:rFonts w:eastAsia="MS Mincho"/>
          <w:b/>
          <w:sz w:val="20"/>
          <w:szCs w:val="20"/>
          <w:lang w:eastAsia="ja-JP"/>
        </w:rPr>
        <w:t>Title:</w:t>
      </w:r>
      <w:r w:rsidRPr="006742C0">
        <w:rPr>
          <w:rFonts w:eastAsia="MS Mincho"/>
          <w:b/>
          <w:sz w:val="20"/>
          <w:szCs w:val="20"/>
          <w:lang w:eastAsia="ja-JP"/>
        </w:rPr>
        <w:tab/>
      </w:r>
      <w:r w:rsidRPr="006742C0">
        <w:rPr>
          <w:rFonts w:eastAsia="MS Mincho"/>
          <w:b/>
          <w:sz w:val="20"/>
          <w:szCs w:val="20"/>
          <w:lang w:eastAsia="ja-JP"/>
        </w:rPr>
        <w:fldChar w:fldCharType="begin"/>
      </w:r>
      <w:r w:rsidRPr="006742C0">
        <w:rPr>
          <w:rFonts w:eastAsia="MS Mincho"/>
          <w:b/>
          <w:sz w:val="20"/>
          <w:szCs w:val="20"/>
          <w:lang w:eastAsia="ja-JP"/>
        </w:rPr>
        <w:instrText xml:space="preserve"> DOCPROPERTY  CrTitle  \* MERGEFORMAT </w:instrText>
      </w:r>
      <w:r w:rsidRPr="006742C0">
        <w:rPr>
          <w:rFonts w:eastAsia="MS Mincho"/>
          <w:b/>
          <w:sz w:val="20"/>
          <w:szCs w:val="20"/>
          <w:lang w:eastAsia="ja-JP"/>
        </w:rPr>
        <w:fldChar w:fldCharType="separate"/>
      </w:r>
      <w:r w:rsidRPr="006742C0">
        <w:rPr>
          <w:rFonts w:eastAsia="MS Mincho"/>
          <w:b/>
          <w:sz w:val="20"/>
          <w:szCs w:val="20"/>
          <w:lang w:eastAsia="ja-JP"/>
        </w:rPr>
        <w:t xml:space="preserve">Li of 5G Media </w:t>
      </w:r>
      <w:proofErr w:type="gramStart"/>
      <w:r w:rsidRPr="006742C0">
        <w:rPr>
          <w:rFonts w:eastAsia="MS Mincho"/>
          <w:b/>
          <w:sz w:val="20"/>
          <w:szCs w:val="20"/>
          <w:lang w:eastAsia="ja-JP"/>
        </w:rPr>
        <w:t>Streaming</w:t>
      </w:r>
      <w:proofErr w:type="gramEnd"/>
      <w:r w:rsidRPr="006742C0">
        <w:rPr>
          <w:rFonts w:eastAsia="MS Mincho"/>
          <w:b/>
          <w:sz w:val="20"/>
          <w:szCs w:val="20"/>
          <w:lang w:eastAsia="ja-JP"/>
        </w:rPr>
        <w:t xml:space="preserve"> (5GMS) (Control plane)</w:t>
      </w:r>
      <w:r w:rsidRPr="006742C0">
        <w:rPr>
          <w:rFonts w:eastAsia="MS Mincho"/>
          <w:b/>
          <w:sz w:val="20"/>
          <w:szCs w:val="20"/>
          <w:lang w:eastAsia="ja-JP"/>
        </w:rPr>
        <w:fldChar w:fldCharType="end"/>
      </w:r>
    </w:p>
    <w:p w14:paraId="386C8A9B" w14:textId="51C88BDD" w:rsidR="006742C0" w:rsidRPr="006742C0" w:rsidRDefault="006742C0" w:rsidP="006742C0">
      <w:pPr>
        <w:spacing w:before="120" w:after="0"/>
        <w:ind w:left="2127" w:hanging="2127"/>
        <w:rPr>
          <w:rFonts w:eastAsia="MS Mincho"/>
          <w:b/>
          <w:sz w:val="20"/>
          <w:szCs w:val="20"/>
          <w:lang w:eastAsia="ja-JP"/>
        </w:rPr>
      </w:pPr>
      <w:r w:rsidRPr="006742C0">
        <w:rPr>
          <w:rFonts w:eastAsia="MS Mincho"/>
          <w:b/>
          <w:sz w:val="20"/>
          <w:szCs w:val="20"/>
          <w:lang w:eastAsia="ja-JP"/>
        </w:rPr>
        <w:t>Document for:</w:t>
      </w:r>
      <w:r w:rsidRPr="006742C0">
        <w:rPr>
          <w:rFonts w:eastAsia="MS Mincho"/>
          <w:b/>
          <w:sz w:val="20"/>
          <w:szCs w:val="20"/>
          <w:lang w:eastAsia="ja-JP"/>
        </w:rPr>
        <w:tab/>
        <w:t xml:space="preserve">Discussion </w:t>
      </w:r>
    </w:p>
    <w:p w14:paraId="370E4117" w14:textId="15AA84EA" w:rsidR="006742C0" w:rsidRPr="006742C0" w:rsidRDefault="006742C0" w:rsidP="006742C0">
      <w:pPr>
        <w:spacing w:before="120" w:after="0"/>
        <w:ind w:left="2127" w:hanging="2127"/>
        <w:rPr>
          <w:rFonts w:eastAsia="MS Mincho"/>
          <w:b/>
          <w:sz w:val="20"/>
          <w:szCs w:val="20"/>
          <w:lang w:eastAsia="ja-JP"/>
        </w:rPr>
      </w:pPr>
      <w:r w:rsidRPr="006742C0">
        <w:rPr>
          <w:rFonts w:eastAsia="MS Mincho"/>
          <w:b/>
          <w:sz w:val="20"/>
          <w:szCs w:val="20"/>
          <w:lang w:eastAsia="ja-JP"/>
        </w:rPr>
        <w:t>Agenda Item:</w:t>
      </w:r>
      <w:r w:rsidRPr="006742C0">
        <w:rPr>
          <w:rFonts w:eastAsia="MS Mincho"/>
          <w:b/>
          <w:sz w:val="20"/>
          <w:szCs w:val="20"/>
          <w:lang w:eastAsia="ja-JP"/>
        </w:rPr>
        <w:tab/>
      </w:r>
      <w:r>
        <w:rPr>
          <w:rFonts w:eastAsia="MS Mincho"/>
          <w:b/>
          <w:sz w:val="20"/>
          <w:szCs w:val="20"/>
          <w:lang w:eastAsia="ja-JP"/>
        </w:rPr>
        <w:t xml:space="preserve">7.1 </w:t>
      </w:r>
    </w:p>
    <w:p w14:paraId="38E3CE99" w14:textId="4D3986C6" w:rsidR="006742C0" w:rsidRPr="006742C0" w:rsidRDefault="006742C0" w:rsidP="006742C0">
      <w:pPr>
        <w:spacing w:before="120" w:after="0"/>
        <w:ind w:left="2127" w:hanging="2127"/>
        <w:rPr>
          <w:rFonts w:eastAsia="MS Mincho"/>
          <w:b/>
          <w:sz w:val="20"/>
          <w:szCs w:val="20"/>
          <w:lang w:eastAsia="ja-JP"/>
        </w:rPr>
      </w:pPr>
      <w:r w:rsidRPr="006742C0">
        <w:rPr>
          <w:rFonts w:eastAsia="MS Mincho"/>
          <w:b/>
          <w:sz w:val="20"/>
          <w:szCs w:val="20"/>
          <w:lang w:eastAsia="ja-JP"/>
        </w:rPr>
        <w:t>Work Item / Release:</w:t>
      </w:r>
      <w:r w:rsidRPr="006742C0">
        <w:rPr>
          <w:rFonts w:eastAsia="MS Mincho"/>
          <w:b/>
          <w:sz w:val="20"/>
          <w:szCs w:val="20"/>
          <w:lang w:eastAsia="ja-JP"/>
        </w:rPr>
        <w:tab/>
      </w:r>
      <w:r w:rsidR="00073CE7">
        <w:rPr>
          <w:rFonts w:eastAsia="MS Mincho"/>
          <w:b/>
          <w:sz w:val="20"/>
          <w:szCs w:val="20"/>
          <w:lang w:eastAsia="ja-JP"/>
        </w:rPr>
        <w:t>Li18</w:t>
      </w:r>
    </w:p>
    <w:p w14:paraId="167982C0" w14:textId="3B21F42A" w:rsidR="006742C0" w:rsidRPr="006742C0" w:rsidRDefault="006742C0" w:rsidP="006742C0">
      <w:pPr>
        <w:spacing w:before="120" w:after="0"/>
        <w:ind w:left="2127" w:hanging="2127"/>
        <w:rPr>
          <w:rFonts w:eastAsia="MS Mincho"/>
          <w:i/>
          <w:sz w:val="20"/>
          <w:szCs w:val="20"/>
          <w:lang w:eastAsia="ja-JP"/>
        </w:rPr>
      </w:pPr>
      <w:r w:rsidRPr="006742C0">
        <w:rPr>
          <w:rFonts w:eastAsia="MS Mincho"/>
          <w:i/>
          <w:sz w:val="20"/>
          <w:szCs w:val="20"/>
          <w:lang w:eastAsia="ja-JP"/>
        </w:rPr>
        <w:t>Abstract of the contribution:</w:t>
      </w:r>
      <w:r w:rsidR="00073CE7">
        <w:rPr>
          <w:rFonts w:eastAsia="MS Mincho"/>
          <w:i/>
          <w:sz w:val="20"/>
          <w:szCs w:val="20"/>
          <w:lang w:eastAsia="ja-JP"/>
        </w:rPr>
        <w:t xml:space="preserve"> Presentation on 3GPP </w:t>
      </w:r>
      <w:r w:rsidR="00073CE7" w:rsidRPr="00073CE7">
        <w:rPr>
          <w:rFonts w:eastAsia="MS Mincho"/>
          <w:i/>
          <w:sz w:val="20"/>
          <w:szCs w:val="20"/>
          <w:lang w:eastAsia="ja-JP"/>
        </w:rPr>
        <w:t xml:space="preserve">5G Media </w:t>
      </w:r>
      <w:proofErr w:type="gramStart"/>
      <w:r w:rsidR="00073CE7" w:rsidRPr="00073CE7">
        <w:rPr>
          <w:rFonts w:eastAsia="MS Mincho"/>
          <w:i/>
          <w:sz w:val="20"/>
          <w:szCs w:val="20"/>
          <w:lang w:eastAsia="ja-JP"/>
        </w:rPr>
        <w:t>Streaming</w:t>
      </w:r>
      <w:proofErr w:type="gramEnd"/>
      <w:r w:rsidR="00073CE7" w:rsidRPr="00073CE7">
        <w:rPr>
          <w:rFonts w:eastAsia="MS Mincho"/>
          <w:i/>
          <w:sz w:val="20"/>
          <w:szCs w:val="20"/>
          <w:lang w:eastAsia="ja-JP"/>
        </w:rPr>
        <w:t xml:space="preserve"> (5GMS)</w:t>
      </w:r>
      <w:r w:rsidR="00073CE7">
        <w:rPr>
          <w:rFonts w:eastAsia="MS Mincho"/>
          <w:i/>
          <w:sz w:val="20"/>
          <w:szCs w:val="20"/>
          <w:lang w:eastAsia="ja-JP"/>
        </w:rPr>
        <w:t>, explanation and proposal on the two related CRs (stage 2 and stage 3) of LI system on such services</w:t>
      </w:r>
    </w:p>
    <w:p w14:paraId="4E99B7F2" w14:textId="77777777" w:rsidR="006742C0" w:rsidRPr="006742C0" w:rsidRDefault="006742C0" w:rsidP="006742C0">
      <w:pPr>
        <w:pBdr>
          <w:bottom w:val="single" w:sz="6" w:space="1" w:color="auto"/>
        </w:pBdr>
        <w:spacing w:after="180"/>
        <w:rPr>
          <w:b/>
          <w:sz w:val="20"/>
          <w:szCs w:val="20"/>
        </w:rPr>
      </w:pPr>
    </w:p>
    <w:p w14:paraId="730147B2" w14:textId="77777777" w:rsidR="00E87491" w:rsidRPr="006742C0" w:rsidRDefault="00E87491" w:rsidP="008C5B8E">
      <w:pPr>
        <w:rPr>
          <w:rFonts w:ascii="Times New Roman" w:hAnsi="Times New Roman"/>
          <w:sz w:val="20"/>
          <w:szCs w:val="20"/>
          <w:lang w:val="en-US"/>
        </w:rPr>
      </w:pPr>
    </w:p>
    <w:p w14:paraId="0C41D8CA" w14:textId="3F401EEC" w:rsidR="003B09CC" w:rsidRDefault="003B09CC" w:rsidP="003B09CC">
      <w:pPr>
        <w:pStyle w:val="Titre1"/>
      </w:pPr>
      <w:r>
        <w:t>1</w:t>
      </w:r>
      <w:r>
        <w:tab/>
        <w:t>Overall description on 5G Media Streaming (5GMS)</w:t>
      </w:r>
    </w:p>
    <w:p w14:paraId="6A40E3A9" w14:textId="77777777" w:rsidR="003B09CC" w:rsidRDefault="003B09CC" w:rsidP="008C5B8E">
      <w:pPr>
        <w:rPr>
          <w:rFonts w:ascii="Times New Roman" w:hAnsi="Times New Roman"/>
          <w:sz w:val="20"/>
          <w:szCs w:val="20"/>
        </w:rPr>
      </w:pPr>
    </w:p>
    <w:p w14:paraId="6BC1D9E2" w14:textId="7C5F20FE" w:rsidR="008C5B8E" w:rsidRPr="00E87491" w:rsidRDefault="008C5B8E" w:rsidP="008C5B8E">
      <w:pPr>
        <w:rPr>
          <w:rFonts w:ascii="Times New Roman" w:hAnsi="Times New Roman"/>
          <w:sz w:val="20"/>
          <w:szCs w:val="20"/>
        </w:rPr>
      </w:pPr>
      <w:r w:rsidRPr="00E87491">
        <w:rPr>
          <w:rFonts w:ascii="Times New Roman" w:hAnsi="Times New Roman"/>
          <w:sz w:val="20"/>
          <w:szCs w:val="20"/>
        </w:rPr>
        <w:t xml:space="preserve">5G Media Streaming is built on the idea of enabling third-party media distribution beyond the MNO (Mobile Network Operator) and the 5G network acting only as a bit pipe, as is typically the case in the 4G era with EPS Mobile broadband. 5G Media Streaming (5GMS) Architecture enables MNOs and content providers collaborating to monetize video traffic on 5G and sharing revenue. 5GMS architecture helps improving quality of experience by </w:t>
      </w:r>
      <w:r w:rsidR="00566CBF">
        <w:rPr>
          <w:rFonts w:ascii="Times New Roman" w:hAnsi="Times New Roman"/>
          <w:sz w:val="20"/>
          <w:szCs w:val="20"/>
        </w:rPr>
        <w:t>s</w:t>
      </w:r>
      <w:r w:rsidRPr="00E87491">
        <w:rPr>
          <w:rFonts w:ascii="Times New Roman" w:hAnsi="Times New Roman"/>
          <w:sz w:val="20"/>
          <w:szCs w:val="20"/>
        </w:rPr>
        <w:t>upplementing MNO and third-party media services to easily access 5G System and 5G Media Streaming features..</w:t>
      </w:r>
    </w:p>
    <w:p w14:paraId="3F305998" w14:textId="67A0D5F8" w:rsidR="008C5B8E" w:rsidRPr="00E87491" w:rsidRDefault="008C5B8E" w:rsidP="008C5B8E">
      <w:pPr>
        <w:rPr>
          <w:rFonts w:ascii="Times New Roman" w:hAnsi="Times New Roman"/>
          <w:sz w:val="20"/>
          <w:szCs w:val="20"/>
        </w:rPr>
      </w:pPr>
      <w:r w:rsidRPr="00E87491">
        <w:rPr>
          <w:rFonts w:ascii="Times New Roman" w:hAnsi="Times New Roman"/>
          <w:sz w:val="20"/>
          <w:szCs w:val="20"/>
        </w:rPr>
        <w:t>5G Media Streaming (5GMS) is a concept described in 3GPP TS 26.501 and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media content being streamed is already produced, it is referred to as on-demand streaming.</w:t>
      </w:r>
    </w:p>
    <w:p w14:paraId="3CE9FBD4" w14:textId="38FB2EBE" w:rsidR="008C5B8E" w:rsidRPr="00E87491" w:rsidRDefault="008C5B8E" w:rsidP="008C5B8E">
      <w:pPr>
        <w:rPr>
          <w:rFonts w:ascii="Times New Roman" w:hAnsi="Times New Roman"/>
          <w:sz w:val="20"/>
          <w:szCs w:val="20"/>
        </w:rPr>
      </w:pPr>
      <w:r w:rsidRPr="00E87491">
        <w:rPr>
          <w:rFonts w:ascii="Times New Roman" w:hAnsi="Times New Roman"/>
          <w:sz w:val="20"/>
          <w:szCs w:val="20"/>
        </w:rPr>
        <w:t>The overall 5G Media Streaming Architecture is shown in Figure 1.</w:t>
      </w:r>
    </w:p>
    <w:p w14:paraId="776EC529" w14:textId="16DB8C64" w:rsidR="008C5B8E" w:rsidRDefault="008C5B8E" w:rsidP="008C5B8E">
      <w:pPr>
        <w:rPr>
          <w:rFonts w:ascii="Times New Roman" w:hAnsi="Times New Roman"/>
          <w:sz w:val="20"/>
          <w:szCs w:val="20"/>
        </w:rPr>
      </w:pPr>
      <w:r w:rsidRPr="00E87491">
        <w:rPr>
          <w:rFonts w:ascii="Times New Roman" w:hAnsi="Times New Roman"/>
          <w:sz w:val="20"/>
          <w:szCs w:val="20"/>
        </w:rPr>
        <w:t xml:space="preserve">The Application Function (AF) is as defined in TS 23.501 clause 6.2.10 dedicated to 5G Media Streaming. It interacts with the 3GPP Core Network in order to provide services to support 5G Media Streaming. The 5GMS Application Server (AS) is an AS dedicated to 5G Media Streaming. The 5GMS Client in the UE is depicted in the form of Media Session Handler and Media Stream Handler. The Media Session Handler communicates with the </w:t>
      </w:r>
      <w:r w:rsidR="006D38E5">
        <w:rPr>
          <w:rFonts w:ascii="Times New Roman" w:hAnsi="Times New Roman"/>
          <w:sz w:val="20"/>
          <w:szCs w:val="20"/>
        </w:rPr>
        <w:t>5GMS</w:t>
      </w:r>
      <w:r w:rsidRPr="00E87491">
        <w:rPr>
          <w:rFonts w:ascii="Times New Roman" w:hAnsi="Times New Roman"/>
          <w:sz w:val="20"/>
          <w:szCs w:val="20"/>
        </w:rPr>
        <w:t xml:space="preserve"> AF in order to establish, control and support the delivery of a media session, and may perform additional functions such as consumption and </w:t>
      </w:r>
      <w:proofErr w:type="spellStart"/>
      <w:r w:rsidRPr="00E87491">
        <w:rPr>
          <w:rFonts w:ascii="Times New Roman" w:hAnsi="Times New Roman"/>
          <w:sz w:val="20"/>
          <w:szCs w:val="20"/>
        </w:rPr>
        <w:t>QoE</w:t>
      </w:r>
      <w:proofErr w:type="spellEnd"/>
      <w:r w:rsidRPr="00E87491">
        <w:rPr>
          <w:rFonts w:ascii="Times New Roman" w:hAnsi="Times New Roman"/>
          <w:sz w:val="20"/>
          <w:szCs w:val="20"/>
        </w:rPr>
        <w:t xml:space="preserve"> metrics collection and reporting. The Media Player communicates with the </w:t>
      </w:r>
      <w:r w:rsidR="006D38E5">
        <w:rPr>
          <w:rFonts w:ascii="Times New Roman" w:hAnsi="Times New Roman"/>
          <w:sz w:val="20"/>
          <w:szCs w:val="20"/>
        </w:rPr>
        <w:t>5GMS</w:t>
      </w:r>
      <w:r w:rsidRPr="00E87491">
        <w:rPr>
          <w:rFonts w:ascii="Times New Roman" w:hAnsi="Times New Roman"/>
          <w:sz w:val="20"/>
          <w:szCs w:val="20"/>
        </w:rPr>
        <w:t xml:space="preserve"> AS in order to stream the media content.</w:t>
      </w:r>
    </w:p>
    <w:p w14:paraId="042EEF03" w14:textId="77777777" w:rsidR="003B09CC" w:rsidRPr="00E87491" w:rsidRDefault="003B09CC" w:rsidP="008C5B8E">
      <w:pPr>
        <w:rPr>
          <w:rFonts w:ascii="Times New Roman" w:hAnsi="Times New Roman"/>
          <w:sz w:val="20"/>
          <w:szCs w:val="20"/>
        </w:rPr>
      </w:pPr>
    </w:p>
    <w:p w14:paraId="6F8EAB3B" w14:textId="77777777" w:rsidR="008C5B8E" w:rsidRPr="00E87491" w:rsidRDefault="008C5B8E" w:rsidP="008C5B8E">
      <w:pPr>
        <w:pStyle w:val="TH"/>
        <w:rPr>
          <w:rFonts w:ascii="Times New Roman" w:hAnsi="Times New Roman"/>
        </w:rPr>
      </w:pPr>
      <w:r w:rsidRPr="00E87491">
        <w:rPr>
          <w:rFonts w:ascii="Times New Roman" w:hAnsi="Times New Roman"/>
        </w:rPr>
        <w:object w:dxaOrig="9600" w:dyaOrig="4536" w14:anchorId="235CE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26.85pt" o:ole="">
            <v:imagedata r:id="rId5" o:title="" cropbottom="-2450f"/>
          </v:shape>
          <o:OLEObject Type="Embed" ProgID="Visio.Drawing.15" ShapeID="_x0000_i1025" DrawAspect="Content" ObjectID="_1727801941" r:id="rId6"/>
        </w:object>
      </w:r>
    </w:p>
    <w:p w14:paraId="5D03A447" w14:textId="03852FEA" w:rsidR="00125897" w:rsidRPr="00E87491" w:rsidRDefault="00125897" w:rsidP="00125897">
      <w:pPr>
        <w:pStyle w:val="TF"/>
        <w:rPr>
          <w:rFonts w:cs="Arial"/>
        </w:rPr>
      </w:pPr>
      <w:r w:rsidRPr="00E87491">
        <w:rPr>
          <w:rFonts w:cs="Arial"/>
        </w:rPr>
        <w:t>Figure 1: 5G Media Streaming (5GMS) general architecture</w:t>
      </w:r>
    </w:p>
    <w:p w14:paraId="278BDAEF" w14:textId="238CBD59" w:rsidR="00125897" w:rsidRPr="00E87491" w:rsidRDefault="00125897" w:rsidP="00B908B6">
      <w:pPr>
        <w:pStyle w:val="TF"/>
        <w:jc w:val="left"/>
        <w:rPr>
          <w:rFonts w:ascii="Times New Roman" w:hAnsi="Times New Roman"/>
        </w:rPr>
      </w:pPr>
    </w:p>
    <w:p w14:paraId="6250415F" w14:textId="58AE9B1B" w:rsidR="00B908B6" w:rsidRPr="00E87491" w:rsidRDefault="00B908B6" w:rsidP="00B908B6">
      <w:pPr>
        <w:pStyle w:val="TF"/>
        <w:rPr>
          <w:rFonts w:ascii="Times New Roman" w:hAnsi="Times New Roman"/>
        </w:rPr>
      </w:pPr>
    </w:p>
    <w:p w14:paraId="3D813C37" w14:textId="21EFE8EB" w:rsidR="00B908B6" w:rsidRPr="00E87491" w:rsidRDefault="00B908B6" w:rsidP="00B908B6">
      <w:pPr>
        <w:pStyle w:val="TF"/>
        <w:rPr>
          <w:rFonts w:ascii="Times New Roman" w:hAnsi="Times New Roman"/>
        </w:rPr>
      </w:pPr>
    </w:p>
    <w:p w14:paraId="14C5050E" w14:textId="53E1110C" w:rsidR="003B09CC" w:rsidRDefault="003B09CC" w:rsidP="003B09CC">
      <w:pPr>
        <w:pStyle w:val="Titre1"/>
      </w:pPr>
      <w:r>
        <w:t>2</w:t>
      </w:r>
      <w:r>
        <w:tab/>
        <w:t>Basic Call Flow</w:t>
      </w:r>
    </w:p>
    <w:p w14:paraId="68340C7D" w14:textId="5C83CA00" w:rsidR="00B908B6" w:rsidRPr="000E4A80" w:rsidRDefault="000E4A80" w:rsidP="000E4A80">
      <w:pPr>
        <w:pStyle w:val="TF"/>
        <w:jc w:val="left"/>
        <w:rPr>
          <w:rFonts w:ascii="Times New Roman" w:hAnsi="Times New Roman"/>
          <w:b w:val="0"/>
          <w:bCs/>
        </w:rPr>
      </w:pPr>
      <w:r w:rsidRPr="000E4A80">
        <w:rPr>
          <w:rFonts w:ascii="Times New Roman" w:hAnsi="Times New Roman"/>
          <w:b w:val="0"/>
          <w:bCs/>
        </w:rPr>
        <w:t>The downlink streaming procedures follow the general high-level workflow depicted in Figure </w:t>
      </w:r>
      <w:r>
        <w:rPr>
          <w:rFonts w:ascii="Times New Roman" w:hAnsi="Times New Roman"/>
          <w:b w:val="0"/>
          <w:bCs/>
        </w:rPr>
        <w:t xml:space="preserve">2 </w:t>
      </w:r>
      <w:r w:rsidRPr="000E4A80">
        <w:rPr>
          <w:rFonts w:ascii="Times New Roman" w:hAnsi="Times New Roman"/>
          <w:b w:val="0"/>
          <w:bCs/>
        </w:rPr>
        <w:t>below, starting from provisioning to the actual content streaming sessions.</w:t>
      </w:r>
    </w:p>
    <w:p w14:paraId="2099A4CF" w14:textId="68B47E48" w:rsidR="00B908B6" w:rsidRPr="00E87491" w:rsidRDefault="007979A5" w:rsidP="00B908B6">
      <w:pPr>
        <w:pStyle w:val="TF"/>
        <w:rPr>
          <w:rFonts w:ascii="Times New Roman" w:hAnsi="Times New Roman"/>
        </w:rPr>
      </w:pPr>
      <w:r w:rsidRPr="00E87491">
        <w:rPr>
          <w:rFonts w:ascii="Times New Roman" w:hAnsi="Times New Roman"/>
          <w:noProof/>
          <w:lang w:val="fr-FR" w:eastAsia="fr-FR"/>
        </w:rPr>
        <w:drawing>
          <wp:inline distT="0" distB="0" distL="0" distR="0" wp14:anchorId="6F5D7130" wp14:editId="21D38EFD">
            <wp:extent cx="4511040" cy="2230160"/>
            <wp:effectExtent l="0" t="0" r="3810" b="0"/>
            <wp:docPr id="5" name="Image 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2C2A2B9-04EF-1FDC-865A-AAA381349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2C2A2B9-04EF-1FDC-865A-AAA3813495FA}"/>
                        </a:ext>
                      </a:extLst>
                    </pic:cNvPr>
                    <pic:cNvPicPr>
                      <a:picLocks noChangeAspect="1"/>
                    </pic:cNvPicPr>
                  </pic:nvPicPr>
                  <pic:blipFill>
                    <a:blip r:embed="rId7"/>
                    <a:stretch>
                      <a:fillRect/>
                    </a:stretch>
                  </pic:blipFill>
                  <pic:spPr>
                    <a:xfrm>
                      <a:off x="0" y="0"/>
                      <a:ext cx="4538220" cy="2243597"/>
                    </a:xfrm>
                    <a:prstGeom prst="rect">
                      <a:avLst/>
                    </a:prstGeom>
                  </pic:spPr>
                </pic:pic>
              </a:graphicData>
            </a:graphic>
          </wp:inline>
        </w:drawing>
      </w:r>
    </w:p>
    <w:p w14:paraId="59A5DC0E" w14:textId="1A0CC2D4" w:rsidR="00B908B6" w:rsidRPr="00E87491" w:rsidRDefault="00B908B6" w:rsidP="00B908B6">
      <w:pPr>
        <w:pStyle w:val="TF"/>
        <w:rPr>
          <w:rFonts w:cs="Arial"/>
        </w:rPr>
      </w:pPr>
      <w:r w:rsidRPr="00E87491">
        <w:rPr>
          <w:rFonts w:cs="Arial"/>
        </w:rPr>
        <w:t xml:space="preserve">Figure </w:t>
      </w:r>
      <w:proofErr w:type="gramStart"/>
      <w:r w:rsidRPr="00E87491">
        <w:rPr>
          <w:rFonts w:cs="Arial"/>
        </w:rPr>
        <w:t>2 :</w:t>
      </w:r>
      <w:proofErr w:type="gramEnd"/>
      <w:r w:rsidRPr="00E87491">
        <w:rPr>
          <w:rFonts w:cs="Arial"/>
        </w:rPr>
        <w:t xml:space="preserve"> 5G Media Streaming : Basic Call Flow</w:t>
      </w:r>
    </w:p>
    <w:p w14:paraId="4D2C4AED" w14:textId="0DFF635B" w:rsidR="00B908B6" w:rsidRPr="00E87491" w:rsidRDefault="00B908B6" w:rsidP="00B908B6">
      <w:pPr>
        <w:pStyle w:val="B1"/>
      </w:pPr>
      <w:r w:rsidRPr="00E87491">
        <w:t>1.</w:t>
      </w:r>
      <w:r w:rsidRPr="00E87491">
        <w:tab/>
        <w:t xml:space="preserve">The 5GMS Application Provider creates a Provisioning Session with the </w:t>
      </w:r>
      <w:r w:rsidR="006D38E5">
        <w:t>5GMS</w:t>
      </w:r>
      <w:r w:rsidRPr="00E87491">
        <w:t xml:space="preserve"> AF and starts provisioning the usage of the 5G Media Streaming System. </w:t>
      </w:r>
    </w:p>
    <w:p w14:paraId="18E4E6FF" w14:textId="305A7134" w:rsidR="00B908B6" w:rsidRPr="00E87491" w:rsidRDefault="009B67A6" w:rsidP="00B908B6">
      <w:pPr>
        <w:pStyle w:val="B1"/>
      </w:pPr>
      <w:r w:rsidRPr="00E87491">
        <w:t>2</w:t>
      </w:r>
      <w:r w:rsidR="00B908B6" w:rsidRPr="00E87491">
        <w:t>.</w:t>
      </w:r>
      <w:r w:rsidR="00B908B6" w:rsidRPr="00E87491">
        <w:tab/>
        <w:t xml:space="preserve">The 5GMS Application Provider provides the Service Announcement Information to the 5GMS-Aware Application. The service announcement includes either the whole Service Access Information (i.e. details for Media Session Handling (M5) and for Media Streaming access (M4)) or a reference to the Service </w:t>
      </w:r>
      <w:r w:rsidR="00B908B6" w:rsidRPr="00E87491">
        <w:lastRenderedPageBreak/>
        <w:t>Access Information or pre-configured information. When only a reference is included, the 5GMS Client fetches (in step </w:t>
      </w:r>
      <w:r w:rsidRPr="00E87491">
        <w:t>3</w:t>
      </w:r>
      <w:r w:rsidR="00B908B6" w:rsidRPr="00E87491">
        <w:t>) the Services Access Information when needed.</w:t>
      </w:r>
    </w:p>
    <w:p w14:paraId="2F319DF1" w14:textId="0720BA7E" w:rsidR="00B908B6" w:rsidRPr="00E87491" w:rsidRDefault="007979A5" w:rsidP="00B908B6">
      <w:pPr>
        <w:pStyle w:val="B1"/>
      </w:pPr>
      <w:r w:rsidRPr="00E87491">
        <w:t>3</w:t>
      </w:r>
      <w:r w:rsidR="00B908B6" w:rsidRPr="00E87491">
        <w:t>.</w:t>
      </w:r>
      <w:r w:rsidR="00B908B6" w:rsidRPr="00E87491">
        <w:tab/>
        <w:t>(Optional) In case the 5GMS Client received only a reference to the Service Access Information, then it acquires the Service Access Information from the 5GMS AF.</w:t>
      </w:r>
    </w:p>
    <w:p w14:paraId="0F3992DC" w14:textId="470E6B27" w:rsidR="00B908B6" w:rsidRPr="00E87491" w:rsidRDefault="003B09CC" w:rsidP="00B908B6">
      <w:pPr>
        <w:pStyle w:val="B1"/>
      </w:pPr>
      <w:r>
        <w:t>4</w:t>
      </w:r>
      <w:r w:rsidR="00B908B6" w:rsidRPr="00E87491">
        <w:t>.</w:t>
      </w:r>
      <w:r w:rsidR="00B908B6" w:rsidRPr="00E87491">
        <w:tab/>
        <w:t>The 5GMS Client uses the Media Session Handling API exposed by the 5GMS</w:t>
      </w:r>
      <w:r w:rsidR="00B908B6" w:rsidRPr="00E87491" w:rsidDel="006D1D2E">
        <w:t xml:space="preserve"> </w:t>
      </w:r>
      <w:r w:rsidR="00B908B6" w:rsidRPr="00E87491">
        <w:t xml:space="preserve">AF at M5. The Media Session Handling API is used for configuring content consumption measurement, logging, collection and reporting; configuring </w:t>
      </w:r>
      <w:proofErr w:type="spellStart"/>
      <w:r w:rsidR="00B908B6" w:rsidRPr="00E87491">
        <w:t>QoE</w:t>
      </w:r>
      <w:proofErr w:type="spellEnd"/>
      <w:r w:rsidR="00B908B6" w:rsidRPr="00E87491">
        <w:t xml:space="preserve"> metrics measurement, logging, collection and reporting; requesting different policy and charging treatments; or 5GMS AF-based Network Assistance. The actual time of API usage depends on the feature and interactions that may be used during the media content reception.</w:t>
      </w:r>
    </w:p>
    <w:p w14:paraId="2EC3CC8D" w14:textId="427159AF" w:rsidR="00B908B6" w:rsidRPr="00E87491" w:rsidRDefault="003B09CC" w:rsidP="00B908B6">
      <w:pPr>
        <w:pStyle w:val="B1"/>
      </w:pPr>
      <w:r>
        <w:t>5</w:t>
      </w:r>
      <w:r w:rsidR="00B908B6" w:rsidRPr="00E87491">
        <w:t>.</w:t>
      </w:r>
      <w:r w:rsidR="00B908B6" w:rsidRPr="00E87491">
        <w:tab/>
        <w:t xml:space="preserve">The </w:t>
      </w:r>
      <w:r w:rsidR="006D38E5">
        <w:t>5GMS</w:t>
      </w:r>
      <w:r w:rsidR="00B908B6" w:rsidRPr="00E87491">
        <w:t xml:space="preserve"> Client activates reception of the media content.</w:t>
      </w:r>
    </w:p>
    <w:p w14:paraId="5B3C2CF0" w14:textId="08F4D1CB" w:rsidR="00B908B6" w:rsidRPr="003B09CC" w:rsidRDefault="003B09CC" w:rsidP="003B09CC">
      <w:pPr>
        <w:pStyle w:val="Titre1"/>
      </w:pPr>
      <w:r>
        <w:t>3</w:t>
      </w:r>
      <w:r>
        <w:tab/>
        <w:t>Next steps</w:t>
      </w:r>
    </w:p>
    <w:p w14:paraId="33E4FC91" w14:textId="18D7FDF5" w:rsidR="00E87491" w:rsidRPr="00E87491" w:rsidRDefault="007979A5" w:rsidP="007979A5">
      <w:pPr>
        <w:spacing w:after="0"/>
        <w:rPr>
          <w:rFonts w:ascii="Times New Roman" w:hAnsi="Times New Roman"/>
          <w:noProof/>
          <w:sz w:val="20"/>
          <w:szCs w:val="20"/>
        </w:rPr>
      </w:pPr>
      <w:r w:rsidRPr="00E87491">
        <w:rPr>
          <w:rFonts w:ascii="Times New Roman" w:hAnsi="Times New Roman"/>
          <w:noProof/>
          <w:sz w:val="20"/>
          <w:szCs w:val="20"/>
        </w:rPr>
        <w:t xml:space="preserve">The goal of the 2 CRs on TS 33.127 and TS 33.128, are related to the case of 5GMS Aware UEs. </w:t>
      </w:r>
      <w:r w:rsidR="00E87491" w:rsidRPr="00E87491">
        <w:rPr>
          <w:rFonts w:ascii="Times New Roman" w:hAnsi="Times New Roman"/>
          <w:noProof/>
          <w:sz w:val="20"/>
          <w:szCs w:val="20"/>
        </w:rPr>
        <w:t>This contribution</w:t>
      </w:r>
      <w:r w:rsidRPr="00E87491">
        <w:rPr>
          <w:rFonts w:ascii="Times New Roman" w:hAnsi="Times New Roman"/>
          <w:noProof/>
          <w:sz w:val="20"/>
          <w:szCs w:val="20"/>
        </w:rPr>
        <w:t xml:space="preserve"> is made in order to inform the LEMF about the different Media session handling procedures associated with a Media Streaming </w:t>
      </w:r>
      <w:r w:rsidR="00E87491" w:rsidRPr="00E87491">
        <w:rPr>
          <w:rFonts w:ascii="Times New Roman" w:hAnsi="Times New Roman"/>
          <w:noProof/>
          <w:sz w:val="20"/>
          <w:szCs w:val="20"/>
        </w:rPr>
        <w:t>Session.</w:t>
      </w:r>
    </w:p>
    <w:p w14:paraId="6805AA91" w14:textId="50E318D6" w:rsidR="00E87491" w:rsidRPr="00E87491" w:rsidRDefault="00E87491" w:rsidP="007979A5">
      <w:pPr>
        <w:spacing w:after="0"/>
        <w:rPr>
          <w:rFonts w:ascii="Times New Roman" w:hAnsi="Times New Roman"/>
          <w:noProof/>
          <w:sz w:val="20"/>
          <w:szCs w:val="20"/>
        </w:rPr>
      </w:pPr>
    </w:p>
    <w:p w14:paraId="04EECAEA" w14:textId="77777777" w:rsidR="00E87491" w:rsidRPr="00E87491" w:rsidRDefault="00E87491" w:rsidP="007979A5">
      <w:pPr>
        <w:spacing w:after="0"/>
        <w:rPr>
          <w:rFonts w:ascii="Times New Roman" w:hAnsi="Times New Roman"/>
          <w:noProof/>
          <w:sz w:val="20"/>
          <w:szCs w:val="20"/>
        </w:rPr>
      </w:pPr>
      <w:r w:rsidRPr="00E87491">
        <w:rPr>
          <w:rFonts w:ascii="Times New Roman" w:hAnsi="Times New Roman"/>
          <w:noProof/>
          <w:sz w:val="20"/>
          <w:szCs w:val="20"/>
        </w:rPr>
        <w:t>The xIRIS being considered and generated by the 5GMS AF are :</w:t>
      </w:r>
    </w:p>
    <w:p w14:paraId="57EB2ECD" w14:textId="5FE8FFDB" w:rsidR="00E87491" w:rsidRPr="00E87491" w:rsidRDefault="00E87491" w:rsidP="00E87491">
      <w:pPr>
        <w:pStyle w:val="Paragraphedeliste"/>
        <w:numPr>
          <w:ilvl w:val="0"/>
          <w:numId w:val="2"/>
        </w:numPr>
        <w:rPr>
          <w:rFonts w:ascii="Times New Roman" w:hAnsi="Times New Roman"/>
          <w:sz w:val="20"/>
          <w:szCs w:val="20"/>
        </w:rPr>
      </w:pPr>
      <w:r w:rsidRPr="00E87491">
        <w:rPr>
          <w:rFonts w:ascii="Times New Roman" w:hAnsi="Times New Roman"/>
          <w:sz w:val="20"/>
          <w:szCs w:val="20"/>
        </w:rPr>
        <w:t xml:space="preserve">The service access information </w:t>
      </w:r>
      <w:proofErr w:type="spellStart"/>
      <w:r w:rsidRPr="00E87491">
        <w:rPr>
          <w:rFonts w:ascii="Times New Roman" w:hAnsi="Times New Roman"/>
          <w:sz w:val="20"/>
          <w:szCs w:val="20"/>
        </w:rPr>
        <w:t>xIRI</w:t>
      </w:r>
      <w:proofErr w:type="spellEnd"/>
      <w:r w:rsidRPr="00E87491">
        <w:rPr>
          <w:rFonts w:ascii="Times New Roman" w:hAnsi="Times New Roman"/>
          <w:sz w:val="20"/>
          <w:szCs w:val="20"/>
        </w:rPr>
        <w:t xml:space="preserve"> is generated when the IRI-POI present in the 5GMS AF detects that a 5GMS AF has sent service access information to the target UE. Service access information consists of a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746F465C" w14:textId="73847632" w:rsidR="00E87491" w:rsidRPr="00E87491" w:rsidRDefault="00E87491" w:rsidP="00E87491">
      <w:pPr>
        <w:pStyle w:val="Paragraphedeliste"/>
        <w:numPr>
          <w:ilvl w:val="0"/>
          <w:numId w:val="2"/>
        </w:numPr>
        <w:rPr>
          <w:rFonts w:ascii="Times New Roman" w:hAnsi="Times New Roman"/>
          <w:color w:val="000000" w:themeColor="text1"/>
          <w:sz w:val="20"/>
          <w:szCs w:val="20"/>
        </w:rPr>
      </w:pPr>
      <w:r w:rsidRPr="00E87491">
        <w:rPr>
          <w:rFonts w:ascii="Times New Roman" w:hAnsi="Times New Roman"/>
          <w:sz w:val="20"/>
          <w:szCs w:val="20"/>
        </w:rPr>
        <w:t xml:space="preserve">The consumption reporting </w:t>
      </w:r>
      <w:proofErr w:type="spellStart"/>
      <w:r w:rsidRPr="00E87491">
        <w:rPr>
          <w:rFonts w:ascii="Times New Roman" w:hAnsi="Times New Roman"/>
          <w:sz w:val="20"/>
          <w:szCs w:val="20"/>
        </w:rPr>
        <w:t>xIRI</w:t>
      </w:r>
      <w:proofErr w:type="spellEnd"/>
      <w:r w:rsidRPr="00E87491">
        <w:rPr>
          <w:rFonts w:ascii="Times New Roman" w:hAnsi="Times New Roman"/>
          <w:sz w:val="20"/>
          <w:szCs w:val="20"/>
        </w:rPr>
        <w:t xml:space="preserve"> is generated when the IRI-POI present in the 5GMS AF detects that a </w:t>
      </w:r>
      <w:r w:rsidRPr="00E87491">
        <w:rPr>
          <w:rFonts w:ascii="Times New Roman" w:hAnsi="Times New Roman"/>
          <w:color w:val="000000" w:themeColor="text1"/>
          <w:sz w:val="20"/>
          <w:szCs w:val="20"/>
        </w:rPr>
        <w:t>target UE has reported downlink media consumption to the 5GMS AF.</w:t>
      </w:r>
    </w:p>
    <w:p w14:paraId="6BEB3A18" w14:textId="3D1F75A5" w:rsidR="00E87491" w:rsidRPr="00E87491" w:rsidRDefault="00E87491" w:rsidP="00E87491">
      <w:pPr>
        <w:pStyle w:val="Paragraphedeliste"/>
        <w:numPr>
          <w:ilvl w:val="0"/>
          <w:numId w:val="2"/>
        </w:numPr>
        <w:rPr>
          <w:rFonts w:ascii="Times New Roman" w:hAnsi="Times New Roman"/>
          <w:color w:val="000000" w:themeColor="text1"/>
          <w:sz w:val="20"/>
          <w:szCs w:val="20"/>
        </w:rPr>
      </w:pPr>
      <w:r w:rsidRPr="00E87491">
        <w:rPr>
          <w:rFonts w:ascii="Times New Roman" w:hAnsi="Times New Roman"/>
          <w:color w:val="000000" w:themeColor="text1"/>
          <w:sz w:val="20"/>
          <w:szCs w:val="20"/>
        </w:rPr>
        <w:t xml:space="preserve">The metrics reporting </w:t>
      </w:r>
      <w:proofErr w:type="spellStart"/>
      <w:r w:rsidRPr="00E87491">
        <w:rPr>
          <w:rFonts w:ascii="Times New Roman" w:hAnsi="Times New Roman"/>
          <w:color w:val="000000" w:themeColor="text1"/>
          <w:sz w:val="20"/>
          <w:szCs w:val="20"/>
        </w:rPr>
        <w:t>xIRI</w:t>
      </w:r>
      <w:proofErr w:type="spellEnd"/>
      <w:r w:rsidRPr="00E87491">
        <w:rPr>
          <w:rFonts w:ascii="Times New Roman" w:hAnsi="Times New Roman"/>
          <w:sz w:val="20"/>
          <w:szCs w:val="20"/>
        </w:rPr>
        <w:t xml:space="preserve"> is generated when the IRI-POI present in the 5GMS AF detects that a </w:t>
      </w:r>
      <w:r w:rsidRPr="00E87491">
        <w:rPr>
          <w:rFonts w:ascii="Times New Roman" w:hAnsi="Times New Roman"/>
          <w:color w:val="000000" w:themeColor="text1"/>
          <w:sz w:val="20"/>
          <w:szCs w:val="20"/>
        </w:rPr>
        <w:t xml:space="preserve">target UE has reported </w:t>
      </w:r>
      <w:proofErr w:type="spellStart"/>
      <w:r w:rsidRPr="00E87491">
        <w:rPr>
          <w:rFonts w:ascii="Times New Roman" w:hAnsi="Times New Roman"/>
          <w:sz w:val="20"/>
          <w:szCs w:val="20"/>
        </w:rPr>
        <w:t>QoE</w:t>
      </w:r>
      <w:proofErr w:type="spellEnd"/>
      <w:r w:rsidRPr="00E87491">
        <w:rPr>
          <w:rFonts w:ascii="Times New Roman" w:hAnsi="Times New Roman"/>
          <w:sz w:val="20"/>
          <w:szCs w:val="20"/>
        </w:rPr>
        <w:t xml:space="preserve"> metrics reports to the 5GMS AF</w:t>
      </w:r>
      <w:r w:rsidRPr="00E87491">
        <w:rPr>
          <w:rFonts w:ascii="Times New Roman" w:hAnsi="Times New Roman"/>
          <w:color w:val="000000" w:themeColor="text1"/>
          <w:sz w:val="20"/>
          <w:szCs w:val="20"/>
        </w:rPr>
        <w:t>.</w:t>
      </w:r>
    </w:p>
    <w:p w14:paraId="3A20A288" w14:textId="6375CBF2" w:rsidR="00E87491" w:rsidRPr="00E87491" w:rsidRDefault="00E87491" w:rsidP="00E87491">
      <w:pPr>
        <w:pStyle w:val="Paragraphedeliste"/>
        <w:numPr>
          <w:ilvl w:val="0"/>
          <w:numId w:val="2"/>
        </w:numPr>
        <w:rPr>
          <w:rFonts w:ascii="Times New Roman" w:hAnsi="Times New Roman"/>
          <w:sz w:val="20"/>
          <w:szCs w:val="20"/>
        </w:rPr>
      </w:pPr>
      <w:r w:rsidRPr="00E87491">
        <w:rPr>
          <w:rFonts w:ascii="Times New Roman" w:hAnsi="Times New Roman"/>
          <w:sz w:val="20"/>
          <w:szCs w:val="20"/>
          <w:lang w:eastAsia="zh-CN"/>
        </w:rPr>
        <w:t xml:space="preserve">The </w:t>
      </w:r>
      <w:r w:rsidRPr="00E87491">
        <w:rPr>
          <w:rFonts w:ascii="Times New Roman" w:hAnsi="Times New Roman"/>
          <w:sz w:val="20"/>
          <w:szCs w:val="20"/>
        </w:rPr>
        <w:t>dynamic policy invocation</w:t>
      </w:r>
      <w:r w:rsidRPr="00E87491">
        <w:rPr>
          <w:rFonts w:ascii="Times New Roman" w:hAnsi="Times New Roman"/>
          <w:sz w:val="20"/>
          <w:szCs w:val="20"/>
          <w:lang w:eastAsia="zh-CN"/>
        </w:rPr>
        <w:t xml:space="preserve"> </w:t>
      </w:r>
      <w:proofErr w:type="spellStart"/>
      <w:r w:rsidRPr="00E87491">
        <w:rPr>
          <w:rFonts w:ascii="Times New Roman" w:hAnsi="Times New Roman"/>
          <w:sz w:val="20"/>
          <w:szCs w:val="20"/>
          <w:lang w:eastAsia="zh-CN"/>
        </w:rPr>
        <w:t>xIRI</w:t>
      </w:r>
      <w:proofErr w:type="spellEnd"/>
      <w:r w:rsidRPr="00E87491">
        <w:rPr>
          <w:rFonts w:ascii="Times New Roman" w:hAnsi="Times New Roman"/>
          <w:sz w:val="20"/>
          <w:szCs w:val="20"/>
        </w:rPr>
        <w:t xml:space="preserve"> is generated when the IRI-POI present in the 5GMS AF detects that a </w:t>
      </w:r>
      <w:r w:rsidRPr="00E87491">
        <w:rPr>
          <w:rFonts w:ascii="Times New Roman" w:hAnsi="Times New Roman"/>
          <w:color w:val="000000" w:themeColor="text1"/>
          <w:sz w:val="20"/>
          <w:szCs w:val="20"/>
        </w:rPr>
        <w:t>target UE</w:t>
      </w:r>
      <w:r w:rsidRPr="00E87491">
        <w:rPr>
          <w:rFonts w:ascii="Times New Roman" w:hAnsi="Times New Roman"/>
          <w:sz w:val="20"/>
          <w:szCs w:val="20"/>
          <w:lang w:eastAsia="zh-CN"/>
        </w:rPr>
        <w:t xml:space="preserve"> requests a specific policy and charging treatment to be applied to a particular application data flow of a downlink or uplink media streaming session to the 5GMS AF.</w:t>
      </w:r>
    </w:p>
    <w:p w14:paraId="1107FFF8" w14:textId="72AE71EF" w:rsidR="00E87491" w:rsidRPr="00E87491" w:rsidRDefault="00E87491" w:rsidP="00E87491">
      <w:pPr>
        <w:pStyle w:val="Paragraphedeliste"/>
        <w:numPr>
          <w:ilvl w:val="0"/>
          <w:numId w:val="2"/>
        </w:numPr>
        <w:rPr>
          <w:rFonts w:ascii="Times New Roman" w:hAnsi="Times New Roman"/>
          <w:sz w:val="20"/>
          <w:szCs w:val="20"/>
        </w:rPr>
      </w:pPr>
      <w:r w:rsidRPr="00E87491">
        <w:rPr>
          <w:rFonts w:ascii="Times New Roman" w:hAnsi="Times New Roman"/>
          <w:sz w:val="20"/>
          <w:szCs w:val="20"/>
          <w:lang w:eastAsia="zh-CN"/>
        </w:rPr>
        <w:t xml:space="preserve">The </w:t>
      </w:r>
      <w:r w:rsidRPr="00E87491">
        <w:rPr>
          <w:rFonts w:ascii="Times New Roman" w:hAnsi="Times New Roman"/>
          <w:sz w:val="20"/>
          <w:szCs w:val="20"/>
        </w:rPr>
        <w:t>network assistance</w:t>
      </w:r>
      <w:r w:rsidRPr="00E87491">
        <w:rPr>
          <w:rFonts w:ascii="Times New Roman" w:hAnsi="Times New Roman"/>
          <w:sz w:val="20"/>
          <w:szCs w:val="20"/>
          <w:lang w:eastAsia="zh-CN"/>
        </w:rPr>
        <w:t xml:space="preserve"> </w:t>
      </w:r>
      <w:proofErr w:type="spellStart"/>
      <w:r w:rsidRPr="00E87491">
        <w:rPr>
          <w:rFonts w:ascii="Times New Roman" w:hAnsi="Times New Roman"/>
          <w:sz w:val="20"/>
          <w:szCs w:val="20"/>
          <w:lang w:eastAsia="zh-CN"/>
        </w:rPr>
        <w:t>xIRI</w:t>
      </w:r>
      <w:proofErr w:type="spellEnd"/>
      <w:r w:rsidRPr="00E87491">
        <w:rPr>
          <w:rFonts w:ascii="Times New Roman" w:hAnsi="Times New Roman"/>
          <w:sz w:val="20"/>
          <w:szCs w:val="20"/>
        </w:rPr>
        <w:t xml:space="preserve"> is generated when the IRI-POI present in the 5GMS AF detects that a target UE obtains bit rate recommendations and issues delivery boost requests during the ongoing media streaming session.</w:t>
      </w:r>
    </w:p>
    <w:p w14:paraId="7AF38849" w14:textId="77777777" w:rsidR="00E87491" w:rsidRPr="00E87491" w:rsidRDefault="00E87491" w:rsidP="00E87491">
      <w:pPr>
        <w:pStyle w:val="Paragraphedeliste"/>
        <w:numPr>
          <w:ilvl w:val="0"/>
          <w:numId w:val="2"/>
        </w:numPr>
        <w:spacing w:after="0"/>
        <w:rPr>
          <w:rFonts w:ascii="Times New Roman" w:hAnsi="Times New Roman"/>
          <w:sz w:val="20"/>
          <w:szCs w:val="20"/>
        </w:rPr>
      </w:pPr>
      <w:r w:rsidRPr="00E87491">
        <w:rPr>
          <w:rFonts w:ascii="Times New Roman" w:hAnsi="Times New Roman"/>
          <w:sz w:val="20"/>
          <w:szCs w:val="20"/>
        </w:rPr>
        <w:t xml:space="preserve">The start if interception with already provided service access information </w:t>
      </w:r>
      <w:proofErr w:type="spellStart"/>
      <w:r w:rsidRPr="00E87491">
        <w:rPr>
          <w:rFonts w:ascii="Times New Roman" w:hAnsi="Times New Roman"/>
          <w:sz w:val="20"/>
          <w:szCs w:val="20"/>
        </w:rPr>
        <w:t>xIRI</w:t>
      </w:r>
      <w:proofErr w:type="spellEnd"/>
      <w:r w:rsidRPr="00E87491">
        <w:rPr>
          <w:rFonts w:ascii="Times New Roman" w:hAnsi="Times New Roman"/>
          <w:sz w:val="20"/>
          <w:szCs w:val="20"/>
        </w:rPr>
        <w:t xml:space="preserve"> is generated when the IRI-POI present in the 5GMS AF detects that interception is activated on the target UE that has already received the service access information from the 5GMS AF. </w:t>
      </w:r>
    </w:p>
    <w:p w14:paraId="6BC04563" w14:textId="77777777" w:rsidR="00E87491" w:rsidRPr="00E87491" w:rsidRDefault="00E87491" w:rsidP="00E87491">
      <w:pPr>
        <w:rPr>
          <w:rFonts w:ascii="Times New Roman" w:hAnsi="Times New Roman"/>
          <w:sz w:val="20"/>
          <w:szCs w:val="20"/>
        </w:rPr>
      </w:pPr>
    </w:p>
    <w:p w14:paraId="333CB7F6" w14:textId="51354D99" w:rsidR="00E87491" w:rsidRPr="00E87491" w:rsidRDefault="00E87491" w:rsidP="007979A5">
      <w:pPr>
        <w:spacing w:after="0"/>
        <w:rPr>
          <w:rFonts w:ascii="Times New Roman" w:hAnsi="Times New Roman"/>
          <w:noProof/>
          <w:sz w:val="20"/>
          <w:szCs w:val="20"/>
        </w:rPr>
      </w:pPr>
      <w:r w:rsidRPr="00E87491">
        <w:rPr>
          <w:rFonts w:ascii="Times New Roman" w:hAnsi="Times New Roman"/>
          <w:noProof/>
          <w:sz w:val="20"/>
          <w:szCs w:val="20"/>
        </w:rPr>
        <w:t xml:space="preserve"> </w:t>
      </w:r>
    </w:p>
    <w:p w14:paraId="15670754" w14:textId="77777777" w:rsidR="007979A5" w:rsidRPr="00E87491" w:rsidRDefault="007979A5" w:rsidP="007979A5">
      <w:pPr>
        <w:spacing w:after="0"/>
        <w:rPr>
          <w:rFonts w:ascii="Times New Roman" w:hAnsi="Times New Roman"/>
          <w:noProof/>
          <w:sz w:val="20"/>
          <w:szCs w:val="20"/>
        </w:rPr>
      </w:pPr>
    </w:p>
    <w:p w14:paraId="6D90A330" w14:textId="77777777" w:rsidR="00B908B6" w:rsidRDefault="00B908B6" w:rsidP="008C5B8E">
      <w:pPr>
        <w:jc w:val="center"/>
      </w:pPr>
    </w:p>
    <w:sectPr w:rsidR="00B908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65B18"/>
    <w:multiLevelType w:val="hybridMultilevel"/>
    <w:tmpl w:val="BC3CF296"/>
    <w:lvl w:ilvl="0" w:tplc="27B83CF8">
      <w:start w:val="1"/>
      <w:numFmt w:val="bullet"/>
      <w:lvlText w:val="•"/>
      <w:lvlJc w:val="left"/>
      <w:pPr>
        <w:tabs>
          <w:tab w:val="num" w:pos="720"/>
        </w:tabs>
        <w:ind w:left="720" w:hanging="360"/>
      </w:pPr>
      <w:rPr>
        <w:rFonts w:ascii="Arial" w:hAnsi="Arial" w:cs="Times New Roman" w:hint="default"/>
      </w:rPr>
    </w:lvl>
    <w:lvl w:ilvl="1" w:tplc="6CB6077C">
      <w:start w:val="1"/>
      <w:numFmt w:val="bullet"/>
      <w:lvlText w:val="•"/>
      <w:lvlJc w:val="left"/>
      <w:pPr>
        <w:tabs>
          <w:tab w:val="num" w:pos="1440"/>
        </w:tabs>
        <w:ind w:left="1440" w:hanging="360"/>
      </w:pPr>
      <w:rPr>
        <w:rFonts w:ascii="Arial" w:hAnsi="Arial" w:cs="Times New Roman" w:hint="default"/>
      </w:rPr>
    </w:lvl>
    <w:lvl w:ilvl="2" w:tplc="9DE62D96">
      <w:start w:val="1"/>
      <w:numFmt w:val="bullet"/>
      <w:lvlText w:val="•"/>
      <w:lvlJc w:val="left"/>
      <w:pPr>
        <w:tabs>
          <w:tab w:val="num" w:pos="2160"/>
        </w:tabs>
        <w:ind w:left="2160" w:hanging="360"/>
      </w:pPr>
      <w:rPr>
        <w:rFonts w:ascii="Arial" w:hAnsi="Arial" w:cs="Times New Roman" w:hint="default"/>
      </w:rPr>
    </w:lvl>
    <w:lvl w:ilvl="3" w:tplc="3198217E">
      <w:start w:val="1"/>
      <w:numFmt w:val="bullet"/>
      <w:lvlText w:val="•"/>
      <w:lvlJc w:val="left"/>
      <w:pPr>
        <w:tabs>
          <w:tab w:val="num" w:pos="2880"/>
        </w:tabs>
        <w:ind w:left="2880" w:hanging="360"/>
      </w:pPr>
      <w:rPr>
        <w:rFonts w:ascii="Arial" w:hAnsi="Arial" w:cs="Times New Roman" w:hint="default"/>
      </w:rPr>
    </w:lvl>
    <w:lvl w:ilvl="4" w:tplc="35EE31F0">
      <w:start w:val="1"/>
      <w:numFmt w:val="bullet"/>
      <w:lvlText w:val="•"/>
      <w:lvlJc w:val="left"/>
      <w:pPr>
        <w:tabs>
          <w:tab w:val="num" w:pos="3600"/>
        </w:tabs>
        <w:ind w:left="3600" w:hanging="360"/>
      </w:pPr>
      <w:rPr>
        <w:rFonts w:ascii="Arial" w:hAnsi="Arial" w:cs="Times New Roman" w:hint="default"/>
      </w:rPr>
    </w:lvl>
    <w:lvl w:ilvl="5" w:tplc="5510AD98">
      <w:start w:val="1"/>
      <w:numFmt w:val="bullet"/>
      <w:lvlText w:val="•"/>
      <w:lvlJc w:val="left"/>
      <w:pPr>
        <w:tabs>
          <w:tab w:val="num" w:pos="4320"/>
        </w:tabs>
        <w:ind w:left="4320" w:hanging="360"/>
      </w:pPr>
      <w:rPr>
        <w:rFonts w:ascii="Arial" w:hAnsi="Arial" w:cs="Times New Roman" w:hint="default"/>
      </w:rPr>
    </w:lvl>
    <w:lvl w:ilvl="6" w:tplc="4D7864AA">
      <w:start w:val="1"/>
      <w:numFmt w:val="bullet"/>
      <w:lvlText w:val="•"/>
      <w:lvlJc w:val="left"/>
      <w:pPr>
        <w:tabs>
          <w:tab w:val="num" w:pos="5040"/>
        </w:tabs>
        <w:ind w:left="5040" w:hanging="360"/>
      </w:pPr>
      <w:rPr>
        <w:rFonts w:ascii="Arial" w:hAnsi="Arial" w:cs="Times New Roman" w:hint="default"/>
      </w:rPr>
    </w:lvl>
    <w:lvl w:ilvl="7" w:tplc="65FE3272">
      <w:start w:val="1"/>
      <w:numFmt w:val="bullet"/>
      <w:lvlText w:val="•"/>
      <w:lvlJc w:val="left"/>
      <w:pPr>
        <w:tabs>
          <w:tab w:val="num" w:pos="5760"/>
        </w:tabs>
        <w:ind w:left="5760" w:hanging="360"/>
      </w:pPr>
      <w:rPr>
        <w:rFonts w:ascii="Arial" w:hAnsi="Arial" w:cs="Times New Roman" w:hint="default"/>
      </w:rPr>
    </w:lvl>
    <w:lvl w:ilvl="8" w:tplc="BD0018F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7B23310"/>
    <w:multiLevelType w:val="hybridMultilevel"/>
    <w:tmpl w:val="57746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B8E"/>
    <w:rsid w:val="00073CE7"/>
    <w:rsid w:val="000E4A80"/>
    <w:rsid w:val="00125897"/>
    <w:rsid w:val="003B09CC"/>
    <w:rsid w:val="00566CBF"/>
    <w:rsid w:val="006742C0"/>
    <w:rsid w:val="006D38E5"/>
    <w:rsid w:val="007979A5"/>
    <w:rsid w:val="008C5B8E"/>
    <w:rsid w:val="009B67A6"/>
    <w:rsid w:val="00B908B6"/>
    <w:rsid w:val="00E874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259B1C"/>
  <w15:chartTrackingRefBased/>
  <w15:docId w15:val="{A066084B-93DB-4837-98F5-362765A2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B8E"/>
    <w:pPr>
      <w:spacing w:after="120" w:line="240" w:lineRule="auto"/>
    </w:pPr>
    <w:rPr>
      <w:rFonts w:ascii="Arial" w:eastAsia="Times New Roman" w:hAnsi="Arial" w:cs="Times New Roman"/>
      <w:sz w:val="24"/>
      <w:szCs w:val="24"/>
      <w:lang w:val="en-GB"/>
    </w:rPr>
  </w:style>
  <w:style w:type="paragraph" w:styleId="Titre1">
    <w:name w:val="heading 1"/>
    <w:aliases w:val="H1,h1"/>
    <w:next w:val="Normal"/>
    <w:link w:val="Titre1Car"/>
    <w:qFormat/>
    <w:rsid w:val="003B09C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H">
    <w:name w:val="TH"/>
    <w:basedOn w:val="Normal"/>
    <w:link w:val="THChar"/>
    <w:rsid w:val="008C5B8E"/>
    <w:pPr>
      <w:keepNext/>
      <w:keepLines/>
      <w:overflowPunct w:val="0"/>
      <w:autoSpaceDE w:val="0"/>
      <w:autoSpaceDN w:val="0"/>
      <w:adjustRightInd w:val="0"/>
      <w:spacing w:before="60" w:after="180"/>
      <w:jc w:val="center"/>
      <w:textAlignment w:val="baseline"/>
    </w:pPr>
    <w:rPr>
      <w:b/>
      <w:sz w:val="20"/>
      <w:szCs w:val="20"/>
    </w:rPr>
  </w:style>
  <w:style w:type="character" w:customStyle="1" w:styleId="THChar">
    <w:name w:val="TH Char"/>
    <w:link w:val="TH"/>
    <w:rsid w:val="008C5B8E"/>
    <w:rPr>
      <w:rFonts w:ascii="Arial" w:eastAsia="Times New Roman" w:hAnsi="Arial" w:cs="Times New Roman"/>
      <w:b/>
      <w:sz w:val="20"/>
      <w:szCs w:val="20"/>
      <w:lang w:val="en-GB"/>
    </w:rPr>
  </w:style>
  <w:style w:type="paragraph" w:customStyle="1" w:styleId="TF">
    <w:name w:val="TF"/>
    <w:basedOn w:val="TH"/>
    <w:link w:val="TFChar"/>
    <w:rsid w:val="00125897"/>
    <w:pPr>
      <w:keepNext w:val="0"/>
      <w:spacing w:before="0" w:after="240"/>
    </w:pPr>
  </w:style>
  <w:style w:type="character" w:customStyle="1" w:styleId="TFChar">
    <w:name w:val="TF Char"/>
    <w:basedOn w:val="Policepardfaut"/>
    <w:link w:val="TF"/>
    <w:rsid w:val="00125897"/>
    <w:rPr>
      <w:rFonts w:ascii="Arial" w:eastAsia="Times New Roman" w:hAnsi="Arial" w:cs="Times New Roman"/>
      <w:b/>
      <w:sz w:val="20"/>
      <w:szCs w:val="20"/>
      <w:lang w:val="en-GB"/>
    </w:rPr>
  </w:style>
  <w:style w:type="paragraph" w:customStyle="1" w:styleId="NO">
    <w:name w:val="NO"/>
    <w:basedOn w:val="Normal"/>
    <w:link w:val="NOChar"/>
    <w:rsid w:val="00B908B6"/>
    <w:pPr>
      <w:keepLines/>
      <w:spacing w:after="180"/>
      <w:ind w:left="1135" w:hanging="851"/>
    </w:pPr>
    <w:rPr>
      <w:rFonts w:ascii="Times New Roman" w:hAnsi="Times New Roman"/>
      <w:sz w:val="20"/>
      <w:szCs w:val="20"/>
    </w:rPr>
  </w:style>
  <w:style w:type="paragraph" w:customStyle="1" w:styleId="B1">
    <w:name w:val="B1"/>
    <w:basedOn w:val="Normal"/>
    <w:link w:val="B1Char"/>
    <w:rsid w:val="00B908B6"/>
    <w:pPr>
      <w:spacing w:after="180"/>
      <w:ind w:left="568" w:hanging="284"/>
    </w:pPr>
    <w:rPr>
      <w:rFonts w:ascii="Times New Roman" w:hAnsi="Times New Roman"/>
      <w:sz w:val="20"/>
      <w:szCs w:val="20"/>
    </w:rPr>
  </w:style>
  <w:style w:type="character" w:customStyle="1" w:styleId="B1Char">
    <w:name w:val="B1 Char"/>
    <w:link w:val="B1"/>
    <w:qFormat/>
    <w:locked/>
    <w:rsid w:val="00B908B6"/>
    <w:rPr>
      <w:rFonts w:ascii="Times New Roman" w:eastAsia="Times New Roman" w:hAnsi="Times New Roman" w:cs="Times New Roman"/>
      <w:sz w:val="20"/>
      <w:szCs w:val="20"/>
      <w:lang w:val="en-GB"/>
    </w:rPr>
  </w:style>
  <w:style w:type="character" w:customStyle="1" w:styleId="NOChar">
    <w:name w:val="NO Char"/>
    <w:link w:val="NO"/>
    <w:locked/>
    <w:rsid w:val="00B908B6"/>
    <w:rPr>
      <w:rFonts w:ascii="Times New Roman" w:eastAsia="Times New Roman" w:hAnsi="Times New Roman" w:cs="Times New Roman"/>
      <w:sz w:val="20"/>
      <w:szCs w:val="20"/>
      <w:lang w:val="en-GB"/>
    </w:rPr>
  </w:style>
  <w:style w:type="character" w:customStyle="1" w:styleId="markedcontent">
    <w:name w:val="markedcontent"/>
    <w:basedOn w:val="Policepardfaut"/>
    <w:rsid w:val="007979A5"/>
  </w:style>
  <w:style w:type="paragraph" w:styleId="Paragraphedeliste">
    <w:name w:val="List Paragraph"/>
    <w:basedOn w:val="Normal"/>
    <w:uiPriority w:val="34"/>
    <w:qFormat/>
    <w:rsid w:val="00E87491"/>
    <w:pPr>
      <w:ind w:left="720"/>
      <w:contextualSpacing/>
    </w:pPr>
  </w:style>
  <w:style w:type="character" w:customStyle="1" w:styleId="Titre1Car">
    <w:name w:val="Titre 1 Car"/>
    <w:aliases w:val="H1 Car,h1 Car"/>
    <w:basedOn w:val="Policepardfaut"/>
    <w:link w:val="Titre1"/>
    <w:rsid w:val="003B09CC"/>
    <w:rPr>
      <w:rFonts w:ascii="Arial" w:eastAsia="Times New Roman" w:hAnsi="Arial" w:cs="Times New Roman"/>
      <w:sz w:val="3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816381">
      <w:bodyDiv w:val="1"/>
      <w:marLeft w:val="0"/>
      <w:marRight w:val="0"/>
      <w:marTop w:val="0"/>
      <w:marBottom w:val="0"/>
      <w:divBdr>
        <w:top w:val="none" w:sz="0" w:space="0" w:color="auto"/>
        <w:left w:val="none" w:sz="0" w:space="0" w:color="auto"/>
        <w:bottom w:val="none" w:sz="0" w:space="0" w:color="auto"/>
        <w:right w:val="none" w:sz="0" w:space="0" w:color="auto"/>
      </w:divBdr>
    </w:div>
    <w:div w:id="1721514790">
      <w:bodyDiv w:val="1"/>
      <w:marLeft w:val="0"/>
      <w:marRight w:val="0"/>
      <w:marTop w:val="0"/>
      <w:marBottom w:val="0"/>
      <w:divBdr>
        <w:top w:val="none" w:sz="0" w:space="0" w:color="auto"/>
        <w:left w:val="none" w:sz="0" w:space="0" w:color="auto"/>
        <w:bottom w:val="none" w:sz="0" w:space="0" w:color="auto"/>
        <w:right w:val="none" w:sz="0" w:space="0" w:color="auto"/>
      </w:divBdr>
    </w:div>
    <w:div w:id="18932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1.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4962</Characters>
  <Application>Microsoft Office Word</Application>
  <DocSecurity>4</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2</cp:revision>
  <dcterms:created xsi:type="dcterms:W3CDTF">2022-10-20T18:12:00Z</dcterms:created>
  <dcterms:modified xsi:type="dcterms:W3CDTF">2022-10-20T18:12:00Z</dcterms:modified>
</cp:coreProperties>
</file>