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13FF" w:rsidRPr="0036624F" w:rsidRDefault="001613FF" w:rsidP="001613FF">
      <w:pPr>
        <w:pStyle w:val="CRCoverPage"/>
        <w:tabs>
          <w:tab w:val="right" w:pos="9639"/>
        </w:tabs>
        <w:spacing w:after="0"/>
        <w:rPr>
          <w:b/>
          <w:i/>
          <w:sz w:val="28"/>
        </w:rPr>
      </w:pPr>
      <w:bookmarkStart w:id="0" w:name="_GoBack"/>
      <w:bookmarkEnd w:id="0"/>
      <w:r w:rsidRPr="0036624F">
        <w:rPr>
          <w:b/>
          <w:sz w:val="24"/>
        </w:rPr>
        <w:t xml:space="preserve">3GPP </w:t>
      </w:r>
      <w:r w:rsidR="006F35C9" w:rsidRPr="0036624F">
        <w:rPr>
          <w:b/>
          <w:sz w:val="24"/>
        </w:rPr>
        <w:t>SA3#</w:t>
      </w:r>
      <w:r w:rsidR="00021501" w:rsidRPr="0036624F">
        <w:rPr>
          <w:b/>
          <w:sz w:val="24"/>
        </w:rPr>
        <w:t>81</w:t>
      </w:r>
      <w:r w:rsidR="006F35C9" w:rsidRPr="0036624F">
        <w:rPr>
          <w:b/>
          <w:sz w:val="24"/>
        </w:rPr>
        <w:t>-LI-e-</w:t>
      </w:r>
      <w:r w:rsidR="00021501" w:rsidRPr="0036624F">
        <w:rPr>
          <w:b/>
          <w:sz w:val="24"/>
        </w:rPr>
        <w:t>1</w:t>
      </w:r>
      <w:r w:rsidRPr="0036624F">
        <w:rPr>
          <w:b/>
          <w:i/>
          <w:sz w:val="28"/>
        </w:rPr>
        <w:tab/>
      </w:r>
      <w:r w:rsidR="00021501" w:rsidRPr="0036624F">
        <w:rPr>
          <w:b/>
          <w:i/>
          <w:sz w:val="28"/>
        </w:rPr>
        <w:t>S3i210</w:t>
      </w:r>
      <w:r w:rsidR="00A2533C">
        <w:rPr>
          <w:b/>
          <w:i/>
          <w:sz w:val="28"/>
        </w:rPr>
        <w:t>258</w:t>
      </w:r>
    </w:p>
    <w:p w:rsidR="006F35C9" w:rsidRPr="0036624F" w:rsidRDefault="006F35C9" w:rsidP="006F35C9">
      <w:pPr>
        <w:pStyle w:val="CRCoverPage"/>
        <w:outlineLvl w:val="0"/>
        <w:rPr>
          <w:b/>
          <w:sz w:val="24"/>
        </w:rPr>
      </w:pPr>
      <w:r w:rsidRPr="0036624F">
        <w:rPr>
          <w:b/>
          <w:sz w:val="24"/>
        </w:rPr>
        <w:t xml:space="preserve">eMeeting, </w:t>
      </w:r>
      <w:r w:rsidR="00021501" w:rsidRPr="0036624F">
        <w:rPr>
          <w:b/>
          <w:sz w:val="24"/>
        </w:rPr>
        <w:t>1</w:t>
      </w:r>
      <w:r w:rsidRPr="0036624F">
        <w:rPr>
          <w:b/>
          <w:sz w:val="24"/>
        </w:rPr>
        <w:t>2-</w:t>
      </w:r>
      <w:r w:rsidR="00021501" w:rsidRPr="0036624F">
        <w:rPr>
          <w:b/>
          <w:sz w:val="24"/>
        </w:rPr>
        <w:t xml:space="preserve">16 April </w:t>
      </w:r>
      <w:r w:rsidRPr="0036624F">
        <w:rPr>
          <w:b/>
          <w:sz w:val="24"/>
        </w:rPr>
        <w:t>2021</w:t>
      </w:r>
    </w:p>
    <w:p w:rsidR="00EB0942" w:rsidRPr="0036624F" w:rsidRDefault="00EB0942">
      <w:pPr>
        <w:keepNext/>
        <w:pBdr>
          <w:bottom w:val="single" w:sz="4" w:space="1" w:color="auto"/>
        </w:pBdr>
        <w:tabs>
          <w:tab w:val="right" w:pos="9639"/>
        </w:tabs>
        <w:spacing w:after="0"/>
        <w:outlineLvl w:val="0"/>
        <w:rPr>
          <w:rFonts w:ascii="Arial" w:hAnsi="Arial"/>
          <w:b/>
        </w:rPr>
      </w:pPr>
      <w:r w:rsidRPr="0036624F">
        <w:rPr>
          <w:rFonts w:ascii="Arial" w:hAnsi="Arial" w:cs="Arial"/>
          <w:b/>
          <w:sz w:val="24"/>
        </w:rPr>
        <w:tab/>
      </w:r>
    </w:p>
    <w:p w:rsidR="00EB0942" w:rsidRPr="0036624F" w:rsidRDefault="00EB0942">
      <w:pPr>
        <w:spacing w:before="120" w:after="0"/>
        <w:ind w:left="2127" w:hanging="2127"/>
        <w:rPr>
          <w:rFonts w:ascii="Arial" w:eastAsia="MS Mincho" w:hAnsi="Arial"/>
          <w:b/>
          <w:lang w:eastAsia="ja-JP"/>
        </w:rPr>
      </w:pPr>
      <w:r w:rsidRPr="0036624F">
        <w:rPr>
          <w:rFonts w:ascii="Arial" w:eastAsia="MS Mincho" w:hAnsi="Arial"/>
          <w:b/>
          <w:lang w:eastAsia="ja-JP"/>
        </w:rPr>
        <w:t>Source:</w:t>
      </w:r>
      <w:r w:rsidRPr="0036624F">
        <w:rPr>
          <w:rFonts w:ascii="Arial" w:eastAsia="MS Mincho" w:hAnsi="Arial"/>
          <w:b/>
          <w:lang w:eastAsia="ja-JP"/>
        </w:rPr>
        <w:tab/>
      </w:r>
      <w:r w:rsidR="00BB19A9" w:rsidRPr="0036624F">
        <w:rPr>
          <w:rFonts w:ascii="Arial" w:eastAsia="MS Mincho" w:hAnsi="Arial"/>
          <w:b/>
          <w:lang w:eastAsia="ja-JP"/>
        </w:rPr>
        <w:t xml:space="preserve">NDRE, </w:t>
      </w:r>
      <w:r w:rsidR="00A2533C">
        <w:rPr>
          <w:rFonts w:ascii="Arial" w:eastAsia="MS Mincho" w:hAnsi="Arial"/>
          <w:b/>
          <w:lang w:eastAsia="ja-JP"/>
        </w:rPr>
        <w:t>Security Service</w:t>
      </w:r>
    </w:p>
    <w:p w:rsidR="00EB0942" w:rsidRPr="0036624F" w:rsidRDefault="00EB0942">
      <w:pPr>
        <w:spacing w:before="120" w:after="0"/>
        <w:ind w:left="2127" w:hanging="2127"/>
        <w:rPr>
          <w:rFonts w:ascii="Arial" w:eastAsia="MS Mincho" w:hAnsi="Arial"/>
          <w:b/>
          <w:lang w:eastAsia="ja-JP"/>
        </w:rPr>
      </w:pPr>
      <w:r w:rsidRPr="0036624F">
        <w:rPr>
          <w:rFonts w:ascii="Arial" w:eastAsia="MS Mincho" w:hAnsi="Arial"/>
          <w:b/>
          <w:lang w:eastAsia="ja-JP"/>
        </w:rPr>
        <w:t>Title:</w:t>
      </w:r>
      <w:r w:rsidRPr="0036624F">
        <w:rPr>
          <w:rFonts w:ascii="Arial" w:eastAsia="MS Mincho" w:hAnsi="Arial"/>
          <w:b/>
          <w:lang w:eastAsia="ja-JP"/>
        </w:rPr>
        <w:tab/>
      </w:r>
      <w:r w:rsidR="00CD4471" w:rsidRPr="0036624F">
        <w:rPr>
          <w:rFonts w:ascii="Arial" w:eastAsia="MS Mincho" w:hAnsi="Arial"/>
          <w:b/>
          <w:lang w:eastAsia="ja-JP"/>
        </w:rPr>
        <w:t>V</w:t>
      </w:r>
      <w:r w:rsidR="00BB19A9" w:rsidRPr="0036624F">
        <w:rPr>
          <w:rFonts w:ascii="Arial" w:eastAsia="MS Mincho" w:hAnsi="Arial"/>
          <w:b/>
          <w:lang w:eastAsia="ja-JP"/>
        </w:rPr>
        <w:t xml:space="preserve">PLMN </w:t>
      </w:r>
      <w:r w:rsidR="00CD4471" w:rsidRPr="0036624F">
        <w:rPr>
          <w:rFonts w:ascii="Arial" w:eastAsia="MS Mincho" w:hAnsi="Arial"/>
          <w:b/>
          <w:lang w:eastAsia="ja-JP"/>
        </w:rPr>
        <w:t xml:space="preserve">LI for </w:t>
      </w:r>
      <w:r w:rsidR="00053331" w:rsidRPr="0036624F">
        <w:rPr>
          <w:rFonts w:ascii="Arial" w:eastAsia="MS Mincho" w:hAnsi="Arial"/>
          <w:b/>
          <w:lang w:eastAsia="ja-JP"/>
        </w:rPr>
        <w:t xml:space="preserve">Roaming </w:t>
      </w:r>
      <w:r w:rsidR="00CD4471" w:rsidRPr="0036624F">
        <w:rPr>
          <w:rFonts w:ascii="Arial" w:eastAsia="MS Mincho" w:hAnsi="Arial"/>
          <w:b/>
          <w:lang w:eastAsia="ja-JP"/>
        </w:rPr>
        <w:t>Scenarios with Encryption</w:t>
      </w:r>
      <w:r w:rsidR="00AC79C9" w:rsidRPr="0036624F">
        <w:rPr>
          <w:rFonts w:ascii="Arial" w:eastAsia="MS Mincho" w:hAnsi="Arial"/>
          <w:b/>
          <w:lang w:eastAsia="ja-JP"/>
        </w:rPr>
        <w:t>: Problem Statement</w:t>
      </w:r>
    </w:p>
    <w:p w:rsidR="00EB0942" w:rsidRPr="0036624F" w:rsidRDefault="00EB0942">
      <w:pPr>
        <w:spacing w:before="120" w:after="0"/>
        <w:ind w:left="2127" w:hanging="2127"/>
        <w:rPr>
          <w:rFonts w:ascii="Arial" w:eastAsia="MS Mincho" w:hAnsi="Arial"/>
          <w:b/>
          <w:lang w:eastAsia="ja-JP"/>
        </w:rPr>
      </w:pPr>
      <w:r w:rsidRPr="0036624F">
        <w:rPr>
          <w:rFonts w:ascii="Arial" w:eastAsia="MS Mincho" w:hAnsi="Arial"/>
          <w:b/>
          <w:lang w:eastAsia="ja-JP"/>
        </w:rPr>
        <w:t>Document for:</w:t>
      </w:r>
      <w:r w:rsidRPr="0036624F">
        <w:rPr>
          <w:rFonts w:ascii="Arial" w:eastAsia="MS Mincho" w:hAnsi="Arial"/>
          <w:b/>
          <w:lang w:eastAsia="ja-JP"/>
        </w:rPr>
        <w:tab/>
      </w:r>
      <w:r w:rsidR="00BB19A9" w:rsidRPr="0036624F">
        <w:rPr>
          <w:rFonts w:ascii="Arial" w:eastAsia="MS Mincho" w:hAnsi="Arial"/>
          <w:b/>
          <w:lang w:eastAsia="ja-JP"/>
        </w:rPr>
        <w:t>Discussion</w:t>
      </w:r>
    </w:p>
    <w:p w:rsidR="00EB0942" w:rsidRPr="0036624F" w:rsidRDefault="00EB0942">
      <w:pPr>
        <w:spacing w:before="120" w:after="0"/>
        <w:ind w:left="2127" w:hanging="2127"/>
        <w:rPr>
          <w:rFonts w:ascii="Arial" w:eastAsia="MS Mincho" w:hAnsi="Arial"/>
          <w:b/>
          <w:lang w:eastAsia="ja-JP"/>
        </w:rPr>
      </w:pPr>
      <w:r w:rsidRPr="0036624F">
        <w:rPr>
          <w:rFonts w:ascii="Arial" w:eastAsia="MS Mincho" w:hAnsi="Arial"/>
          <w:b/>
          <w:lang w:eastAsia="ja-JP"/>
        </w:rPr>
        <w:t>Agenda Item:</w:t>
      </w:r>
      <w:r w:rsidRPr="0036624F">
        <w:rPr>
          <w:rFonts w:ascii="Arial" w:eastAsia="MS Mincho" w:hAnsi="Arial"/>
          <w:b/>
          <w:lang w:eastAsia="ja-JP"/>
        </w:rPr>
        <w:tab/>
      </w:r>
      <w:r w:rsidR="00A2533C">
        <w:rPr>
          <w:rFonts w:ascii="Arial" w:eastAsia="MS Mincho" w:hAnsi="Arial"/>
          <w:b/>
          <w:lang w:eastAsia="ja-JP"/>
        </w:rPr>
        <w:t>7</w:t>
      </w:r>
      <w:r w:rsidR="00BB19A9" w:rsidRPr="0036624F">
        <w:rPr>
          <w:rFonts w:ascii="Arial" w:eastAsia="MS Mincho" w:hAnsi="Arial"/>
          <w:b/>
          <w:lang w:eastAsia="ja-JP"/>
        </w:rPr>
        <w:t>.</w:t>
      </w:r>
      <w:r w:rsidR="00A2533C">
        <w:rPr>
          <w:rFonts w:ascii="Arial" w:eastAsia="MS Mincho" w:hAnsi="Arial"/>
          <w:b/>
          <w:lang w:eastAsia="ja-JP"/>
        </w:rPr>
        <w:t>2</w:t>
      </w:r>
    </w:p>
    <w:p w:rsidR="00EB0942" w:rsidRPr="0036624F" w:rsidRDefault="00EB0942">
      <w:pPr>
        <w:spacing w:before="120" w:after="0"/>
        <w:ind w:left="2127" w:hanging="2127"/>
        <w:rPr>
          <w:rFonts w:ascii="Arial" w:eastAsia="MS Mincho" w:hAnsi="Arial"/>
          <w:b/>
          <w:lang w:eastAsia="ja-JP"/>
        </w:rPr>
      </w:pPr>
      <w:r w:rsidRPr="0036624F">
        <w:rPr>
          <w:rFonts w:ascii="Arial" w:eastAsia="MS Mincho" w:hAnsi="Arial"/>
          <w:b/>
          <w:lang w:eastAsia="ja-JP"/>
        </w:rPr>
        <w:t>Work Item / Release:</w:t>
      </w:r>
      <w:r w:rsidRPr="0036624F">
        <w:rPr>
          <w:rFonts w:ascii="Arial" w:eastAsia="MS Mincho" w:hAnsi="Arial"/>
          <w:b/>
          <w:lang w:eastAsia="ja-JP"/>
        </w:rPr>
        <w:tab/>
      </w:r>
      <w:r w:rsidR="006E50E1" w:rsidRPr="0036624F">
        <w:rPr>
          <w:rFonts w:ascii="Arial" w:eastAsia="MS Mincho" w:hAnsi="Arial"/>
          <w:b/>
          <w:lang w:eastAsia="ja-JP"/>
        </w:rPr>
        <w:t>LI17</w:t>
      </w:r>
    </w:p>
    <w:p w:rsidR="00A13E60" w:rsidRPr="0036624F" w:rsidRDefault="00E40D3E" w:rsidP="00E40D3E">
      <w:pPr>
        <w:spacing w:before="120" w:after="0"/>
        <w:rPr>
          <w:rFonts w:eastAsia="MS Mincho"/>
          <w:i/>
          <w:sz w:val="22"/>
          <w:lang w:eastAsia="ja-JP"/>
        </w:rPr>
      </w:pPr>
      <w:r w:rsidRPr="0036624F">
        <w:rPr>
          <w:rFonts w:eastAsia="MS Mincho"/>
          <w:i/>
          <w:sz w:val="22"/>
          <w:lang w:eastAsia="ja-JP"/>
        </w:rPr>
        <w:t xml:space="preserve">Abstract of the contribution: </w:t>
      </w:r>
    </w:p>
    <w:p w:rsidR="00D55DF2" w:rsidRPr="0036624F" w:rsidRDefault="00E40D3E" w:rsidP="00E40D3E">
      <w:pPr>
        <w:spacing w:before="120" w:after="0"/>
        <w:rPr>
          <w:rFonts w:eastAsia="MS Mincho"/>
          <w:i/>
          <w:sz w:val="22"/>
          <w:lang w:eastAsia="ja-JP"/>
        </w:rPr>
      </w:pPr>
      <w:r w:rsidRPr="0036624F">
        <w:rPr>
          <w:rFonts w:eastAsia="MS Mincho"/>
          <w:i/>
          <w:sz w:val="22"/>
          <w:lang w:eastAsia="ja-JP"/>
        </w:rPr>
        <w:t xml:space="preserve">At SA3LI#73, a CR to </w:t>
      </w:r>
      <w:r w:rsidR="00D55DF2" w:rsidRPr="0036624F">
        <w:rPr>
          <w:rFonts w:eastAsia="MS Mincho"/>
          <w:i/>
          <w:sz w:val="22"/>
          <w:lang w:eastAsia="ja-JP"/>
        </w:rPr>
        <w:t xml:space="preserve">TS </w:t>
      </w:r>
      <w:r w:rsidRPr="0036624F">
        <w:rPr>
          <w:rFonts w:eastAsia="MS Mincho"/>
          <w:i/>
          <w:sz w:val="22"/>
          <w:lang w:eastAsia="ja-JP"/>
        </w:rPr>
        <w:t>33.126 (agreed as [</w:t>
      </w:r>
      <w:r w:rsidR="008C2863" w:rsidRPr="0036624F">
        <w:rPr>
          <w:rFonts w:eastAsia="MS Mincho"/>
          <w:i/>
          <w:sz w:val="22"/>
          <w:lang w:eastAsia="ja-JP"/>
        </w:rPr>
        <w:t>1</w:t>
      </w:r>
      <w:r w:rsidR="001350D3" w:rsidRPr="0036624F">
        <w:rPr>
          <w:rFonts w:eastAsia="MS Mincho"/>
          <w:i/>
          <w:sz w:val="22"/>
          <w:lang w:eastAsia="ja-JP"/>
        </w:rPr>
        <w:t>2</w:t>
      </w:r>
      <w:r w:rsidRPr="0036624F">
        <w:rPr>
          <w:rFonts w:eastAsia="MS Mincho"/>
          <w:i/>
          <w:sz w:val="22"/>
          <w:lang w:eastAsia="ja-JP"/>
        </w:rPr>
        <w:t xml:space="preserve">]) added the requirement that </w:t>
      </w:r>
    </w:p>
    <w:p w:rsidR="00D55DF2" w:rsidRPr="0036624F" w:rsidRDefault="00D55DF2" w:rsidP="008E2DD5">
      <w:pPr>
        <w:spacing w:before="120" w:after="0"/>
        <w:ind w:left="284"/>
        <w:rPr>
          <w:rFonts w:eastAsia="MS Mincho"/>
          <w:i/>
          <w:sz w:val="22"/>
          <w:lang w:eastAsia="ja-JP"/>
        </w:rPr>
      </w:pPr>
      <w:r w:rsidRPr="0036624F">
        <w:rPr>
          <w:rFonts w:eastAsia="MS Mincho"/>
          <w:i/>
          <w:sz w:val="22"/>
          <w:lang w:eastAsia="ja-JP"/>
        </w:rPr>
        <w:t>"</w:t>
      </w:r>
      <w:r w:rsidR="008F4887" w:rsidRPr="0036624F">
        <w:rPr>
          <w:rFonts w:eastAsia="MS Mincho"/>
          <w:i/>
          <w:sz w:val="22"/>
          <w:lang w:eastAsia="ja-JP"/>
        </w:rPr>
        <w:t>[when roaming]</w:t>
      </w:r>
      <w:r w:rsidRPr="0036624F">
        <w:rPr>
          <w:rFonts w:eastAsia="MS Mincho"/>
          <w:i/>
          <w:sz w:val="22"/>
          <w:lang w:eastAsia="ja-JP"/>
        </w:rPr>
        <w:t>…</w:t>
      </w:r>
      <w:r w:rsidR="00E40D3E" w:rsidRPr="0036624F">
        <w:rPr>
          <w:rFonts w:eastAsia="MS Mincho"/>
          <w:i/>
          <w:sz w:val="22"/>
          <w:lang w:eastAsia="ja-JP"/>
        </w:rPr>
        <w:t>the home CSP shall provide to the visited CSP, the means to decrypt user services which are encrypted between the ME and an entity outside the visited CSP and using cryptographic parameters established in the home CSP.</w:t>
      </w:r>
      <w:r w:rsidRPr="0036624F">
        <w:rPr>
          <w:rFonts w:eastAsia="MS Mincho"/>
          <w:i/>
          <w:sz w:val="22"/>
          <w:lang w:eastAsia="ja-JP"/>
        </w:rPr>
        <w:t>"</w:t>
      </w:r>
      <w:r w:rsidR="00E40D3E" w:rsidRPr="0036624F">
        <w:rPr>
          <w:rFonts w:eastAsia="MS Mincho"/>
          <w:i/>
          <w:sz w:val="22"/>
          <w:lang w:eastAsia="ja-JP"/>
        </w:rPr>
        <w:t xml:space="preserve"> </w:t>
      </w:r>
    </w:p>
    <w:p w:rsidR="009D6FAE" w:rsidRPr="0036624F" w:rsidRDefault="009D6FAE" w:rsidP="009D6FAE">
      <w:pPr>
        <w:spacing w:before="120" w:after="0"/>
        <w:rPr>
          <w:rFonts w:eastAsia="MS Mincho"/>
          <w:i/>
          <w:sz w:val="22"/>
          <w:lang w:eastAsia="ja-JP"/>
        </w:rPr>
      </w:pPr>
      <w:r w:rsidRPr="0036624F">
        <w:rPr>
          <w:rFonts w:eastAsia="MS Mincho"/>
          <w:i/>
          <w:sz w:val="22"/>
          <w:lang w:eastAsia="ja-JP"/>
        </w:rPr>
        <w:t xml:space="preserve">The setting in which this requirement is defined is denoted </w:t>
      </w:r>
      <w:r w:rsidR="003F3199" w:rsidRPr="0036624F">
        <w:rPr>
          <w:i/>
          <w:sz w:val="22"/>
          <w:szCs w:val="22"/>
        </w:rPr>
        <w:t>"</w:t>
      </w:r>
      <w:r w:rsidRPr="0036624F">
        <w:rPr>
          <w:rFonts w:eastAsia="MS Mincho"/>
          <w:i/>
          <w:sz w:val="22"/>
          <w:lang w:eastAsia="ja-JP"/>
        </w:rPr>
        <w:t>HPLMN</w:t>
      </w:r>
      <w:r w:rsidR="003F3199" w:rsidRPr="0036624F">
        <w:rPr>
          <w:rFonts w:eastAsia="MS Mincho"/>
          <w:i/>
          <w:sz w:val="22"/>
          <w:lang w:eastAsia="ja-JP"/>
        </w:rPr>
        <w:t>-</w:t>
      </w:r>
      <w:r w:rsidRPr="0036624F">
        <w:rPr>
          <w:rFonts w:eastAsia="MS Mincho"/>
          <w:i/>
          <w:sz w:val="22"/>
          <w:lang w:eastAsia="ja-JP"/>
        </w:rPr>
        <w:t>enabled encryption</w:t>
      </w:r>
      <w:r w:rsidR="003F3199" w:rsidRPr="0036624F">
        <w:rPr>
          <w:i/>
          <w:sz w:val="22"/>
          <w:szCs w:val="22"/>
        </w:rPr>
        <w:t>"</w:t>
      </w:r>
      <w:r w:rsidRPr="0036624F">
        <w:rPr>
          <w:rFonts w:eastAsia="MS Mincho"/>
          <w:i/>
          <w:sz w:val="22"/>
          <w:lang w:eastAsia="ja-JP"/>
        </w:rPr>
        <w:t xml:space="preserve">. No details on a possible Stage-2 implementation of the above requirement have yet been discussed in SA3LI. </w:t>
      </w:r>
    </w:p>
    <w:p w:rsidR="00637A58" w:rsidRPr="0036624F" w:rsidRDefault="009D6FAE" w:rsidP="009D6FAE">
      <w:pPr>
        <w:spacing w:before="120" w:after="0"/>
        <w:rPr>
          <w:rFonts w:eastAsia="MS Mincho"/>
          <w:i/>
          <w:lang w:eastAsia="ja-JP"/>
        </w:rPr>
      </w:pPr>
      <w:r w:rsidRPr="0036624F">
        <w:rPr>
          <w:rFonts w:eastAsia="MS Mincho"/>
          <w:i/>
          <w:sz w:val="22"/>
          <w:lang w:eastAsia="ja-JP"/>
        </w:rPr>
        <w:t>T</w:t>
      </w:r>
      <w:r w:rsidR="00E40D3E" w:rsidRPr="0036624F">
        <w:rPr>
          <w:rFonts w:eastAsia="MS Mincho"/>
          <w:i/>
          <w:sz w:val="22"/>
          <w:lang w:eastAsia="ja-JP"/>
        </w:rPr>
        <w:t xml:space="preserve">he present document is the </w:t>
      </w:r>
      <w:r w:rsidR="00CB5A56" w:rsidRPr="0036624F">
        <w:rPr>
          <w:rFonts w:eastAsia="MS Mincho"/>
          <w:i/>
          <w:sz w:val="22"/>
          <w:lang w:eastAsia="ja-JP"/>
        </w:rPr>
        <w:t xml:space="preserve">second </w:t>
      </w:r>
      <w:r w:rsidR="00E40D3E" w:rsidRPr="0036624F">
        <w:rPr>
          <w:rFonts w:eastAsia="MS Mincho"/>
          <w:i/>
          <w:sz w:val="22"/>
          <w:lang w:eastAsia="ja-JP"/>
        </w:rPr>
        <w:t>in a suite of f</w:t>
      </w:r>
      <w:r w:rsidRPr="0036624F">
        <w:rPr>
          <w:rFonts w:eastAsia="MS Mincho"/>
          <w:i/>
          <w:sz w:val="22"/>
          <w:lang w:eastAsia="ja-JP"/>
        </w:rPr>
        <w:t>ive</w:t>
      </w:r>
      <w:r w:rsidR="00D55DF2" w:rsidRPr="0036624F">
        <w:rPr>
          <w:rFonts w:eastAsia="MS Mincho"/>
          <w:i/>
          <w:sz w:val="22"/>
          <w:lang w:eastAsia="ja-JP"/>
        </w:rPr>
        <w:t xml:space="preserve"> contr</w:t>
      </w:r>
      <w:r w:rsidR="00E40D3E" w:rsidRPr="0036624F">
        <w:rPr>
          <w:rFonts w:eastAsia="MS Mincho"/>
          <w:i/>
          <w:sz w:val="22"/>
          <w:lang w:eastAsia="ja-JP"/>
        </w:rPr>
        <w:t xml:space="preserve">ibutions, </w:t>
      </w:r>
      <w:r w:rsidR="00B07848" w:rsidRPr="0036624F">
        <w:rPr>
          <w:rFonts w:eastAsia="MS Mincho"/>
          <w:i/>
          <w:sz w:val="22"/>
          <w:lang w:eastAsia="ja-JP"/>
        </w:rPr>
        <w:t xml:space="preserve">initiating a </w:t>
      </w:r>
      <w:r w:rsidR="00E40D3E" w:rsidRPr="0036624F">
        <w:rPr>
          <w:rFonts w:eastAsia="MS Mincho"/>
          <w:i/>
          <w:sz w:val="22"/>
          <w:lang w:eastAsia="ja-JP"/>
        </w:rPr>
        <w:t>discussi</w:t>
      </w:r>
      <w:r w:rsidR="00B07848" w:rsidRPr="0036624F">
        <w:rPr>
          <w:rFonts w:eastAsia="MS Mincho"/>
          <w:i/>
          <w:sz w:val="22"/>
          <w:lang w:eastAsia="ja-JP"/>
        </w:rPr>
        <w:t>on on</w:t>
      </w:r>
      <w:r w:rsidR="00E40D3E" w:rsidRPr="0036624F">
        <w:rPr>
          <w:rFonts w:eastAsia="MS Mincho"/>
          <w:i/>
          <w:sz w:val="22"/>
          <w:lang w:eastAsia="ja-JP"/>
        </w:rPr>
        <w:t xml:space="preserve"> different components necessary for defining a Stage-2 implementation</w:t>
      </w:r>
      <w:r w:rsidRPr="0036624F">
        <w:rPr>
          <w:rFonts w:eastAsia="MS Mincho"/>
          <w:i/>
          <w:sz w:val="22"/>
          <w:szCs w:val="22"/>
          <w:lang w:eastAsia="ja-JP"/>
        </w:rPr>
        <w:t xml:space="preserve">. Specifically, the present document identifies a common architecture for the currently relevant </w:t>
      </w:r>
      <w:r w:rsidR="003F3199" w:rsidRPr="0036624F">
        <w:rPr>
          <w:rFonts w:eastAsia="MS Mincho"/>
          <w:i/>
          <w:sz w:val="22"/>
          <w:szCs w:val="22"/>
          <w:lang w:eastAsia="ja-JP"/>
        </w:rPr>
        <w:t>use-cases of HPLMN-</w:t>
      </w:r>
      <w:r w:rsidRPr="0036624F">
        <w:rPr>
          <w:rFonts w:eastAsia="MS Mincho"/>
          <w:i/>
          <w:sz w:val="22"/>
          <w:szCs w:val="22"/>
          <w:lang w:eastAsia="ja-JP"/>
        </w:rPr>
        <w:t xml:space="preserve">enabled </w:t>
      </w:r>
      <w:r w:rsidR="00FB00FD">
        <w:rPr>
          <w:rFonts w:eastAsia="MS Mincho"/>
          <w:i/>
          <w:sz w:val="22"/>
          <w:szCs w:val="22"/>
          <w:lang w:eastAsia="ja-JP"/>
        </w:rPr>
        <w:t>encryption, and also discusses how to detect (in the VPLMN) that the encrypted services are activated</w:t>
      </w:r>
      <w:r w:rsidRPr="0036624F">
        <w:rPr>
          <w:rFonts w:eastAsia="MS Mincho"/>
          <w:i/>
          <w:sz w:val="22"/>
          <w:szCs w:val="22"/>
          <w:lang w:eastAsia="ja-JP"/>
        </w:rPr>
        <w:t>.</w:t>
      </w:r>
    </w:p>
    <w:p w:rsidR="00595D23" w:rsidRPr="0036624F" w:rsidRDefault="00FB6F1D" w:rsidP="00595D23">
      <w:pPr>
        <w:pStyle w:val="Rubrik1"/>
      </w:pPr>
      <w:r w:rsidRPr="0036624F">
        <w:t>1</w:t>
      </w:r>
      <w:r w:rsidR="00011929" w:rsidRPr="0036624F">
        <w:tab/>
      </w:r>
      <w:r w:rsidR="00FF75CB" w:rsidRPr="0036624F">
        <w:t>L</w:t>
      </w:r>
      <w:r w:rsidR="00595D23" w:rsidRPr="0036624F">
        <w:t>I for HPLMN-enabled encryption</w:t>
      </w:r>
    </w:p>
    <w:p w:rsidR="000B36FF" w:rsidRPr="0036624F" w:rsidRDefault="00595D23" w:rsidP="00595D23">
      <w:pPr>
        <w:pStyle w:val="Rubrik2"/>
      </w:pPr>
      <w:r w:rsidRPr="0036624F">
        <w:t>1.1</w:t>
      </w:r>
      <w:r w:rsidRPr="0036624F">
        <w:tab/>
        <w:t>P</w:t>
      </w:r>
      <w:r w:rsidR="000B36FF" w:rsidRPr="0036624F">
        <w:t>roblem statement</w:t>
      </w:r>
    </w:p>
    <w:p w:rsidR="00C67135" w:rsidRPr="0036624F" w:rsidRDefault="000B36FF" w:rsidP="000B36FF">
      <w:pPr>
        <w:rPr>
          <w:sz w:val="22"/>
          <w:szCs w:val="22"/>
        </w:rPr>
      </w:pPr>
      <w:r w:rsidRPr="0036624F">
        <w:rPr>
          <w:sz w:val="22"/>
        </w:rPr>
        <w:t>Wh</w:t>
      </w:r>
      <w:r w:rsidR="004E2B60" w:rsidRPr="0036624F">
        <w:rPr>
          <w:sz w:val="22"/>
        </w:rPr>
        <w:t xml:space="preserve">at are the </w:t>
      </w:r>
      <w:r w:rsidR="00C67135" w:rsidRPr="0036624F">
        <w:rPr>
          <w:sz w:val="22"/>
        </w:rPr>
        <w:t xml:space="preserve">technical </w:t>
      </w:r>
      <w:r w:rsidR="004E2B60" w:rsidRPr="0036624F">
        <w:rPr>
          <w:sz w:val="22"/>
        </w:rPr>
        <w:t xml:space="preserve">problem(s) </w:t>
      </w:r>
      <w:r w:rsidRPr="0036624F">
        <w:rPr>
          <w:sz w:val="22"/>
        </w:rPr>
        <w:t>encountered when imple</w:t>
      </w:r>
      <w:r w:rsidR="006957D7" w:rsidRPr="0036624F">
        <w:rPr>
          <w:sz w:val="22"/>
        </w:rPr>
        <w:t xml:space="preserve">menting </w:t>
      </w:r>
      <w:r w:rsidR="00FF75CB" w:rsidRPr="0036624F">
        <w:rPr>
          <w:sz w:val="22"/>
        </w:rPr>
        <w:t>an LI-solution for HPLMN-</w:t>
      </w:r>
      <w:r w:rsidR="00762B4C" w:rsidRPr="0036624F">
        <w:rPr>
          <w:sz w:val="22"/>
        </w:rPr>
        <w:t>enabled</w:t>
      </w:r>
      <w:r w:rsidR="00FF75CB" w:rsidRPr="0036624F">
        <w:rPr>
          <w:sz w:val="22"/>
        </w:rPr>
        <w:t xml:space="preserve"> </w:t>
      </w:r>
      <w:r w:rsidR="00FF75CB" w:rsidRPr="0036624F">
        <w:rPr>
          <w:sz w:val="22"/>
          <w:szCs w:val="22"/>
        </w:rPr>
        <w:t>encryption?</w:t>
      </w:r>
      <w:r w:rsidRPr="0036624F">
        <w:rPr>
          <w:sz w:val="22"/>
          <w:szCs w:val="22"/>
        </w:rPr>
        <w:t xml:space="preserve"> </w:t>
      </w:r>
      <w:r w:rsidR="00C67135" w:rsidRPr="0036624F">
        <w:rPr>
          <w:sz w:val="22"/>
          <w:szCs w:val="22"/>
        </w:rPr>
        <w:t xml:space="preserve">The generally applicable regulatory obligation </w:t>
      </w:r>
      <w:r w:rsidR="008C7843" w:rsidRPr="0036624F">
        <w:rPr>
          <w:sz w:val="22"/>
          <w:szCs w:val="22"/>
        </w:rPr>
        <w:t xml:space="preserve">assumed in the present document </w:t>
      </w:r>
      <w:r w:rsidR="00C67135" w:rsidRPr="0036624F">
        <w:rPr>
          <w:sz w:val="22"/>
          <w:szCs w:val="22"/>
        </w:rPr>
        <w:t xml:space="preserve">is that the VPLMN </w:t>
      </w:r>
      <w:r w:rsidRPr="0036624F">
        <w:rPr>
          <w:sz w:val="22"/>
          <w:szCs w:val="22"/>
        </w:rPr>
        <w:t>deliver</w:t>
      </w:r>
      <w:r w:rsidR="00C67135" w:rsidRPr="0036624F">
        <w:rPr>
          <w:sz w:val="22"/>
          <w:szCs w:val="22"/>
        </w:rPr>
        <w:t>s</w:t>
      </w:r>
      <w:r w:rsidRPr="0036624F">
        <w:rPr>
          <w:sz w:val="22"/>
          <w:szCs w:val="22"/>
        </w:rPr>
        <w:t xml:space="preserve"> </w:t>
      </w:r>
      <w:r w:rsidR="00C67135" w:rsidRPr="0036624F">
        <w:rPr>
          <w:sz w:val="22"/>
          <w:szCs w:val="22"/>
        </w:rPr>
        <w:t>(</w:t>
      </w:r>
      <w:r w:rsidRPr="0036624F">
        <w:rPr>
          <w:sz w:val="22"/>
          <w:szCs w:val="22"/>
        </w:rPr>
        <w:t>to the LEMF</w:t>
      </w:r>
      <w:r w:rsidR="00C67135" w:rsidRPr="0036624F">
        <w:rPr>
          <w:sz w:val="22"/>
          <w:szCs w:val="22"/>
        </w:rPr>
        <w:t>)</w:t>
      </w:r>
      <w:r w:rsidRPr="0036624F">
        <w:rPr>
          <w:sz w:val="22"/>
          <w:szCs w:val="22"/>
        </w:rPr>
        <w:t xml:space="preserve">, </w:t>
      </w:r>
      <w:r w:rsidR="00C67135" w:rsidRPr="0036624F">
        <w:rPr>
          <w:sz w:val="22"/>
          <w:szCs w:val="22"/>
        </w:rPr>
        <w:t xml:space="preserve">an LI-product consisting of </w:t>
      </w:r>
      <w:r w:rsidRPr="0036624F">
        <w:rPr>
          <w:sz w:val="22"/>
          <w:szCs w:val="22"/>
        </w:rPr>
        <w:t xml:space="preserve">either: </w:t>
      </w:r>
    </w:p>
    <w:p w:rsidR="00C67135" w:rsidRPr="0036624F" w:rsidRDefault="000B36FF" w:rsidP="00C67135">
      <w:pPr>
        <w:pStyle w:val="Liststycke"/>
        <w:numPr>
          <w:ilvl w:val="0"/>
          <w:numId w:val="46"/>
        </w:numPr>
        <w:rPr>
          <w:rFonts w:ascii="Times New Roman" w:hAnsi="Times New Roman"/>
          <w:lang w:val="en-GB"/>
        </w:rPr>
      </w:pPr>
      <w:r w:rsidRPr="0036624F">
        <w:rPr>
          <w:rFonts w:ascii="Times New Roman" w:hAnsi="Times New Roman"/>
          <w:lang w:val="en-GB"/>
        </w:rPr>
        <w:t>decrypted UP traffic</w:t>
      </w:r>
      <w:r w:rsidR="00C85095" w:rsidRPr="0036624F">
        <w:rPr>
          <w:rFonts w:ascii="Times New Roman" w:hAnsi="Times New Roman"/>
          <w:lang w:val="en-GB"/>
        </w:rPr>
        <w:t xml:space="preserve"> of </w:t>
      </w:r>
      <w:r w:rsidR="004E2B60" w:rsidRPr="0036624F">
        <w:rPr>
          <w:rFonts w:ascii="Times New Roman" w:hAnsi="Times New Roman"/>
          <w:lang w:val="en-GB"/>
        </w:rPr>
        <w:t>a</w:t>
      </w:r>
      <w:r w:rsidR="00C85095" w:rsidRPr="0036624F">
        <w:rPr>
          <w:rFonts w:ascii="Times New Roman" w:hAnsi="Times New Roman"/>
          <w:lang w:val="en-GB"/>
        </w:rPr>
        <w:t xml:space="preserve"> Target</w:t>
      </w:r>
      <w:r w:rsidR="0036070A" w:rsidRPr="0036624F">
        <w:rPr>
          <w:rFonts w:ascii="Times New Roman" w:hAnsi="Times New Roman"/>
          <w:lang w:val="en-GB"/>
        </w:rPr>
        <w:t xml:space="preserve"> over HI3</w:t>
      </w:r>
      <w:r w:rsidRPr="0036624F">
        <w:rPr>
          <w:rFonts w:ascii="Times New Roman" w:hAnsi="Times New Roman"/>
          <w:lang w:val="en-GB"/>
        </w:rPr>
        <w:t xml:space="preserve">, or, </w:t>
      </w:r>
    </w:p>
    <w:p w:rsidR="00C67135" w:rsidRPr="0036624F" w:rsidRDefault="000B36FF" w:rsidP="00C67135">
      <w:pPr>
        <w:pStyle w:val="Liststycke"/>
        <w:numPr>
          <w:ilvl w:val="0"/>
          <w:numId w:val="46"/>
        </w:numPr>
        <w:rPr>
          <w:rFonts w:ascii="Times New Roman" w:hAnsi="Times New Roman"/>
          <w:lang w:val="en-GB"/>
        </w:rPr>
      </w:pPr>
      <w:r w:rsidRPr="0036624F">
        <w:rPr>
          <w:rFonts w:ascii="Times New Roman" w:hAnsi="Times New Roman"/>
          <w:lang w:val="en-GB"/>
        </w:rPr>
        <w:t>encrypted traffic</w:t>
      </w:r>
      <w:r w:rsidR="00C85095" w:rsidRPr="0036624F">
        <w:rPr>
          <w:rFonts w:ascii="Times New Roman" w:hAnsi="Times New Roman"/>
          <w:lang w:val="en-GB"/>
        </w:rPr>
        <w:t xml:space="preserve"> of </w:t>
      </w:r>
      <w:r w:rsidR="004E2B60" w:rsidRPr="0036624F">
        <w:rPr>
          <w:rFonts w:ascii="Times New Roman" w:hAnsi="Times New Roman"/>
          <w:lang w:val="en-GB"/>
        </w:rPr>
        <w:t>a</w:t>
      </w:r>
      <w:r w:rsidR="00C85095" w:rsidRPr="0036624F">
        <w:rPr>
          <w:rFonts w:ascii="Times New Roman" w:hAnsi="Times New Roman"/>
          <w:lang w:val="en-GB"/>
        </w:rPr>
        <w:t xml:space="preserve"> Target</w:t>
      </w:r>
      <w:r w:rsidRPr="0036624F">
        <w:rPr>
          <w:rFonts w:ascii="Times New Roman" w:hAnsi="Times New Roman"/>
          <w:lang w:val="en-GB"/>
        </w:rPr>
        <w:t xml:space="preserve"> </w:t>
      </w:r>
      <w:r w:rsidR="0036070A" w:rsidRPr="0036624F">
        <w:rPr>
          <w:rFonts w:ascii="Times New Roman" w:hAnsi="Times New Roman"/>
          <w:lang w:val="en-GB"/>
        </w:rPr>
        <w:t xml:space="preserve">over HI3 </w:t>
      </w:r>
      <w:r w:rsidRPr="0036624F">
        <w:rPr>
          <w:rFonts w:ascii="Times New Roman" w:hAnsi="Times New Roman"/>
          <w:i/>
          <w:lang w:val="en-GB"/>
        </w:rPr>
        <w:t>and</w:t>
      </w:r>
      <w:r w:rsidRPr="0036624F">
        <w:rPr>
          <w:rFonts w:ascii="Times New Roman" w:hAnsi="Times New Roman"/>
          <w:lang w:val="en-GB"/>
        </w:rPr>
        <w:t xml:space="preserve"> the "means to decrypt"</w:t>
      </w:r>
      <w:r w:rsidR="0036070A" w:rsidRPr="0036624F">
        <w:rPr>
          <w:rFonts w:ascii="Times New Roman" w:hAnsi="Times New Roman"/>
          <w:lang w:val="en-GB"/>
        </w:rPr>
        <w:t xml:space="preserve"> said traffic, over HI2</w:t>
      </w:r>
      <w:r w:rsidR="00C85095" w:rsidRPr="0036624F">
        <w:rPr>
          <w:rFonts w:ascii="Times New Roman" w:hAnsi="Times New Roman"/>
          <w:lang w:val="en-GB"/>
        </w:rPr>
        <w:t xml:space="preserve">. </w:t>
      </w:r>
    </w:p>
    <w:p w:rsidR="000B36FF" w:rsidRPr="0036624F" w:rsidRDefault="00C85095" w:rsidP="00C67135">
      <w:pPr>
        <w:rPr>
          <w:sz w:val="22"/>
          <w:szCs w:val="22"/>
        </w:rPr>
      </w:pPr>
      <w:r w:rsidRPr="0036624F">
        <w:rPr>
          <w:sz w:val="22"/>
          <w:szCs w:val="22"/>
        </w:rPr>
        <w:t>In case (i), the VPLMN itself applies the "means to decry</w:t>
      </w:r>
      <w:r w:rsidR="0036070A" w:rsidRPr="0036624F">
        <w:rPr>
          <w:sz w:val="22"/>
          <w:szCs w:val="22"/>
        </w:rPr>
        <w:t>pt" before delivering</w:t>
      </w:r>
      <w:r w:rsidR="000B36FF" w:rsidRPr="0036624F">
        <w:rPr>
          <w:sz w:val="22"/>
          <w:szCs w:val="22"/>
        </w:rPr>
        <w:t>.</w:t>
      </w:r>
    </w:p>
    <w:p w:rsidR="00C85095" w:rsidRPr="0036624F" w:rsidRDefault="008E2DD5" w:rsidP="000B36FF">
      <w:pPr>
        <w:rPr>
          <w:sz w:val="22"/>
        </w:rPr>
      </w:pPr>
      <w:r w:rsidRPr="0036624F">
        <w:rPr>
          <w:sz w:val="22"/>
        </w:rPr>
        <w:t>Standard means to associate traffic with a specific Target ID such as IMSI/SUPI (either via direct provisioning or via some triggering function) are assumed to be in place and this issue is set aside for the remainder of the discussion. Given that, g</w:t>
      </w:r>
      <w:r w:rsidR="00C85095" w:rsidRPr="0036624F">
        <w:rPr>
          <w:sz w:val="22"/>
        </w:rPr>
        <w:t xml:space="preserve">etting access </w:t>
      </w:r>
      <w:r w:rsidR="006957D7" w:rsidRPr="0036624F">
        <w:rPr>
          <w:sz w:val="22"/>
        </w:rPr>
        <w:t xml:space="preserve">to the </w:t>
      </w:r>
      <w:r w:rsidR="006957D7" w:rsidRPr="0036624F">
        <w:rPr>
          <w:i/>
          <w:sz w:val="22"/>
        </w:rPr>
        <w:t>encrypted</w:t>
      </w:r>
      <w:r w:rsidR="006957D7" w:rsidRPr="0036624F">
        <w:rPr>
          <w:sz w:val="22"/>
        </w:rPr>
        <w:t xml:space="preserve"> UP traffic is in principle</w:t>
      </w:r>
      <w:r w:rsidR="00C85095" w:rsidRPr="0036624F">
        <w:rPr>
          <w:sz w:val="22"/>
        </w:rPr>
        <w:t xml:space="preserve"> </w:t>
      </w:r>
      <w:r w:rsidR="006957D7" w:rsidRPr="0036624F">
        <w:rPr>
          <w:sz w:val="22"/>
        </w:rPr>
        <w:t xml:space="preserve">relatively straight-forward </w:t>
      </w:r>
      <w:r w:rsidR="00C85095" w:rsidRPr="0036624F">
        <w:rPr>
          <w:sz w:val="22"/>
        </w:rPr>
        <w:t xml:space="preserve">since the traffic must </w:t>
      </w:r>
      <w:r w:rsidR="0052170F" w:rsidRPr="0036624F">
        <w:rPr>
          <w:sz w:val="22"/>
        </w:rPr>
        <w:t xml:space="preserve">always </w:t>
      </w:r>
      <w:r w:rsidR="00C85095" w:rsidRPr="0036624F">
        <w:rPr>
          <w:sz w:val="22"/>
        </w:rPr>
        <w:t xml:space="preserve">pass at least one UPF in the VPLMN. </w:t>
      </w:r>
    </w:p>
    <w:p w:rsidR="00112C29" w:rsidRPr="0036624F" w:rsidRDefault="00112C29" w:rsidP="000B36FF">
      <w:pPr>
        <w:rPr>
          <w:sz w:val="22"/>
        </w:rPr>
      </w:pPr>
      <w:r w:rsidRPr="0036624F">
        <w:rPr>
          <w:sz w:val="22"/>
        </w:rPr>
        <w:t>W</w:t>
      </w:r>
      <w:r w:rsidR="001350D3" w:rsidRPr="0036624F">
        <w:rPr>
          <w:sz w:val="22"/>
        </w:rPr>
        <w:t>it</w:t>
      </w:r>
      <w:r w:rsidR="008E2DD5" w:rsidRPr="0036624F">
        <w:rPr>
          <w:sz w:val="22"/>
        </w:rPr>
        <w:t>h reference to requirement R6.4-175</w:t>
      </w:r>
      <w:r w:rsidR="001350D3" w:rsidRPr="0036624F">
        <w:rPr>
          <w:sz w:val="22"/>
        </w:rPr>
        <w:t xml:space="preserve"> of [9]</w:t>
      </w:r>
      <w:r w:rsidR="008E2DD5" w:rsidRPr="0036624F">
        <w:rPr>
          <w:sz w:val="22"/>
        </w:rPr>
        <w:t>, w</w:t>
      </w:r>
      <w:r w:rsidRPr="0036624F">
        <w:rPr>
          <w:sz w:val="22"/>
        </w:rPr>
        <w:t xml:space="preserve">hat does </w:t>
      </w:r>
      <w:r w:rsidR="00325C8F" w:rsidRPr="0036624F">
        <w:rPr>
          <w:sz w:val="22"/>
        </w:rPr>
        <w:t>obtaining</w:t>
      </w:r>
      <w:r w:rsidRPr="0036624F">
        <w:rPr>
          <w:sz w:val="22"/>
        </w:rPr>
        <w:t xml:space="preserve"> "means t</w:t>
      </w:r>
      <w:r w:rsidR="00FF75CB" w:rsidRPr="0036624F">
        <w:rPr>
          <w:sz w:val="22"/>
        </w:rPr>
        <w:t xml:space="preserve">o </w:t>
      </w:r>
      <w:r w:rsidR="00762B4C" w:rsidRPr="0036624F">
        <w:rPr>
          <w:sz w:val="22"/>
        </w:rPr>
        <w:t>decrypt</w:t>
      </w:r>
      <w:r w:rsidR="00FF75CB" w:rsidRPr="0036624F">
        <w:rPr>
          <w:sz w:val="22"/>
        </w:rPr>
        <w:t>" entail? Clearly the "</w:t>
      </w:r>
      <w:r w:rsidRPr="0036624F">
        <w:rPr>
          <w:sz w:val="22"/>
        </w:rPr>
        <w:t>cryptographic parameters established in the home CSP" needs to be obtained</w:t>
      </w:r>
      <w:r w:rsidR="008E2DD5" w:rsidRPr="0036624F">
        <w:rPr>
          <w:sz w:val="22"/>
        </w:rPr>
        <w:t xml:space="preserve">, which </w:t>
      </w:r>
      <w:r w:rsidR="00FF75CB" w:rsidRPr="0036624F">
        <w:rPr>
          <w:sz w:val="22"/>
        </w:rPr>
        <w:t>comprises</w:t>
      </w:r>
      <w:r w:rsidRPr="0036624F">
        <w:rPr>
          <w:sz w:val="22"/>
        </w:rPr>
        <w:t xml:space="preserve"> at least the necessary cryptographic keys. As will be seen in the following analysis, in m</w:t>
      </w:r>
      <w:r w:rsidR="00FF75CB" w:rsidRPr="0036624F">
        <w:rPr>
          <w:sz w:val="22"/>
        </w:rPr>
        <w:t>any</w:t>
      </w:r>
      <w:r w:rsidRPr="0036624F">
        <w:rPr>
          <w:sz w:val="22"/>
        </w:rPr>
        <w:t xml:space="preserve"> cases, the keys will </w:t>
      </w:r>
      <w:r w:rsidR="0036070A" w:rsidRPr="0036624F">
        <w:rPr>
          <w:sz w:val="22"/>
        </w:rPr>
        <w:t xml:space="preserve">in fact </w:t>
      </w:r>
      <w:r w:rsidRPr="0036624F">
        <w:rPr>
          <w:sz w:val="22"/>
        </w:rPr>
        <w:t>be the only "cryptographic</w:t>
      </w:r>
      <w:r w:rsidR="00D8655E" w:rsidRPr="0036624F">
        <w:rPr>
          <w:sz w:val="22"/>
        </w:rPr>
        <w:t xml:space="preserve"> parameter" known to the HPLMN</w:t>
      </w:r>
      <w:r w:rsidR="00A724D8" w:rsidRPr="0036624F">
        <w:rPr>
          <w:sz w:val="22"/>
        </w:rPr>
        <w:t xml:space="preserve">, and </w:t>
      </w:r>
      <w:r w:rsidR="00A724D8" w:rsidRPr="0036624F">
        <w:rPr>
          <w:i/>
          <w:sz w:val="22"/>
        </w:rPr>
        <w:t>the</w:t>
      </w:r>
      <w:r w:rsidR="008C7843" w:rsidRPr="0036624F">
        <w:rPr>
          <w:i/>
          <w:sz w:val="22"/>
        </w:rPr>
        <w:t>se</w:t>
      </w:r>
      <w:r w:rsidR="00A724D8" w:rsidRPr="0036624F">
        <w:rPr>
          <w:i/>
          <w:sz w:val="22"/>
        </w:rPr>
        <w:t xml:space="preserve"> keys are in themselves not sufficient for decryption</w:t>
      </w:r>
      <w:r w:rsidR="00A724D8" w:rsidRPr="0036624F">
        <w:rPr>
          <w:sz w:val="22"/>
        </w:rPr>
        <w:t>.</w:t>
      </w:r>
      <w:r w:rsidR="00D8655E" w:rsidRPr="0036624F">
        <w:rPr>
          <w:sz w:val="22"/>
        </w:rPr>
        <w:t xml:space="preserve"> Further, even if other parameters are known in the HPLMN, it </w:t>
      </w:r>
      <w:r w:rsidR="00325C8F" w:rsidRPr="0036624F">
        <w:rPr>
          <w:sz w:val="22"/>
        </w:rPr>
        <w:t>is</w:t>
      </w:r>
      <w:r w:rsidR="00D8655E" w:rsidRPr="0036624F">
        <w:rPr>
          <w:sz w:val="22"/>
        </w:rPr>
        <w:t xml:space="preserve"> desirable to reduce the dependency on HPLMN co-operation to </w:t>
      </w:r>
      <w:r w:rsidR="00325C8F" w:rsidRPr="0036624F">
        <w:rPr>
          <w:sz w:val="22"/>
        </w:rPr>
        <w:t xml:space="preserve">bare </w:t>
      </w:r>
      <w:r w:rsidR="00D8655E" w:rsidRPr="0036624F">
        <w:rPr>
          <w:sz w:val="22"/>
        </w:rPr>
        <w:t>a minimum. Therefore</w:t>
      </w:r>
      <w:r w:rsidR="00325C8F" w:rsidRPr="0036624F">
        <w:rPr>
          <w:sz w:val="22"/>
        </w:rPr>
        <w:t>,</w:t>
      </w:r>
      <w:r w:rsidR="00D8655E" w:rsidRPr="0036624F">
        <w:rPr>
          <w:sz w:val="22"/>
        </w:rPr>
        <w:t xml:space="preserve"> it </w:t>
      </w:r>
      <w:r w:rsidR="0036070A" w:rsidRPr="0036624F">
        <w:rPr>
          <w:sz w:val="22"/>
        </w:rPr>
        <w:t>will in the sequel</w:t>
      </w:r>
      <w:r w:rsidR="00D8655E" w:rsidRPr="0036624F">
        <w:rPr>
          <w:sz w:val="22"/>
        </w:rPr>
        <w:t xml:space="preserve"> generally be assumed that </w:t>
      </w:r>
      <w:r w:rsidR="00D8655E" w:rsidRPr="0036624F">
        <w:rPr>
          <w:i/>
          <w:sz w:val="22"/>
        </w:rPr>
        <w:t>only</w:t>
      </w:r>
      <w:r w:rsidR="00D8655E" w:rsidRPr="0036624F">
        <w:rPr>
          <w:sz w:val="22"/>
        </w:rPr>
        <w:t xml:space="preserve"> the keys </w:t>
      </w:r>
      <w:r w:rsidR="008B59BE" w:rsidRPr="0036624F">
        <w:rPr>
          <w:sz w:val="22"/>
        </w:rPr>
        <w:t>(</w:t>
      </w:r>
      <w:r w:rsidR="006538F2" w:rsidRPr="0036624F">
        <w:rPr>
          <w:sz w:val="22"/>
        </w:rPr>
        <w:t xml:space="preserve">though </w:t>
      </w:r>
      <w:r w:rsidR="008B59BE" w:rsidRPr="0036624F">
        <w:rPr>
          <w:sz w:val="22"/>
        </w:rPr>
        <w:t xml:space="preserve">possibly augmented with key identifiers and user identifiers) </w:t>
      </w:r>
      <w:r w:rsidR="00D8655E" w:rsidRPr="0036624F">
        <w:rPr>
          <w:sz w:val="22"/>
        </w:rPr>
        <w:t xml:space="preserve">are </w:t>
      </w:r>
      <w:r w:rsidR="00665D21">
        <w:rPr>
          <w:sz w:val="22"/>
        </w:rPr>
        <w:t>obtain</w:t>
      </w:r>
      <w:r w:rsidR="006538F2" w:rsidRPr="0036624F">
        <w:rPr>
          <w:sz w:val="22"/>
        </w:rPr>
        <w:t>able</w:t>
      </w:r>
      <w:r w:rsidR="00D8655E" w:rsidRPr="0036624F">
        <w:rPr>
          <w:sz w:val="22"/>
        </w:rPr>
        <w:t xml:space="preserve"> from the HPLMN. This part of the problem is </w:t>
      </w:r>
      <w:r w:rsidR="008B59BE" w:rsidRPr="0036624F">
        <w:rPr>
          <w:sz w:val="22"/>
        </w:rPr>
        <w:t>in the sequel a</w:t>
      </w:r>
      <w:r w:rsidR="008C7843" w:rsidRPr="0036624F">
        <w:rPr>
          <w:sz w:val="22"/>
        </w:rPr>
        <w:t>nd in companion contri</w:t>
      </w:r>
      <w:r w:rsidR="006538F2" w:rsidRPr="0036624F">
        <w:rPr>
          <w:sz w:val="22"/>
        </w:rPr>
        <w:t xml:space="preserve">butions </w:t>
      </w:r>
      <w:r w:rsidR="00762B4C" w:rsidRPr="0036624F">
        <w:rPr>
          <w:sz w:val="22"/>
        </w:rPr>
        <w:t>referred</w:t>
      </w:r>
      <w:r w:rsidR="00D8655E" w:rsidRPr="0036624F">
        <w:rPr>
          <w:sz w:val="22"/>
        </w:rPr>
        <w:t xml:space="preserve"> to as the </w:t>
      </w:r>
      <w:r w:rsidR="00D8655E" w:rsidRPr="0036624F">
        <w:rPr>
          <w:i/>
          <w:sz w:val="22"/>
        </w:rPr>
        <w:t>key retrieval problem</w:t>
      </w:r>
      <w:r w:rsidR="006538F2" w:rsidRPr="0036624F">
        <w:rPr>
          <w:sz w:val="22"/>
        </w:rPr>
        <w:t>, and is the focus of [1</w:t>
      </w:r>
      <w:r w:rsidR="001350D3" w:rsidRPr="0036624F">
        <w:rPr>
          <w:sz w:val="22"/>
        </w:rPr>
        <w:t>4</w:t>
      </w:r>
      <w:r w:rsidR="006538F2" w:rsidRPr="0036624F">
        <w:rPr>
          <w:sz w:val="22"/>
        </w:rPr>
        <w:t>]</w:t>
      </w:r>
      <w:r w:rsidR="00D8655E" w:rsidRPr="0036624F">
        <w:rPr>
          <w:sz w:val="22"/>
        </w:rPr>
        <w:t xml:space="preserve">.  </w:t>
      </w:r>
      <w:r w:rsidRPr="0036624F">
        <w:rPr>
          <w:sz w:val="22"/>
        </w:rPr>
        <w:t xml:space="preserve"> </w:t>
      </w:r>
    </w:p>
    <w:p w:rsidR="000B36FF" w:rsidRPr="0036624F" w:rsidRDefault="00325C8F" w:rsidP="00FB6F1D">
      <w:pPr>
        <w:rPr>
          <w:sz w:val="22"/>
        </w:rPr>
      </w:pPr>
      <w:r w:rsidRPr="0036624F">
        <w:rPr>
          <w:sz w:val="22"/>
        </w:rPr>
        <w:t>T</w:t>
      </w:r>
      <w:r w:rsidR="00D8655E" w:rsidRPr="0036624F">
        <w:rPr>
          <w:sz w:val="22"/>
        </w:rPr>
        <w:t xml:space="preserve">here are however also other parameters required to </w:t>
      </w:r>
      <w:r w:rsidR="00762B4C" w:rsidRPr="0036624F">
        <w:rPr>
          <w:sz w:val="22"/>
        </w:rPr>
        <w:t>constitute</w:t>
      </w:r>
      <w:r w:rsidR="00D8655E" w:rsidRPr="0036624F">
        <w:rPr>
          <w:sz w:val="22"/>
        </w:rPr>
        <w:t xml:space="preserve"> </w:t>
      </w:r>
      <w:r w:rsidR="00FF75CB" w:rsidRPr="0036624F">
        <w:rPr>
          <w:sz w:val="22"/>
        </w:rPr>
        <w:t xml:space="preserve">a </w:t>
      </w:r>
      <w:r w:rsidR="00D8655E" w:rsidRPr="0036624F">
        <w:rPr>
          <w:sz w:val="22"/>
        </w:rPr>
        <w:t>complete</w:t>
      </w:r>
      <w:r w:rsidR="008B59BE" w:rsidRPr="0036624F">
        <w:rPr>
          <w:sz w:val="22"/>
        </w:rPr>
        <w:t xml:space="preserve"> and useful</w:t>
      </w:r>
      <w:r w:rsidR="00D8655E" w:rsidRPr="0036624F">
        <w:rPr>
          <w:sz w:val="22"/>
        </w:rPr>
        <w:t xml:space="preserve"> "means to decrypt": the selected encryption </w:t>
      </w:r>
      <w:r w:rsidR="008B59BE" w:rsidRPr="0036624F">
        <w:rPr>
          <w:sz w:val="22"/>
        </w:rPr>
        <w:t xml:space="preserve">protocol and </w:t>
      </w:r>
      <w:r w:rsidR="00D8655E" w:rsidRPr="0036624F">
        <w:rPr>
          <w:sz w:val="22"/>
        </w:rPr>
        <w:t xml:space="preserve">algorithm, nonces (used </w:t>
      </w:r>
      <w:r w:rsidR="008B59BE" w:rsidRPr="0036624F">
        <w:rPr>
          <w:sz w:val="22"/>
        </w:rPr>
        <w:t>within the encryption protocol/algorithm</w:t>
      </w:r>
      <w:r w:rsidR="00D8655E" w:rsidRPr="0036624F">
        <w:rPr>
          <w:sz w:val="22"/>
        </w:rPr>
        <w:t>), synchronization/crypto-state information (counters), etc. This</w:t>
      </w:r>
      <w:r w:rsidR="008B59BE" w:rsidRPr="0036624F">
        <w:rPr>
          <w:sz w:val="22"/>
        </w:rPr>
        <w:t>, the secon</w:t>
      </w:r>
      <w:r w:rsidR="006538F2" w:rsidRPr="0036624F">
        <w:rPr>
          <w:sz w:val="22"/>
        </w:rPr>
        <w:t>d</w:t>
      </w:r>
      <w:r w:rsidR="00D8655E" w:rsidRPr="0036624F">
        <w:rPr>
          <w:sz w:val="22"/>
        </w:rPr>
        <w:t xml:space="preserve"> part of the problem</w:t>
      </w:r>
      <w:r w:rsidR="008B59BE" w:rsidRPr="0036624F">
        <w:rPr>
          <w:sz w:val="22"/>
        </w:rPr>
        <w:t>,</w:t>
      </w:r>
      <w:r w:rsidR="00D8655E" w:rsidRPr="0036624F">
        <w:rPr>
          <w:sz w:val="22"/>
        </w:rPr>
        <w:t xml:space="preserve"> is </w:t>
      </w:r>
      <w:r w:rsidR="00762B4C" w:rsidRPr="0036624F">
        <w:rPr>
          <w:sz w:val="22"/>
        </w:rPr>
        <w:t>referred</w:t>
      </w:r>
      <w:r w:rsidR="00D8655E" w:rsidRPr="0036624F">
        <w:rPr>
          <w:sz w:val="22"/>
        </w:rPr>
        <w:t xml:space="preserve"> to as the </w:t>
      </w:r>
      <w:r w:rsidR="00762B4C" w:rsidRPr="0036624F">
        <w:rPr>
          <w:i/>
          <w:sz w:val="22"/>
        </w:rPr>
        <w:t>auxiliary</w:t>
      </w:r>
      <w:r w:rsidR="00D8655E" w:rsidRPr="0036624F">
        <w:rPr>
          <w:i/>
          <w:sz w:val="22"/>
        </w:rPr>
        <w:t xml:space="preserve"> </w:t>
      </w:r>
      <w:r w:rsidR="00FF75CB" w:rsidRPr="0036624F">
        <w:rPr>
          <w:i/>
          <w:sz w:val="22"/>
        </w:rPr>
        <w:t xml:space="preserve">security </w:t>
      </w:r>
      <w:r w:rsidR="00762B4C" w:rsidRPr="0036624F">
        <w:rPr>
          <w:i/>
          <w:sz w:val="22"/>
        </w:rPr>
        <w:t>parameter</w:t>
      </w:r>
      <w:r w:rsidR="00D8655E" w:rsidRPr="0036624F">
        <w:rPr>
          <w:i/>
          <w:sz w:val="22"/>
        </w:rPr>
        <w:t xml:space="preserve"> retrieval problem</w:t>
      </w:r>
      <w:r w:rsidR="006538F2" w:rsidRPr="0036624F">
        <w:rPr>
          <w:i/>
          <w:sz w:val="22"/>
        </w:rPr>
        <w:t xml:space="preserve"> </w:t>
      </w:r>
      <w:r w:rsidR="006538F2" w:rsidRPr="0036624F">
        <w:rPr>
          <w:sz w:val="22"/>
        </w:rPr>
        <w:t>and is the focus of [1</w:t>
      </w:r>
      <w:r w:rsidR="001350D3" w:rsidRPr="0036624F">
        <w:rPr>
          <w:sz w:val="22"/>
        </w:rPr>
        <w:t>5</w:t>
      </w:r>
      <w:r w:rsidR="006538F2" w:rsidRPr="0036624F">
        <w:rPr>
          <w:sz w:val="22"/>
        </w:rPr>
        <w:t>]</w:t>
      </w:r>
      <w:r w:rsidR="00D8655E" w:rsidRPr="0036624F">
        <w:rPr>
          <w:sz w:val="22"/>
        </w:rPr>
        <w:t xml:space="preserve">.   </w:t>
      </w:r>
    </w:p>
    <w:p w:rsidR="00A2272C" w:rsidRPr="0036624F" w:rsidRDefault="00A2272C" w:rsidP="00FB6F1D">
      <w:pPr>
        <w:rPr>
          <w:sz w:val="22"/>
        </w:rPr>
      </w:pPr>
      <w:r w:rsidRPr="0036624F">
        <w:rPr>
          <w:sz w:val="22"/>
        </w:rPr>
        <w:lastRenderedPageBreak/>
        <w:t xml:space="preserve">The remainder of the present document analyses the main existing 3GPP security </w:t>
      </w:r>
      <w:r w:rsidR="006538F2" w:rsidRPr="0036624F">
        <w:rPr>
          <w:sz w:val="22"/>
        </w:rPr>
        <w:t>solutions (</w:t>
      </w:r>
      <w:r w:rsidR="00903FEB" w:rsidRPr="0036624F">
        <w:rPr>
          <w:sz w:val="22"/>
        </w:rPr>
        <w:t>the aforementioned BEST</w:t>
      </w:r>
      <w:r w:rsidR="00096073" w:rsidRPr="0036624F">
        <w:rPr>
          <w:sz w:val="22"/>
        </w:rPr>
        <w:t xml:space="preserve"> [</w:t>
      </w:r>
      <w:r w:rsidR="001350D3" w:rsidRPr="0036624F">
        <w:rPr>
          <w:sz w:val="22"/>
        </w:rPr>
        <w:t>2</w:t>
      </w:r>
      <w:r w:rsidR="00096073" w:rsidRPr="0036624F">
        <w:rPr>
          <w:sz w:val="22"/>
        </w:rPr>
        <w:t>]</w:t>
      </w:r>
      <w:r w:rsidR="00903FEB" w:rsidRPr="0036624F">
        <w:rPr>
          <w:sz w:val="22"/>
        </w:rPr>
        <w:t xml:space="preserve">, </w:t>
      </w:r>
      <w:r w:rsidR="00E40DAF" w:rsidRPr="0036624F">
        <w:rPr>
          <w:sz w:val="22"/>
        </w:rPr>
        <w:t xml:space="preserve">encrypted variant of </w:t>
      </w:r>
      <w:r w:rsidR="00CF5F77" w:rsidRPr="0036624F">
        <w:rPr>
          <w:sz w:val="22"/>
        </w:rPr>
        <w:t>S8HR/N9HR</w:t>
      </w:r>
      <w:r w:rsidR="001350D3" w:rsidRPr="0036624F">
        <w:rPr>
          <w:sz w:val="22"/>
        </w:rPr>
        <w:t xml:space="preserve"> [1,13]</w:t>
      </w:r>
      <w:r w:rsidR="004D3FB4" w:rsidRPr="0036624F">
        <w:rPr>
          <w:sz w:val="22"/>
        </w:rPr>
        <w:t xml:space="preserve">, </w:t>
      </w:r>
      <w:r w:rsidR="00903FEB" w:rsidRPr="0036624F">
        <w:rPr>
          <w:sz w:val="22"/>
        </w:rPr>
        <w:t>GAA/GBA</w:t>
      </w:r>
      <w:r w:rsidR="001350D3" w:rsidRPr="0036624F">
        <w:rPr>
          <w:sz w:val="22"/>
        </w:rPr>
        <w:t xml:space="preserve"> [3], </w:t>
      </w:r>
      <w:r w:rsidR="00903FEB" w:rsidRPr="0036624F">
        <w:rPr>
          <w:sz w:val="22"/>
        </w:rPr>
        <w:t xml:space="preserve"> and AKMA </w:t>
      </w:r>
      <w:r w:rsidR="001350D3" w:rsidRPr="0036624F">
        <w:rPr>
          <w:sz w:val="22"/>
        </w:rPr>
        <w:t xml:space="preserve">[6] </w:t>
      </w:r>
      <w:r w:rsidR="00903FEB" w:rsidRPr="0036624F">
        <w:rPr>
          <w:sz w:val="22"/>
        </w:rPr>
        <w:t xml:space="preserve">solutions) </w:t>
      </w:r>
      <w:r w:rsidRPr="0036624F">
        <w:rPr>
          <w:sz w:val="22"/>
        </w:rPr>
        <w:t xml:space="preserve">that may impact VPLMN LI, </w:t>
      </w:r>
      <w:r w:rsidR="008B59BE" w:rsidRPr="0036624F">
        <w:rPr>
          <w:sz w:val="22"/>
        </w:rPr>
        <w:t xml:space="preserve">and proposes a common </w:t>
      </w:r>
      <w:r w:rsidR="00903FEB" w:rsidRPr="0036624F">
        <w:rPr>
          <w:sz w:val="22"/>
        </w:rPr>
        <w:t>generic framework onto which the key retri</w:t>
      </w:r>
      <w:r w:rsidR="00665D21">
        <w:rPr>
          <w:sz w:val="22"/>
        </w:rPr>
        <w:t>e</w:t>
      </w:r>
      <w:r w:rsidR="00903FEB" w:rsidRPr="0036624F">
        <w:rPr>
          <w:sz w:val="22"/>
        </w:rPr>
        <w:t xml:space="preserve">val and auxiliary security parameter </w:t>
      </w:r>
      <w:r w:rsidR="00CF5F77" w:rsidRPr="0036624F">
        <w:rPr>
          <w:sz w:val="22"/>
        </w:rPr>
        <w:t xml:space="preserve">retrieval </w:t>
      </w:r>
      <w:r w:rsidR="00903FEB" w:rsidRPr="0036624F">
        <w:rPr>
          <w:sz w:val="22"/>
        </w:rPr>
        <w:t>problem can be mapped.</w:t>
      </w:r>
      <w:r w:rsidR="004D3FB4" w:rsidRPr="0036624F">
        <w:rPr>
          <w:sz w:val="22"/>
        </w:rPr>
        <w:t xml:space="preserve"> </w:t>
      </w:r>
      <w:r w:rsidR="00903FEB" w:rsidRPr="0036624F">
        <w:rPr>
          <w:sz w:val="22"/>
        </w:rPr>
        <w:t xml:space="preserve"> </w:t>
      </w:r>
      <w:r w:rsidR="00DF49CC">
        <w:rPr>
          <w:sz w:val="22"/>
        </w:rPr>
        <w:t>A common problem that arises for all of these services is the problem of detecting (in the VPLMN) that the encrypted services are initiated, which is discussed below for each of the services.</w:t>
      </w:r>
    </w:p>
    <w:p w:rsidR="00AE1B05" w:rsidRPr="0036624F" w:rsidRDefault="00011929" w:rsidP="000B36FF">
      <w:pPr>
        <w:pStyle w:val="Rubrik1"/>
      </w:pPr>
      <w:r w:rsidRPr="0036624F">
        <w:t>2</w:t>
      </w:r>
      <w:r w:rsidRPr="0036624F">
        <w:tab/>
        <w:t>Analysis</w:t>
      </w:r>
    </w:p>
    <w:p w:rsidR="0093075F" w:rsidRPr="0036624F" w:rsidRDefault="0093075F" w:rsidP="0093075F">
      <w:pPr>
        <w:pStyle w:val="Rubrik2"/>
      </w:pPr>
      <w:r w:rsidRPr="0036624F">
        <w:t>2.1</w:t>
      </w:r>
      <w:r w:rsidRPr="0036624F">
        <w:tab/>
        <w:t>General</w:t>
      </w:r>
    </w:p>
    <w:p w:rsidR="001D5CF1" w:rsidRPr="0036624F" w:rsidRDefault="00282C17" w:rsidP="001D5CF1">
      <w:pPr>
        <w:rPr>
          <w:sz w:val="22"/>
        </w:rPr>
      </w:pPr>
      <w:r w:rsidRPr="0036624F">
        <w:rPr>
          <w:sz w:val="22"/>
        </w:rPr>
        <w:t xml:space="preserve">This clause analyses the aforementioned </w:t>
      </w:r>
      <w:r w:rsidR="00963EAB" w:rsidRPr="0036624F">
        <w:rPr>
          <w:sz w:val="22"/>
        </w:rPr>
        <w:t xml:space="preserve">security architectures of BEST [2], </w:t>
      </w:r>
      <w:r w:rsidR="00903FEB" w:rsidRPr="0036624F">
        <w:rPr>
          <w:sz w:val="22"/>
        </w:rPr>
        <w:t>GAA/</w:t>
      </w:r>
      <w:r w:rsidR="00963EAB" w:rsidRPr="0036624F">
        <w:rPr>
          <w:sz w:val="22"/>
        </w:rPr>
        <w:t>GBA [3</w:t>
      </w:r>
      <w:r w:rsidR="00903FEB" w:rsidRPr="0036624F">
        <w:rPr>
          <w:sz w:val="22"/>
        </w:rPr>
        <w:t>,4,5</w:t>
      </w:r>
      <w:r w:rsidR="00963EAB" w:rsidRPr="0036624F">
        <w:rPr>
          <w:sz w:val="22"/>
        </w:rPr>
        <w:t>], AKMA [</w:t>
      </w:r>
      <w:r w:rsidR="00E31267" w:rsidRPr="0036624F">
        <w:rPr>
          <w:sz w:val="22"/>
        </w:rPr>
        <w:t>6</w:t>
      </w:r>
      <w:r w:rsidR="00963EAB" w:rsidRPr="0036624F">
        <w:rPr>
          <w:sz w:val="22"/>
        </w:rPr>
        <w:t>]</w:t>
      </w:r>
      <w:r w:rsidR="00903FEB" w:rsidRPr="0036624F">
        <w:rPr>
          <w:sz w:val="22"/>
        </w:rPr>
        <w:t xml:space="preserve"> and </w:t>
      </w:r>
      <w:r w:rsidR="00E40DAF" w:rsidRPr="0036624F">
        <w:rPr>
          <w:sz w:val="22"/>
        </w:rPr>
        <w:t xml:space="preserve">encrypted </w:t>
      </w:r>
      <w:r w:rsidR="00903FEB" w:rsidRPr="0036624F">
        <w:rPr>
          <w:sz w:val="22"/>
        </w:rPr>
        <w:t>S8HR/N9HR [1</w:t>
      </w:r>
      <w:r w:rsidR="00E31267" w:rsidRPr="0036624F">
        <w:rPr>
          <w:sz w:val="22"/>
        </w:rPr>
        <w:t>,13</w:t>
      </w:r>
      <w:r w:rsidR="00903FEB" w:rsidRPr="0036624F">
        <w:rPr>
          <w:sz w:val="22"/>
        </w:rPr>
        <w:t>]</w:t>
      </w:r>
      <w:r w:rsidR="00963EAB" w:rsidRPr="0036624F">
        <w:rPr>
          <w:sz w:val="22"/>
        </w:rPr>
        <w:t xml:space="preserve"> side by side</w:t>
      </w:r>
      <w:r w:rsidR="00910E2D" w:rsidRPr="0036624F">
        <w:rPr>
          <w:sz w:val="22"/>
        </w:rPr>
        <w:t>,</w:t>
      </w:r>
      <w:r w:rsidR="00963EAB" w:rsidRPr="0036624F">
        <w:rPr>
          <w:sz w:val="22"/>
        </w:rPr>
        <w:t xml:space="preserve"> to identify commonalities, enabling a uniform approach to LI for th</w:t>
      </w:r>
      <w:r w:rsidR="005457FC" w:rsidRPr="0036624F">
        <w:rPr>
          <w:sz w:val="22"/>
        </w:rPr>
        <w:t>is type of</w:t>
      </w:r>
      <w:r w:rsidR="00963EAB" w:rsidRPr="0036624F">
        <w:rPr>
          <w:sz w:val="22"/>
        </w:rPr>
        <w:t xml:space="preserve"> services when </w:t>
      </w:r>
      <w:r w:rsidR="00903FEB" w:rsidRPr="0036624F">
        <w:rPr>
          <w:sz w:val="22"/>
        </w:rPr>
        <w:t xml:space="preserve">HPLMN-enabled </w:t>
      </w:r>
      <w:r w:rsidR="00963EAB" w:rsidRPr="0036624F">
        <w:rPr>
          <w:sz w:val="22"/>
        </w:rPr>
        <w:t xml:space="preserve">encryption is </w:t>
      </w:r>
      <w:r w:rsidR="00215EE0" w:rsidRPr="0036624F">
        <w:rPr>
          <w:sz w:val="22"/>
        </w:rPr>
        <w:t>activated</w:t>
      </w:r>
      <w:r w:rsidR="00963EAB" w:rsidRPr="0036624F">
        <w:rPr>
          <w:sz w:val="22"/>
        </w:rPr>
        <w:t xml:space="preserve">. </w:t>
      </w:r>
      <w:r w:rsidR="004D3FB4" w:rsidRPr="0036624F">
        <w:rPr>
          <w:sz w:val="22"/>
        </w:rPr>
        <w:t>In the case of S8HR/N9HR, for the purpose of encrypting SIP</w:t>
      </w:r>
      <w:r w:rsidR="006D60C0" w:rsidRPr="0036624F">
        <w:rPr>
          <w:sz w:val="22"/>
        </w:rPr>
        <w:t>-</w:t>
      </w:r>
      <w:r w:rsidR="004D3FB4" w:rsidRPr="0036624F">
        <w:rPr>
          <w:sz w:val="22"/>
        </w:rPr>
        <w:t xml:space="preserve">signalling and media, respectively, it will be assumed that </w:t>
      </w:r>
      <w:r w:rsidR="004E63B1" w:rsidRPr="0036624F">
        <w:rPr>
          <w:sz w:val="22"/>
        </w:rPr>
        <w:t>[1</w:t>
      </w:r>
      <w:r w:rsidR="00E31267" w:rsidRPr="0036624F">
        <w:rPr>
          <w:sz w:val="22"/>
        </w:rPr>
        <w:t>0</w:t>
      </w:r>
      <w:r w:rsidR="004E63B1" w:rsidRPr="0036624F">
        <w:rPr>
          <w:sz w:val="22"/>
        </w:rPr>
        <w:t>,1</w:t>
      </w:r>
      <w:r w:rsidR="00E31267" w:rsidRPr="0036624F">
        <w:rPr>
          <w:sz w:val="22"/>
        </w:rPr>
        <w:t>1</w:t>
      </w:r>
      <w:r w:rsidR="004E63B1" w:rsidRPr="0036624F">
        <w:rPr>
          <w:sz w:val="22"/>
        </w:rPr>
        <w:t>]</w:t>
      </w:r>
      <w:r w:rsidR="006D60C0" w:rsidRPr="0036624F">
        <w:rPr>
          <w:sz w:val="22"/>
        </w:rPr>
        <w:t xml:space="preserve"> </w:t>
      </w:r>
      <w:r w:rsidR="004E63B1" w:rsidRPr="0036624F">
        <w:rPr>
          <w:sz w:val="22"/>
        </w:rPr>
        <w:t>are used</w:t>
      </w:r>
      <w:r w:rsidR="004D3FB4" w:rsidRPr="0036624F">
        <w:rPr>
          <w:sz w:val="22"/>
        </w:rPr>
        <w:t xml:space="preserve">. </w:t>
      </w:r>
    </w:p>
    <w:p w:rsidR="0093075F" w:rsidRPr="0036624F" w:rsidRDefault="0093075F" w:rsidP="0093075F">
      <w:pPr>
        <w:pStyle w:val="Rubrik2"/>
      </w:pPr>
      <w:r w:rsidRPr="0036624F">
        <w:t>2.2</w:t>
      </w:r>
      <w:r w:rsidRPr="0036624F">
        <w:tab/>
      </w:r>
      <w:r w:rsidR="00097988" w:rsidRPr="0036624F">
        <w:t xml:space="preserve">Architecture </w:t>
      </w:r>
      <w:r w:rsidR="005457FC" w:rsidRPr="0036624F">
        <w:t xml:space="preserve">analysis and </w:t>
      </w:r>
      <w:r w:rsidR="00097988" w:rsidRPr="0036624F">
        <w:t>comparison</w:t>
      </w:r>
    </w:p>
    <w:p w:rsidR="00224651" w:rsidRPr="0036624F" w:rsidRDefault="00224651" w:rsidP="00224651">
      <w:pPr>
        <w:pStyle w:val="Rubrik3"/>
      </w:pPr>
      <w:r w:rsidRPr="0036624F">
        <w:t>2.2.1</w:t>
      </w:r>
      <w:r w:rsidRPr="0036624F">
        <w:tab/>
        <w:t>Common Features</w:t>
      </w:r>
    </w:p>
    <w:p w:rsidR="005457FC" w:rsidRPr="0036624F" w:rsidRDefault="005457FC" w:rsidP="00224651">
      <w:pPr>
        <w:rPr>
          <w:sz w:val="22"/>
        </w:rPr>
      </w:pPr>
      <w:r w:rsidRPr="0036624F">
        <w:rPr>
          <w:sz w:val="22"/>
        </w:rPr>
        <w:t>C</w:t>
      </w:r>
      <w:r w:rsidR="00224651" w:rsidRPr="0036624F">
        <w:rPr>
          <w:sz w:val="22"/>
        </w:rPr>
        <w:t xml:space="preserve">ommon to all the </w:t>
      </w:r>
      <w:r w:rsidR="004D3FB4" w:rsidRPr="0036624F">
        <w:rPr>
          <w:sz w:val="22"/>
        </w:rPr>
        <w:t>four</w:t>
      </w:r>
      <w:r w:rsidR="00224651" w:rsidRPr="0036624F">
        <w:rPr>
          <w:sz w:val="22"/>
        </w:rPr>
        <w:t xml:space="preserve"> </w:t>
      </w:r>
      <w:r w:rsidR="004D3FB4" w:rsidRPr="0036624F">
        <w:rPr>
          <w:sz w:val="22"/>
        </w:rPr>
        <w:t>examples</w:t>
      </w:r>
      <w:r w:rsidR="00224651" w:rsidRPr="0036624F">
        <w:rPr>
          <w:sz w:val="22"/>
        </w:rPr>
        <w:t xml:space="preserve"> </w:t>
      </w:r>
      <w:r w:rsidRPr="0036624F">
        <w:rPr>
          <w:sz w:val="22"/>
        </w:rPr>
        <w:t xml:space="preserve">(BEST, </w:t>
      </w:r>
      <w:r w:rsidR="006D60C0" w:rsidRPr="0036624F">
        <w:rPr>
          <w:sz w:val="22"/>
        </w:rPr>
        <w:t>S</w:t>
      </w:r>
      <w:r w:rsidR="004D3FB4" w:rsidRPr="0036624F">
        <w:rPr>
          <w:sz w:val="22"/>
        </w:rPr>
        <w:t>8HR/N9HR with encryption, GAA/</w:t>
      </w:r>
      <w:r w:rsidRPr="0036624F">
        <w:rPr>
          <w:sz w:val="22"/>
        </w:rPr>
        <w:t xml:space="preserve">GBA and AKMA) </w:t>
      </w:r>
      <w:r w:rsidR="00585259" w:rsidRPr="0036624F">
        <w:rPr>
          <w:sz w:val="22"/>
        </w:rPr>
        <w:t xml:space="preserve">is </w:t>
      </w:r>
      <w:r w:rsidR="00224651" w:rsidRPr="0036624F">
        <w:rPr>
          <w:sz w:val="22"/>
        </w:rPr>
        <w:t>that the USIM</w:t>
      </w:r>
      <w:r w:rsidR="008E408E" w:rsidRPr="0036624F">
        <w:rPr>
          <w:sz w:val="22"/>
        </w:rPr>
        <w:t>/eSIM</w:t>
      </w:r>
      <w:r w:rsidR="00224651" w:rsidRPr="0036624F">
        <w:rPr>
          <w:sz w:val="22"/>
        </w:rPr>
        <w:t xml:space="preserve"> and HSS (or equivalent entity, e.g. AUSF in 5GC) provid</w:t>
      </w:r>
      <w:r w:rsidR="00585259" w:rsidRPr="0036624F">
        <w:rPr>
          <w:sz w:val="22"/>
        </w:rPr>
        <w:t>es</w:t>
      </w:r>
      <w:r w:rsidR="00224651" w:rsidRPr="0036624F">
        <w:rPr>
          <w:sz w:val="22"/>
        </w:rPr>
        <w:t xml:space="preserve"> a form of </w:t>
      </w:r>
      <w:r w:rsidR="00224651" w:rsidRPr="0036624F">
        <w:rPr>
          <w:i/>
          <w:sz w:val="22"/>
        </w:rPr>
        <w:t>master key</w:t>
      </w:r>
      <w:r w:rsidR="00224651" w:rsidRPr="0036624F">
        <w:rPr>
          <w:sz w:val="22"/>
        </w:rPr>
        <w:t xml:space="preserve"> (MK) as basis for </w:t>
      </w:r>
      <w:r w:rsidR="00591F92" w:rsidRPr="0036624F">
        <w:rPr>
          <w:sz w:val="22"/>
        </w:rPr>
        <w:t>HPLMN-enabled encryption</w:t>
      </w:r>
      <w:r w:rsidR="006D60C0" w:rsidRPr="0036624F">
        <w:rPr>
          <w:sz w:val="22"/>
        </w:rPr>
        <w:t xml:space="preserve">. Common </w:t>
      </w:r>
      <w:r w:rsidR="00224651" w:rsidRPr="0036624F">
        <w:rPr>
          <w:sz w:val="22"/>
        </w:rPr>
        <w:t xml:space="preserve">is also that </w:t>
      </w:r>
      <w:r w:rsidR="00585259" w:rsidRPr="0036624F">
        <w:rPr>
          <w:sz w:val="22"/>
        </w:rPr>
        <w:t xml:space="preserve">it is possible to </w:t>
      </w:r>
      <w:r w:rsidR="00224651" w:rsidRPr="0036624F">
        <w:rPr>
          <w:sz w:val="22"/>
        </w:rPr>
        <w:t xml:space="preserve">identify a role of </w:t>
      </w:r>
      <w:r w:rsidR="00224651" w:rsidRPr="0036624F">
        <w:rPr>
          <w:i/>
          <w:sz w:val="22"/>
        </w:rPr>
        <w:t>Key Server</w:t>
      </w:r>
      <w:r w:rsidR="00EA586E" w:rsidRPr="0036624F">
        <w:rPr>
          <w:i/>
          <w:sz w:val="22"/>
        </w:rPr>
        <w:t xml:space="preserve"> Function</w:t>
      </w:r>
      <w:r w:rsidR="00224651" w:rsidRPr="0036624F">
        <w:rPr>
          <w:sz w:val="22"/>
        </w:rPr>
        <w:t xml:space="preserve"> (</w:t>
      </w:r>
      <w:r w:rsidR="00EA586E" w:rsidRPr="0036624F">
        <w:rPr>
          <w:sz w:val="22"/>
        </w:rPr>
        <w:t>KSF</w:t>
      </w:r>
      <w:r w:rsidR="00224651" w:rsidRPr="0036624F">
        <w:rPr>
          <w:sz w:val="22"/>
        </w:rPr>
        <w:t xml:space="preserve">), providing </w:t>
      </w:r>
      <w:r w:rsidR="00224651" w:rsidRPr="0036624F">
        <w:rPr>
          <w:i/>
          <w:sz w:val="22"/>
        </w:rPr>
        <w:t>service specific key</w:t>
      </w:r>
      <w:r w:rsidR="00224651" w:rsidRPr="0036624F">
        <w:rPr>
          <w:sz w:val="22"/>
        </w:rPr>
        <w:t xml:space="preserve"> (SK), and </w:t>
      </w:r>
      <w:r w:rsidR="00910E2D" w:rsidRPr="0036624F">
        <w:rPr>
          <w:sz w:val="22"/>
        </w:rPr>
        <w:t xml:space="preserve">a role of </w:t>
      </w:r>
      <w:r w:rsidR="00224651" w:rsidRPr="0036624F">
        <w:rPr>
          <w:i/>
          <w:sz w:val="22"/>
        </w:rPr>
        <w:t xml:space="preserve">Security Termination </w:t>
      </w:r>
      <w:r w:rsidR="00EA586E" w:rsidRPr="0036624F">
        <w:rPr>
          <w:i/>
          <w:sz w:val="22"/>
        </w:rPr>
        <w:t>Function</w:t>
      </w:r>
      <w:r w:rsidR="00910E2D" w:rsidRPr="0036624F">
        <w:rPr>
          <w:sz w:val="22"/>
        </w:rPr>
        <w:t xml:space="preserve"> (STF)</w:t>
      </w:r>
      <w:r w:rsidRPr="0036624F">
        <w:rPr>
          <w:sz w:val="22"/>
        </w:rPr>
        <w:t xml:space="preserve">, terminating the provided UP encryption </w:t>
      </w:r>
      <w:r w:rsidR="00585259" w:rsidRPr="0036624F">
        <w:rPr>
          <w:sz w:val="22"/>
        </w:rPr>
        <w:t xml:space="preserve">services </w:t>
      </w:r>
      <w:r w:rsidR="00561A89" w:rsidRPr="0036624F">
        <w:rPr>
          <w:sz w:val="22"/>
        </w:rPr>
        <w:t>toward the</w:t>
      </w:r>
      <w:r w:rsidR="00585259" w:rsidRPr="0036624F">
        <w:rPr>
          <w:sz w:val="22"/>
        </w:rPr>
        <w:t xml:space="preserve"> </w:t>
      </w:r>
      <w:r w:rsidRPr="0036624F">
        <w:rPr>
          <w:sz w:val="22"/>
        </w:rPr>
        <w:t>M</w:t>
      </w:r>
      <w:r w:rsidR="00585259" w:rsidRPr="0036624F">
        <w:rPr>
          <w:sz w:val="22"/>
        </w:rPr>
        <w:t>E</w:t>
      </w:r>
      <w:r w:rsidR="00224651" w:rsidRPr="0036624F">
        <w:rPr>
          <w:sz w:val="22"/>
        </w:rPr>
        <w:t>.</w:t>
      </w:r>
      <w:r w:rsidR="006D60C0" w:rsidRPr="0036624F">
        <w:rPr>
          <w:sz w:val="22"/>
        </w:rPr>
        <w:t xml:space="preserve"> The SK is </w:t>
      </w:r>
      <w:r w:rsidR="006F02F7" w:rsidRPr="0036624F">
        <w:rPr>
          <w:sz w:val="22"/>
        </w:rPr>
        <w:t>always</w:t>
      </w:r>
      <w:r w:rsidR="006D60C0" w:rsidRPr="0036624F">
        <w:rPr>
          <w:sz w:val="22"/>
        </w:rPr>
        <w:t xml:space="preserve"> derived from the MK.</w:t>
      </w:r>
    </w:p>
    <w:p w:rsidR="004F671D" w:rsidRPr="0036624F" w:rsidRDefault="005457FC" w:rsidP="004F671D">
      <w:pPr>
        <w:ind w:left="851" w:hanging="567"/>
        <w:rPr>
          <w:sz w:val="22"/>
        </w:rPr>
      </w:pPr>
      <w:r w:rsidRPr="0036624F">
        <w:rPr>
          <w:sz w:val="22"/>
        </w:rPr>
        <w:t>NOTE</w:t>
      </w:r>
      <w:r w:rsidR="00D93445" w:rsidRPr="0036624F">
        <w:rPr>
          <w:sz w:val="22"/>
        </w:rPr>
        <w:t xml:space="preserve"> 1</w:t>
      </w:r>
      <w:r w:rsidRPr="0036624F">
        <w:rPr>
          <w:sz w:val="22"/>
        </w:rPr>
        <w:t xml:space="preserve">: </w:t>
      </w:r>
      <w:r w:rsidR="006D60C0" w:rsidRPr="0036624F">
        <w:rPr>
          <w:sz w:val="22"/>
        </w:rPr>
        <w:t>T</w:t>
      </w:r>
      <w:r w:rsidR="00561A89" w:rsidRPr="0036624F">
        <w:rPr>
          <w:sz w:val="22"/>
        </w:rPr>
        <w:t xml:space="preserve">he </w:t>
      </w:r>
      <w:r w:rsidRPr="0036624F">
        <w:rPr>
          <w:sz w:val="22"/>
        </w:rPr>
        <w:t xml:space="preserve">BEST, </w:t>
      </w:r>
      <w:r w:rsidR="006F02F7" w:rsidRPr="0036624F">
        <w:rPr>
          <w:sz w:val="22"/>
        </w:rPr>
        <w:t>GAA/</w:t>
      </w:r>
      <w:r w:rsidRPr="0036624F">
        <w:rPr>
          <w:sz w:val="22"/>
        </w:rPr>
        <w:t xml:space="preserve">GBA and AKMA </w:t>
      </w:r>
      <w:r w:rsidR="00561A89" w:rsidRPr="0036624F">
        <w:rPr>
          <w:sz w:val="22"/>
        </w:rPr>
        <w:t xml:space="preserve">documents </w:t>
      </w:r>
      <w:r w:rsidRPr="0036624F">
        <w:rPr>
          <w:sz w:val="22"/>
        </w:rPr>
        <w:t xml:space="preserve">will </w:t>
      </w:r>
      <w:r w:rsidR="006D60C0" w:rsidRPr="0036624F">
        <w:rPr>
          <w:sz w:val="22"/>
        </w:rPr>
        <w:t>in some cases (</w:t>
      </w:r>
      <w:r w:rsidR="00561A89" w:rsidRPr="0036624F">
        <w:rPr>
          <w:sz w:val="22"/>
        </w:rPr>
        <w:t>text and diagrams</w:t>
      </w:r>
      <w:r w:rsidR="006D60C0" w:rsidRPr="0036624F">
        <w:rPr>
          <w:sz w:val="22"/>
        </w:rPr>
        <w:t>)</w:t>
      </w:r>
      <w:r w:rsidR="00561A89" w:rsidRPr="0036624F">
        <w:rPr>
          <w:sz w:val="22"/>
        </w:rPr>
        <w:t xml:space="preserve"> </w:t>
      </w:r>
      <w:r w:rsidRPr="0036624F">
        <w:rPr>
          <w:sz w:val="22"/>
        </w:rPr>
        <w:t xml:space="preserve">refer to the </w:t>
      </w:r>
      <w:r w:rsidR="00013510" w:rsidRPr="0036624F">
        <w:rPr>
          <w:sz w:val="22"/>
        </w:rPr>
        <w:t>"</w:t>
      </w:r>
      <w:r w:rsidRPr="0036624F">
        <w:rPr>
          <w:sz w:val="22"/>
        </w:rPr>
        <w:t>UE</w:t>
      </w:r>
      <w:r w:rsidR="00013510" w:rsidRPr="0036624F">
        <w:rPr>
          <w:sz w:val="22"/>
        </w:rPr>
        <w:t>"</w:t>
      </w:r>
      <w:r w:rsidRPr="0036624F">
        <w:rPr>
          <w:sz w:val="22"/>
        </w:rPr>
        <w:t xml:space="preserve"> as</w:t>
      </w:r>
      <w:r w:rsidR="00561A89" w:rsidRPr="0036624F">
        <w:rPr>
          <w:sz w:val="22"/>
        </w:rPr>
        <w:t xml:space="preserve"> having a secure (encrypted) connection with the STF, though it is obvious that in all cases, encryption and other UP security services are </w:t>
      </w:r>
      <w:r w:rsidR="006F02F7" w:rsidRPr="0036624F">
        <w:rPr>
          <w:sz w:val="22"/>
        </w:rPr>
        <w:t>usually</w:t>
      </w:r>
      <w:r w:rsidR="00561A89" w:rsidRPr="0036624F">
        <w:rPr>
          <w:sz w:val="22"/>
        </w:rPr>
        <w:t xml:space="preserve"> terminating in the ME (i.e. outside the USIM/eSIM).</w:t>
      </w:r>
      <w:r w:rsidR="006F02F7" w:rsidRPr="0036624F">
        <w:rPr>
          <w:sz w:val="22"/>
        </w:rPr>
        <w:t xml:space="preserve"> GAA/GBA does however also admit as option to encrypt all the way into the USIM.</w:t>
      </w:r>
    </w:p>
    <w:p w:rsidR="00D656CA" w:rsidRPr="0036624F" w:rsidRDefault="00E228EC" w:rsidP="004F671D">
      <w:pPr>
        <w:ind w:left="851" w:hanging="567"/>
        <w:rPr>
          <w:sz w:val="22"/>
        </w:rPr>
      </w:pPr>
      <w:r w:rsidRPr="0036624F">
        <w:rPr>
          <w:sz w:val="22"/>
        </w:rPr>
        <w:t>OBSERVATION 1</w:t>
      </w:r>
      <w:r w:rsidR="00591F92" w:rsidRPr="0036624F">
        <w:rPr>
          <w:sz w:val="22"/>
        </w:rPr>
        <w:t xml:space="preserve">: Since </w:t>
      </w:r>
      <w:r w:rsidR="006D60C0" w:rsidRPr="0036624F">
        <w:rPr>
          <w:sz w:val="22"/>
        </w:rPr>
        <w:t xml:space="preserve">according to </w:t>
      </w:r>
      <w:r w:rsidR="00421070" w:rsidRPr="0036624F">
        <w:rPr>
          <w:sz w:val="22"/>
        </w:rPr>
        <w:t>[2</w:t>
      </w:r>
      <w:r w:rsidR="00E31267" w:rsidRPr="0036624F">
        <w:rPr>
          <w:sz w:val="22"/>
        </w:rPr>
        <w:t>-6</w:t>
      </w:r>
      <w:r w:rsidR="00421070" w:rsidRPr="0036624F">
        <w:rPr>
          <w:sz w:val="22"/>
        </w:rPr>
        <w:t xml:space="preserve">] </w:t>
      </w:r>
      <w:r w:rsidR="00591F92" w:rsidRPr="0036624F">
        <w:rPr>
          <w:sz w:val="22"/>
        </w:rPr>
        <w:t xml:space="preserve">by default, neither MK, nor SK, are made available to the VPLMN, it </w:t>
      </w:r>
      <w:r w:rsidR="007318F4" w:rsidRPr="0036624F">
        <w:rPr>
          <w:sz w:val="22"/>
        </w:rPr>
        <w:t xml:space="preserve">is </w:t>
      </w:r>
      <w:r w:rsidR="00591F92" w:rsidRPr="0036624F">
        <w:rPr>
          <w:sz w:val="22"/>
        </w:rPr>
        <w:t>not possible to impl</w:t>
      </w:r>
      <w:r w:rsidR="00421070" w:rsidRPr="0036624F">
        <w:rPr>
          <w:sz w:val="22"/>
        </w:rPr>
        <w:t>ement LI in the VPLMN for HPLMN-</w:t>
      </w:r>
      <w:r w:rsidR="00591F92" w:rsidRPr="0036624F">
        <w:rPr>
          <w:sz w:val="22"/>
        </w:rPr>
        <w:t xml:space="preserve">enabled encrypted services, without relying on </w:t>
      </w:r>
      <w:r w:rsidR="006F02F7" w:rsidRPr="0036624F">
        <w:rPr>
          <w:sz w:val="22"/>
        </w:rPr>
        <w:t xml:space="preserve">(some) </w:t>
      </w:r>
      <w:r w:rsidR="00591F92" w:rsidRPr="0036624F">
        <w:rPr>
          <w:sz w:val="22"/>
        </w:rPr>
        <w:t>assistance from HPLMN to provide at least one of MK or SK.</w:t>
      </w:r>
      <w:r w:rsidRPr="0036624F">
        <w:rPr>
          <w:sz w:val="22"/>
        </w:rPr>
        <w:t xml:space="preserve"> Even if there is some form of middlebox </w:t>
      </w:r>
      <w:r w:rsidR="00421070" w:rsidRPr="0036624F">
        <w:rPr>
          <w:sz w:val="22"/>
        </w:rPr>
        <w:t xml:space="preserve">(such as a back-to-back decryption/re-encryption proxy) </w:t>
      </w:r>
      <w:r w:rsidRPr="0036624F">
        <w:rPr>
          <w:sz w:val="22"/>
        </w:rPr>
        <w:t xml:space="preserve">placed in the VPLMN, this middlebox will still </w:t>
      </w:r>
      <w:r w:rsidR="00421070" w:rsidRPr="0036624F">
        <w:rPr>
          <w:sz w:val="22"/>
        </w:rPr>
        <w:t xml:space="preserve">in general </w:t>
      </w:r>
      <w:r w:rsidRPr="0036624F">
        <w:rPr>
          <w:sz w:val="22"/>
        </w:rPr>
        <w:t>require access to one of these keys.</w:t>
      </w:r>
      <w:r w:rsidR="004E63B1" w:rsidRPr="0036624F">
        <w:rPr>
          <w:sz w:val="22"/>
        </w:rPr>
        <w:t xml:space="preserve"> The same holds for [</w:t>
      </w:r>
      <w:r w:rsidR="00E31267" w:rsidRPr="0036624F">
        <w:rPr>
          <w:sz w:val="22"/>
        </w:rPr>
        <w:t>10</w:t>
      </w:r>
      <w:r w:rsidR="004E63B1" w:rsidRPr="0036624F">
        <w:rPr>
          <w:sz w:val="22"/>
        </w:rPr>
        <w:t>,1</w:t>
      </w:r>
      <w:r w:rsidR="00E31267" w:rsidRPr="0036624F">
        <w:rPr>
          <w:sz w:val="22"/>
        </w:rPr>
        <w:t>1</w:t>
      </w:r>
      <w:r w:rsidR="004E63B1" w:rsidRPr="0036624F">
        <w:rPr>
          <w:sz w:val="22"/>
        </w:rPr>
        <w:t>] when used in the S8HR/N9HR fashion.</w:t>
      </w:r>
    </w:p>
    <w:p w:rsidR="003C06BF" w:rsidRPr="0036624F" w:rsidRDefault="00D656CA" w:rsidP="00D656CA">
      <w:pPr>
        <w:rPr>
          <w:sz w:val="22"/>
        </w:rPr>
      </w:pPr>
      <w:r w:rsidRPr="0036624F">
        <w:rPr>
          <w:sz w:val="22"/>
        </w:rPr>
        <w:t xml:space="preserve">The required assistance from the HPLMN according to OBSERVATION 1 can either be </w:t>
      </w:r>
      <w:r w:rsidR="003C06BF" w:rsidRPr="0036624F">
        <w:rPr>
          <w:sz w:val="22"/>
        </w:rPr>
        <w:t xml:space="preserve">of two types. </w:t>
      </w:r>
    </w:p>
    <w:p w:rsidR="003C06BF" w:rsidRPr="0036624F" w:rsidRDefault="00BA6326" w:rsidP="003C06BF">
      <w:pPr>
        <w:pStyle w:val="Liststycke"/>
        <w:numPr>
          <w:ilvl w:val="0"/>
          <w:numId w:val="47"/>
        </w:numPr>
        <w:rPr>
          <w:rFonts w:ascii="Times New Roman" w:hAnsi="Times New Roman"/>
          <w:lang w:val="en-GB"/>
        </w:rPr>
      </w:pPr>
      <w:r>
        <w:rPr>
          <w:rFonts w:ascii="Times New Roman" w:hAnsi="Times New Roman"/>
          <w:lang w:val="en-GB"/>
        </w:rPr>
        <w:t>Transparent</w:t>
      </w:r>
      <w:r w:rsidR="003C06BF" w:rsidRPr="0036624F">
        <w:rPr>
          <w:rFonts w:ascii="Times New Roman" w:hAnsi="Times New Roman"/>
          <w:lang w:val="en-GB"/>
        </w:rPr>
        <w:t xml:space="preserve">: </w:t>
      </w:r>
      <w:r>
        <w:rPr>
          <w:rFonts w:ascii="Times New Roman" w:hAnsi="Times New Roman"/>
          <w:lang w:val="en-GB"/>
        </w:rPr>
        <w:t>by</w:t>
      </w:r>
      <w:r w:rsidR="00D656CA" w:rsidRPr="0036624F">
        <w:rPr>
          <w:rFonts w:ascii="Times New Roman" w:hAnsi="Times New Roman"/>
          <w:lang w:val="en-GB"/>
        </w:rPr>
        <w:t xml:space="preserve"> </w:t>
      </w:r>
      <w:r w:rsidR="003C06BF" w:rsidRPr="0036624F">
        <w:rPr>
          <w:rFonts w:ascii="Times New Roman" w:hAnsi="Times New Roman"/>
          <w:lang w:val="en-GB"/>
        </w:rPr>
        <w:t xml:space="preserve">introduction of </w:t>
      </w:r>
      <w:r w:rsidR="00D656CA" w:rsidRPr="0036624F">
        <w:rPr>
          <w:rFonts w:ascii="Times New Roman" w:hAnsi="Times New Roman"/>
          <w:lang w:val="en-GB"/>
        </w:rPr>
        <w:t>a</w:t>
      </w:r>
      <w:r w:rsidR="001840E3">
        <w:rPr>
          <w:rFonts w:ascii="Times New Roman" w:hAnsi="Times New Roman"/>
          <w:lang w:val="en-GB"/>
        </w:rPr>
        <w:t xml:space="preserve"> </w:t>
      </w:r>
      <w:r w:rsidR="00D656CA" w:rsidRPr="0036624F">
        <w:rPr>
          <w:rFonts w:ascii="Times New Roman" w:hAnsi="Times New Roman"/>
          <w:lang w:val="en-GB"/>
        </w:rPr>
        <w:t xml:space="preserve">stand-alone, inter-PLMN </w:t>
      </w:r>
      <w:r w:rsidR="003C06BF" w:rsidRPr="0036624F">
        <w:rPr>
          <w:rFonts w:ascii="Times New Roman" w:hAnsi="Times New Roman"/>
          <w:lang w:val="en-GB"/>
        </w:rPr>
        <w:t>key-transfer function</w:t>
      </w:r>
      <w:r w:rsidR="00D656CA" w:rsidRPr="0036624F">
        <w:rPr>
          <w:rFonts w:ascii="Times New Roman" w:hAnsi="Times New Roman"/>
          <w:lang w:val="en-GB"/>
        </w:rPr>
        <w:t xml:space="preserve">, </w:t>
      </w:r>
      <w:r>
        <w:rPr>
          <w:rFonts w:ascii="Times New Roman" w:hAnsi="Times New Roman"/>
          <w:lang w:val="en-GB"/>
        </w:rPr>
        <w:t xml:space="preserve">the key transfer becomes transparent to the rest of the network (i.e. no </w:t>
      </w:r>
      <w:r w:rsidR="00B909CA">
        <w:rPr>
          <w:rFonts w:ascii="Times New Roman" w:hAnsi="Times New Roman"/>
          <w:lang w:val="en-GB"/>
        </w:rPr>
        <w:t xml:space="preserve">other </w:t>
      </w:r>
      <w:r>
        <w:rPr>
          <w:rFonts w:ascii="Times New Roman" w:hAnsi="Times New Roman"/>
          <w:lang w:val="en-GB"/>
        </w:rPr>
        <w:t xml:space="preserve">changes to the non-LI parts of the network are needed, beyond adding the key-transfer function), </w:t>
      </w:r>
      <w:r w:rsidR="00D656CA" w:rsidRPr="0036624F">
        <w:rPr>
          <w:rFonts w:ascii="Times New Roman" w:hAnsi="Times New Roman"/>
          <w:lang w:val="en-GB"/>
        </w:rPr>
        <w:t>or,</w:t>
      </w:r>
    </w:p>
    <w:p w:rsidR="00591F92" w:rsidRPr="0036624F" w:rsidRDefault="00BA6326" w:rsidP="003C06BF">
      <w:pPr>
        <w:pStyle w:val="Liststycke"/>
        <w:numPr>
          <w:ilvl w:val="0"/>
          <w:numId w:val="47"/>
        </w:numPr>
        <w:rPr>
          <w:rFonts w:ascii="Times New Roman" w:hAnsi="Times New Roman"/>
          <w:lang w:val="en-GB"/>
        </w:rPr>
      </w:pPr>
      <w:r>
        <w:rPr>
          <w:rFonts w:ascii="Times New Roman" w:hAnsi="Times New Roman"/>
          <w:lang w:val="en-GB"/>
        </w:rPr>
        <w:t>Explicit</w:t>
      </w:r>
      <w:r w:rsidR="003C06BF" w:rsidRPr="0036624F">
        <w:rPr>
          <w:rFonts w:ascii="Times New Roman" w:hAnsi="Times New Roman"/>
          <w:lang w:val="en-GB"/>
        </w:rPr>
        <w:t xml:space="preserve">: the </w:t>
      </w:r>
      <w:r w:rsidR="00416538">
        <w:rPr>
          <w:rFonts w:ascii="Times New Roman" w:hAnsi="Times New Roman"/>
          <w:lang w:val="en-GB"/>
        </w:rPr>
        <w:t xml:space="preserve">(non-LI) </w:t>
      </w:r>
      <w:r w:rsidR="00B909CA">
        <w:rPr>
          <w:rFonts w:ascii="Times New Roman" w:hAnsi="Times New Roman"/>
          <w:lang w:val="en-GB"/>
        </w:rPr>
        <w:t xml:space="preserve">roaming </w:t>
      </w:r>
      <w:r w:rsidR="00416538">
        <w:rPr>
          <w:rFonts w:ascii="Times New Roman" w:hAnsi="Times New Roman"/>
          <w:lang w:val="en-GB"/>
        </w:rPr>
        <w:t xml:space="preserve">network </w:t>
      </w:r>
      <w:r w:rsidR="003C06BF" w:rsidRPr="0036624F">
        <w:rPr>
          <w:rFonts w:ascii="Times New Roman" w:hAnsi="Times New Roman"/>
          <w:lang w:val="en-GB"/>
        </w:rPr>
        <w:t xml:space="preserve">architecture is modified by the presence of </w:t>
      </w:r>
      <w:r w:rsidR="00D656CA" w:rsidRPr="0036624F">
        <w:rPr>
          <w:rFonts w:ascii="Times New Roman" w:hAnsi="Times New Roman"/>
          <w:lang w:val="en-GB"/>
        </w:rPr>
        <w:t xml:space="preserve">an entity in the VPLMN </w:t>
      </w:r>
      <w:r w:rsidR="003C06BF" w:rsidRPr="0036624F">
        <w:rPr>
          <w:rFonts w:ascii="Times New Roman" w:hAnsi="Times New Roman"/>
          <w:lang w:val="en-GB"/>
        </w:rPr>
        <w:t xml:space="preserve">which </w:t>
      </w:r>
      <w:r w:rsidR="00D656CA" w:rsidRPr="0036624F">
        <w:rPr>
          <w:rFonts w:ascii="Times New Roman" w:hAnsi="Times New Roman"/>
          <w:lang w:val="en-GB"/>
        </w:rPr>
        <w:t xml:space="preserve">takes an active role in security </w:t>
      </w:r>
      <w:r w:rsidR="003C06BF" w:rsidRPr="0036624F">
        <w:rPr>
          <w:rFonts w:ascii="Times New Roman" w:hAnsi="Times New Roman"/>
          <w:lang w:val="en-GB"/>
        </w:rPr>
        <w:t>sig</w:t>
      </w:r>
      <w:r w:rsidR="00132F44">
        <w:rPr>
          <w:rFonts w:ascii="Times New Roman" w:hAnsi="Times New Roman"/>
          <w:lang w:val="en-GB"/>
        </w:rPr>
        <w:t>nalling</w:t>
      </w:r>
      <w:r w:rsidR="003C06BF" w:rsidRPr="0036624F">
        <w:rPr>
          <w:rFonts w:ascii="Times New Roman" w:hAnsi="Times New Roman"/>
          <w:lang w:val="en-GB"/>
        </w:rPr>
        <w:t xml:space="preserve"> with the ME and obtains keys automatically, through its role.</w:t>
      </w:r>
    </w:p>
    <w:p w:rsidR="00416538" w:rsidRDefault="00E41863" w:rsidP="00E41863">
      <w:pPr>
        <w:tabs>
          <w:tab w:val="left" w:pos="426"/>
        </w:tabs>
        <w:ind w:left="993" w:hanging="709"/>
        <w:rPr>
          <w:sz w:val="22"/>
        </w:rPr>
      </w:pPr>
      <w:r>
        <w:rPr>
          <w:sz w:val="22"/>
        </w:rPr>
        <w:t xml:space="preserve">NOTE 2: </w:t>
      </w:r>
      <w:r w:rsidR="00416538">
        <w:rPr>
          <w:sz w:val="22"/>
        </w:rPr>
        <w:t xml:space="preserve">The </w:t>
      </w:r>
      <w:r>
        <w:rPr>
          <w:sz w:val="22"/>
        </w:rPr>
        <w:t>reader is cau</w:t>
      </w:r>
      <w:r w:rsidR="00B909CA">
        <w:rPr>
          <w:sz w:val="22"/>
        </w:rPr>
        <w:t xml:space="preserve">tioned </w:t>
      </w:r>
      <w:r w:rsidR="00416538" w:rsidRPr="00E41863">
        <w:rPr>
          <w:i/>
          <w:sz w:val="22"/>
        </w:rPr>
        <w:t>not</w:t>
      </w:r>
      <w:r w:rsidR="00416538">
        <w:rPr>
          <w:sz w:val="22"/>
        </w:rPr>
        <w:t xml:space="preserve"> </w:t>
      </w:r>
      <w:r w:rsidR="00B909CA">
        <w:rPr>
          <w:sz w:val="22"/>
        </w:rPr>
        <w:t xml:space="preserve">to </w:t>
      </w:r>
      <w:r w:rsidR="00416538">
        <w:rPr>
          <w:sz w:val="22"/>
        </w:rPr>
        <w:t xml:space="preserve">construe the word </w:t>
      </w:r>
      <w:r w:rsidR="00416538" w:rsidRPr="0036624F">
        <w:rPr>
          <w:sz w:val="22"/>
        </w:rPr>
        <w:t>"</w:t>
      </w:r>
      <w:r w:rsidR="00416538">
        <w:rPr>
          <w:sz w:val="22"/>
        </w:rPr>
        <w:t>transparent</w:t>
      </w:r>
      <w:r w:rsidR="00416538" w:rsidRPr="0036624F">
        <w:rPr>
          <w:sz w:val="22"/>
        </w:rPr>
        <w:t>"</w:t>
      </w:r>
      <w:r w:rsidR="00416538">
        <w:rPr>
          <w:sz w:val="22"/>
        </w:rPr>
        <w:t xml:space="preserve"> as implying </w:t>
      </w:r>
      <w:r w:rsidR="00B909CA" w:rsidRPr="0036624F">
        <w:rPr>
          <w:sz w:val="22"/>
        </w:rPr>
        <w:t>"</w:t>
      </w:r>
      <w:r w:rsidR="00B909CA">
        <w:rPr>
          <w:sz w:val="22"/>
        </w:rPr>
        <w:t>simpler</w:t>
      </w:r>
      <w:r w:rsidR="00B909CA" w:rsidRPr="0036624F">
        <w:rPr>
          <w:sz w:val="22"/>
        </w:rPr>
        <w:t>"</w:t>
      </w:r>
      <w:r w:rsidR="00B909CA">
        <w:rPr>
          <w:sz w:val="22"/>
        </w:rPr>
        <w:t xml:space="preserve"> or </w:t>
      </w:r>
      <w:r w:rsidRPr="0036624F">
        <w:rPr>
          <w:sz w:val="22"/>
        </w:rPr>
        <w:t>"</w:t>
      </w:r>
      <w:r w:rsidR="00416538">
        <w:rPr>
          <w:sz w:val="22"/>
        </w:rPr>
        <w:t>advantage</w:t>
      </w:r>
      <w:r>
        <w:rPr>
          <w:sz w:val="22"/>
        </w:rPr>
        <w:t>ous</w:t>
      </w:r>
      <w:r w:rsidRPr="0036624F">
        <w:rPr>
          <w:sz w:val="22"/>
        </w:rPr>
        <w:t>"</w:t>
      </w:r>
      <w:r w:rsidR="00416538">
        <w:rPr>
          <w:sz w:val="22"/>
        </w:rPr>
        <w:t>. On the contrary</w:t>
      </w:r>
      <w:r>
        <w:rPr>
          <w:sz w:val="22"/>
        </w:rPr>
        <w:t>,</w:t>
      </w:r>
      <w:r w:rsidR="00416538">
        <w:rPr>
          <w:sz w:val="22"/>
        </w:rPr>
        <w:t xml:space="preserve"> as will be seen in the analysis, </w:t>
      </w:r>
      <w:r w:rsidR="00B909CA">
        <w:rPr>
          <w:sz w:val="22"/>
        </w:rPr>
        <w:t>this transparency comes with a cost in terms of complexity. The</w:t>
      </w:r>
      <w:r w:rsidR="00416538">
        <w:rPr>
          <w:sz w:val="22"/>
        </w:rPr>
        <w:t xml:space="preserve"> explicit approach, while implying more changes to the non-LI part of the network</w:t>
      </w:r>
      <w:r>
        <w:rPr>
          <w:sz w:val="22"/>
        </w:rPr>
        <w:t>,</w:t>
      </w:r>
      <w:r w:rsidR="00416538">
        <w:rPr>
          <w:sz w:val="22"/>
        </w:rPr>
        <w:t xml:space="preserve"> has several important advantages.</w:t>
      </w:r>
    </w:p>
    <w:p w:rsidR="00E228EC" w:rsidRPr="0036624F" w:rsidRDefault="00E228EC" w:rsidP="00E228EC">
      <w:pPr>
        <w:rPr>
          <w:sz w:val="22"/>
        </w:rPr>
      </w:pPr>
      <w:r w:rsidRPr="0036624F">
        <w:rPr>
          <w:sz w:val="22"/>
        </w:rPr>
        <w:t xml:space="preserve">Although providing SK (or MK) </w:t>
      </w:r>
      <w:r w:rsidR="00D93445" w:rsidRPr="0036624F">
        <w:rPr>
          <w:sz w:val="22"/>
        </w:rPr>
        <w:t xml:space="preserve">directly/indirectly </w:t>
      </w:r>
      <w:r w:rsidRPr="0036624F">
        <w:rPr>
          <w:sz w:val="22"/>
        </w:rPr>
        <w:t>to VPLMN would address VPLMN LI as such, it should be avoided if another key (derived from MK or SK) suffices to implement decryption, minimizing risk to subscriber and HPLMN.</w:t>
      </w:r>
    </w:p>
    <w:p w:rsidR="00E228EC" w:rsidRPr="0036624F" w:rsidRDefault="00E228EC" w:rsidP="00E228EC">
      <w:pPr>
        <w:ind w:left="851" w:hanging="557"/>
        <w:rPr>
          <w:sz w:val="22"/>
        </w:rPr>
      </w:pPr>
      <w:r w:rsidRPr="0036624F">
        <w:rPr>
          <w:sz w:val="22"/>
        </w:rPr>
        <w:lastRenderedPageBreak/>
        <w:t xml:space="preserve">OBSERVATION 2: The </w:t>
      </w:r>
      <w:r w:rsidR="00421070" w:rsidRPr="0036624F">
        <w:rPr>
          <w:sz w:val="22"/>
        </w:rPr>
        <w:t xml:space="preserve">necessary </w:t>
      </w:r>
      <w:r w:rsidRPr="0036624F">
        <w:rPr>
          <w:sz w:val="22"/>
        </w:rPr>
        <w:t xml:space="preserve">key material provided </w:t>
      </w:r>
      <w:r w:rsidR="00D93445" w:rsidRPr="0036624F">
        <w:rPr>
          <w:sz w:val="22"/>
        </w:rPr>
        <w:t xml:space="preserve">directly or indirectly </w:t>
      </w:r>
      <w:r w:rsidRPr="0036624F">
        <w:rPr>
          <w:sz w:val="22"/>
        </w:rPr>
        <w:t xml:space="preserve">from HPLMN to VPLMN should </w:t>
      </w:r>
      <w:r w:rsidR="00F54D00" w:rsidRPr="0036624F">
        <w:rPr>
          <w:sz w:val="22"/>
        </w:rPr>
        <w:t xml:space="preserve">suffice to </w:t>
      </w:r>
      <w:r w:rsidRPr="0036624F">
        <w:rPr>
          <w:sz w:val="22"/>
        </w:rPr>
        <w:t xml:space="preserve">enable decryption of services within the scope of </w:t>
      </w:r>
      <w:r w:rsidR="00F54D00" w:rsidRPr="0036624F">
        <w:rPr>
          <w:sz w:val="22"/>
        </w:rPr>
        <w:t xml:space="preserve">the VPLMN's </w:t>
      </w:r>
      <w:r w:rsidRPr="0036624F">
        <w:rPr>
          <w:sz w:val="22"/>
        </w:rPr>
        <w:t>LI</w:t>
      </w:r>
      <w:r w:rsidR="00F54D00" w:rsidRPr="0036624F">
        <w:rPr>
          <w:sz w:val="22"/>
        </w:rPr>
        <w:t>-obligation</w:t>
      </w:r>
      <w:r w:rsidRPr="0036624F">
        <w:rPr>
          <w:sz w:val="22"/>
        </w:rPr>
        <w:t xml:space="preserve">, but should </w:t>
      </w:r>
      <w:r w:rsidR="006F02F7" w:rsidRPr="0036624F">
        <w:rPr>
          <w:sz w:val="22"/>
        </w:rPr>
        <w:t xml:space="preserve">also </w:t>
      </w:r>
      <w:r w:rsidRPr="0036624F">
        <w:rPr>
          <w:sz w:val="22"/>
        </w:rPr>
        <w:t>minimize the subscriber</w:t>
      </w:r>
      <w:r w:rsidR="00F54D00" w:rsidRPr="0036624F">
        <w:rPr>
          <w:sz w:val="22"/>
        </w:rPr>
        <w:t>'</w:t>
      </w:r>
      <w:r w:rsidRPr="0036624F">
        <w:rPr>
          <w:sz w:val="22"/>
        </w:rPr>
        <w:t>s exposure to undesired privacy impacts.</w:t>
      </w:r>
    </w:p>
    <w:p w:rsidR="00421070" w:rsidRPr="0036624F" w:rsidRDefault="00D135EA" w:rsidP="00224651">
      <w:pPr>
        <w:rPr>
          <w:sz w:val="22"/>
        </w:rPr>
      </w:pPr>
      <w:r w:rsidRPr="0036624F">
        <w:rPr>
          <w:sz w:val="22"/>
        </w:rPr>
        <w:t xml:space="preserve">Below, we </w:t>
      </w:r>
      <w:r w:rsidR="00013510" w:rsidRPr="0036624F">
        <w:rPr>
          <w:sz w:val="22"/>
        </w:rPr>
        <w:t xml:space="preserve">identify the MK, </w:t>
      </w:r>
      <w:r w:rsidR="002D516A" w:rsidRPr="0036624F">
        <w:rPr>
          <w:sz w:val="22"/>
        </w:rPr>
        <w:t xml:space="preserve">SK, </w:t>
      </w:r>
      <w:r w:rsidR="00013510" w:rsidRPr="0036624F">
        <w:rPr>
          <w:sz w:val="22"/>
        </w:rPr>
        <w:t>KSF</w:t>
      </w:r>
      <w:r w:rsidR="00545D00" w:rsidRPr="0036624F">
        <w:rPr>
          <w:sz w:val="22"/>
        </w:rPr>
        <w:t>,</w:t>
      </w:r>
      <w:r w:rsidR="00013510" w:rsidRPr="0036624F">
        <w:rPr>
          <w:sz w:val="22"/>
        </w:rPr>
        <w:t xml:space="preserve"> and S</w:t>
      </w:r>
      <w:r w:rsidR="00591F92" w:rsidRPr="0036624F">
        <w:rPr>
          <w:sz w:val="22"/>
        </w:rPr>
        <w:t>T</w:t>
      </w:r>
      <w:r w:rsidR="00013510" w:rsidRPr="0036624F">
        <w:rPr>
          <w:sz w:val="22"/>
        </w:rPr>
        <w:t xml:space="preserve">F in the </w:t>
      </w:r>
      <w:r w:rsidR="00421070" w:rsidRPr="0036624F">
        <w:rPr>
          <w:sz w:val="22"/>
        </w:rPr>
        <w:t>different</w:t>
      </w:r>
      <w:r w:rsidR="00013510" w:rsidRPr="0036624F">
        <w:rPr>
          <w:sz w:val="22"/>
        </w:rPr>
        <w:t xml:space="preserve"> architectures, and </w:t>
      </w:r>
      <w:r w:rsidRPr="0036624F">
        <w:rPr>
          <w:sz w:val="22"/>
        </w:rPr>
        <w:t>focus on which keys that seem suitable to provide from HPLMN to the VPLMN</w:t>
      </w:r>
      <w:r w:rsidR="006F02F7" w:rsidRPr="0036624F">
        <w:rPr>
          <w:sz w:val="22"/>
        </w:rPr>
        <w:t>,</w:t>
      </w:r>
      <w:r w:rsidRPr="0036624F">
        <w:rPr>
          <w:sz w:val="22"/>
        </w:rPr>
        <w:t xml:space="preserve"> </w:t>
      </w:r>
      <w:r w:rsidR="00013510" w:rsidRPr="0036624F">
        <w:rPr>
          <w:sz w:val="22"/>
        </w:rPr>
        <w:t>this key will be denoted K</w:t>
      </w:r>
      <w:r w:rsidR="00013510" w:rsidRPr="0036624F">
        <w:rPr>
          <w:sz w:val="22"/>
          <w:vertAlign w:val="subscript"/>
        </w:rPr>
        <w:t>LI</w:t>
      </w:r>
      <w:r w:rsidR="00013510" w:rsidRPr="0036624F">
        <w:rPr>
          <w:sz w:val="22"/>
        </w:rPr>
        <w:t xml:space="preserve">. </w:t>
      </w:r>
      <w:r w:rsidR="00F91B83" w:rsidRPr="0036624F">
        <w:rPr>
          <w:sz w:val="22"/>
        </w:rPr>
        <w:t>(</w:t>
      </w:r>
      <w:r w:rsidR="00D317B4" w:rsidRPr="0036624F">
        <w:rPr>
          <w:sz w:val="22"/>
        </w:rPr>
        <w:t>How to actuall</w:t>
      </w:r>
      <w:r w:rsidR="006F02F7" w:rsidRPr="0036624F">
        <w:rPr>
          <w:sz w:val="22"/>
        </w:rPr>
        <w:t>y obtain this key is discussed in [</w:t>
      </w:r>
      <w:r w:rsidR="00DF49CC">
        <w:rPr>
          <w:sz w:val="22"/>
        </w:rPr>
        <w:t>15</w:t>
      </w:r>
      <w:r w:rsidR="006F02F7" w:rsidRPr="0036624F">
        <w:rPr>
          <w:sz w:val="22"/>
        </w:rPr>
        <w:t>]</w:t>
      </w:r>
      <w:r w:rsidR="00F91B83" w:rsidRPr="0036624F">
        <w:rPr>
          <w:sz w:val="22"/>
        </w:rPr>
        <w:t>.</w:t>
      </w:r>
      <w:r w:rsidR="006F02F7" w:rsidRPr="0036624F">
        <w:rPr>
          <w:sz w:val="22"/>
        </w:rPr>
        <w:t xml:space="preserve">) </w:t>
      </w:r>
      <w:r w:rsidR="00545D00" w:rsidRPr="0036624F">
        <w:rPr>
          <w:sz w:val="22"/>
        </w:rPr>
        <w:t xml:space="preserve">The diagram below depicts </w:t>
      </w:r>
      <w:r w:rsidR="007318F4" w:rsidRPr="0036624F">
        <w:rPr>
          <w:sz w:val="22"/>
        </w:rPr>
        <w:t>a</w:t>
      </w:r>
      <w:r w:rsidR="00545D00" w:rsidRPr="0036624F">
        <w:rPr>
          <w:sz w:val="22"/>
        </w:rPr>
        <w:t xml:space="preserve"> generic architecture model</w:t>
      </w:r>
      <w:r w:rsidR="00910E2D" w:rsidRPr="0036624F">
        <w:rPr>
          <w:sz w:val="22"/>
        </w:rPr>
        <w:t xml:space="preserve"> for BEST, </w:t>
      </w:r>
      <w:r w:rsidR="00421070" w:rsidRPr="0036624F">
        <w:rPr>
          <w:sz w:val="22"/>
        </w:rPr>
        <w:t>S8HR/N9HR</w:t>
      </w:r>
      <w:r w:rsidR="00F91B83" w:rsidRPr="0036624F">
        <w:rPr>
          <w:sz w:val="22"/>
        </w:rPr>
        <w:t xml:space="preserve"> (with encryption)</w:t>
      </w:r>
      <w:r w:rsidR="00421070" w:rsidRPr="0036624F">
        <w:rPr>
          <w:sz w:val="22"/>
        </w:rPr>
        <w:t>, GAA/</w:t>
      </w:r>
      <w:r w:rsidR="00910E2D" w:rsidRPr="0036624F">
        <w:rPr>
          <w:sz w:val="22"/>
        </w:rPr>
        <w:t>GBA and AKMA</w:t>
      </w:r>
      <w:r w:rsidR="007318F4" w:rsidRPr="0036624F">
        <w:rPr>
          <w:sz w:val="22"/>
        </w:rPr>
        <w:t xml:space="preserve"> that can be derived from the corresponding 3GPP TS:es</w:t>
      </w:r>
      <w:r w:rsidR="00545D00" w:rsidRPr="0036624F">
        <w:rPr>
          <w:sz w:val="22"/>
        </w:rPr>
        <w:t>.</w:t>
      </w:r>
      <w:r w:rsidR="00472377" w:rsidRPr="0036624F">
        <w:rPr>
          <w:sz w:val="22"/>
        </w:rPr>
        <w:t xml:space="preserve"> Observe</w:t>
      </w:r>
      <w:r w:rsidR="008E152F" w:rsidRPr="0036624F">
        <w:rPr>
          <w:sz w:val="22"/>
        </w:rPr>
        <w:t xml:space="preserve"> that the secure (encrypted) UP session may</w:t>
      </w:r>
      <w:r w:rsidR="00472377" w:rsidRPr="0036624F">
        <w:rPr>
          <w:sz w:val="22"/>
        </w:rPr>
        <w:t xml:space="preserve"> terminate in an STF in the HPLMN (1), or, a</w:t>
      </w:r>
      <w:r w:rsidR="00910E2D" w:rsidRPr="0036624F">
        <w:rPr>
          <w:sz w:val="22"/>
        </w:rPr>
        <w:t>n</w:t>
      </w:r>
      <w:r w:rsidR="00472377" w:rsidRPr="0036624F">
        <w:rPr>
          <w:sz w:val="22"/>
        </w:rPr>
        <w:t xml:space="preserve"> STF on an external data network such as the Intern</w:t>
      </w:r>
      <w:r w:rsidR="00910E2D" w:rsidRPr="0036624F">
        <w:rPr>
          <w:sz w:val="22"/>
        </w:rPr>
        <w:t xml:space="preserve">et (2). </w:t>
      </w:r>
      <w:r w:rsidR="003E3C86" w:rsidRPr="0036624F">
        <w:rPr>
          <w:sz w:val="22"/>
        </w:rPr>
        <w:t>In case (2)</w:t>
      </w:r>
      <w:r w:rsidR="00910E2D" w:rsidRPr="0036624F">
        <w:rPr>
          <w:sz w:val="22"/>
        </w:rPr>
        <w:t>,</w:t>
      </w:r>
      <w:r w:rsidR="003E3C86" w:rsidRPr="0036624F">
        <w:rPr>
          <w:sz w:val="22"/>
        </w:rPr>
        <w:t xml:space="preserve"> the </w:t>
      </w:r>
      <w:r w:rsidR="006D54A3" w:rsidRPr="0036624F">
        <w:rPr>
          <w:sz w:val="22"/>
        </w:rPr>
        <w:t xml:space="preserve">UP </w:t>
      </w:r>
      <w:r w:rsidR="003E3C86" w:rsidRPr="0036624F">
        <w:rPr>
          <w:sz w:val="22"/>
        </w:rPr>
        <w:t>connection might</w:t>
      </w:r>
      <w:r w:rsidR="00421070" w:rsidRPr="0036624F">
        <w:rPr>
          <w:sz w:val="22"/>
        </w:rPr>
        <w:t xml:space="preserve"> alternatively (instead of LBO)</w:t>
      </w:r>
      <w:r w:rsidR="003E3C86" w:rsidRPr="0036624F">
        <w:rPr>
          <w:sz w:val="22"/>
        </w:rPr>
        <w:t xml:space="preserve"> be routed via the HPLMN, though </w:t>
      </w:r>
      <w:r w:rsidR="006D54A3" w:rsidRPr="0036624F">
        <w:rPr>
          <w:sz w:val="22"/>
        </w:rPr>
        <w:t>this</w:t>
      </w:r>
      <w:r w:rsidR="003E3C86" w:rsidRPr="0036624F">
        <w:rPr>
          <w:sz w:val="22"/>
        </w:rPr>
        <w:t xml:space="preserve"> does not matter for the discussion.</w:t>
      </w:r>
      <w:r w:rsidR="00D93445" w:rsidRPr="0036624F">
        <w:rPr>
          <w:sz w:val="22"/>
        </w:rPr>
        <w:t xml:space="preserve"> </w:t>
      </w:r>
      <w:r w:rsidR="003E3C86" w:rsidRPr="0036624F">
        <w:rPr>
          <w:sz w:val="22"/>
        </w:rPr>
        <w:t xml:space="preserve"> </w:t>
      </w:r>
    </w:p>
    <w:p w:rsidR="00545D00" w:rsidRPr="0036624F" w:rsidRDefault="00472377" w:rsidP="00224651">
      <w:pPr>
        <w:rPr>
          <w:sz w:val="22"/>
        </w:rPr>
      </w:pPr>
      <w:r w:rsidRPr="0036624F">
        <w:rPr>
          <w:sz w:val="22"/>
        </w:rPr>
        <w:t xml:space="preserve">Hypothetically, the STF could also lie in the VPLMN, though this case is </w:t>
      </w:r>
      <w:r w:rsidR="00F91B83" w:rsidRPr="0036624F">
        <w:rPr>
          <w:sz w:val="22"/>
        </w:rPr>
        <w:t xml:space="preserve">simpler </w:t>
      </w:r>
      <w:r w:rsidRPr="0036624F">
        <w:rPr>
          <w:sz w:val="22"/>
        </w:rPr>
        <w:t>from LI point of view and therefore omitted</w:t>
      </w:r>
      <w:r w:rsidR="00421070" w:rsidRPr="0036624F">
        <w:rPr>
          <w:sz w:val="22"/>
        </w:rPr>
        <w:t xml:space="preserve"> from further discussion</w:t>
      </w:r>
      <w:r w:rsidRPr="0036624F">
        <w:rPr>
          <w:sz w:val="22"/>
        </w:rPr>
        <w:t>.</w:t>
      </w:r>
    </w:p>
    <w:p w:rsidR="00013510" w:rsidRPr="0036624F" w:rsidRDefault="00F53187" w:rsidP="00224651">
      <w:pPr>
        <w:rPr>
          <w:sz w:val="22"/>
        </w:rPr>
      </w:pPr>
      <w:r w:rsidRPr="0036624F">
        <w:rPr>
          <w:noProof/>
          <w:sz w:val="22"/>
          <w:lang w:val="en-US"/>
        </w:rPr>
        <w:drawing>
          <wp:inline distT="0" distB="0" distL="0" distR="0">
            <wp:extent cx="4724400" cy="2419350"/>
            <wp:effectExtent l="0" t="0" r="0" b="0"/>
            <wp:docPr id="7" name="Bildobjekt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I_arch.jpg"/>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4724400" cy="2419350"/>
                    </a:xfrm>
                    <a:prstGeom prst="rect">
                      <a:avLst/>
                    </a:prstGeom>
                    <a:ln>
                      <a:noFill/>
                    </a:ln>
                    <a:extLst>
                      <a:ext uri="{53640926-AAD7-44D8-BBD7-CCE9431645EC}">
                        <a14:shadowObscured xmlns:a14="http://schemas.microsoft.com/office/drawing/2010/main"/>
                      </a:ext>
                    </a:extLst>
                  </pic:spPr>
                </pic:pic>
              </a:graphicData>
            </a:graphic>
          </wp:inline>
        </w:drawing>
      </w:r>
    </w:p>
    <w:p w:rsidR="00B3594C" w:rsidRPr="0036624F" w:rsidRDefault="00B3594C" w:rsidP="00B3594C">
      <w:pPr>
        <w:ind w:left="851" w:hanging="567"/>
        <w:rPr>
          <w:rFonts w:eastAsia="Yu Mincho"/>
        </w:rPr>
      </w:pPr>
      <w:r w:rsidRPr="0036624F">
        <w:rPr>
          <w:rFonts w:eastAsia="Yu Mincho"/>
        </w:rPr>
        <w:t>NOTE</w:t>
      </w:r>
      <w:r w:rsidR="00E41863">
        <w:rPr>
          <w:rFonts w:eastAsia="Yu Mincho"/>
        </w:rPr>
        <w:t xml:space="preserve"> 3</w:t>
      </w:r>
      <w:r w:rsidRPr="0036624F">
        <w:rPr>
          <w:rFonts w:eastAsia="Yu Mincho"/>
        </w:rPr>
        <w:t>: K</w:t>
      </w:r>
      <w:r w:rsidRPr="0036624F">
        <w:rPr>
          <w:rFonts w:eastAsia="Yu Mincho"/>
          <w:vertAlign w:val="subscript"/>
        </w:rPr>
        <w:t>LI</w:t>
      </w:r>
      <w:r w:rsidRPr="0036624F">
        <w:rPr>
          <w:rFonts w:eastAsia="Yu Mincho"/>
        </w:rPr>
        <w:t xml:space="preserve"> is the key need for decryption in the VPLMN. Depending on use-case, K</w:t>
      </w:r>
      <w:r w:rsidRPr="0036624F">
        <w:rPr>
          <w:rFonts w:eastAsia="Yu Mincho"/>
          <w:vertAlign w:val="subscript"/>
        </w:rPr>
        <w:t>LI</w:t>
      </w:r>
      <w:r w:rsidRPr="0036624F">
        <w:rPr>
          <w:rFonts w:eastAsia="Yu Mincho"/>
        </w:rPr>
        <w:t xml:space="preserve"> could be identical to one of MK or SK, or could be a key derived from one of these. Encryption is applied between the ME and the STF.</w:t>
      </w:r>
    </w:p>
    <w:p w:rsidR="00D93445" w:rsidRPr="0036624F" w:rsidRDefault="00E41863" w:rsidP="00B3594C">
      <w:pPr>
        <w:ind w:left="851" w:hanging="567"/>
        <w:rPr>
          <w:rFonts w:eastAsia="Yu Mincho"/>
        </w:rPr>
      </w:pPr>
      <w:r>
        <w:rPr>
          <w:rFonts w:eastAsia="Yu Mincho"/>
        </w:rPr>
        <w:t>NOTE 4</w:t>
      </w:r>
      <w:r w:rsidR="00D93445" w:rsidRPr="0036624F">
        <w:rPr>
          <w:rFonts w:eastAsia="Yu Mincho"/>
        </w:rPr>
        <w:t xml:space="preserve">: The figure only shows the existing network </w:t>
      </w:r>
      <w:r w:rsidR="00DE7D76" w:rsidRPr="0036624F">
        <w:rPr>
          <w:rFonts w:eastAsia="Yu Mincho"/>
        </w:rPr>
        <w:t>entities</w:t>
      </w:r>
      <w:r w:rsidR="00D93445" w:rsidRPr="0036624F">
        <w:rPr>
          <w:rFonts w:eastAsia="Yu Mincho"/>
        </w:rPr>
        <w:t>, it omits functions</w:t>
      </w:r>
      <w:r w:rsidR="00DE7D76" w:rsidRPr="0036624F">
        <w:rPr>
          <w:rFonts w:eastAsia="Yu Mincho"/>
        </w:rPr>
        <w:t>/entities</w:t>
      </w:r>
      <w:r w:rsidR="00D93445" w:rsidRPr="0036624F">
        <w:rPr>
          <w:rFonts w:eastAsia="Yu Mincho"/>
        </w:rPr>
        <w:t xml:space="preserve"> which may need to be added to address LI.</w:t>
      </w:r>
    </w:p>
    <w:p w:rsidR="003D700F" w:rsidRPr="0036624F" w:rsidRDefault="00B3594C" w:rsidP="003D700F">
      <w:pPr>
        <w:jc w:val="center"/>
        <w:rPr>
          <w:b/>
        </w:rPr>
      </w:pPr>
      <w:r w:rsidRPr="0036624F">
        <w:rPr>
          <w:rFonts w:eastAsia="Yu Mincho"/>
          <w:b/>
        </w:rPr>
        <w:t xml:space="preserve"> </w:t>
      </w:r>
      <w:r w:rsidR="003D700F" w:rsidRPr="0036624F">
        <w:rPr>
          <w:rFonts w:eastAsia="Yu Mincho"/>
          <w:b/>
        </w:rPr>
        <w:t xml:space="preserve">Figure 1: </w:t>
      </w:r>
      <w:r w:rsidR="003D700F" w:rsidRPr="0036624F">
        <w:rPr>
          <w:rFonts w:eastAsia="Yu Mincho"/>
        </w:rPr>
        <w:t>Generic architecture for HPLMN-enabled encryption</w:t>
      </w:r>
      <w:r w:rsidR="005B0C0C" w:rsidRPr="0036624F">
        <w:rPr>
          <w:rFonts w:eastAsia="Yu Mincho"/>
        </w:rPr>
        <w:t xml:space="preserve"> according to current standards (without additional LI support)</w:t>
      </w:r>
      <w:r w:rsidR="003D700F" w:rsidRPr="0036624F">
        <w:rPr>
          <w:rFonts w:eastAsia="Yu Mincho"/>
        </w:rPr>
        <w:t>.</w:t>
      </w:r>
      <w:r w:rsidRPr="0036624F">
        <w:rPr>
          <w:rFonts w:eastAsia="Yu Mincho"/>
          <w:b/>
        </w:rPr>
        <w:t xml:space="preserve"> </w:t>
      </w:r>
    </w:p>
    <w:p w:rsidR="00224651" w:rsidRPr="0036624F" w:rsidRDefault="00224651" w:rsidP="00224651"/>
    <w:p w:rsidR="00097988" w:rsidRPr="0036624F" w:rsidRDefault="00097988" w:rsidP="00097988">
      <w:pPr>
        <w:pStyle w:val="Rubrik3"/>
      </w:pPr>
      <w:r w:rsidRPr="0036624F">
        <w:t>2.2.</w:t>
      </w:r>
      <w:r w:rsidR="00224651" w:rsidRPr="0036624F">
        <w:t>2</w:t>
      </w:r>
      <w:r w:rsidRPr="0036624F">
        <w:tab/>
        <w:t>BEST</w:t>
      </w:r>
    </w:p>
    <w:p w:rsidR="00905682" w:rsidRDefault="00905682" w:rsidP="00905682">
      <w:pPr>
        <w:pStyle w:val="Rubrik4"/>
      </w:pPr>
      <w:r>
        <w:t>2.2.2.1</w:t>
      </w:r>
      <w:r>
        <w:tab/>
        <w:t>Architecture</w:t>
      </w:r>
    </w:p>
    <w:p w:rsidR="00097988" w:rsidRPr="0036624F" w:rsidRDefault="00097988" w:rsidP="00097988">
      <w:pPr>
        <w:rPr>
          <w:sz w:val="22"/>
          <w:szCs w:val="22"/>
        </w:rPr>
      </w:pPr>
      <w:r w:rsidRPr="0036624F">
        <w:rPr>
          <w:sz w:val="22"/>
          <w:szCs w:val="22"/>
        </w:rPr>
        <w:t>The BEST architecture comprises the following relevant network elements, using network diagram reproduced from [2].</w:t>
      </w:r>
      <w:r w:rsidR="00A2078B" w:rsidRPr="0036624F">
        <w:rPr>
          <w:sz w:val="22"/>
          <w:szCs w:val="22"/>
        </w:rPr>
        <w:t xml:space="preserve"> </w:t>
      </w:r>
    </w:p>
    <w:p w:rsidR="00097988" w:rsidRPr="0036624F" w:rsidRDefault="00097988" w:rsidP="005B282B">
      <w:pPr>
        <w:jc w:val="center"/>
        <w:rPr>
          <w:rFonts w:eastAsia="Yu Mincho"/>
          <w:b/>
        </w:rPr>
      </w:pPr>
      <w:r w:rsidRPr="0036624F">
        <w:rPr>
          <w:rFonts w:eastAsia="Yu Mincho"/>
        </w:rPr>
        <w:object w:dxaOrig="9360" w:dyaOrig="4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10.75pt" o:ole="">
            <v:imagedata r:id="rId9" o:title=""/>
          </v:shape>
          <o:OLEObject Type="Embed" ProgID="Word.Picture.8" ShapeID="_x0000_i1025" DrawAspect="Content" ObjectID="_1679227227" r:id="rId10"/>
        </w:object>
      </w:r>
    </w:p>
    <w:p w:rsidR="00A2078B" w:rsidRPr="0036624F" w:rsidRDefault="00A2078B" w:rsidP="00A2078B">
      <w:pPr>
        <w:ind w:left="851" w:hanging="567"/>
        <w:rPr>
          <w:rFonts w:eastAsia="Yu Mincho"/>
        </w:rPr>
      </w:pPr>
      <w:r w:rsidRPr="0036624F">
        <w:rPr>
          <w:rFonts w:eastAsia="Yu Mincho"/>
          <w:sz w:val="22"/>
        </w:rPr>
        <w:t xml:space="preserve">NOTE: BEST </w:t>
      </w:r>
      <w:r w:rsidR="007B01EC" w:rsidRPr="0036624F">
        <w:rPr>
          <w:rFonts w:eastAsia="Yu Mincho"/>
          <w:sz w:val="22"/>
        </w:rPr>
        <w:t>a</w:t>
      </w:r>
      <w:r w:rsidRPr="0036624F">
        <w:rPr>
          <w:rFonts w:eastAsia="Yu Mincho"/>
          <w:sz w:val="22"/>
        </w:rPr>
        <w:t>daptation to 5G is currently work in progress.</w:t>
      </w:r>
    </w:p>
    <w:p w:rsidR="005B282B" w:rsidRPr="0036624F" w:rsidRDefault="005B282B" w:rsidP="005B282B">
      <w:pPr>
        <w:jc w:val="center"/>
        <w:rPr>
          <w:b/>
        </w:rPr>
      </w:pPr>
      <w:r w:rsidRPr="0036624F">
        <w:rPr>
          <w:rFonts w:eastAsia="Yu Mincho"/>
          <w:b/>
        </w:rPr>
        <w:t xml:space="preserve">Figure </w:t>
      </w:r>
      <w:r w:rsidR="003D700F" w:rsidRPr="0036624F">
        <w:rPr>
          <w:rFonts w:eastAsia="Yu Mincho"/>
          <w:b/>
        </w:rPr>
        <w:t>2</w:t>
      </w:r>
      <w:r w:rsidRPr="0036624F">
        <w:rPr>
          <w:rFonts w:eastAsia="Yu Mincho"/>
          <w:b/>
        </w:rPr>
        <w:t>: BEST architecture [2].</w:t>
      </w:r>
    </w:p>
    <w:p w:rsidR="002466A4" w:rsidRPr="0036624F" w:rsidRDefault="001901CF" w:rsidP="00097988">
      <w:pPr>
        <w:rPr>
          <w:sz w:val="22"/>
        </w:rPr>
      </w:pPr>
      <w:r w:rsidRPr="0036624F">
        <w:rPr>
          <w:sz w:val="22"/>
        </w:rPr>
        <w:t>There are t</w:t>
      </w:r>
      <w:r w:rsidR="0017365D" w:rsidRPr="0036624F">
        <w:rPr>
          <w:sz w:val="22"/>
        </w:rPr>
        <w:t>wo</w:t>
      </w:r>
      <w:r w:rsidRPr="0036624F">
        <w:rPr>
          <w:sz w:val="22"/>
        </w:rPr>
        <w:t xml:space="preserve"> </w:t>
      </w:r>
      <w:r w:rsidR="006F5D79" w:rsidRPr="0036624F">
        <w:rPr>
          <w:sz w:val="22"/>
        </w:rPr>
        <w:t>main options for</w:t>
      </w:r>
      <w:r w:rsidR="0017365D" w:rsidRPr="0036624F">
        <w:rPr>
          <w:sz w:val="22"/>
        </w:rPr>
        <w:t xml:space="preserve"> security in BEST, </w:t>
      </w:r>
      <w:r w:rsidR="007318F4" w:rsidRPr="0036624F">
        <w:rPr>
          <w:sz w:val="22"/>
        </w:rPr>
        <w:t xml:space="preserve">denoted </w:t>
      </w:r>
      <w:r w:rsidR="0017365D" w:rsidRPr="0036624F">
        <w:rPr>
          <w:i/>
          <w:sz w:val="22"/>
        </w:rPr>
        <w:t>end-to-midd</w:t>
      </w:r>
      <w:r w:rsidR="0029145A" w:rsidRPr="0036624F">
        <w:rPr>
          <w:i/>
          <w:sz w:val="22"/>
        </w:rPr>
        <w:t>l</w:t>
      </w:r>
      <w:r w:rsidRPr="0036624F">
        <w:rPr>
          <w:i/>
          <w:sz w:val="22"/>
        </w:rPr>
        <w:t>e</w:t>
      </w:r>
      <w:r w:rsidRPr="0036624F">
        <w:rPr>
          <w:sz w:val="22"/>
        </w:rPr>
        <w:t xml:space="preserve"> and </w:t>
      </w:r>
      <w:r w:rsidRPr="0036624F">
        <w:rPr>
          <w:i/>
          <w:sz w:val="22"/>
        </w:rPr>
        <w:t>end-to-end</w:t>
      </w:r>
      <w:r w:rsidRPr="0036624F">
        <w:rPr>
          <w:sz w:val="22"/>
        </w:rPr>
        <w:t xml:space="preserve">. </w:t>
      </w:r>
    </w:p>
    <w:p w:rsidR="003F1B77" w:rsidRPr="0036624F" w:rsidRDefault="002466A4" w:rsidP="005B282B">
      <w:pPr>
        <w:pStyle w:val="Liststycke"/>
        <w:numPr>
          <w:ilvl w:val="0"/>
          <w:numId w:val="42"/>
        </w:numPr>
        <w:rPr>
          <w:rFonts w:ascii="Times New Roman" w:hAnsi="Times New Roman"/>
          <w:lang w:val="en-GB"/>
        </w:rPr>
      </w:pPr>
      <w:r w:rsidRPr="0036624F">
        <w:rPr>
          <w:rFonts w:ascii="Times New Roman" w:hAnsi="Times New Roman"/>
          <w:lang w:val="en-GB"/>
        </w:rPr>
        <w:t>For</w:t>
      </w:r>
      <w:r w:rsidR="006F5D79" w:rsidRPr="0036624F">
        <w:rPr>
          <w:rFonts w:ascii="Times New Roman" w:hAnsi="Times New Roman"/>
          <w:lang w:val="en-GB"/>
        </w:rPr>
        <w:t xml:space="preserve"> t</w:t>
      </w:r>
      <w:r w:rsidR="001901CF" w:rsidRPr="0036624F">
        <w:rPr>
          <w:rFonts w:ascii="Times New Roman" w:hAnsi="Times New Roman"/>
          <w:lang w:val="en-GB"/>
        </w:rPr>
        <w:t>he e</w:t>
      </w:r>
      <w:r w:rsidR="0017365D" w:rsidRPr="0036624F">
        <w:rPr>
          <w:rFonts w:ascii="Times New Roman" w:hAnsi="Times New Roman"/>
          <w:lang w:val="en-GB"/>
        </w:rPr>
        <w:t xml:space="preserve">nd-to-end security </w:t>
      </w:r>
      <w:r w:rsidR="006F5D79" w:rsidRPr="0036624F">
        <w:rPr>
          <w:rFonts w:ascii="Times New Roman" w:hAnsi="Times New Roman"/>
          <w:lang w:val="en-GB"/>
        </w:rPr>
        <w:t>option, UP</w:t>
      </w:r>
      <w:r w:rsidR="005E7D37" w:rsidRPr="0036624F">
        <w:rPr>
          <w:rFonts w:ascii="Times New Roman" w:hAnsi="Times New Roman"/>
          <w:lang w:val="en-GB"/>
        </w:rPr>
        <w:t xml:space="preserve"> security </w:t>
      </w:r>
      <w:r w:rsidR="006F5D79" w:rsidRPr="0036624F">
        <w:rPr>
          <w:rFonts w:ascii="Times New Roman" w:hAnsi="Times New Roman"/>
          <w:lang w:val="en-GB"/>
        </w:rPr>
        <w:t xml:space="preserve">is applied </w:t>
      </w:r>
      <w:r w:rsidR="005E7D37" w:rsidRPr="0036624F">
        <w:rPr>
          <w:rFonts w:ascii="Times New Roman" w:hAnsi="Times New Roman"/>
          <w:lang w:val="en-GB"/>
        </w:rPr>
        <w:t>between an</w:t>
      </w:r>
      <w:r w:rsidR="001901CF" w:rsidRPr="0036624F">
        <w:rPr>
          <w:rFonts w:ascii="Times New Roman" w:hAnsi="Times New Roman"/>
          <w:lang w:val="en-GB"/>
        </w:rPr>
        <w:t xml:space="preserve"> Enterprise Application Server (EAS) </w:t>
      </w:r>
      <w:r w:rsidR="005E7D37" w:rsidRPr="0036624F">
        <w:rPr>
          <w:rFonts w:ascii="Times New Roman" w:hAnsi="Times New Roman"/>
          <w:lang w:val="en-GB"/>
        </w:rPr>
        <w:t>and the</w:t>
      </w:r>
      <w:r w:rsidR="001901CF" w:rsidRPr="0036624F">
        <w:rPr>
          <w:rFonts w:ascii="Times New Roman" w:hAnsi="Times New Roman"/>
          <w:lang w:val="en-GB"/>
        </w:rPr>
        <w:t xml:space="preserve"> </w:t>
      </w:r>
      <w:r w:rsidR="006F5D79" w:rsidRPr="0036624F">
        <w:rPr>
          <w:rFonts w:ascii="Times New Roman" w:hAnsi="Times New Roman"/>
          <w:lang w:val="en-GB"/>
        </w:rPr>
        <w:t>M</w:t>
      </w:r>
      <w:r w:rsidR="001901CF" w:rsidRPr="0036624F">
        <w:rPr>
          <w:rFonts w:ascii="Times New Roman" w:hAnsi="Times New Roman"/>
          <w:lang w:val="en-GB"/>
        </w:rPr>
        <w:t>E (</w:t>
      </w:r>
      <w:r w:rsidR="0029145A" w:rsidRPr="0036624F">
        <w:rPr>
          <w:rFonts w:ascii="Times New Roman" w:hAnsi="Times New Roman"/>
          <w:lang w:val="en-GB"/>
        </w:rPr>
        <w:t xml:space="preserve">above </w:t>
      </w:r>
      <w:r w:rsidR="006F5D79" w:rsidRPr="0036624F">
        <w:rPr>
          <w:rFonts w:ascii="Times New Roman" w:hAnsi="Times New Roman"/>
          <w:lang w:val="en-GB"/>
        </w:rPr>
        <w:t>shown as UE)</w:t>
      </w:r>
      <w:r w:rsidR="005E7D37" w:rsidRPr="0036624F">
        <w:rPr>
          <w:rFonts w:ascii="Times New Roman" w:hAnsi="Times New Roman"/>
          <w:lang w:val="en-GB"/>
        </w:rPr>
        <w:t xml:space="preserve">. The end-to-end option can be based </w:t>
      </w:r>
      <w:r w:rsidR="006F5D79" w:rsidRPr="0036624F">
        <w:rPr>
          <w:rFonts w:ascii="Times New Roman" w:hAnsi="Times New Roman"/>
          <w:lang w:val="en-GB"/>
        </w:rPr>
        <w:t>on</w:t>
      </w:r>
      <w:r w:rsidR="0029145A" w:rsidRPr="0036624F">
        <w:rPr>
          <w:rFonts w:ascii="Times New Roman" w:hAnsi="Times New Roman"/>
          <w:lang w:val="en-GB"/>
        </w:rPr>
        <w:t xml:space="preserve"> </w:t>
      </w:r>
      <w:r w:rsidR="007765FF" w:rsidRPr="0036624F">
        <w:rPr>
          <w:rFonts w:ascii="Times New Roman" w:hAnsi="Times New Roman"/>
          <w:lang w:val="en-GB"/>
        </w:rPr>
        <w:t>keys</w:t>
      </w:r>
      <w:r w:rsidR="0029145A" w:rsidRPr="0036624F">
        <w:rPr>
          <w:rFonts w:ascii="Times New Roman" w:hAnsi="Times New Roman"/>
          <w:lang w:val="en-GB"/>
        </w:rPr>
        <w:t xml:space="preserve"> </w:t>
      </w:r>
      <w:r w:rsidR="007765FF" w:rsidRPr="0036624F">
        <w:rPr>
          <w:rFonts w:ascii="Times New Roman" w:hAnsi="Times New Roman"/>
          <w:lang w:val="en-GB"/>
        </w:rPr>
        <w:t xml:space="preserve">derived </w:t>
      </w:r>
      <w:r w:rsidR="006F5D79" w:rsidRPr="0036624F">
        <w:rPr>
          <w:rFonts w:ascii="Times New Roman" w:hAnsi="Times New Roman"/>
          <w:lang w:val="en-GB"/>
        </w:rPr>
        <w:t>by the USIM and the 3GPP HPLMN</w:t>
      </w:r>
      <w:r w:rsidR="005E7D37" w:rsidRPr="0036624F">
        <w:rPr>
          <w:rFonts w:ascii="Times New Roman" w:hAnsi="Times New Roman"/>
          <w:lang w:val="en-GB"/>
        </w:rPr>
        <w:t xml:space="preserve"> (</w:t>
      </w:r>
      <w:r w:rsidR="0029145A" w:rsidRPr="0036624F">
        <w:rPr>
          <w:rFonts w:ascii="Times New Roman" w:hAnsi="Times New Roman"/>
          <w:lang w:val="en-GB"/>
        </w:rPr>
        <w:t xml:space="preserve">the SK </w:t>
      </w:r>
      <w:r w:rsidR="007318F4" w:rsidRPr="0036624F">
        <w:rPr>
          <w:rFonts w:ascii="Times New Roman" w:hAnsi="Times New Roman"/>
          <w:lang w:val="en-GB"/>
        </w:rPr>
        <w:t xml:space="preserve">here </w:t>
      </w:r>
      <w:r w:rsidR="005B282B" w:rsidRPr="0036624F">
        <w:rPr>
          <w:rFonts w:ascii="Times New Roman" w:hAnsi="Times New Roman"/>
          <w:lang w:val="en-GB"/>
        </w:rPr>
        <w:t>corresponds to</w:t>
      </w:r>
      <w:r w:rsidR="007765FF" w:rsidRPr="0036624F">
        <w:rPr>
          <w:rFonts w:ascii="Times New Roman" w:hAnsi="Times New Roman"/>
          <w:lang w:val="en-GB"/>
        </w:rPr>
        <w:t xml:space="preserve"> </w:t>
      </w:r>
      <w:r w:rsidR="005E7D37" w:rsidRPr="0036624F">
        <w:rPr>
          <w:rFonts w:ascii="Times New Roman" w:hAnsi="Times New Roman"/>
          <w:lang w:val="en-GB"/>
        </w:rPr>
        <w:t>K</w:t>
      </w:r>
      <w:r w:rsidR="005E7D37" w:rsidRPr="0036624F">
        <w:rPr>
          <w:rFonts w:ascii="Times New Roman" w:hAnsi="Times New Roman"/>
          <w:vertAlign w:val="subscript"/>
          <w:lang w:val="en-GB"/>
        </w:rPr>
        <w:t>EAS_PSK</w:t>
      </w:r>
      <w:r w:rsidR="006F5D79" w:rsidRPr="0036624F">
        <w:rPr>
          <w:rFonts w:ascii="Times New Roman" w:hAnsi="Times New Roman"/>
          <w:lang w:val="en-GB"/>
        </w:rPr>
        <w:t xml:space="preserve"> </w:t>
      </w:r>
      <w:r w:rsidR="007318F4" w:rsidRPr="0036624F">
        <w:rPr>
          <w:rFonts w:ascii="Times New Roman" w:hAnsi="Times New Roman"/>
          <w:lang w:val="en-GB"/>
        </w:rPr>
        <w:t xml:space="preserve">as defined </w:t>
      </w:r>
      <w:r w:rsidR="006F5D79" w:rsidRPr="0036624F">
        <w:rPr>
          <w:rFonts w:ascii="Times New Roman" w:hAnsi="Times New Roman"/>
          <w:lang w:val="en-GB"/>
        </w:rPr>
        <w:t>in [2])</w:t>
      </w:r>
      <w:r w:rsidR="007318F4" w:rsidRPr="0036624F">
        <w:rPr>
          <w:rFonts w:ascii="Times New Roman" w:hAnsi="Times New Roman"/>
          <w:lang w:val="en-GB"/>
        </w:rPr>
        <w:t xml:space="preserve">. </w:t>
      </w:r>
      <w:r w:rsidR="005B282B" w:rsidRPr="0036624F">
        <w:rPr>
          <w:rFonts w:ascii="Times New Roman" w:hAnsi="Times New Roman"/>
          <w:lang w:val="en-GB"/>
        </w:rPr>
        <w:t>From this SK</w:t>
      </w:r>
      <w:r w:rsidR="00C75AFF" w:rsidRPr="0036624F">
        <w:rPr>
          <w:rFonts w:ascii="Times New Roman" w:hAnsi="Times New Roman"/>
          <w:lang w:val="en-GB"/>
        </w:rPr>
        <w:t>, the traffic protection keys (K</w:t>
      </w:r>
      <w:r w:rsidR="00C75AFF" w:rsidRPr="0036624F">
        <w:rPr>
          <w:rFonts w:ascii="Times New Roman" w:hAnsi="Times New Roman"/>
          <w:vertAlign w:val="subscript"/>
          <w:lang w:val="en-GB"/>
        </w:rPr>
        <w:t>E2Eenc</w:t>
      </w:r>
      <w:r w:rsidR="00C75AFF" w:rsidRPr="0036624F">
        <w:rPr>
          <w:rFonts w:ascii="Times New Roman" w:hAnsi="Times New Roman"/>
          <w:lang w:val="en-GB"/>
        </w:rPr>
        <w:t>, K</w:t>
      </w:r>
      <w:r w:rsidR="00C75AFF" w:rsidRPr="0036624F">
        <w:rPr>
          <w:rFonts w:ascii="Times New Roman" w:hAnsi="Times New Roman"/>
          <w:vertAlign w:val="subscript"/>
          <w:lang w:val="en-GB"/>
        </w:rPr>
        <w:t>E2Eint</w:t>
      </w:r>
      <w:r w:rsidR="00C75AFF" w:rsidRPr="0036624F">
        <w:rPr>
          <w:rFonts w:ascii="Times New Roman" w:hAnsi="Times New Roman"/>
          <w:lang w:val="en-GB"/>
        </w:rPr>
        <w:t>) are then derived</w:t>
      </w:r>
      <w:r w:rsidR="004105C2" w:rsidRPr="0036624F">
        <w:rPr>
          <w:rFonts w:ascii="Times New Roman" w:hAnsi="Times New Roman"/>
          <w:lang w:val="en-GB"/>
        </w:rPr>
        <w:t xml:space="preserve"> and used to protect BEST UP (K</w:t>
      </w:r>
      <w:r w:rsidR="004105C2" w:rsidRPr="0036624F">
        <w:rPr>
          <w:rFonts w:ascii="Times New Roman" w:hAnsi="Times New Roman"/>
          <w:vertAlign w:val="subscript"/>
          <w:lang w:val="en-GB"/>
        </w:rPr>
        <w:t>E2Eenc</w:t>
      </w:r>
      <w:r w:rsidR="004105C2" w:rsidRPr="0036624F">
        <w:rPr>
          <w:rFonts w:ascii="Times New Roman" w:hAnsi="Times New Roman"/>
          <w:lang w:val="en-GB"/>
        </w:rPr>
        <w:t xml:space="preserve"> is the key used for encryption)</w:t>
      </w:r>
      <w:r w:rsidR="00C75AFF" w:rsidRPr="0036624F">
        <w:rPr>
          <w:rFonts w:ascii="Times New Roman" w:hAnsi="Times New Roman"/>
          <w:lang w:val="en-GB"/>
        </w:rPr>
        <w:t xml:space="preserve">. </w:t>
      </w:r>
      <w:r w:rsidRPr="0036624F">
        <w:rPr>
          <w:rFonts w:ascii="Times New Roman" w:hAnsi="Times New Roman"/>
          <w:lang w:val="en-GB"/>
        </w:rPr>
        <w:t xml:space="preserve">In this case, since keys are provided by the USIM and HPLMN, full LI-obligation is assumed to apply.  </w:t>
      </w:r>
    </w:p>
    <w:p w:rsidR="003F1B77" w:rsidRPr="0036624F" w:rsidRDefault="002466A4" w:rsidP="003F1B77">
      <w:pPr>
        <w:pStyle w:val="Liststycke"/>
        <w:numPr>
          <w:ilvl w:val="1"/>
          <w:numId w:val="42"/>
        </w:numPr>
        <w:rPr>
          <w:rFonts w:ascii="Times New Roman" w:hAnsi="Times New Roman"/>
          <w:lang w:val="en-GB"/>
        </w:rPr>
      </w:pPr>
      <w:r w:rsidRPr="0036624F">
        <w:rPr>
          <w:rFonts w:ascii="Times New Roman" w:hAnsi="Times New Roman"/>
          <w:lang w:val="en-GB"/>
        </w:rPr>
        <w:t xml:space="preserve">There is in fact also an option </w:t>
      </w:r>
      <w:r w:rsidR="003F1B77" w:rsidRPr="0036624F">
        <w:rPr>
          <w:rFonts w:ascii="Times New Roman" w:hAnsi="Times New Roman"/>
          <w:lang w:val="en-GB"/>
        </w:rPr>
        <w:t xml:space="preserve">to </w:t>
      </w:r>
      <w:r w:rsidRPr="0036624F">
        <w:rPr>
          <w:rFonts w:ascii="Times New Roman" w:hAnsi="Times New Roman"/>
          <w:lang w:val="en-GB"/>
        </w:rPr>
        <w:t>base the end-to-end case on a specific key provisioned by a 3</w:t>
      </w:r>
      <w:r w:rsidRPr="0036624F">
        <w:rPr>
          <w:rFonts w:ascii="Times New Roman" w:hAnsi="Times New Roman"/>
          <w:vertAlign w:val="superscript"/>
          <w:lang w:val="en-GB"/>
        </w:rPr>
        <w:t>rd</w:t>
      </w:r>
      <w:r w:rsidRPr="0036624F">
        <w:rPr>
          <w:rFonts w:ascii="Times New Roman" w:hAnsi="Times New Roman"/>
          <w:lang w:val="en-GB"/>
        </w:rPr>
        <w:t xml:space="preserve"> party enterprise (denoted K</w:t>
      </w:r>
      <w:r w:rsidRPr="0036624F">
        <w:rPr>
          <w:rFonts w:ascii="Times New Roman" w:hAnsi="Times New Roman"/>
          <w:vertAlign w:val="subscript"/>
          <w:lang w:val="en-GB"/>
        </w:rPr>
        <w:t>ENTERPRISE</w:t>
      </w:r>
      <w:r w:rsidRPr="0036624F">
        <w:rPr>
          <w:rFonts w:ascii="Times New Roman" w:hAnsi="Times New Roman"/>
          <w:lang w:val="en-GB"/>
        </w:rPr>
        <w:t xml:space="preserve">). </w:t>
      </w:r>
      <w:r w:rsidR="001901CF" w:rsidRPr="0036624F">
        <w:rPr>
          <w:rFonts w:ascii="Times New Roman" w:hAnsi="Times New Roman"/>
          <w:lang w:val="en-GB"/>
        </w:rPr>
        <w:t xml:space="preserve">Lawful Intercept for </w:t>
      </w:r>
      <w:r w:rsidR="005E7D37" w:rsidRPr="0036624F">
        <w:rPr>
          <w:rFonts w:ascii="Times New Roman" w:hAnsi="Times New Roman"/>
          <w:lang w:val="en-GB"/>
        </w:rPr>
        <w:t>the case</w:t>
      </w:r>
      <w:r w:rsidR="001901CF" w:rsidRPr="0036624F">
        <w:rPr>
          <w:rFonts w:ascii="Times New Roman" w:hAnsi="Times New Roman"/>
          <w:lang w:val="en-GB"/>
        </w:rPr>
        <w:t xml:space="preserve"> </w:t>
      </w:r>
      <w:r w:rsidR="00C75AFF" w:rsidRPr="0036624F">
        <w:rPr>
          <w:rFonts w:ascii="Times New Roman" w:hAnsi="Times New Roman"/>
          <w:lang w:val="en-GB"/>
        </w:rPr>
        <w:t>of security based on K</w:t>
      </w:r>
      <w:r w:rsidR="00C75AFF" w:rsidRPr="0036624F">
        <w:rPr>
          <w:rFonts w:ascii="Times New Roman" w:hAnsi="Times New Roman"/>
          <w:vertAlign w:val="subscript"/>
          <w:lang w:val="en-GB"/>
        </w:rPr>
        <w:t>ENTERPRISE</w:t>
      </w:r>
      <w:r w:rsidR="00C75AFF" w:rsidRPr="0036624F">
        <w:rPr>
          <w:rFonts w:ascii="Times New Roman" w:hAnsi="Times New Roman"/>
          <w:lang w:val="en-GB"/>
        </w:rPr>
        <w:t xml:space="preserve"> </w:t>
      </w:r>
      <w:r w:rsidR="006F5D79" w:rsidRPr="0036624F">
        <w:rPr>
          <w:rFonts w:ascii="Times New Roman" w:hAnsi="Times New Roman"/>
          <w:lang w:val="en-GB"/>
        </w:rPr>
        <w:t xml:space="preserve">is </w:t>
      </w:r>
      <w:r w:rsidR="001901CF" w:rsidRPr="0036624F">
        <w:rPr>
          <w:rFonts w:ascii="Times New Roman" w:hAnsi="Times New Roman"/>
          <w:lang w:val="en-GB"/>
        </w:rPr>
        <w:t>judged outside the scope of 3GPP</w:t>
      </w:r>
      <w:r w:rsidR="00756968" w:rsidRPr="0036624F">
        <w:rPr>
          <w:rFonts w:ascii="Times New Roman" w:hAnsi="Times New Roman"/>
          <w:lang w:val="en-GB"/>
        </w:rPr>
        <w:t>, beyond delivering encrypted CC</w:t>
      </w:r>
      <w:r w:rsidR="001901CF" w:rsidRPr="0036624F">
        <w:rPr>
          <w:rFonts w:ascii="Times New Roman" w:hAnsi="Times New Roman"/>
          <w:lang w:val="en-GB"/>
        </w:rPr>
        <w:t xml:space="preserve">. </w:t>
      </w:r>
    </w:p>
    <w:p w:rsidR="003F1B77" w:rsidRPr="0036624F" w:rsidRDefault="00756968" w:rsidP="00097988">
      <w:pPr>
        <w:pStyle w:val="Liststycke"/>
        <w:numPr>
          <w:ilvl w:val="0"/>
          <w:numId w:val="42"/>
        </w:numPr>
        <w:rPr>
          <w:rFonts w:ascii="Times New Roman" w:hAnsi="Times New Roman"/>
          <w:lang w:val="en-GB"/>
        </w:rPr>
      </w:pPr>
      <w:r w:rsidRPr="0036624F">
        <w:rPr>
          <w:rFonts w:ascii="Times New Roman" w:hAnsi="Times New Roman"/>
          <w:lang w:val="en-GB"/>
        </w:rPr>
        <w:t>In the case</w:t>
      </w:r>
      <w:r w:rsidR="00C75AFF" w:rsidRPr="0036624F">
        <w:rPr>
          <w:rFonts w:ascii="Times New Roman" w:hAnsi="Times New Roman"/>
          <w:lang w:val="en-GB"/>
        </w:rPr>
        <w:t xml:space="preserve"> of end-to-middle security, </w:t>
      </w:r>
      <w:r w:rsidRPr="0036624F">
        <w:rPr>
          <w:rFonts w:ascii="Times New Roman" w:hAnsi="Times New Roman"/>
          <w:lang w:val="en-GB"/>
        </w:rPr>
        <w:t>encryption</w:t>
      </w:r>
      <w:r w:rsidR="004118C4" w:rsidRPr="0036624F">
        <w:rPr>
          <w:rFonts w:ascii="Times New Roman" w:hAnsi="Times New Roman"/>
          <w:lang w:val="en-GB"/>
        </w:rPr>
        <w:t xml:space="preserve"> </w:t>
      </w:r>
      <w:r w:rsidR="00C75AFF" w:rsidRPr="0036624F">
        <w:rPr>
          <w:rFonts w:ascii="Times New Roman" w:hAnsi="Times New Roman"/>
          <w:lang w:val="en-GB"/>
        </w:rPr>
        <w:t xml:space="preserve">for both BEST UP and CP </w:t>
      </w:r>
      <w:r w:rsidRPr="0036624F">
        <w:rPr>
          <w:rFonts w:ascii="Times New Roman" w:hAnsi="Times New Roman"/>
          <w:lang w:val="en-GB"/>
        </w:rPr>
        <w:t>is provided between ME and the Home Security Endpoint (HSE), based on keys (K</w:t>
      </w:r>
      <w:r w:rsidRPr="0036624F">
        <w:rPr>
          <w:rFonts w:ascii="Times New Roman" w:hAnsi="Times New Roman"/>
          <w:vertAlign w:val="subscript"/>
          <w:lang w:val="en-GB"/>
        </w:rPr>
        <w:t>E2Menc</w:t>
      </w:r>
      <w:r w:rsidRPr="0036624F">
        <w:rPr>
          <w:rFonts w:ascii="Times New Roman" w:hAnsi="Times New Roman"/>
          <w:lang w:val="en-GB"/>
        </w:rPr>
        <w:t>, K</w:t>
      </w:r>
      <w:r w:rsidRPr="0036624F">
        <w:rPr>
          <w:rFonts w:ascii="Times New Roman" w:hAnsi="Times New Roman"/>
          <w:vertAlign w:val="subscript"/>
          <w:lang w:val="en-GB"/>
        </w:rPr>
        <w:t>E2Mint</w:t>
      </w:r>
      <w:r w:rsidRPr="0036624F">
        <w:rPr>
          <w:rFonts w:ascii="Times New Roman" w:hAnsi="Times New Roman"/>
          <w:lang w:val="en-GB"/>
        </w:rPr>
        <w:t xml:space="preserve">) derived directly from </w:t>
      </w:r>
      <w:r w:rsidR="007765FF" w:rsidRPr="0036624F">
        <w:rPr>
          <w:rFonts w:ascii="Times New Roman" w:hAnsi="Times New Roman"/>
          <w:lang w:val="en-GB"/>
        </w:rPr>
        <w:t>CK, IK</w:t>
      </w:r>
      <w:r w:rsidR="004105C2" w:rsidRPr="0036624F">
        <w:rPr>
          <w:rFonts w:ascii="Times New Roman" w:hAnsi="Times New Roman"/>
          <w:lang w:val="en-GB"/>
        </w:rPr>
        <w:t xml:space="preserve"> </w:t>
      </w:r>
      <w:r w:rsidRPr="0036624F">
        <w:rPr>
          <w:rFonts w:ascii="Times New Roman" w:hAnsi="Times New Roman"/>
          <w:lang w:val="en-GB"/>
        </w:rPr>
        <w:t>(K</w:t>
      </w:r>
      <w:r w:rsidRPr="0036624F">
        <w:rPr>
          <w:rFonts w:ascii="Times New Roman" w:hAnsi="Times New Roman"/>
          <w:vertAlign w:val="subscript"/>
          <w:lang w:val="en-GB"/>
        </w:rPr>
        <w:t>E2Menc</w:t>
      </w:r>
      <w:r w:rsidRPr="0036624F">
        <w:rPr>
          <w:rFonts w:ascii="Times New Roman" w:hAnsi="Times New Roman"/>
          <w:lang w:val="en-GB"/>
        </w:rPr>
        <w:t xml:space="preserve"> is the key used for encryption).</w:t>
      </w:r>
    </w:p>
    <w:p w:rsidR="00C75AFF" w:rsidRPr="0036624F" w:rsidRDefault="003F1B77" w:rsidP="003F1B77">
      <w:pPr>
        <w:pStyle w:val="Liststycke"/>
        <w:numPr>
          <w:ilvl w:val="1"/>
          <w:numId w:val="42"/>
        </w:numPr>
        <w:rPr>
          <w:rFonts w:ascii="Times New Roman" w:hAnsi="Times New Roman"/>
          <w:lang w:val="en-GB"/>
        </w:rPr>
      </w:pPr>
      <w:r w:rsidRPr="0036624F">
        <w:rPr>
          <w:rFonts w:ascii="Times New Roman" w:hAnsi="Times New Roman"/>
          <w:lang w:val="en-GB"/>
        </w:rPr>
        <w:t>When the end-to-end option is used, end-to-middle security is also in place, but then only for the BEST CP, see below.</w:t>
      </w:r>
      <w:r w:rsidR="00756968" w:rsidRPr="0036624F">
        <w:rPr>
          <w:rFonts w:ascii="Times New Roman" w:hAnsi="Times New Roman"/>
          <w:lang w:val="en-GB"/>
        </w:rPr>
        <w:t xml:space="preserve"> </w:t>
      </w:r>
    </w:p>
    <w:p w:rsidR="00E148C0" w:rsidRPr="0036624F" w:rsidRDefault="00E148C0" w:rsidP="00E148C0">
      <w:pPr>
        <w:rPr>
          <w:sz w:val="22"/>
        </w:rPr>
      </w:pPr>
      <w:r w:rsidRPr="0036624F">
        <w:rPr>
          <w:sz w:val="22"/>
        </w:rPr>
        <w:t xml:space="preserve">The </w:t>
      </w:r>
      <w:r w:rsidR="005C53D7" w:rsidRPr="0036624F">
        <w:rPr>
          <w:sz w:val="22"/>
        </w:rPr>
        <w:t>EMKS</w:t>
      </w:r>
      <w:r w:rsidRPr="0036624F">
        <w:rPr>
          <w:sz w:val="22"/>
        </w:rPr>
        <w:t xml:space="preserve"> (End-to-middle Key Server) of Figure 2 is an optional network function that acts as proxy between the HSE and HSS. When present, the </w:t>
      </w:r>
      <w:r w:rsidR="005C53D7" w:rsidRPr="0036624F">
        <w:rPr>
          <w:sz w:val="22"/>
        </w:rPr>
        <w:t>EMKS</w:t>
      </w:r>
      <w:r w:rsidRPr="0036624F">
        <w:rPr>
          <w:sz w:val="22"/>
        </w:rPr>
        <w:t xml:space="preserve"> requests quintets from the HSS from which the BEST-specific traffic protection keys (K</w:t>
      </w:r>
      <w:r w:rsidRPr="0036624F">
        <w:rPr>
          <w:sz w:val="22"/>
          <w:vertAlign w:val="subscript"/>
        </w:rPr>
        <w:t>E2Menc</w:t>
      </w:r>
      <w:r w:rsidRPr="0036624F">
        <w:rPr>
          <w:sz w:val="22"/>
        </w:rPr>
        <w:t>, K</w:t>
      </w:r>
      <w:r w:rsidRPr="0036624F">
        <w:rPr>
          <w:sz w:val="22"/>
          <w:vertAlign w:val="subscript"/>
        </w:rPr>
        <w:t>E2Mint</w:t>
      </w:r>
      <w:r w:rsidRPr="0036624F">
        <w:rPr>
          <w:sz w:val="22"/>
        </w:rPr>
        <w:t xml:space="preserve">) are derived and delivered to the HSE. (When an </w:t>
      </w:r>
      <w:r w:rsidR="005C53D7" w:rsidRPr="0036624F">
        <w:rPr>
          <w:sz w:val="22"/>
        </w:rPr>
        <w:t>EMKS</w:t>
      </w:r>
      <w:r w:rsidRPr="0036624F">
        <w:rPr>
          <w:sz w:val="22"/>
        </w:rPr>
        <w:t xml:space="preserve"> is not present, the HSE is in direct communication with the HSS to obtain necessary key material). </w:t>
      </w:r>
    </w:p>
    <w:p w:rsidR="001901CF" w:rsidRPr="0036624F" w:rsidRDefault="005E7D37" w:rsidP="00097988">
      <w:pPr>
        <w:rPr>
          <w:sz w:val="22"/>
        </w:rPr>
      </w:pPr>
      <w:r w:rsidRPr="0036624F">
        <w:rPr>
          <w:sz w:val="22"/>
        </w:rPr>
        <w:t>The figure below summarizes the different options in term of key hierarchy.</w:t>
      </w:r>
    </w:p>
    <w:bookmarkStart w:id="1" w:name="_MON_1529844494"/>
    <w:bookmarkEnd w:id="1"/>
    <w:p w:rsidR="0018461A" w:rsidRPr="0036624F" w:rsidRDefault="005E7D37" w:rsidP="0044534C">
      <w:r w:rsidRPr="0036624F">
        <w:object w:dxaOrig="8700" w:dyaOrig="5940">
          <v:shape id="_x0000_i1026" type="#_x0000_t75" style="width:309.75pt;height:227.25pt" o:ole="">
            <v:imagedata r:id="rId11" o:title="" cropbottom="-5131f" cropright="-226f"/>
          </v:shape>
          <o:OLEObject Type="Embed" ProgID="Word.Picture.8" ShapeID="_x0000_i1026" DrawAspect="Content" ObjectID="_1679227228" r:id="rId12"/>
        </w:object>
      </w:r>
    </w:p>
    <w:p w:rsidR="003D700F" w:rsidRPr="0036624F" w:rsidRDefault="003D700F" w:rsidP="003D700F">
      <w:pPr>
        <w:jc w:val="center"/>
        <w:rPr>
          <w:b/>
        </w:rPr>
      </w:pPr>
      <w:r w:rsidRPr="0036624F">
        <w:rPr>
          <w:rFonts w:eastAsia="Yu Mincho"/>
          <w:b/>
        </w:rPr>
        <w:t>Figure 3: BEST key hirearchy [2].</w:t>
      </w:r>
    </w:p>
    <w:p w:rsidR="00C75AFF" w:rsidRPr="0036624F" w:rsidRDefault="00C30EC1" w:rsidP="0044534C">
      <w:pPr>
        <w:rPr>
          <w:sz w:val="22"/>
        </w:rPr>
      </w:pPr>
      <w:r w:rsidRPr="0036624F">
        <w:rPr>
          <w:sz w:val="22"/>
        </w:rPr>
        <w:t>With reference to the described BEST architecture, t</w:t>
      </w:r>
      <w:r w:rsidR="00133A02" w:rsidRPr="0036624F">
        <w:rPr>
          <w:sz w:val="22"/>
        </w:rPr>
        <w:t xml:space="preserve">he </w:t>
      </w:r>
      <w:r w:rsidR="00EA586E" w:rsidRPr="0036624F">
        <w:rPr>
          <w:sz w:val="22"/>
        </w:rPr>
        <w:t>KSF</w:t>
      </w:r>
      <w:r w:rsidR="00133A02" w:rsidRPr="0036624F">
        <w:rPr>
          <w:sz w:val="22"/>
        </w:rPr>
        <w:t xml:space="preserve"> can always be associated with the HSE, </w:t>
      </w:r>
      <w:r w:rsidR="008E07BE" w:rsidRPr="0036624F">
        <w:rPr>
          <w:sz w:val="22"/>
        </w:rPr>
        <w:t xml:space="preserve">since even when an </w:t>
      </w:r>
      <w:r w:rsidR="005C53D7" w:rsidRPr="0036624F">
        <w:rPr>
          <w:sz w:val="22"/>
        </w:rPr>
        <w:t>EMKS</w:t>
      </w:r>
      <w:r w:rsidR="008E07BE" w:rsidRPr="0036624F">
        <w:rPr>
          <w:sz w:val="22"/>
        </w:rPr>
        <w:t xml:space="preserve"> is present, all keys passes, or are </w:t>
      </w:r>
      <w:r w:rsidR="003F1B77" w:rsidRPr="0036624F">
        <w:rPr>
          <w:sz w:val="22"/>
        </w:rPr>
        <w:t>used by</w:t>
      </w:r>
      <w:r w:rsidR="008E07BE" w:rsidRPr="0036624F">
        <w:rPr>
          <w:sz w:val="22"/>
        </w:rPr>
        <w:t>, the HSE. Depending o</w:t>
      </w:r>
      <w:r w:rsidR="003B22CF" w:rsidRPr="0036624F">
        <w:rPr>
          <w:sz w:val="22"/>
        </w:rPr>
        <w:t>n whether the</w:t>
      </w:r>
      <w:r w:rsidR="008E07BE" w:rsidRPr="0036624F">
        <w:rPr>
          <w:sz w:val="22"/>
        </w:rPr>
        <w:t xml:space="preserve"> end-to-end or end-to-middle option</w:t>
      </w:r>
      <w:r w:rsidR="003B22CF" w:rsidRPr="0036624F">
        <w:rPr>
          <w:sz w:val="22"/>
        </w:rPr>
        <w:t xml:space="preserve"> is used</w:t>
      </w:r>
      <w:r w:rsidR="008E07BE" w:rsidRPr="0036624F">
        <w:rPr>
          <w:sz w:val="22"/>
        </w:rPr>
        <w:t xml:space="preserve">, </w:t>
      </w:r>
      <w:r w:rsidR="002D516A" w:rsidRPr="0036624F">
        <w:rPr>
          <w:sz w:val="22"/>
        </w:rPr>
        <w:t xml:space="preserve">the </w:t>
      </w:r>
      <w:r w:rsidR="0018461A" w:rsidRPr="0036624F">
        <w:rPr>
          <w:sz w:val="22"/>
        </w:rPr>
        <w:t>S</w:t>
      </w:r>
      <w:r w:rsidRPr="0036624F">
        <w:rPr>
          <w:sz w:val="22"/>
        </w:rPr>
        <w:t>T</w:t>
      </w:r>
      <w:r w:rsidR="0018461A" w:rsidRPr="0036624F">
        <w:rPr>
          <w:sz w:val="22"/>
        </w:rPr>
        <w:t xml:space="preserve">F </w:t>
      </w:r>
      <w:r w:rsidR="00C75AFF" w:rsidRPr="0036624F">
        <w:rPr>
          <w:sz w:val="22"/>
        </w:rPr>
        <w:t xml:space="preserve">is </w:t>
      </w:r>
      <w:r w:rsidR="008E07BE" w:rsidRPr="0036624F">
        <w:rPr>
          <w:sz w:val="22"/>
        </w:rPr>
        <w:t xml:space="preserve">either </w:t>
      </w:r>
      <w:r w:rsidR="00BF7A50" w:rsidRPr="0036624F">
        <w:rPr>
          <w:sz w:val="22"/>
        </w:rPr>
        <w:t xml:space="preserve">just </w:t>
      </w:r>
      <w:r w:rsidR="008E07BE" w:rsidRPr="0036624F">
        <w:rPr>
          <w:sz w:val="22"/>
        </w:rPr>
        <w:t>the HSE</w:t>
      </w:r>
      <w:r w:rsidR="00BF7A50" w:rsidRPr="0036624F">
        <w:rPr>
          <w:sz w:val="22"/>
        </w:rPr>
        <w:t>,</w:t>
      </w:r>
      <w:r w:rsidR="008E07BE" w:rsidRPr="0036624F">
        <w:rPr>
          <w:sz w:val="22"/>
        </w:rPr>
        <w:t xml:space="preserve"> or</w:t>
      </w:r>
      <w:r w:rsidR="00BF7A50" w:rsidRPr="0036624F">
        <w:rPr>
          <w:sz w:val="22"/>
        </w:rPr>
        <w:t>,</w:t>
      </w:r>
      <w:r w:rsidR="008E07BE" w:rsidRPr="0036624F">
        <w:rPr>
          <w:sz w:val="22"/>
        </w:rPr>
        <w:t xml:space="preserve"> the </w:t>
      </w:r>
      <w:r w:rsidR="00BF7A50" w:rsidRPr="0036624F">
        <w:rPr>
          <w:sz w:val="22"/>
        </w:rPr>
        <w:t xml:space="preserve">HSE </w:t>
      </w:r>
      <w:r w:rsidR="00BF7A50" w:rsidRPr="0036624F">
        <w:rPr>
          <w:i/>
          <w:sz w:val="22"/>
        </w:rPr>
        <w:t>and</w:t>
      </w:r>
      <w:r w:rsidR="00BF7A50" w:rsidRPr="0036624F">
        <w:rPr>
          <w:sz w:val="22"/>
        </w:rPr>
        <w:t xml:space="preserve"> the </w:t>
      </w:r>
      <w:r w:rsidR="008E07BE" w:rsidRPr="0036624F">
        <w:rPr>
          <w:sz w:val="22"/>
        </w:rPr>
        <w:t>EAS</w:t>
      </w:r>
      <w:r w:rsidR="00BF7A50" w:rsidRPr="0036624F">
        <w:rPr>
          <w:sz w:val="22"/>
        </w:rPr>
        <w:t xml:space="preserve"> (</w:t>
      </w:r>
      <w:r w:rsidRPr="0036624F">
        <w:rPr>
          <w:sz w:val="22"/>
        </w:rPr>
        <w:t xml:space="preserve">the latter </w:t>
      </w:r>
      <w:r w:rsidR="002D516A" w:rsidRPr="0036624F">
        <w:rPr>
          <w:sz w:val="22"/>
        </w:rPr>
        <w:t>external to the HPLMN</w:t>
      </w:r>
      <w:r w:rsidR="00BF7A50" w:rsidRPr="0036624F">
        <w:rPr>
          <w:sz w:val="22"/>
        </w:rPr>
        <w:t>)</w:t>
      </w:r>
      <w:r w:rsidR="008E07BE" w:rsidRPr="0036624F">
        <w:rPr>
          <w:sz w:val="22"/>
        </w:rPr>
        <w:t>.</w:t>
      </w:r>
      <w:r w:rsidR="00B52384" w:rsidRPr="0036624F">
        <w:rPr>
          <w:sz w:val="22"/>
        </w:rPr>
        <w:t xml:space="preserve"> </w:t>
      </w:r>
    </w:p>
    <w:p w:rsidR="006975FE" w:rsidRPr="0036624F" w:rsidRDefault="004118C4" w:rsidP="0044534C">
      <w:pPr>
        <w:rPr>
          <w:sz w:val="22"/>
        </w:rPr>
      </w:pPr>
      <w:r w:rsidRPr="0036624F">
        <w:rPr>
          <w:sz w:val="22"/>
        </w:rPr>
        <w:t xml:space="preserve">With this in mind, </w:t>
      </w:r>
      <w:r w:rsidR="00B52384" w:rsidRPr="0036624F">
        <w:rPr>
          <w:sz w:val="22"/>
        </w:rPr>
        <w:t>t</w:t>
      </w:r>
      <w:r w:rsidR="00585259" w:rsidRPr="0036624F">
        <w:rPr>
          <w:sz w:val="22"/>
        </w:rPr>
        <w:t xml:space="preserve">he MK </w:t>
      </w:r>
      <w:r w:rsidR="00B52384" w:rsidRPr="0036624F">
        <w:rPr>
          <w:sz w:val="22"/>
        </w:rPr>
        <w:t>can always be</w:t>
      </w:r>
      <w:r w:rsidR="00585259" w:rsidRPr="0036624F">
        <w:rPr>
          <w:sz w:val="22"/>
        </w:rPr>
        <w:t xml:space="preserve"> associated with the keys made available to the </w:t>
      </w:r>
      <w:r w:rsidR="006975FE" w:rsidRPr="0036624F">
        <w:rPr>
          <w:sz w:val="22"/>
        </w:rPr>
        <w:t xml:space="preserve">HSE (or </w:t>
      </w:r>
      <w:r w:rsidR="005C53D7" w:rsidRPr="0036624F">
        <w:rPr>
          <w:sz w:val="22"/>
        </w:rPr>
        <w:t>EMKS</w:t>
      </w:r>
      <w:r w:rsidR="006975FE" w:rsidRPr="0036624F">
        <w:rPr>
          <w:sz w:val="22"/>
        </w:rPr>
        <w:t xml:space="preserve">) </w:t>
      </w:r>
      <w:r w:rsidR="00585259" w:rsidRPr="0036624F">
        <w:rPr>
          <w:sz w:val="22"/>
        </w:rPr>
        <w:t>(i.e.</w:t>
      </w:r>
      <w:r w:rsidR="0044534C" w:rsidRPr="0036624F">
        <w:rPr>
          <w:sz w:val="22"/>
        </w:rPr>
        <w:t xml:space="preserve"> </w:t>
      </w:r>
      <w:r w:rsidR="003F1B77" w:rsidRPr="0036624F">
        <w:rPr>
          <w:sz w:val="22"/>
        </w:rPr>
        <w:t>the {</w:t>
      </w:r>
      <w:r w:rsidR="006975FE" w:rsidRPr="0036624F">
        <w:rPr>
          <w:sz w:val="22"/>
        </w:rPr>
        <w:t>CK, IK</w:t>
      </w:r>
      <w:r w:rsidR="003F1B77" w:rsidRPr="0036624F">
        <w:rPr>
          <w:sz w:val="22"/>
        </w:rPr>
        <w:t>},</w:t>
      </w:r>
      <w:r w:rsidR="006975FE" w:rsidRPr="0036624F">
        <w:rPr>
          <w:sz w:val="22"/>
        </w:rPr>
        <w:t xml:space="preserve"> </w:t>
      </w:r>
      <w:r w:rsidR="0044534C" w:rsidRPr="0036624F">
        <w:rPr>
          <w:sz w:val="22"/>
        </w:rPr>
        <w:t>as part of the</w:t>
      </w:r>
      <w:r w:rsidR="00585259" w:rsidRPr="0036624F">
        <w:rPr>
          <w:sz w:val="22"/>
        </w:rPr>
        <w:t xml:space="preserve"> quintets)</w:t>
      </w:r>
      <w:r w:rsidR="006975FE" w:rsidRPr="0036624F">
        <w:rPr>
          <w:sz w:val="22"/>
        </w:rPr>
        <w:t xml:space="preserve">. The SK consists of either </w:t>
      </w:r>
    </w:p>
    <w:p w:rsidR="006975FE" w:rsidRPr="0036624F" w:rsidRDefault="006975FE" w:rsidP="006975FE">
      <w:pPr>
        <w:pStyle w:val="Liststycke"/>
        <w:numPr>
          <w:ilvl w:val="0"/>
          <w:numId w:val="33"/>
        </w:numPr>
        <w:rPr>
          <w:lang w:val="en-GB"/>
        </w:rPr>
      </w:pPr>
      <w:r w:rsidRPr="0036624F">
        <w:rPr>
          <w:lang w:val="en-GB"/>
        </w:rPr>
        <w:t>(K</w:t>
      </w:r>
      <w:r w:rsidRPr="0036624F">
        <w:rPr>
          <w:vertAlign w:val="subscript"/>
          <w:lang w:val="en-GB"/>
        </w:rPr>
        <w:t>E2Menc</w:t>
      </w:r>
      <w:r w:rsidRPr="0036624F">
        <w:rPr>
          <w:lang w:val="en-GB"/>
        </w:rPr>
        <w:t>, K</w:t>
      </w:r>
      <w:r w:rsidRPr="0036624F">
        <w:rPr>
          <w:vertAlign w:val="subscript"/>
          <w:lang w:val="en-GB"/>
        </w:rPr>
        <w:t>E2Mint</w:t>
      </w:r>
      <w:r w:rsidRPr="0036624F">
        <w:rPr>
          <w:lang w:val="en-GB"/>
        </w:rPr>
        <w:t xml:space="preserve"> ) for the end-to-middle option, or,</w:t>
      </w:r>
    </w:p>
    <w:p w:rsidR="006975FE" w:rsidRPr="0036624F" w:rsidRDefault="006975FE" w:rsidP="006975FE">
      <w:pPr>
        <w:pStyle w:val="Liststycke"/>
        <w:numPr>
          <w:ilvl w:val="0"/>
          <w:numId w:val="33"/>
        </w:numPr>
        <w:rPr>
          <w:lang w:val="en-GB"/>
        </w:rPr>
      </w:pPr>
      <w:r w:rsidRPr="0036624F">
        <w:rPr>
          <w:lang w:val="en-GB"/>
        </w:rPr>
        <w:t>(K</w:t>
      </w:r>
      <w:r w:rsidRPr="0036624F">
        <w:rPr>
          <w:vertAlign w:val="subscript"/>
          <w:lang w:val="en-GB"/>
        </w:rPr>
        <w:t>E2Menc</w:t>
      </w:r>
      <w:r w:rsidRPr="0036624F">
        <w:rPr>
          <w:lang w:val="en-GB"/>
        </w:rPr>
        <w:t>, K</w:t>
      </w:r>
      <w:r w:rsidRPr="0036624F">
        <w:rPr>
          <w:vertAlign w:val="subscript"/>
          <w:lang w:val="en-GB"/>
        </w:rPr>
        <w:t>E2Mint</w:t>
      </w:r>
      <w:r w:rsidRPr="0036624F">
        <w:rPr>
          <w:lang w:val="en-GB"/>
        </w:rPr>
        <w:t xml:space="preserve"> ) </w:t>
      </w:r>
      <w:r w:rsidRPr="0036624F">
        <w:rPr>
          <w:i/>
          <w:lang w:val="en-GB"/>
        </w:rPr>
        <w:t>and</w:t>
      </w:r>
      <w:r w:rsidRPr="0036624F">
        <w:rPr>
          <w:lang w:val="en-GB"/>
        </w:rPr>
        <w:t xml:space="preserve"> </w:t>
      </w:r>
      <w:r w:rsidR="005E2E5F" w:rsidRPr="0036624F">
        <w:rPr>
          <w:lang w:val="en-GB"/>
        </w:rPr>
        <w:t>K</w:t>
      </w:r>
      <w:r w:rsidR="005E2E5F" w:rsidRPr="0036624F">
        <w:rPr>
          <w:vertAlign w:val="subscript"/>
          <w:lang w:val="en-GB"/>
        </w:rPr>
        <w:t>EAS_PSK</w:t>
      </w:r>
      <w:r w:rsidR="005E2E5F" w:rsidRPr="0036624F">
        <w:rPr>
          <w:lang w:val="en-GB"/>
        </w:rPr>
        <w:t xml:space="preserve"> </w:t>
      </w:r>
      <w:r w:rsidRPr="0036624F">
        <w:rPr>
          <w:lang w:val="en-GB"/>
        </w:rPr>
        <w:t>for the end-to-</w:t>
      </w:r>
      <w:r w:rsidR="00C30EC1" w:rsidRPr="0036624F">
        <w:rPr>
          <w:lang w:val="en-GB"/>
        </w:rPr>
        <w:t>end</w:t>
      </w:r>
      <w:r w:rsidRPr="0036624F">
        <w:rPr>
          <w:lang w:val="en-GB"/>
        </w:rPr>
        <w:t xml:space="preserve"> option</w:t>
      </w:r>
      <w:r w:rsidR="005E2E5F" w:rsidRPr="0036624F">
        <w:rPr>
          <w:lang w:val="en-GB"/>
        </w:rPr>
        <w:t>.</w:t>
      </w:r>
    </w:p>
    <w:p w:rsidR="003F1B77" w:rsidRPr="0036624F" w:rsidRDefault="00D00573" w:rsidP="0044534C">
      <w:pPr>
        <w:rPr>
          <w:sz w:val="22"/>
        </w:rPr>
      </w:pPr>
      <w:r w:rsidRPr="0036624F">
        <w:rPr>
          <w:sz w:val="22"/>
        </w:rPr>
        <w:t>To enable</w:t>
      </w:r>
      <w:r w:rsidR="0044534C" w:rsidRPr="0036624F">
        <w:rPr>
          <w:sz w:val="22"/>
        </w:rPr>
        <w:t xml:space="preserve"> LI in the VPLMN, it would </w:t>
      </w:r>
      <w:r w:rsidR="005E2E5F" w:rsidRPr="0036624F">
        <w:rPr>
          <w:sz w:val="22"/>
        </w:rPr>
        <w:t xml:space="preserve">therefore </w:t>
      </w:r>
      <w:r w:rsidR="00615B82" w:rsidRPr="0036624F">
        <w:rPr>
          <w:sz w:val="22"/>
        </w:rPr>
        <w:t xml:space="preserve">in principle </w:t>
      </w:r>
      <w:r w:rsidR="0044534C" w:rsidRPr="0036624F">
        <w:rPr>
          <w:sz w:val="22"/>
        </w:rPr>
        <w:t xml:space="preserve">suffice to </w:t>
      </w:r>
      <w:r w:rsidR="005E2E5F" w:rsidRPr="0036624F">
        <w:rPr>
          <w:sz w:val="22"/>
        </w:rPr>
        <w:t>provide</w:t>
      </w:r>
      <w:r w:rsidR="002D7BC9" w:rsidRPr="0036624F">
        <w:rPr>
          <w:sz w:val="22"/>
        </w:rPr>
        <w:t xml:space="preserve"> </w:t>
      </w:r>
      <w:r w:rsidR="0044534C" w:rsidRPr="0036624F">
        <w:rPr>
          <w:sz w:val="22"/>
        </w:rPr>
        <w:t>K</w:t>
      </w:r>
      <w:r w:rsidR="0044534C" w:rsidRPr="0036624F">
        <w:rPr>
          <w:sz w:val="22"/>
          <w:vertAlign w:val="subscript"/>
        </w:rPr>
        <w:t>E2Menc</w:t>
      </w:r>
      <w:r w:rsidR="005E2E5F" w:rsidRPr="0036624F">
        <w:rPr>
          <w:sz w:val="22"/>
        </w:rPr>
        <w:t>, and in the end-to-end option also the K</w:t>
      </w:r>
      <w:r w:rsidR="005E2E5F" w:rsidRPr="0036624F">
        <w:rPr>
          <w:sz w:val="22"/>
          <w:vertAlign w:val="subscript"/>
        </w:rPr>
        <w:t>E2E</w:t>
      </w:r>
      <w:r w:rsidR="00615B82" w:rsidRPr="0036624F">
        <w:rPr>
          <w:sz w:val="22"/>
          <w:vertAlign w:val="subscript"/>
        </w:rPr>
        <w:t>enc</w:t>
      </w:r>
      <w:r w:rsidR="005E2E5F" w:rsidRPr="0036624F">
        <w:t xml:space="preserve"> </w:t>
      </w:r>
      <w:r w:rsidR="005E2E5F" w:rsidRPr="0036624F">
        <w:rPr>
          <w:sz w:val="22"/>
        </w:rPr>
        <w:t xml:space="preserve">as </w:t>
      </w:r>
      <w:r w:rsidR="003F1B77" w:rsidRPr="0036624F">
        <w:rPr>
          <w:sz w:val="22"/>
        </w:rPr>
        <w:t xml:space="preserve">the </w:t>
      </w:r>
      <w:r w:rsidRPr="0036624F">
        <w:rPr>
          <w:sz w:val="22"/>
        </w:rPr>
        <w:t>K</w:t>
      </w:r>
      <w:r w:rsidR="005E2E5F" w:rsidRPr="0036624F">
        <w:rPr>
          <w:sz w:val="22"/>
          <w:vertAlign w:val="subscript"/>
        </w:rPr>
        <w:t>LI</w:t>
      </w:r>
      <w:r w:rsidR="003F1B77" w:rsidRPr="0036624F">
        <w:rPr>
          <w:sz w:val="22"/>
        </w:rPr>
        <w:t xml:space="preserve"> key.</w:t>
      </w:r>
      <w:r w:rsidR="005E2E5F" w:rsidRPr="0036624F">
        <w:rPr>
          <w:sz w:val="22"/>
        </w:rPr>
        <w:t xml:space="preserve"> </w:t>
      </w:r>
    </w:p>
    <w:p w:rsidR="00F9628A" w:rsidRPr="0036624F" w:rsidRDefault="00E148C0" w:rsidP="0044534C">
      <w:pPr>
        <w:rPr>
          <w:sz w:val="22"/>
        </w:rPr>
      </w:pPr>
      <w:r w:rsidRPr="0036624F">
        <w:rPr>
          <w:sz w:val="22"/>
        </w:rPr>
        <w:t>The EMSDP protocol of [2] is used for encryption in the end-to-middle case. F</w:t>
      </w:r>
      <w:r w:rsidR="005E2E5F" w:rsidRPr="0036624F">
        <w:rPr>
          <w:sz w:val="22"/>
        </w:rPr>
        <w:t xml:space="preserve">or the end-to-end case, </w:t>
      </w:r>
      <w:r w:rsidRPr="0036624F">
        <w:rPr>
          <w:sz w:val="22"/>
        </w:rPr>
        <w:t xml:space="preserve">however, </w:t>
      </w:r>
      <w:r w:rsidR="005E2E5F" w:rsidRPr="0036624F">
        <w:rPr>
          <w:sz w:val="22"/>
        </w:rPr>
        <w:t>the EAS may use another protocol than EMSDP</w:t>
      </w:r>
      <w:r w:rsidR="007626F3" w:rsidRPr="0036624F">
        <w:rPr>
          <w:sz w:val="22"/>
        </w:rPr>
        <w:t xml:space="preserve">. </w:t>
      </w:r>
    </w:p>
    <w:p w:rsidR="00F9628A" w:rsidRPr="0036624F" w:rsidRDefault="00F9628A" w:rsidP="00F9628A">
      <w:pPr>
        <w:ind w:left="851" w:hanging="567"/>
        <w:rPr>
          <w:sz w:val="22"/>
        </w:rPr>
      </w:pPr>
      <w:r w:rsidRPr="0036624F">
        <w:rPr>
          <w:sz w:val="22"/>
        </w:rPr>
        <w:t xml:space="preserve">OBSERVATION 3: </w:t>
      </w:r>
      <w:r w:rsidR="00E148C0" w:rsidRPr="0036624F">
        <w:rPr>
          <w:sz w:val="22"/>
        </w:rPr>
        <w:t xml:space="preserve">For the end-to-end case, </w:t>
      </w:r>
      <w:r w:rsidRPr="0036624F">
        <w:rPr>
          <w:sz w:val="22"/>
        </w:rPr>
        <w:t xml:space="preserve">there </w:t>
      </w:r>
      <w:r w:rsidR="00C46D9F" w:rsidRPr="0036624F">
        <w:rPr>
          <w:sz w:val="22"/>
        </w:rPr>
        <w:t xml:space="preserve">may not </w:t>
      </w:r>
      <w:r w:rsidR="003F1B77" w:rsidRPr="0036624F">
        <w:rPr>
          <w:sz w:val="22"/>
        </w:rPr>
        <w:t xml:space="preserve">always </w:t>
      </w:r>
      <w:r w:rsidR="00C46D9F" w:rsidRPr="0036624F">
        <w:rPr>
          <w:sz w:val="22"/>
        </w:rPr>
        <w:t xml:space="preserve">be </w:t>
      </w:r>
      <w:r w:rsidRPr="0036624F">
        <w:rPr>
          <w:sz w:val="22"/>
        </w:rPr>
        <w:t xml:space="preserve">a </w:t>
      </w:r>
      <w:r w:rsidR="00C46D9F" w:rsidRPr="0036624F">
        <w:rPr>
          <w:sz w:val="22"/>
        </w:rPr>
        <w:t xml:space="preserve">(3GPP) </w:t>
      </w:r>
      <w:r w:rsidRPr="0036624F">
        <w:rPr>
          <w:sz w:val="22"/>
        </w:rPr>
        <w:t>standard</w:t>
      </w:r>
      <w:r w:rsidR="003F1B77" w:rsidRPr="0036624F">
        <w:rPr>
          <w:sz w:val="22"/>
        </w:rPr>
        <w:t xml:space="preserve"> used for </w:t>
      </w:r>
      <w:r w:rsidR="00615B82" w:rsidRPr="0036624F">
        <w:rPr>
          <w:sz w:val="22"/>
        </w:rPr>
        <w:t xml:space="preserve">the </w:t>
      </w:r>
      <w:r w:rsidR="003F1B77" w:rsidRPr="0036624F">
        <w:rPr>
          <w:sz w:val="22"/>
        </w:rPr>
        <w:t>encryption between</w:t>
      </w:r>
      <w:r w:rsidRPr="0036624F">
        <w:rPr>
          <w:sz w:val="22"/>
        </w:rPr>
        <w:t xml:space="preserve"> ME and </w:t>
      </w:r>
      <w:r w:rsidR="00E148C0" w:rsidRPr="0036624F">
        <w:rPr>
          <w:sz w:val="22"/>
        </w:rPr>
        <w:t>EAS (= STF)</w:t>
      </w:r>
      <w:r w:rsidRPr="0036624F">
        <w:rPr>
          <w:sz w:val="22"/>
        </w:rPr>
        <w:t xml:space="preserve">. </w:t>
      </w:r>
      <w:r w:rsidR="003F1B77" w:rsidRPr="0036624F">
        <w:rPr>
          <w:sz w:val="22"/>
        </w:rPr>
        <w:t xml:space="preserve">This is relevant for the discussion in </w:t>
      </w:r>
      <w:r w:rsidR="00D93941" w:rsidRPr="0036624F">
        <w:rPr>
          <w:sz w:val="22"/>
        </w:rPr>
        <w:t xml:space="preserve">clause 2.4 and </w:t>
      </w:r>
      <w:r w:rsidR="00615B82" w:rsidRPr="0036624F">
        <w:rPr>
          <w:sz w:val="22"/>
        </w:rPr>
        <w:t>[15</w:t>
      </w:r>
      <w:r w:rsidR="003F1B77" w:rsidRPr="0036624F">
        <w:rPr>
          <w:sz w:val="22"/>
        </w:rPr>
        <w:t>].</w:t>
      </w:r>
    </w:p>
    <w:p w:rsidR="00133A02" w:rsidRPr="0036624F" w:rsidRDefault="007626F3" w:rsidP="0044534C">
      <w:pPr>
        <w:rPr>
          <w:sz w:val="22"/>
        </w:rPr>
      </w:pPr>
      <w:r w:rsidRPr="0036624F">
        <w:rPr>
          <w:sz w:val="22"/>
        </w:rPr>
        <w:t>There</w:t>
      </w:r>
      <w:r w:rsidR="00D317B4" w:rsidRPr="0036624F">
        <w:rPr>
          <w:sz w:val="22"/>
        </w:rPr>
        <w:t>fore, in the end-to-end case, it</w:t>
      </w:r>
      <w:r w:rsidRPr="0036624F">
        <w:rPr>
          <w:sz w:val="22"/>
        </w:rPr>
        <w:t xml:space="preserve"> appears </w:t>
      </w:r>
      <w:r w:rsidR="00D317B4" w:rsidRPr="0036624F">
        <w:rPr>
          <w:sz w:val="22"/>
        </w:rPr>
        <w:t xml:space="preserve">to be </w:t>
      </w:r>
      <w:r w:rsidR="00C30EC1" w:rsidRPr="0036624F">
        <w:rPr>
          <w:sz w:val="22"/>
        </w:rPr>
        <w:t>prefer</w:t>
      </w:r>
      <w:r w:rsidR="00665D21">
        <w:rPr>
          <w:sz w:val="22"/>
        </w:rPr>
        <w:t>r</w:t>
      </w:r>
      <w:r w:rsidR="00C30EC1" w:rsidRPr="0036624F">
        <w:rPr>
          <w:sz w:val="22"/>
        </w:rPr>
        <w:t>ed</w:t>
      </w:r>
      <w:r w:rsidRPr="0036624F">
        <w:rPr>
          <w:sz w:val="22"/>
        </w:rPr>
        <w:t xml:space="preserve"> to provide </w:t>
      </w:r>
      <w:r w:rsidR="00C46D9F" w:rsidRPr="0036624F">
        <w:rPr>
          <w:sz w:val="22"/>
        </w:rPr>
        <w:t xml:space="preserve">both </w:t>
      </w:r>
      <w:r w:rsidRPr="0036624F">
        <w:rPr>
          <w:sz w:val="22"/>
        </w:rPr>
        <w:t>K</w:t>
      </w:r>
      <w:r w:rsidRPr="0036624F">
        <w:rPr>
          <w:sz w:val="22"/>
          <w:vertAlign w:val="subscript"/>
        </w:rPr>
        <w:t>E2Menc</w:t>
      </w:r>
      <w:r w:rsidRPr="0036624F">
        <w:rPr>
          <w:sz w:val="22"/>
        </w:rPr>
        <w:t xml:space="preserve"> and </w:t>
      </w:r>
      <w:r w:rsidR="0045658E" w:rsidRPr="0036624F">
        <w:rPr>
          <w:sz w:val="22"/>
        </w:rPr>
        <w:t>K</w:t>
      </w:r>
      <w:r w:rsidR="0045658E" w:rsidRPr="0036624F">
        <w:rPr>
          <w:sz w:val="22"/>
          <w:vertAlign w:val="subscript"/>
        </w:rPr>
        <w:t>EAS_PSK</w:t>
      </w:r>
      <w:r w:rsidRPr="0036624F">
        <w:rPr>
          <w:sz w:val="22"/>
        </w:rPr>
        <w:t xml:space="preserve"> as </w:t>
      </w:r>
      <w:r w:rsidR="00D93941" w:rsidRPr="0036624F">
        <w:rPr>
          <w:sz w:val="22"/>
        </w:rPr>
        <w:t xml:space="preserve">the </w:t>
      </w:r>
      <w:r w:rsidRPr="0036624F">
        <w:rPr>
          <w:sz w:val="22"/>
        </w:rPr>
        <w:t>K</w:t>
      </w:r>
      <w:r w:rsidRPr="0036624F">
        <w:rPr>
          <w:sz w:val="22"/>
          <w:vertAlign w:val="subscript"/>
        </w:rPr>
        <w:t>LI</w:t>
      </w:r>
      <w:r w:rsidR="00D93941" w:rsidRPr="0036624F">
        <w:rPr>
          <w:sz w:val="22"/>
        </w:rPr>
        <w:t xml:space="preserve"> key,</w:t>
      </w:r>
      <w:r w:rsidR="007765FF" w:rsidRPr="0036624F">
        <w:rPr>
          <w:sz w:val="22"/>
        </w:rPr>
        <w:t xml:space="preserve"> to ensure all required keys can </w:t>
      </w:r>
      <w:r w:rsidR="00C30EC1" w:rsidRPr="0036624F">
        <w:rPr>
          <w:sz w:val="22"/>
        </w:rPr>
        <w:t xml:space="preserve">always </w:t>
      </w:r>
      <w:r w:rsidR="007765FF" w:rsidRPr="0036624F">
        <w:rPr>
          <w:sz w:val="22"/>
        </w:rPr>
        <w:t>be derived</w:t>
      </w:r>
      <w:r w:rsidR="00C30EC1" w:rsidRPr="0036624F">
        <w:rPr>
          <w:sz w:val="22"/>
        </w:rPr>
        <w:t xml:space="preserve"> in the VPLMN</w:t>
      </w:r>
      <w:r w:rsidR="007765FF" w:rsidRPr="0036624F">
        <w:rPr>
          <w:sz w:val="22"/>
        </w:rPr>
        <w:t xml:space="preserve">. </w:t>
      </w:r>
    </w:p>
    <w:p w:rsidR="002D7BC9" w:rsidRDefault="007626F3" w:rsidP="0044534C">
      <w:pPr>
        <w:rPr>
          <w:sz w:val="22"/>
        </w:rPr>
      </w:pPr>
      <w:r w:rsidRPr="0036624F">
        <w:rPr>
          <w:sz w:val="22"/>
        </w:rPr>
        <w:t xml:space="preserve">Enabling </w:t>
      </w:r>
      <w:r w:rsidR="002D7BC9" w:rsidRPr="0036624F">
        <w:rPr>
          <w:sz w:val="22"/>
        </w:rPr>
        <w:t xml:space="preserve">LI </w:t>
      </w:r>
      <w:r w:rsidRPr="0036624F">
        <w:rPr>
          <w:sz w:val="22"/>
        </w:rPr>
        <w:t xml:space="preserve">for BEST </w:t>
      </w:r>
      <w:r w:rsidR="002D7BC9" w:rsidRPr="0036624F">
        <w:rPr>
          <w:sz w:val="22"/>
        </w:rPr>
        <w:t xml:space="preserve">also implies the </w:t>
      </w:r>
      <w:r w:rsidR="00762B4C" w:rsidRPr="0036624F">
        <w:rPr>
          <w:sz w:val="22"/>
        </w:rPr>
        <w:t>need</w:t>
      </w:r>
      <w:r w:rsidR="002D7BC9" w:rsidRPr="0036624F">
        <w:rPr>
          <w:sz w:val="22"/>
        </w:rPr>
        <w:t xml:space="preserve"> for the VPLMN to ob</w:t>
      </w:r>
      <w:r w:rsidR="008E07BE" w:rsidRPr="0036624F">
        <w:rPr>
          <w:sz w:val="22"/>
        </w:rPr>
        <w:t>tai</w:t>
      </w:r>
      <w:r w:rsidR="002D7BC9" w:rsidRPr="0036624F">
        <w:rPr>
          <w:sz w:val="22"/>
        </w:rPr>
        <w:t>n the confi</w:t>
      </w:r>
      <w:r w:rsidRPr="0036624F">
        <w:rPr>
          <w:sz w:val="22"/>
        </w:rPr>
        <w:t>g</w:t>
      </w:r>
      <w:r w:rsidR="00C30EC1" w:rsidRPr="0036624F">
        <w:rPr>
          <w:sz w:val="22"/>
        </w:rPr>
        <w:t>uration</w:t>
      </w:r>
      <w:r w:rsidR="002D7BC9" w:rsidRPr="0036624F">
        <w:rPr>
          <w:sz w:val="22"/>
        </w:rPr>
        <w:t xml:space="preserve"> of th</w:t>
      </w:r>
      <w:r w:rsidRPr="0036624F">
        <w:rPr>
          <w:sz w:val="22"/>
        </w:rPr>
        <w:t>e EMSDP protocol</w:t>
      </w:r>
      <w:r w:rsidR="002D7BC9" w:rsidRPr="0036624F">
        <w:rPr>
          <w:sz w:val="22"/>
        </w:rPr>
        <w:t xml:space="preserve"> </w:t>
      </w:r>
      <w:r w:rsidRPr="0036624F">
        <w:rPr>
          <w:sz w:val="22"/>
        </w:rPr>
        <w:t xml:space="preserve">(and potentially also the configuration of the protocol used by the EAS), e.g. </w:t>
      </w:r>
      <w:r w:rsidR="002D7BC9" w:rsidRPr="0036624F">
        <w:rPr>
          <w:sz w:val="22"/>
        </w:rPr>
        <w:t>the selected security algorithms</w:t>
      </w:r>
      <w:r w:rsidRPr="0036624F">
        <w:rPr>
          <w:sz w:val="22"/>
        </w:rPr>
        <w:t>, etc</w:t>
      </w:r>
      <w:r w:rsidR="007765FF" w:rsidRPr="0036624F">
        <w:rPr>
          <w:sz w:val="22"/>
        </w:rPr>
        <w:t xml:space="preserve">, see </w:t>
      </w:r>
      <w:r w:rsidR="00713C63" w:rsidRPr="0036624F">
        <w:rPr>
          <w:sz w:val="22"/>
        </w:rPr>
        <w:t>[15]</w:t>
      </w:r>
      <w:r w:rsidR="002D7BC9" w:rsidRPr="0036624F">
        <w:rPr>
          <w:sz w:val="22"/>
        </w:rPr>
        <w:t>.</w:t>
      </w:r>
    </w:p>
    <w:p w:rsidR="00905682" w:rsidRDefault="00905682" w:rsidP="00905682">
      <w:pPr>
        <w:pStyle w:val="Rubrik4"/>
        <w:numPr>
          <w:ilvl w:val="3"/>
          <w:numId w:val="47"/>
        </w:numPr>
        <w:ind w:left="0" w:firstLine="0"/>
      </w:pPr>
      <w:r>
        <w:t>Encrypted service detection</w:t>
      </w:r>
    </w:p>
    <w:p w:rsidR="00905682" w:rsidRPr="00905682" w:rsidRDefault="00905682" w:rsidP="00905682">
      <w:pPr>
        <w:rPr>
          <w:sz w:val="22"/>
          <w:szCs w:val="22"/>
        </w:rPr>
      </w:pPr>
      <w:r w:rsidRPr="00905682">
        <w:rPr>
          <w:sz w:val="22"/>
          <w:szCs w:val="22"/>
        </w:rPr>
        <w:t>There has to be some way for the VPLMN to detect that the BEST protocol (with encryption) is initiated. When using BEST, details of the actual activation of encryption (typically in the form of a security handshake between ME and STF) may have no or only implicit visibility in the VPLMN. This is because the security protocol to use between ME and STF does not need to follow any 3GPP-defined standard (though "defaults" are defined). BEST does however make use of a</w:t>
      </w:r>
      <w:r w:rsidR="00DE7E91" w:rsidRPr="00762B4C">
        <w:rPr>
          <w:sz w:val="22"/>
          <w:szCs w:val="22"/>
          <w:lang w:val="en-US"/>
        </w:rPr>
        <w:t xml:space="preserve"> dedicated "EMSDP Session Request" message which initializes BEST (both in end-to-middle and end-to-end case)</w:t>
      </w:r>
      <w:r w:rsidR="00DE7E91">
        <w:rPr>
          <w:sz w:val="22"/>
          <w:szCs w:val="22"/>
          <w:lang w:val="en-US"/>
        </w:rPr>
        <w:t xml:space="preserve"> and there is an explicit </w:t>
      </w:r>
      <w:r w:rsidRPr="00905682">
        <w:rPr>
          <w:sz w:val="22"/>
          <w:szCs w:val="22"/>
        </w:rPr>
        <w:t xml:space="preserve">authentication and key agreement protocol between ME and the KSF which at least indicates that encryption might be expected to be activated in a near future. </w:t>
      </w:r>
      <w:r w:rsidR="008A0680">
        <w:rPr>
          <w:sz w:val="22"/>
          <w:szCs w:val="22"/>
          <w:lang w:val="en-US"/>
        </w:rPr>
        <w:t>Also, u</w:t>
      </w:r>
      <w:r w:rsidRPr="00905682">
        <w:rPr>
          <w:sz w:val="22"/>
          <w:szCs w:val="22"/>
        </w:rPr>
        <w:t xml:space="preserve">se of </w:t>
      </w:r>
      <w:r w:rsidR="008A0680">
        <w:rPr>
          <w:sz w:val="22"/>
          <w:szCs w:val="22"/>
        </w:rPr>
        <w:t>BEST</w:t>
      </w:r>
      <w:r w:rsidRPr="00905682">
        <w:rPr>
          <w:sz w:val="22"/>
          <w:szCs w:val="22"/>
        </w:rPr>
        <w:t xml:space="preserve"> can be detected based on </w:t>
      </w:r>
      <w:r w:rsidRPr="00905682">
        <w:rPr>
          <w:sz w:val="22"/>
          <w:szCs w:val="22"/>
          <w:lang w:val="en-US"/>
        </w:rPr>
        <w:t>use of specific APN/DNN (see [2], annex A).</w:t>
      </w:r>
    </w:p>
    <w:p w:rsidR="00905682" w:rsidRPr="0036624F" w:rsidRDefault="00905682" w:rsidP="0044534C">
      <w:pPr>
        <w:rPr>
          <w:sz w:val="22"/>
        </w:rPr>
      </w:pPr>
    </w:p>
    <w:p w:rsidR="00C55F8D" w:rsidRPr="0036624F" w:rsidRDefault="00C55F8D" w:rsidP="00C55F8D">
      <w:pPr>
        <w:pStyle w:val="Rubrik3"/>
      </w:pPr>
      <w:r w:rsidRPr="0036624F">
        <w:lastRenderedPageBreak/>
        <w:t>2.2.3</w:t>
      </w:r>
      <w:r w:rsidRPr="0036624F">
        <w:tab/>
      </w:r>
      <w:r w:rsidR="00C46D9F" w:rsidRPr="0036624F">
        <w:t>GAA/</w:t>
      </w:r>
      <w:r w:rsidRPr="0036624F">
        <w:t>GBA and AKMA</w:t>
      </w:r>
    </w:p>
    <w:p w:rsidR="00C55F8D" w:rsidRPr="0036624F" w:rsidRDefault="00C55F8D" w:rsidP="00C55F8D">
      <w:pPr>
        <w:pStyle w:val="Rubrik4"/>
      </w:pPr>
      <w:r w:rsidRPr="0036624F">
        <w:t>2.2.3.1</w:t>
      </w:r>
      <w:r w:rsidRPr="0036624F">
        <w:tab/>
        <w:t>General</w:t>
      </w:r>
    </w:p>
    <w:p w:rsidR="00C46D9F" w:rsidRPr="0036624F" w:rsidRDefault="00C46D9F" w:rsidP="00C55F8D">
      <w:pPr>
        <w:rPr>
          <w:sz w:val="22"/>
        </w:rPr>
      </w:pPr>
      <w:r w:rsidRPr="0036624F">
        <w:rPr>
          <w:sz w:val="22"/>
        </w:rPr>
        <w:t>GAA/</w:t>
      </w:r>
      <w:r w:rsidR="00C55F8D" w:rsidRPr="0036624F">
        <w:rPr>
          <w:sz w:val="22"/>
        </w:rPr>
        <w:t>GBA and AKMA are ve</w:t>
      </w:r>
      <w:r w:rsidR="00116558" w:rsidRPr="0036624F">
        <w:rPr>
          <w:sz w:val="22"/>
        </w:rPr>
        <w:t>r</w:t>
      </w:r>
      <w:r w:rsidR="00C55F8D" w:rsidRPr="0036624F">
        <w:rPr>
          <w:sz w:val="22"/>
        </w:rPr>
        <w:t>y similar and are treated together.</w:t>
      </w:r>
      <w:r w:rsidR="0009027E" w:rsidRPr="0036624F">
        <w:rPr>
          <w:sz w:val="22"/>
        </w:rPr>
        <w:t xml:space="preserve"> </w:t>
      </w:r>
    </w:p>
    <w:p w:rsidR="0059679B" w:rsidRPr="0036624F" w:rsidRDefault="00C46D9F" w:rsidP="00C46D9F">
      <w:pPr>
        <w:ind w:left="851" w:hanging="567"/>
        <w:rPr>
          <w:sz w:val="22"/>
        </w:rPr>
      </w:pPr>
      <w:r w:rsidRPr="0036624F">
        <w:rPr>
          <w:sz w:val="22"/>
        </w:rPr>
        <w:t>NOTE</w:t>
      </w:r>
      <w:r w:rsidR="0059679B" w:rsidRPr="0036624F">
        <w:rPr>
          <w:sz w:val="22"/>
        </w:rPr>
        <w:t xml:space="preserve"> 1</w:t>
      </w:r>
      <w:r w:rsidRPr="0036624F">
        <w:rPr>
          <w:sz w:val="22"/>
        </w:rPr>
        <w:t xml:space="preserve">: The Generic </w:t>
      </w:r>
      <w:r w:rsidR="00D317B4" w:rsidRPr="0036624F">
        <w:rPr>
          <w:sz w:val="22"/>
        </w:rPr>
        <w:t>Authentication Archi</w:t>
      </w:r>
      <w:r w:rsidRPr="0036624F">
        <w:rPr>
          <w:sz w:val="22"/>
        </w:rPr>
        <w:t>t</w:t>
      </w:r>
      <w:r w:rsidR="00D317B4" w:rsidRPr="0036624F">
        <w:rPr>
          <w:sz w:val="22"/>
        </w:rPr>
        <w:t>ec</w:t>
      </w:r>
      <w:r w:rsidR="00132F44">
        <w:rPr>
          <w:sz w:val="22"/>
        </w:rPr>
        <w:t>t</w:t>
      </w:r>
      <w:r w:rsidRPr="0036624F">
        <w:rPr>
          <w:sz w:val="22"/>
        </w:rPr>
        <w:t>ure (GAA) comprise</w:t>
      </w:r>
      <w:r w:rsidR="00D317B4" w:rsidRPr="0036624F">
        <w:rPr>
          <w:sz w:val="22"/>
        </w:rPr>
        <w:t>s</w:t>
      </w:r>
      <w:r w:rsidRPr="0036624F">
        <w:rPr>
          <w:sz w:val="22"/>
        </w:rPr>
        <w:t xml:space="preserve"> two main com</w:t>
      </w:r>
      <w:r w:rsidR="00D317B4" w:rsidRPr="0036624F">
        <w:rPr>
          <w:sz w:val="22"/>
        </w:rPr>
        <w:t>p</w:t>
      </w:r>
      <w:r w:rsidRPr="0036624F">
        <w:rPr>
          <w:sz w:val="22"/>
        </w:rPr>
        <w:t>o</w:t>
      </w:r>
      <w:r w:rsidR="00D93941" w:rsidRPr="0036624F">
        <w:rPr>
          <w:sz w:val="22"/>
        </w:rPr>
        <w:t>nents. The Generic Bootstrappin</w:t>
      </w:r>
      <w:r w:rsidR="00132F44">
        <w:rPr>
          <w:sz w:val="22"/>
        </w:rPr>
        <w:t>g Archite</w:t>
      </w:r>
      <w:r w:rsidRPr="0036624F">
        <w:rPr>
          <w:sz w:val="22"/>
        </w:rPr>
        <w:t>c</w:t>
      </w:r>
      <w:r w:rsidR="00132F44">
        <w:rPr>
          <w:sz w:val="22"/>
        </w:rPr>
        <w:t>t</w:t>
      </w:r>
      <w:r w:rsidRPr="0036624F">
        <w:rPr>
          <w:sz w:val="22"/>
        </w:rPr>
        <w:t xml:space="preserve">ure (GBA) </w:t>
      </w:r>
      <w:r w:rsidR="0059679B" w:rsidRPr="0036624F">
        <w:rPr>
          <w:sz w:val="22"/>
        </w:rPr>
        <w:t xml:space="preserve">[3] </w:t>
      </w:r>
      <w:r w:rsidRPr="0036624F">
        <w:rPr>
          <w:sz w:val="22"/>
        </w:rPr>
        <w:t>whic</w:t>
      </w:r>
      <w:r w:rsidR="00D93941" w:rsidRPr="0036624F">
        <w:rPr>
          <w:sz w:val="22"/>
        </w:rPr>
        <w:t>h define a generic authenticati</w:t>
      </w:r>
      <w:r w:rsidRPr="0036624F">
        <w:rPr>
          <w:sz w:val="22"/>
        </w:rPr>
        <w:t xml:space="preserve">on and key </w:t>
      </w:r>
      <w:r w:rsidR="00D93941" w:rsidRPr="0036624F">
        <w:rPr>
          <w:sz w:val="22"/>
        </w:rPr>
        <w:t>agreement</w:t>
      </w:r>
      <w:r w:rsidRPr="0036624F">
        <w:rPr>
          <w:sz w:val="22"/>
        </w:rPr>
        <w:t xml:space="preserve"> solution. The GBA-established keys can then be used with different security protocols</w:t>
      </w:r>
      <w:r w:rsidR="00D93941" w:rsidRPr="0036624F">
        <w:rPr>
          <w:sz w:val="22"/>
        </w:rPr>
        <w:t xml:space="preserve">, defined in 3GPP or elsewhere, and this protocol is the other component of the solution. </w:t>
      </w:r>
      <w:r w:rsidRPr="0036624F">
        <w:rPr>
          <w:sz w:val="22"/>
        </w:rPr>
        <w:t xml:space="preserve">3GPP currently defines two such security protocols: a way to obtain subscriber certificates </w:t>
      </w:r>
      <w:r w:rsidR="0059679B" w:rsidRPr="0036624F">
        <w:rPr>
          <w:sz w:val="22"/>
        </w:rPr>
        <w:t xml:space="preserve">[4] </w:t>
      </w:r>
      <w:r w:rsidRPr="0036624F">
        <w:rPr>
          <w:sz w:val="22"/>
        </w:rPr>
        <w:t>(which can then be used with yet other protocols) and a set of profiles based on HTTPS/TLS</w:t>
      </w:r>
      <w:r w:rsidR="0059679B" w:rsidRPr="0036624F">
        <w:rPr>
          <w:sz w:val="22"/>
        </w:rPr>
        <w:t xml:space="preserve"> [5]</w:t>
      </w:r>
      <w:r w:rsidRPr="0036624F">
        <w:rPr>
          <w:sz w:val="22"/>
        </w:rPr>
        <w:t>.</w:t>
      </w:r>
      <w:r w:rsidR="0059679B" w:rsidRPr="0036624F">
        <w:rPr>
          <w:sz w:val="22"/>
        </w:rPr>
        <w:t xml:space="preserve"> </w:t>
      </w:r>
    </w:p>
    <w:p w:rsidR="006205DD" w:rsidRPr="0036624F" w:rsidRDefault="0059679B" w:rsidP="006205DD">
      <w:pPr>
        <w:ind w:left="851" w:hanging="567"/>
        <w:rPr>
          <w:sz w:val="22"/>
        </w:rPr>
      </w:pPr>
      <w:r w:rsidRPr="0036624F">
        <w:rPr>
          <w:sz w:val="22"/>
        </w:rPr>
        <w:t xml:space="preserve">NOTE 2: The case </w:t>
      </w:r>
      <w:r w:rsidR="00713C63" w:rsidRPr="0036624F">
        <w:rPr>
          <w:sz w:val="22"/>
        </w:rPr>
        <w:t xml:space="preserve">in </w:t>
      </w:r>
      <w:r w:rsidRPr="0036624F">
        <w:rPr>
          <w:sz w:val="22"/>
        </w:rPr>
        <w:t xml:space="preserve">[4] is challenging as it is rather open-ended how the issued </w:t>
      </w:r>
      <w:r w:rsidR="00D93941" w:rsidRPr="0036624F">
        <w:rPr>
          <w:sz w:val="22"/>
        </w:rPr>
        <w:t xml:space="preserve">subscriber </w:t>
      </w:r>
      <w:r w:rsidRPr="0036624F">
        <w:rPr>
          <w:sz w:val="22"/>
        </w:rPr>
        <w:t>certif</w:t>
      </w:r>
      <w:r w:rsidR="00D317B4" w:rsidRPr="0036624F">
        <w:rPr>
          <w:sz w:val="22"/>
        </w:rPr>
        <w:t>i</w:t>
      </w:r>
      <w:r w:rsidRPr="0036624F">
        <w:rPr>
          <w:sz w:val="22"/>
        </w:rPr>
        <w:t xml:space="preserve">cates are actually going to be used. Cases [4,5] are both also challenging since knowledge of </w:t>
      </w:r>
      <w:r w:rsidR="00786459" w:rsidRPr="0036624F">
        <w:rPr>
          <w:sz w:val="22"/>
        </w:rPr>
        <w:t xml:space="preserve">both </w:t>
      </w:r>
      <w:r w:rsidRPr="0036624F">
        <w:rPr>
          <w:sz w:val="22"/>
        </w:rPr>
        <w:t xml:space="preserve">the GBA-key produced by [3] </w:t>
      </w:r>
      <w:r w:rsidR="00D317B4" w:rsidRPr="0036624F">
        <w:rPr>
          <w:sz w:val="22"/>
        </w:rPr>
        <w:t>as well as kn</w:t>
      </w:r>
      <w:r w:rsidR="00786459" w:rsidRPr="0036624F">
        <w:rPr>
          <w:sz w:val="22"/>
        </w:rPr>
        <w:t>o</w:t>
      </w:r>
      <w:r w:rsidR="00D317B4" w:rsidRPr="0036624F">
        <w:rPr>
          <w:sz w:val="22"/>
        </w:rPr>
        <w:t>wled</w:t>
      </w:r>
      <w:r w:rsidR="00786459" w:rsidRPr="0036624F">
        <w:rPr>
          <w:sz w:val="22"/>
        </w:rPr>
        <w:t>g</w:t>
      </w:r>
      <w:r w:rsidR="00D317B4" w:rsidRPr="0036624F">
        <w:rPr>
          <w:sz w:val="22"/>
        </w:rPr>
        <w:t>e</w:t>
      </w:r>
      <w:r w:rsidR="00786459" w:rsidRPr="0036624F">
        <w:rPr>
          <w:sz w:val="22"/>
        </w:rPr>
        <w:t xml:space="preserve"> of the security protocol </w:t>
      </w:r>
      <w:r w:rsidRPr="0036624F">
        <w:rPr>
          <w:sz w:val="22"/>
        </w:rPr>
        <w:t xml:space="preserve">may </w:t>
      </w:r>
      <w:r w:rsidR="00786459" w:rsidRPr="0036624F">
        <w:rPr>
          <w:sz w:val="22"/>
        </w:rPr>
        <w:t xml:space="preserve">still </w:t>
      </w:r>
      <w:r w:rsidRPr="0036624F">
        <w:rPr>
          <w:sz w:val="22"/>
        </w:rPr>
        <w:t>not always suffice for dec</w:t>
      </w:r>
      <w:r w:rsidR="00786459" w:rsidRPr="0036624F">
        <w:rPr>
          <w:sz w:val="22"/>
        </w:rPr>
        <w:t>ry</w:t>
      </w:r>
      <w:r w:rsidRPr="0036624F">
        <w:rPr>
          <w:sz w:val="22"/>
        </w:rPr>
        <w:t>p</w:t>
      </w:r>
      <w:r w:rsidR="00786459" w:rsidRPr="0036624F">
        <w:rPr>
          <w:sz w:val="22"/>
        </w:rPr>
        <w:t>t</w:t>
      </w:r>
      <w:r w:rsidRPr="0036624F">
        <w:rPr>
          <w:sz w:val="22"/>
        </w:rPr>
        <w:t>ing traffic. This issue is discussed in more detail below</w:t>
      </w:r>
      <w:r w:rsidR="00713C63" w:rsidRPr="0036624F">
        <w:rPr>
          <w:sz w:val="22"/>
        </w:rPr>
        <w:t xml:space="preserve"> and in [15</w:t>
      </w:r>
      <w:r w:rsidR="00D93941" w:rsidRPr="0036624F">
        <w:rPr>
          <w:sz w:val="22"/>
        </w:rPr>
        <w:t>]</w:t>
      </w:r>
      <w:r w:rsidRPr="0036624F">
        <w:rPr>
          <w:sz w:val="22"/>
        </w:rPr>
        <w:t xml:space="preserve">. </w:t>
      </w:r>
      <w:r w:rsidR="006205DD" w:rsidRPr="0036624F">
        <w:rPr>
          <w:sz w:val="22"/>
        </w:rPr>
        <w:t>Due to the similarity with GBA, also AKMA may lead to such problems.</w:t>
      </w:r>
    </w:p>
    <w:p w:rsidR="00C55F8D" w:rsidRPr="0036624F" w:rsidRDefault="0009027E" w:rsidP="00C55F8D">
      <w:pPr>
        <w:rPr>
          <w:sz w:val="22"/>
        </w:rPr>
      </w:pPr>
      <w:r w:rsidRPr="0036624F">
        <w:rPr>
          <w:sz w:val="22"/>
        </w:rPr>
        <w:t>Both</w:t>
      </w:r>
      <w:r w:rsidR="009C180C" w:rsidRPr="0036624F">
        <w:rPr>
          <w:sz w:val="22"/>
        </w:rPr>
        <w:t xml:space="preserve"> </w:t>
      </w:r>
      <w:r w:rsidR="006205DD" w:rsidRPr="0036624F">
        <w:rPr>
          <w:sz w:val="22"/>
        </w:rPr>
        <w:t xml:space="preserve">GBA and AKMA </w:t>
      </w:r>
      <w:r w:rsidR="009C180C" w:rsidRPr="0036624F">
        <w:rPr>
          <w:sz w:val="22"/>
        </w:rPr>
        <w:t xml:space="preserve">key </w:t>
      </w:r>
      <w:r w:rsidR="00D93941" w:rsidRPr="0036624F">
        <w:rPr>
          <w:sz w:val="22"/>
        </w:rPr>
        <w:t>agreement</w:t>
      </w:r>
      <w:r w:rsidR="009C180C" w:rsidRPr="0036624F">
        <w:rPr>
          <w:sz w:val="22"/>
        </w:rPr>
        <w:t xml:space="preserve"> protocols</w:t>
      </w:r>
      <w:r w:rsidRPr="0036624F">
        <w:rPr>
          <w:sz w:val="22"/>
        </w:rPr>
        <w:t xml:space="preserve"> have an associated key hierarchy which in the case of AKMA can be visualized as follows.</w:t>
      </w:r>
    </w:p>
    <w:p w:rsidR="0009027E" w:rsidRPr="0036624F" w:rsidRDefault="0009027E" w:rsidP="00C55F8D">
      <w:r w:rsidRPr="0036624F">
        <w:object w:dxaOrig="8125" w:dyaOrig="3889">
          <v:shape id="_x0000_i1027" type="#_x0000_t75" style="width:396.75pt;height:189.75pt" o:ole="">
            <v:imagedata r:id="rId13" o:title=""/>
          </v:shape>
          <o:OLEObject Type="Embed" ProgID="Visio.Drawing.15" ShapeID="_x0000_i1027" DrawAspect="Content" ObjectID="_1679227229" r:id="rId14"/>
        </w:object>
      </w:r>
    </w:p>
    <w:p w:rsidR="003D700F" w:rsidRPr="0036624F" w:rsidRDefault="00713C63" w:rsidP="003D700F">
      <w:pPr>
        <w:jc w:val="center"/>
        <w:rPr>
          <w:b/>
        </w:rPr>
      </w:pPr>
      <w:r w:rsidRPr="0036624F">
        <w:rPr>
          <w:rFonts w:eastAsia="Yu Mincho"/>
          <w:b/>
        </w:rPr>
        <w:t>Figure 4: AKMA key hirearchy [6</w:t>
      </w:r>
      <w:r w:rsidR="003D700F" w:rsidRPr="0036624F">
        <w:rPr>
          <w:rFonts w:eastAsia="Yu Mincho"/>
          <w:b/>
        </w:rPr>
        <w:t>].</w:t>
      </w:r>
    </w:p>
    <w:p w:rsidR="009C180C" w:rsidRPr="0036624F" w:rsidRDefault="00C46D9F" w:rsidP="0009027E">
      <w:pPr>
        <w:pStyle w:val="Rubrik4"/>
        <w:ind w:left="0" w:firstLine="0"/>
        <w:rPr>
          <w:rFonts w:ascii="Times New Roman" w:hAnsi="Times New Roman"/>
          <w:sz w:val="22"/>
        </w:rPr>
      </w:pPr>
      <w:r w:rsidRPr="0036624F">
        <w:rPr>
          <w:rFonts w:ascii="Times New Roman" w:hAnsi="Times New Roman"/>
          <w:sz w:val="22"/>
        </w:rPr>
        <w:t xml:space="preserve">The key </w:t>
      </w:r>
      <w:r w:rsidR="0009027E" w:rsidRPr="0036624F">
        <w:rPr>
          <w:rFonts w:ascii="Times New Roman" w:hAnsi="Times New Roman"/>
          <w:sz w:val="22"/>
        </w:rPr>
        <w:t>K</w:t>
      </w:r>
      <w:r w:rsidR="0009027E" w:rsidRPr="0036624F">
        <w:rPr>
          <w:rFonts w:ascii="Times New Roman" w:hAnsi="Times New Roman"/>
          <w:sz w:val="22"/>
          <w:vertAlign w:val="subscript"/>
        </w:rPr>
        <w:t>AUSF</w:t>
      </w:r>
      <w:r w:rsidR="0009027E" w:rsidRPr="0036624F">
        <w:rPr>
          <w:rFonts w:ascii="Times New Roman" w:hAnsi="Times New Roman"/>
          <w:sz w:val="22"/>
        </w:rPr>
        <w:t xml:space="preserve"> is created in the AUSF </w:t>
      </w:r>
      <w:r w:rsidR="00C07ED9" w:rsidRPr="0036624F">
        <w:rPr>
          <w:rFonts w:ascii="Times New Roman" w:hAnsi="Times New Roman"/>
          <w:sz w:val="22"/>
        </w:rPr>
        <w:t>(</w:t>
      </w:r>
      <w:r w:rsidR="0009027E" w:rsidRPr="0036624F">
        <w:rPr>
          <w:rFonts w:ascii="Times New Roman" w:hAnsi="Times New Roman"/>
          <w:sz w:val="22"/>
        </w:rPr>
        <w:t xml:space="preserve">and </w:t>
      </w:r>
      <w:r w:rsidR="00C07ED9" w:rsidRPr="0036624F">
        <w:rPr>
          <w:rFonts w:ascii="Times New Roman" w:hAnsi="Times New Roman"/>
          <w:sz w:val="22"/>
        </w:rPr>
        <w:t xml:space="preserve">in </w:t>
      </w:r>
      <w:r w:rsidR="0009027E" w:rsidRPr="0036624F">
        <w:rPr>
          <w:rFonts w:ascii="Times New Roman" w:hAnsi="Times New Roman"/>
          <w:sz w:val="22"/>
        </w:rPr>
        <w:t>the ME</w:t>
      </w:r>
      <w:r w:rsidR="00C07ED9" w:rsidRPr="0036624F">
        <w:rPr>
          <w:rFonts w:ascii="Times New Roman" w:hAnsi="Times New Roman"/>
          <w:sz w:val="22"/>
        </w:rPr>
        <w:t>)</w:t>
      </w:r>
      <w:r w:rsidR="0009027E" w:rsidRPr="0036624F">
        <w:rPr>
          <w:rFonts w:ascii="Times New Roman" w:hAnsi="Times New Roman"/>
          <w:sz w:val="22"/>
        </w:rPr>
        <w:t xml:space="preserve"> as result of successful </w:t>
      </w:r>
      <w:r w:rsidR="00C07ED9" w:rsidRPr="0036624F">
        <w:rPr>
          <w:rFonts w:ascii="Times New Roman" w:hAnsi="Times New Roman"/>
          <w:sz w:val="22"/>
        </w:rPr>
        <w:t xml:space="preserve">primary </w:t>
      </w:r>
      <w:r w:rsidR="00D93941" w:rsidRPr="0036624F">
        <w:rPr>
          <w:rFonts w:ascii="Times New Roman" w:hAnsi="Times New Roman"/>
          <w:sz w:val="22"/>
        </w:rPr>
        <w:t xml:space="preserve">network access </w:t>
      </w:r>
      <w:r w:rsidR="00C07ED9" w:rsidRPr="0036624F">
        <w:rPr>
          <w:rFonts w:ascii="Times New Roman" w:hAnsi="Times New Roman"/>
          <w:sz w:val="22"/>
        </w:rPr>
        <w:t>auth</w:t>
      </w:r>
      <w:r w:rsidR="0009027E" w:rsidRPr="0036624F">
        <w:rPr>
          <w:rFonts w:ascii="Times New Roman" w:hAnsi="Times New Roman"/>
          <w:sz w:val="22"/>
        </w:rPr>
        <w:t>e</w:t>
      </w:r>
      <w:r w:rsidR="00C07ED9" w:rsidRPr="0036624F">
        <w:rPr>
          <w:rFonts w:ascii="Times New Roman" w:hAnsi="Times New Roman"/>
          <w:sz w:val="22"/>
        </w:rPr>
        <w:t>n</w:t>
      </w:r>
      <w:r w:rsidR="0009027E" w:rsidRPr="0036624F">
        <w:rPr>
          <w:rFonts w:ascii="Times New Roman" w:hAnsi="Times New Roman"/>
          <w:sz w:val="22"/>
        </w:rPr>
        <w:t>tica</w:t>
      </w:r>
      <w:r w:rsidR="00DE5808" w:rsidRPr="0036624F">
        <w:rPr>
          <w:rFonts w:ascii="Times New Roman" w:hAnsi="Times New Roman"/>
          <w:sz w:val="22"/>
        </w:rPr>
        <w:t>t</w:t>
      </w:r>
      <w:r w:rsidR="0009027E" w:rsidRPr="0036624F">
        <w:rPr>
          <w:rFonts w:ascii="Times New Roman" w:hAnsi="Times New Roman"/>
          <w:sz w:val="22"/>
        </w:rPr>
        <w:t>ion</w:t>
      </w:r>
      <w:r w:rsidR="00D93941" w:rsidRPr="0036624F">
        <w:rPr>
          <w:rFonts w:ascii="Times New Roman" w:hAnsi="Times New Roman"/>
          <w:sz w:val="22"/>
        </w:rPr>
        <w:t>, i.e. it is integ</w:t>
      </w:r>
      <w:r w:rsidR="00D317B4" w:rsidRPr="0036624F">
        <w:rPr>
          <w:rFonts w:ascii="Times New Roman" w:hAnsi="Times New Roman"/>
          <w:sz w:val="22"/>
        </w:rPr>
        <w:t>ra</w:t>
      </w:r>
      <w:r w:rsidR="00D93941" w:rsidRPr="0036624F">
        <w:rPr>
          <w:rFonts w:ascii="Times New Roman" w:hAnsi="Times New Roman"/>
          <w:sz w:val="22"/>
        </w:rPr>
        <w:t>ted with normal security procedures by which the ME attaches to the network</w:t>
      </w:r>
      <w:r w:rsidR="0009027E" w:rsidRPr="0036624F">
        <w:rPr>
          <w:rFonts w:ascii="Times New Roman" w:hAnsi="Times New Roman"/>
          <w:sz w:val="22"/>
        </w:rPr>
        <w:t>. An anchor key K</w:t>
      </w:r>
      <w:r w:rsidR="0009027E" w:rsidRPr="0036624F">
        <w:rPr>
          <w:rFonts w:ascii="Times New Roman" w:hAnsi="Times New Roman"/>
          <w:sz w:val="22"/>
          <w:vertAlign w:val="subscript"/>
        </w:rPr>
        <w:t>AKMA</w:t>
      </w:r>
      <w:r w:rsidR="0009027E" w:rsidRPr="0036624F">
        <w:rPr>
          <w:rFonts w:ascii="Times New Roman" w:hAnsi="Times New Roman"/>
          <w:sz w:val="22"/>
        </w:rPr>
        <w:t xml:space="preserve"> is further derived </w:t>
      </w:r>
      <w:r w:rsidRPr="0036624F">
        <w:rPr>
          <w:rFonts w:ascii="Times New Roman" w:hAnsi="Times New Roman"/>
          <w:sz w:val="22"/>
        </w:rPr>
        <w:t>(from K</w:t>
      </w:r>
      <w:r w:rsidRPr="0036624F">
        <w:rPr>
          <w:rFonts w:ascii="Times New Roman" w:hAnsi="Times New Roman"/>
          <w:sz w:val="22"/>
          <w:vertAlign w:val="subscript"/>
        </w:rPr>
        <w:t>AUSF</w:t>
      </w:r>
      <w:r w:rsidRPr="0036624F">
        <w:rPr>
          <w:rFonts w:ascii="Times New Roman" w:hAnsi="Times New Roman"/>
          <w:sz w:val="22"/>
        </w:rPr>
        <w:t xml:space="preserve">) </w:t>
      </w:r>
      <w:r w:rsidR="00C07ED9" w:rsidRPr="0036624F">
        <w:rPr>
          <w:rFonts w:ascii="Times New Roman" w:hAnsi="Times New Roman"/>
          <w:sz w:val="22"/>
        </w:rPr>
        <w:t xml:space="preserve">in the AUSF </w:t>
      </w:r>
      <w:r w:rsidR="0009027E" w:rsidRPr="0036624F">
        <w:rPr>
          <w:rFonts w:ascii="Times New Roman" w:hAnsi="Times New Roman"/>
          <w:sz w:val="22"/>
        </w:rPr>
        <w:t xml:space="preserve">and made available to the </w:t>
      </w:r>
      <w:r w:rsidR="00C30EC1" w:rsidRPr="0036624F">
        <w:rPr>
          <w:rFonts w:ascii="Times New Roman" w:hAnsi="Times New Roman"/>
          <w:sz w:val="22"/>
        </w:rPr>
        <w:t>AK</w:t>
      </w:r>
      <w:r w:rsidR="00C07ED9" w:rsidRPr="0036624F">
        <w:rPr>
          <w:rFonts w:ascii="Times New Roman" w:hAnsi="Times New Roman"/>
          <w:sz w:val="22"/>
        </w:rPr>
        <w:t>MA Anchor Function (</w:t>
      </w:r>
      <w:r w:rsidR="0009027E" w:rsidRPr="0036624F">
        <w:rPr>
          <w:rFonts w:ascii="Times New Roman" w:hAnsi="Times New Roman"/>
          <w:sz w:val="22"/>
        </w:rPr>
        <w:t>AAnF</w:t>
      </w:r>
      <w:r w:rsidR="00C07ED9" w:rsidRPr="0036624F">
        <w:rPr>
          <w:rFonts w:ascii="Times New Roman" w:hAnsi="Times New Roman"/>
          <w:sz w:val="22"/>
        </w:rPr>
        <w:t>)</w:t>
      </w:r>
      <w:r w:rsidR="0009027E" w:rsidRPr="0036624F">
        <w:rPr>
          <w:rFonts w:ascii="Times New Roman" w:hAnsi="Times New Roman"/>
          <w:sz w:val="22"/>
        </w:rPr>
        <w:t>.</w:t>
      </w:r>
      <w:r w:rsidR="00C30EC1" w:rsidRPr="0036624F">
        <w:rPr>
          <w:rFonts w:ascii="Times New Roman" w:hAnsi="Times New Roman"/>
          <w:sz w:val="22"/>
        </w:rPr>
        <w:t xml:space="preserve"> </w:t>
      </w:r>
      <w:r w:rsidR="0009027E" w:rsidRPr="0036624F">
        <w:rPr>
          <w:rFonts w:ascii="Times New Roman" w:hAnsi="Times New Roman"/>
          <w:sz w:val="22"/>
        </w:rPr>
        <w:t xml:space="preserve">Finally, the AAnF, on request, </w:t>
      </w:r>
      <w:r w:rsidR="00762B4C" w:rsidRPr="0036624F">
        <w:rPr>
          <w:rFonts w:ascii="Times New Roman" w:hAnsi="Times New Roman"/>
          <w:sz w:val="22"/>
        </w:rPr>
        <w:t>derives</w:t>
      </w:r>
      <w:r w:rsidR="0009027E" w:rsidRPr="0036624F">
        <w:rPr>
          <w:rFonts w:ascii="Times New Roman" w:hAnsi="Times New Roman"/>
          <w:sz w:val="22"/>
        </w:rPr>
        <w:t xml:space="preserve"> service specific keys, K</w:t>
      </w:r>
      <w:r w:rsidR="0009027E" w:rsidRPr="0036624F">
        <w:rPr>
          <w:rFonts w:ascii="Times New Roman" w:hAnsi="Times New Roman"/>
          <w:sz w:val="22"/>
          <w:vertAlign w:val="subscript"/>
        </w:rPr>
        <w:t>AF</w:t>
      </w:r>
      <w:r w:rsidR="0009027E" w:rsidRPr="0036624F">
        <w:rPr>
          <w:rFonts w:ascii="Times New Roman" w:hAnsi="Times New Roman"/>
          <w:sz w:val="22"/>
        </w:rPr>
        <w:t>,</w:t>
      </w:r>
      <w:r w:rsidR="00C07ED9" w:rsidRPr="0036624F">
        <w:rPr>
          <w:rFonts w:ascii="Times New Roman" w:hAnsi="Times New Roman"/>
          <w:sz w:val="22"/>
        </w:rPr>
        <w:t xml:space="preserve"> for various application fu</w:t>
      </w:r>
      <w:r w:rsidR="0009027E" w:rsidRPr="0036624F">
        <w:rPr>
          <w:rFonts w:ascii="Times New Roman" w:hAnsi="Times New Roman"/>
          <w:sz w:val="22"/>
        </w:rPr>
        <w:t xml:space="preserve">nctions (AF) </w:t>
      </w:r>
      <w:r w:rsidR="009C180C" w:rsidRPr="0036624F">
        <w:rPr>
          <w:rFonts w:ascii="Times New Roman" w:hAnsi="Times New Roman"/>
          <w:sz w:val="22"/>
        </w:rPr>
        <w:t>i</w:t>
      </w:r>
      <w:r w:rsidR="0009027E" w:rsidRPr="0036624F">
        <w:rPr>
          <w:rFonts w:ascii="Times New Roman" w:hAnsi="Times New Roman"/>
          <w:sz w:val="22"/>
        </w:rPr>
        <w:t xml:space="preserve">n the </w:t>
      </w:r>
      <w:r w:rsidR="009C180C" w:rsidRPr="0036624F">
        <w:rPr>
          <w:rFonts w:ascii="Times New Roman" w:hAnsi="Times New Roman"/>
          <w:sz w:val="22"/>
        </w:rPr>
        <w:t>HPLMN or at an extern</w:t>
      </w:r>
      <w:r w:rsidR="0009027E" w:rsidRPr="0036624F">
        <w:rPr>
          <w:rFonts w:ascii="Times New Roman" w:hAnsi="Times New Roman"/>
          <w:sz w:val="22"/>
        </w:rPr>
        <w:t>a</w:t>
      </w:r>
      <w:r w:rsidR="009C180C" w:rsidRPr="0036624F">
        <w:rPr>
          <w:rFonts w:ascii="Times New Roman" w:hAnsi="Times New Roman"/>
          <w:sz w:val="22"/>
        </w:rPr>
        <w:t>l</w:t>
      </w:r>
      <w:r w:rsidR="0009027E" w:rsidRPr="0036624F">
        <w:rPr>
          <w:rFonts w:ascii="Times New Roman" w:hAnsi="Times New Roman"/>
          <w:sz w:val="22"/>
        </w:rPr>
        <w:t xml:space="preserve"> DN, e.g. </w:t>
      </w:r>
      <w:r w:rsidR="00D93941" w:rsidRPr="0036624F">
        <w:rPr>
          <w:rFonts w:ascii="Times New Roman" w:hAnsi="Times New Roman"/>
          <w:sz w:val="22"/>
        </w:rPr>
        <w:t xml:space="preserve">an </w:t>
      </w:r>
      <w:r w:rsidR="0009027E" w:rsidRPr="0036624F">
        <w:rPr>
          <w:rFonts w:ascii="Times New Roman" w:hAnsi="Times New Roman"/>
          <w:sz w:val="22"/>
        </w:rPr>
        <w:t xml:space="preserve">enterprise or </w:t>
      </w:r>
      <w:r w:rsidR="00762B4C" w:rsidRPr="0036624F">
        <w:rPr>
          <w:rFonts w:ascii="Times New Roman" w:hAnsi="Times New Roman"/>
          <w:sz w:val="22"/>
        </w:rPr>
        <w:t>Internet</w:t>
      </w:r>
      <w:r w:rsidR="0009027E" w:rsidRPr="0036624F">
        <w:rPr>
          <w:rFonts w:ascii="Times New Roman" w:hAnsi="Times New Roman"/>
          <w:sz w:val="22"/>
        </w:rPr>
        <w:t xml:space="preserve">. </w:t>
      </w:r>
      <w:r w:rsidR="009C180C" w:rsidRPr="0036624F">
        <w:rPr>
          <w:rFonts w:ascii="Times New Roman" w:hAnsi="Times New Roman"/>
          <w:sz w:val="22"/>
        </w:rPr>
        <w:t xml:space="preserve">There is a one-to-one mapping between AKMA and </w:t>
      </w:r>
      <w:r w:rsidRPr="0036624F">
        <w:rPr>
          <w:rFonts w:ascii="Times New Roman" w:hAnsi="Times New Roman"/>
          <w:sz w:val="22"/>
        </w:rPr>
        <w:t>GAA/</w:t>
      </w:r>
      <w:r w:rsidR="009C180C" w:rsidRPr="0036624F">
        <w:rPr>
          <w:rFonts w:ascii="Times New Roman" w:hAnsi="Times New Roman"/>
          <w:sz w:val="22"/>
        </w:rPr>
        <w:t>GBA functions and keys as follows:</w:t>
      </w:r>
    </w:p>
    <w:tbl>
      <w:tblPr>
        <w:tblStyle w:val="Tabellrutnt"/>
        <w:tblW w:w="0" w:type="auto"/>
        <w:tblInd w:w="2739" w:type="dxa"/>
        <w:tblLook w:val="04A0" w:firstRow="1" w:lastRow="0" w:firstColumn="1" w:lastColumn="0" w:noHBand="0" w:noVBand="1"/>
      </w:tblPr>
      <w:tblGrid>
        <w:gridCol w:w="2075"/>
        <w:gridCol w:w="3403"/>
      </w:tblGrid>
      <w:tr w:rsidR="009C180C" w:rsidRPr="0036624F" w:rsidTr="009C180C">
        <w:tc>
          <w:tcPr>
            <w:tcW w:w="2075" w:type="dxa"/>
          </w:tcPr>
          <w:p w:rsidR="009C180C" w:rsidRPr="0036624F" w:rsidRDefault="009C180C" w:rsidP="009C180C">
            <w:pPr>
              <w:rPr>
                <w:b/>
              </w:rPr>
            </w:pPr>
            <w:r w:rsidRPr="0036624F">
              <w:rPr>
                <w:b/>
              </w:rPr>
              <w:t>AKMA</w:t>
            </w:r>
          </w:p>
        </w:tc>
        <w:tc>
          <w:tcPr>
            <w:tcW w:w="3403" w:type="dxa"/>
          </w:tcPr>
          <w:p w:rsidR="009C180C" w:rsidRPr="0036624F" w:rsidRDefault="009C180C" w:rsidP="009C180C">
            <w:pPr>
              <w:rPr>
                <w:b/>
              </w:rPr>
            </w:pPr>
            <w:r w:rsidRPr="0036624F">
              <w:rPr>
                <w:b/>
              </w:rPr>
              <w:t>GBA</w:t>
            </w:r>
          </w:p>
        </w:tc>
      </w:tr>
      <w:tr w:rsidR="009C180C" w:rsidRPr="0036624F" w:rsidTr="009C180C">
        <w:tc>
          <w:tcPr>
            <w:tcW w:w="2075" w:type="dxa"/>
          </w:tcPr>
          <w:p w:rsidR="009C180C" w:rsidRPr="0036624F" w:rsidRDefault="009C180C" w:rsidP="009C180C">
            <w:r w:rsidRPr="0036624F">
              <w:t>AUSF</w:t>
            </w:r>
          </w:p>
        </w:tc>
        <w:tc>
          <w:tcPr>
            <w:tcW w:w="3403" w:type="dxa"/>
          </w:tcPr>
          <w:p w:rsidR="009C180C" w:rsidRPr="0036624F" w:rsidRDefault="009C180C" w:rsidP="009C180C">
            <w:r w:rsidRPr="0036624F">
              <w:t>HSS</w:t>
            </w:r>
          </w:p>
        </w:tc>
      </w:tr>
      <w:tr w:rsidR="009C180C" w:rsidRPr="0036624F" w:rsidTr="009C180C">
        <w:tc>
          <w:tcPr>
            <w:tcW w:w="2075" w:type="dxa"/>
          </w:tcPr>
          <w:p w:rsidR="009C180C" w:rsidRPr="0036624F" w:rsidRDefault="009C180C" w:rsidP="009C180C">
            <w:r w:rsidRPr="0036624F">
              <w:t>AAnF</w:t>
            </w:r>
          </w:p>
        </w:tc>
        <w:tc>
          <w:tcPr>
            <w:tcW w:w="3403" w:type="dxa"/>
          </w:tcPr>
          <w:p w:rsidR="009C180C" w:rsidRPr="0036624F" w:rsidRDefault="009C180C" w:rsidP="009C180C">
            <w:r w:rsidRPr="0036624F">
              <w:t>BSF  (Bootstrapping Server Function)</w:t>
            </w:r>
          </w:p>
        </w:tc>
      </w:tr>
      <w:tr w:rsidR="009C180C" w:rsidRPr="0036624F" w:rsidTr="009C180C">
        <w:tc>
          <w:tcPr>
            <w:tcW w:w="2075" w:type="dxa"/>
          </w:tcPr>
          <w:p w:rsidR="009C180C" w:rsidRPr="0036624F" w:rsidRDefault="009C180C" w:rsidP="009C180C">
            <w:r w:rsidRPr="0036624F">
              <w:t>AF</w:t>
            </w:r>
          </w:p>
        </w:tc>
        <w:tc>
          <w:tcPr>
            <w:tcW w:w="3403" w:type="dxa"/>
          </w:tcPr>
          <w:p w:rsidR="009C180C" w:rsidRPr="0036624F" w:rsidRDefault="009C180C" w:rsidP="00D93941">
            <w:r w:rsidRPr="0036624F">
              <w:t xml:space="preserve">NAF (Network Application </w:t>
            </w:r>
            <w:r w:rsidR="00D93941" w:rsidRPr="0036624F">
              <w:t>F</w:t>
            </w:r>
            <w:r w:rsidRPr="0036624F">
              <w:t>unction)</w:t>
            </w:r>
          </w:p>
        </w:tc>
      </w:tr>
      <w:tr w:rsidR="009C180C" w:rsidRPr="0036624F" w:rsidTr="009C180C">
        <w:tc>
          <w:tcPr>
            <w:tcW w:w="2075" w:type="dxa"/>
          </w:tcPr>
          <w:p w:rsidR="009C180C" w:rsidRPr="0036624F" w:rsidRDefault="009C180C" w:rsidP="009C180C">
            <w:r w:rsidRPr="0036624F">
              <w:t>K</w:t>
            </w:r>
            <w:r w:rsidRPr="0036624F">
              <w:rPr>
                <w:vertAlign w:val="subscript"/>
              </w:rPr>
              <w:t>AKMA</w:t>
            </w:r>
          </w:p>
        </w:tc>
        <w:tc>
          <w:tcPr>
            <w:tcW w:w="3403" w:type="dxa"/>
          </w:tcPr>
          <w:p w:rsidR="009C180C" w:rsidRPr="0036624F" w:rsidRDefault="009C180C" w:rsidP="009C180C">
            <w:r w:rsidRPr="0036624F">
              <w:t>Ks</w:t>
            </w:r>
          </w:p>
        </w:tc>
      </w:tr>
      <w:tr w:rsidR="009C180C" w:rsidRPr="0036624F" w:rsidTr="009C180C">
        <w:tc>
          <w:tcPr>
            <w:tcW w:w="2075" w:type="dxa"/>
          </w:tcPr>
          <w:p w:rsidR="009C180C" w:rsidRPr="0036624F" w:rsidRDefault="009C180C" w:rsidP="009C180C">
            <w:r w:rsidRPr="0036624F">
              <w:t>K</w:t>
            </w:r>
            <w:r w:rsidRPr="0036624F">
              <w:rPr>
                <w:vertAlign w:val="subscript"/>
              </w:rPr>
              <w:t>AF</w:t>
            </w:r>
          </w:p>
        </w:tc>
        <w:tc>
          <w:tcPr>
            <w:tcW w:w="3403" w:type="dxa"/>
          </w:tcPr>
          <w:p w:rsidR="009C180C" w:rsidRPr="0036624F" w:rsidRDefault="009C180C" w:rsidP="009C180C">
            <w:r w:rsidRPr="0036624F">
              <w:t>Ks</w:t>
            </w:r>
            <w:r w:rsidRPr="0036624F">
              <w:rPr>
                <w:vertAlign w:val="subscript"/>
              </w:rPr>
              <w:t>NAF</w:t>
            </w:r>
          </w:p>
        </w:tc>
      </w:tr>
    </w:tbl>
    <w:p w:rsidR="009C180C" w:rsidRPr="0036624F" w:rsidRDefault="003D700F" w:rsidP="003D700F">
      <w:pPr>
        <w:jc w:val="center"/>
        <w:rPr>
          <w:rFonts w:eastAsia="Yu Mincho"/>
          <w:b/>
        </w:rPr>
      </w:pPr>
      <w:r w:rsidRPr="0036624F">
        <w:rPr>
          <w:rFonts w:eastAsia="Yu Mincho"/>
          <w:b/>
        </w:rPr>
        <w:t>Figure 5: One-to-one correspondence between AKMA and GBA entities/keys.</w:t>
      </w:r>
    </w:p>
    <w:p w:rsidR="00685160" w:rsidRPr="0036624F" w:rsidRDefault="00685160" w:rsidP="0009027E">
      <w:pPr>
        <w:pStyle w:val="Rubrik4"/>
        <w:ind w:left="0" w:firstLine="0"/>
        <w:rPr>
          <w:rFonts w:ascii="Times New Roman" w:hAnsi="Times New Roman"/>
          <w:sz w:val="22"/>
          <w:szCs w:val="22"/>
        </w:rPr>
      </w:pPr>
      <w:r w:rsidRPr="0036624F">
        <w:rPr>
          <w:rFonts w:ascii="Times New Roman" w:hAnsi="Times New Roman"/>
          <w:sz w:val="22"/>
        </w:rPr>
        <w:lastRenderedPageBreak/>
        <w:t>For LI purposes, t</w:t>
      </w:r>
      <w:r w:rsidR="0009027E" w:rsidRPr="0036624F">
        <w:rPr>
          <w:rFonts w:ascii="Times New Roman" w:hAnsi="Times New Roman"/>
          <w:sz w:val="22"/>
        </w:rPr>
        <w:t xml:space="preserve">he </w:t>
      </w:r>
      <w:r w:rsidR="00610D30" w:rsidRPr="0036624F">
        <w:rPr>
          <w:rFonts w:ascii="Times New Roman" w:hAnsi="Times New Roman"/>
          <w:sz w:val="22"/>
        </w:rPr>
        <w:t>only real</w:t>
      </w:r>
      <w:r w:rsidRPr="0036624F">
        <w:rPr>
          <w:rFonts w:ascii="Times New Roman" w:hAnsi="Times New Roman"/>
          <w:sz w:val="22"/>
        </w:rPr>
        <w:t>ly significant</w:t>
      </w:r>
      <w:r w:rsidR="0009027E" w:rsidRPr="0036624F">
        <w:rPr>
          <w:rFonts w:ascii="Times New Roman" w:hAnsi="Times New Roman"/>
          <w:sz w:val="22"/>
        </w:rPr>
        <w:t xml:space="preserve"> difference between AKMA and </w:t>
      </w:r>
      <w:r w:rsidR="006205DD" w:rsidRPr="0036624F">
        <w:rPr>
          <w:rFonts w:ascii="Times New Roman" w:hAnsi="Times New Roman"/>
          <w:sz w:val="22"/>
        </w:rPr>
        <w:t>GAA/</w:t>
      </w:r>
      <w:r w:rsidR="0009027E" w:rsidRPr="0036624F">
        <w:rPr>
          <w:rFonts w:ascii="Times New Roman" w:hAnsi="Times New Roman"/>
          <w:sz w:val="22"/>
        </w:rPr>
        <w:t xml:space="preserve">GBA (besides the naming conventions) is that in GBA, an explicit procedure </w:t>
      </w:r>
      <w:r w:rsidR="00DE5808" w:rsidRPr="0036624F">
        <w:rPr>
          <w:rFonts w:ascii="Times New Roman" w:hAnsi="Times New Roman"/>
          <w:sz w:val="22"/>
        </w:rPr>
        <w:t xml:space="preserve">(called </w:t>
      </w:r>
      <w:r w:rsidR="00762B4C" w:rsidRPr="0036624F">
        <w:rPr>
          <w:rFonts w:ascii="Times New Roman" w:hAnsi="Times New Roman"/>
          <w:i/>
          <w:sz w:val="22"/>
        </w:rPr>
        <w:t>bootstrapping</w:t>
      </w:r>
      <w:r w:rsidR="00DE5808" w:rsidRPr="0036624F">
        <w:rPr>
          <w:rFonts w:ascii="Times New Roman" w:hAnsi="Times New Roman"/>
          <w:sz w:val="22"/>
        </w:rPr>
        <w:t xml:space="preserve">) </w:t>
      </w:r>
      <w:r w:rsidR="0009027E" w:rsidRPr="0036624F">
        <w:rPr>
          <w:rFonts w:ascii="Times New Roman" w:hAnsi="Times New Roman"/>
          <w:sz w:val="22"/>
        </w:rPr>
        <w:t xml:space="preserve">is used to create </w:t>
      </w:r>
      <w:r w:rsidR="009C180C" w:rsidRPr="0036624F">
        <w:rPr>
          <w:rFonts w:ascii="Times New Roman" w:hAnsi="Times New Roman"/>
          <w:sz w:val="22"/>
        </w:rPr>
        <w:t xml:space="preserve">Ks, </w:t>
      </w:r>
      <w:r w:rsidR="0009027E" w:rsidRPr="0036624F">
        <w:rPr>
          <w:rFonts w:ascii="Times New Roman" w:hAnsi="Times New Roman"/>
          <w:sz w:val="22"/>
        </w:rPr>
        <w:t>the key corresponding to K</w:t>
      </w:r>
      <w:r w:rsidR="0009027E" w:rsidRPr="0036624F">
        <w:rPr>
          <w:rFonts w:ascii="Times New Roman" w:hAnsi="Times New Roman"/>
          <w:sz w:val="22"/>
          <w:vertAlign w:val="subscript"/>
        </w:rPr>
        <w:t>AKMA</w:t>
      </w:r>
      <w:r w:rsidR="0009027E" w:rsidRPr="0036624F">
        <w:rPr>
          <w:rFonts w:ascii="Times New Roman" w:hAnsi="Times New Roman"/>
          <w:sz w:val="22"/>
        </w:rPr>
        <w:t xml:space="preserve">, while in AKMA, this is </w:t>
      </w:r>
      <w:r w:rsidR="00C07ED9" w:rsidRPr="0036624F">
        <w:rPr>
          <w:rFonts w:ascii="Times New Roman" w:hAnsi="Times New Roman"/>
          <w:sz w:val="22"/>
        </w:rPr>
        <w:t xml:space="preserve">as discussed </w:t>
      </w:r>
      <w:r w:rsidR="00C07ED9" w:rsidRPr="0036624F">
        <w:rPr>
          <w:rFonts w:ascii="Times New Roman" w:hAnsi="Times New Roman"/>
          <w:sz w:val="22"/>
          <w:szCs w:val="22"/>
        </w:rPr>
        <w:t xml:space="preserve">above </w:t>
      </w:r>
      <w:r w:rsidR="0009027E" w:rsidRPr="0036624F">
        <w:rPr>
          <w:rFonts w:ascii="Times New Roman" w:hAnsi="Times New Roman"/>
          <w:sz w:val="22"/>
          <w:szCs w:val="22"/>
        </w:rPr>
        <w:t xml:space="preserve">done as a </w:t>
      </w:r>
      <w:r w:rsidR="009C180C" w:rsidRPr="0036624F">
        <w:rPr>
          <w:rFonts w:ascii="Times New Roman" w:hAnsi="Times New Roman"/>
          <w:sz w:val="22"/>
          <w:szCs w:val="22"/>
        </w:rPr>
        <w:t>"background"</w:t>
      </w:r>
      <w:r w:rsidR="0009027E" w:rsidRPr="0036624F">
        <w:rPr>
          <w:rFonts w:ascii="Times New Roman" w:hAnsi="Times New Roman"/>
          <w:sz w:val="22"/>
          <w:szCs w:val="22"/>
        </w:rPr>
        <w:t xml:space="preserve"> process</w:t>
      </w:r>
      <w:r w:rsidR="00411A09" w:rsidRPr="0036624F">
        <w:rPr>
          <w:rFonts w:ascii="Times New Roman" w:hAnsi="Times New Roman"/>
          <w:sz w:val="22"/>
          <w:szCs w:val="22"/>
        </w:rPr>
        <w:t xml:space="preserve"> during network attach</w:t>
      </w:r>
      <w:r w:rsidR="0009027E" w:rsidRPr="0036624F">
        <w:rPr>
          <w:rFonts w:ascii="Times New Roman" w:hAnsi="Times New Roman"/>
          <w:sz w:val="22"/>
          <w:szCs w:val="22"/>
        </w:rPr>
        <w:t>.</w:t>
      </w:r>
      <w:r w:rsidRPr="0036624F">
        <w:rPr>
          <w:rFonts w:ascii="Times New Roman" w:hAnsi="Times New Roman"/>
          <w:sz w:val="22"/>
          <w:szCs w:val="22"/>
        </w:rPr>
        <w:t xml:space="preserve"> </w:t>
      </w:r>
    </w:p>
    <w:p w:rsidR="0009027E" w:rsidRPr="0036624F" w:rsidRDefault="00685160" w:rsidP="00685160">
      <w:pPr>
        <w:pStyle w:val="Rubrik4"/>
        <w:ind w:left="851" w:hanging="567"/>
        <w:rPr>
          <w:rFonts w:ascii="Times New Roman" w:hAnsi="Times New Roman"/>
          <w:sz w:val="22"/>
          <w:szCs w:val="22"/>
        </w:rPr>
      </w:pPr>
      <w:r w:rsidRPr="0036624F">
        <w:rPr>
          <w:rFonts w:ascii="Times New Roman" w:hAnsi="Times New Roman"/>
          <w:sz w:val="22"/>
          <w:szCs w:val="22"/>
        </w:rPr>
        <w:t xml:space="preserve">OBSERVATION </w:t>
      </w:r>
      <w:r w:rsidR="00853C85" w:rsidRPr="0036624F">
        <w:rPr>
          <w:rFonts w:ascii="Times New Roman" w:hAnsi="Times New Roman"/>
          <w:sz w:val="22"/>
          <w:szCs w:val="22"/>
        </w:rPr>
        <w:t>4</w:t>
      </w:r>
      <w:r w:rsidRPr="0036624F">
        <w:rPr>
          <w:rFonts w:ascii="Times New Roman" w:hAnsi="Times New Roman"/>
          <w:sz w:val="22"/>
          <w:szCs w:val="22"/>
        </w:rPr>
        <w:t>: In AKMA, there is no sig</w:t>
      </w:r>
      <w:r w:rsidR="00132F44">
        <w:rPr>
          <w:rFonts w:ascii="Times New Roman" w:hAnsi="Times New Roman"/>
          <w:sz w:val="22"/>
          <w:szCs w:val="22"/>
        </w:rPr>
        <w:t>nalling</w:t>
      </w:r>
      <w:r w:rsidRPr="0036624F">
        <w:rPr>
          <w:rFonts w:ascii="Times New Roman" w:hAnsi="Times New Roman"/>
          <w:sz w:val="22"/>
          <w:szCs w:val="22"/>
        </w:rPr>
        <w:t xml:space="preserve"> traffic visible in the VPLMN that can be used to determine that preparatory procedures for HPLMN-enable</w:t>
      </w:r>
      <w:r w:rsidR="006B529E" w:rsidRPr="0036624F">
        <w:rPr>
          <w:rFonts w:ascii="Times New Roman" w:hAnsi="Times New Roman"/>
          <w:sz w:val="22"/>
          <w:szCs w:val="22"/>
        </w:rPr>
        <w:t>d</w:t>
      </w:r>
      <w:r w:rsidRPr="0036624F">
        <w:rPr>
          <w:rFonts w:ascii="Times New Roman" w:hAnsi="Times New Roman"/>
          <w:sz w:val="22"/>
          <w:szCs w:val="22"/>
        </w:rPr>
        <w:t xml:space="preserve"> encryption are taking place.</w:t>
      </w:r>
      <w:r w:rsidR="006B529E" w:rsidRPr="0036624F">
        <w:rPr>
          <w:rFonts w:ascii="Times New Roman" w:hAnsi="Times New Roman"/>
          <w:sz w:val="22"/>
          <w:szCs w:val="22"/>
        </w:rPr>
        <w:t xml:space="preserve"> While GBA does define a specific signalling protocol, this protocol could be </w:t>
      </w:r>
      <w:r w:rsidR="00411A09" w:rsidRPr="0036624F">
        <w:rPr>
          <w:rFonts w:ascii="Times New Roman" w:hAnsi="Times New Roman"/>
          <w:sz w:val="22"/>
          <w:szCs w:val="22"/>
        </w:rPr>
        <w:t>"</w:t>
      </w:r>
      <w:r w:rsidR="006B529E" w:rsidRPr="0036624F">
        <w:rPr>
          <w:rFonts w:ascii="Times New Roman" w:hAnsi="Times New Roman"/>
          <w:sz w:val="22"/>
          <w:szCs w:val="22"/>
        </w:rPr>
        <w:t>obscured</w:t>
      </w:r>
      <w:r w:rsidR="00411A09" w:rsidRPr="0036624F">
        <w:rPr>
          <w:rFonts w:ascii="Times New Roman" w:hAnsi="Times New Roman"/>
          <w:sz w:val="22"/>
          <w:szCs w:val="22"/>
        </w:rPr>
        <w:t>"</w:t>
      </w:r>
      <w:r w:rsidR="006B529E" w:rsidRPr="0036624F">
        <w:rPr>
          <w:rFonts w:ascii="Times New Roman" w:hAnsi="Times New Roman"/>
          <w:sz w:val="22"/>
          <w:szCs w:val="22"/>
        </w:rPr>
        <w:t xml:space="preserve"> to the VPLMN if it is executed inside HTTPS/TLS (GAA/GBA puts no requirement on transport protocol, beyond IP connectivity).</w:t>
      </w:r>
      <w:r w:rsidR="0009027E" w:rsidRPr="0036624F">
        <w:rPr>
          <w:rFonts w:ascii="Times New Roman" w:hAnsi="Times New Roman"/>
          <w:sz w:val="22"/>
          <w:szCs w:val="22"/>
        </w:rPr>
        <w:t xml:space="preserve"> </w:t>
      </w:r>
    </w:p>
    <w:p w:rsidR="00C05B28" w:rsidRPr="0036624F" w:rsidRDefault="00C05B28" w:rsidP="00C05B28">
      <w:pPr>
        <w:rPr>
          <w:sz w:val="22"/>
          <w:szCs w:val="22"/>
        </w:rPr>
      </w:pPr>
      <w:r w:rsidRPr="0036624F">
        <w:rPr>
          <w:sz w:val="22"/>
          <w:szCs w:val="22"/>
        </w:rPr>
        <w:t xml:space="preserve">Common to </w:t>
      </w:r>
      <w:r w:rsidR="006B529E" w:rsidRPr="0036624F">
        <w:rPr>
          <w:sz w:val="22"/>
          <w:szCs w:val="22"/>
        </w:rPr>
        <w:t>GAA/</w:t>
      </w:r>
      <w:r w:rsidRPr="0036624F">
        <w:rPr>
          <w:sz w:val="22"/>
          <w:szCs w:val="22"/>
        </w:rPr>
        <w:t xml:space="preserve">GBA and AKMA is that these protocols are generic </w:t>
      </w:r>
      <w:r w:rsidR="00D317B4" w:rsidRPr="0036624F">
        <w:rPr>
          <w:sz w:val="22"/>
          <w:szCs w:val="22"/>
        </w:rPr>
        <w:t>authenti</w:t>
      </w:r>
      <w:r w:rsidR="00411A09" w:rsidRPr="0036624F">
        <w:rPr>
          <w:sz w:val="22"/>
          <w:szCs w:val="22"/>
        </w:rPr>
        <w:t xml:space="preserve">cation and </w:t>
      </w:r>
      <w:r w:rsidRPr="0036624F">
        <w:rPr>
          <w:sz w:val="22"/>
          <w:szCs w:val="22"/>
        </w:rPr>
        <w:t>key</w:t>
      </w:r>
      <w:r w:rsidR="00411A09" w:rsidRPr="0036624F">
        <w:rPr>
          <w:sz w:val="22"/>
          <w:szCs w:val="22"/>
        </w:rPr>
        <w:t xml:space="preserve"> agreement</w:t>
      </w:r>
      <w:r w:rsidRPr="0036624F">
        <w:rPr>
          <w:sz w:val="22"/>
          <w:szCs w:val="22"/>
        </w:rPr>
        <w:t xml:space="preserve"> protocols. The established keys can, in principle be used with any data plane security protocol, e.g. TLS, DTLS, IPsec,</w:t>
      </w:r>
      <w:r w:rsidR="00DE5808" w:rsidRPr="0036624F">
        <w:rPr>
          <w:sz w:val="22"/>
          <w:szCs w:val="22"/>
        </w:rPr>
        <w:t xml:space="preserve"> SRTP,</w:t>
      </w:r>
      <w:r w:rsidRPr="0036624F">
        <w:rPr>
          <w:sz w:val="22"/>
          <w:szCs w:val="22"/>
        </w:rPr>
        <w:t xml:space="preserve"> etc.</w:t>
      </w:r>
      <w:r w:rsidR="00411A09" w:rsidRPr="0036624F">
        <w:rPr>
          <w:sz w:val="22"/>
          <w:szCs w:val="22"/>
        </w:rPr>
        <w:t xml:space="preserve"> Therefore, </w:t>
      </w:r>
      <w:r w:rsidR="00E16CD3" w:rsidRPr="0036624F">
        <w:rPr>
          <w:sz w:val="22"/>
          <w:szCs w:val="22"/>
        </w:rPr>
        <w:t>O</w:t>
      </w:r>
      <w:r w:rsidR="00853C85" w:rsidRPr="0036624F">
        <w:rPr>
          <w:sz w:val="22"/>
          <w:szCs w:val="22"/>
        </w:rPr>
        <w:t xml:space="preserve">bservation 3 applies </w:t>
      </w:r>
      <w:r w:rsidR="00411A09" w:rsidRPr="0036624F">
        <w:rPr>
          <w:sz w:val="22"/>
          <w:szCs w:val="22"/>
        </w:rPr>
        <w:t xml:space="preserve">also </w:t>
      </w:r>
      <w:r w:rsidR="00853C85" w:rsidRPr="0036624F">
        <w:rPr>
          <w:sz w:val="22"/>
          <w:szCs w:val="22"/>
        </w:rPr>
        <w:t>here.</w:t>
      </w:r>
      <w:r w:rsidR="00411A09" w:rsidRPr="0036624F">
        <w:rPr>
          <w:sz w:val="22"/>
          <w:szCs w:val="22"/>
        </w:rPr>
        <w:t xml:space="preserve"> There is </w:t>
      </w:r>
      <w:r w:rsidR="006B529E" w:rsidRPr="0036624F">
        <w:rPr>
          <w:sz w:val="22"/>
          <w:szCs w:val="22"/>
        </w:rPr>
        <w:t>a defined "Ua-protocol identifier" which is to be used when the ME initiates connection with the corresponding STF (i.e. the AF or NAF) to signal which protocol to use.</w:t>
      </w:r>
      <w:r w:rsidR="00885B8C" w:rsidRPr="0036624F">
        <w:rPr>
          <w:sz w:val="22"/>
          <w:szCs w:val="22"/>
        </w:rPr>
        <w:t xml:space="preserve"> Unfortunately, it may not always b</w:t>
      </w:r>
      <w:r w:rsidR="004E63B1" w:rsidRPr="0036624F">
        <w:rPr>
          <w:sz w:val="22"/>
          <w:szCs w:val="22"/>
        </w:rPr>
        <w:t>e sufficient to know which secu</w:t>
      </w:r>
      <w:r w:rsidR="00885B8C" w:rsidRPr="0036624F">
        <w:rPr>
          <w:sz w:val="22"/>
          <w:szCs w:val="22"/>
        </w:rPr>
        <w:t>ri</w:t>
      </w:r>
      <w:r w:rsidR="004E63B1" w:rsidRPr="0036624F">
        <w:rPr>
          <w:sz w:val="22"/>
          <w:szCs w:val="22"/>
        </w:rPr>
        <w:t>t</w:t>
      </w:r>
      <w:r w:rsidR="00885B8C" w:rsidRPr="0036624F">
        <w:rPr>
          <w:sz w:val="22"/>
          <w:szCs w:val="22"/>
        </w:rPr>
        <w:t xml:space="preserve">y protocol </w:t>
      </w:r>
      <w:r w:rsidR="00713C63" w:rsidRPr="0036624F">
        <w:rPr>
          <w:sz w:val="22"/>
          <w:szCs w:val="22"/>
        </w:rPr>
        <w:t xml:space="preserve">is </w:t>
      </w:r>
      <w:r w:rsidR="00885B8C" w:rsidRPr="0036624F">
        <w:rPr>
          <w:sz w:val="22"/>
          <w:szCs w:val="22"/>
        </w:rPr>
        <w:t xml:space="preserve">being used. This is elaborated further in </w:t>
      </w:r>
      <w:r w:rsidR="004E63B1" w:rsidRPr="0036624F">
        <w:rPr>
          <w:sz w:val="22"/>
          <w:szCs w:val="22"/>
        </w:rPr>
        <w:t xml:space="preserve">the </w:t>
      </w:r>
      <w:r w:rsidR="00885B8C" w:rsidRPr="0036624F">
        <w:rPr>
          <w:sz w:val="22"/>
          <w:szCs w:val="22"/>
        </w:rPr>
        <w:t>companion contribution [1</w:t>
      </w:r>
      <w:r w:rsidR="00DF49CC">
        <w:rPr>
          <w:sz w:val="22"/>
          <w:szCs w:val="22"/>
        </w:rPr>
        <w:t>6</w:t>
      </w:r>
      <w:r w:rsidR="00885B8C" w:rsidRPr="0036624F">
        <w:rPr>
          <w:sz w:val="22"/>
          <w:szCs w:val="22"/>
        </w:rPr>
        <w:t>].</w:t>
      </w:r>
    </w:p>
    <w:p w:rsidR="00097988" w:rsidRPr="0036624F" w:rsidRDefault="00097988" w:rsidP="00C55F8D">
      <w:pPr>
        <w:pStyle w:val="Rubrik4"/>
      </w:pPr>
      <w:r w:rsidRPr="0036624F">
        <w:t>2.2.</w:t>
      </w:r>
      <w:r w:rsidR="00224651" w:rsidRPr="0036624F">
        <w:t>3</w:t>
      </w:r>
      <w:r w:rsidR="00C55F8D" w:rsidRPr="0036624F">
        <w:t>.2</w:t>
      </w:r>
      <w:r w:rsidRPr="0036624F">
        <w:tab/>
        <w:t>GBA</w:t>
      </w:r>
      <w:r w:rsidR="00DE5808" w:rsidRPr="0036624F">
        <w:t xml:space="preserve"> specifics</w:t>
      </w:r>
    </w:p>
    <w:p w:rsidR="00FE0EF7" w:rsidRDefault="00FE0EF7" w:rsidP="00FE0EF7">
      <w:pPr>
        <w:pStyle w:val="Rubrik5"/>
      </w:pPr>
      <w:r>
        <w:t>2.2.3.2.1</w:t>
      </w:r>
      <w:r>
        <w:tab/>
        <w:t>Archtiecture</w:t>
      </w:r>
    </w:p>
    <w:p w:rsidR="00585259" w:rsidRPr="0036624F" w:rsidRDefault="00585259" w:rsidP="00097988">
      <w:pPr>
        <w:rPr>
          <w:sz w:val="22"/>
        </w:rPr>
      </w:pPr>
      <w:r w:rsidRPr="0036624F">
        <w:rPr>
          <w:sz w:val="22"/>
        </w:rPr>
        <w:t xml:space="preserve">The GBA </w:t>
      </w:r>
      <w:r w:rsidR="00762B4C" w:rsidRPr="0036624F">
        <w:rPr>
          <w:sz w:val="22"/>
        </w:rPr>
        <w:t>architecture</w:t>
      </w:r>
      <w:r w:rsidRPr="0036624F">
        <w:rPr>
          <w:sz w:val="22"/>
        </w:rPr>
        <w:t xml:space="preserve"> is depicted below</w:t>
      </w:r>
      <w:r w:rsidR="0009027E" w:rsidRPr="0036624F">
        <w:rPr>
          <w:sz w:val="22"/>
        </w:rPr>
        <w:t>.</w:t>
      </w:r>
    </w:p>
    <w:bookmarkStart w:id="2" w:name="_MON_1235998081"/>
    <w:bookmarkStart w:id="3" w:name="_MON_1188127123"/>
    <w:bookmarkEnd w:id="2"/>
    <w:bookmarkEnd w:id="3"/>
    <w:bookmarkStart w:id="4" w:name="_MON_1188127223"/>
    <w:bookmarkEnd w:id="4"/>
    <w:p w:rsidR="00585259" w:rsidRPr="0036624F" w:rsidRDefault="00585259" w:rsidP="00097988">
      <w:r w:rsidRPr="0036624F">
        <w:object w:dxaOrig="7015" w:dyaOrig="4525">
          <v:shape id="_x0000_i1028" type="#_x0000_t75" style="width:351pt;height:226.5pt" o:ole="">
            <v:imagedata r:id="rId15" o:title=""/>
          </v:shape>
          <o:OLEObject Type="Embed" ProgID="Word.Picture.8" ShapeID="_x0000_i1028" DrawAspect="Content" ObjectID="_1679227230" r:id="rId16"/>
        </w:object>
      </w:r>
    </w:p>
    <w:p w:rsidR="00685160" w:rsidRPr="0036624F" w:rsidRDefault="00685160" w:rsidP="00685160">
      <w:pPr>
        <w:jc w:val="center"/>
        <w:rPr>
          <w:sz w:val="22"/>
        </w:rPr>
      </w:pPr>
      <w:r w:rsidRPr="0036624F">
        <w:rPr>
          <w:rFonts w:eastAsia="Yu Mincho"/>
          <w:b/>
        </w:rPr>
        <w:t>Figure 6: GBA archirecture from [3].</w:t>
      </w:r>
    </w:p>
    <w:p w:rsidR="001901CF" w:rsidRPr="0036624F" w:rsidRDefault="00585259" w:rsidP="00097988">
      <w:pPr>
        <w:rPr>
          <w:sz w:val="22"/>
        </w:rPr>
      </w:pPr>
      <w:r w:rsidRPr="0036624F">
        <w:rPr>
          <w:sz w:val="22"/>
        </w:rPr>
        <w:t>Here</w:t>
      </w:r>
      <w:r w:rsidR="001901CF" w:rsidRPr="0036624F">
        <w:rPr>
          <w:sz w:val="22"/>
        </w:rPr>
        <w:t xml:space="preserve">, the BSF acts as </w:t>
      </w:r>
      <w:r w:rsidR="00EA586E" w:rsidRPr="0036624F">
        <w:rPr>
          <w:sz w:val="22"/>
        </w:rPr>
        <w:t>KSF</w:t>
      </w:r>
      <w:r w:rsidR="001901CF" w:rsidRPr="0036624F">
        <w:rPr>
          <w:sz w:val="22"/>
        </w:rPr>
        <w:t xml:space="preserve"> and obtain</w:t>
      </w:r>
      <w:r w:rsidRPr="0036624F">
        <w:rPr>
          <w:sz w:val="22"/>
        </w:rPr>
        <w:t>s quintets from the HSS</w:t>
      </w:r>
      <w:r w:rsidR="001901CF" w:rsidRPr="0036624F">
        <w:rPr>
          <w:sz w:val="22"/>
        </w:rPr>
        <w:t>, the</w:t>
      </w:r>
      <w:r w:rsidR="007B4A25" w:rsidRPr="0036624F">
        <w:rPr>
          <w:sz w:val="22"/>
        </w:rPr>
        <w:t>n</w:t>
      </w:r>
      <w:r w:rsidR="00762B4C" w:rsidRPr="0036624F">
        <w:rPr>
          <w:sz w:val="22"/>
        </w:rPr>
        <w:t xml:space="preserve"> performs AKA auth</w:t>
      </w:r>
      <w:r w:rsidR="001901CF" w:rsidRPr="0036624F">
        <w:rPr>
          <w:sz w:val="22"/>
        </w:rPr>
        <w:t>e</w:t>
      </w:r>
      <w:r w:rsidR="00762B4C" w:rsidRPr="0036624F">
        <w:rPr>
          <w:sz w:val="22"/>
        </w:rPr>
        <w:t>nt</w:t>
      </w:r>
      <w:r w:rsidR="001901CF" w:rsidRPr="0036624F">
        <w:rPr>
          <w:sz w:val="22"/>
        </w:rPr>
        <w:t xml:space="preserve">ication with the UE </w:t>
      </w:r>
      <w:r w:rsidR="007B4A25" w:rsidRPr="0036624F">
        <w:rPr>
          <w:sz w:val="22"/>
        </w:rPr>
        <w:t xml:space="preserve">over the Ub interface </w:t>
      </w:r>
      <w:r w:rsidR="00610D30" w:rsidRPr="0036624F">
        <w:rPr>
          <w:sz w:val="22"/>
        </w:rPr>
        <w:t xml:space="preserve">(using HTTP Digest-AKA) </w:t>
      </w:r>
      <w:r w:rsidRPr="0036624F">
        <w:rPr>
          <w:sz w:val="22"/>
        </w:rPr>
        <w:t>from which the corresponding GBA-master key MK (denoted Ks in the GBA-specification</w:t>
      </w:r>
      <w:r w:rsidR="001901CF" w:rsidRPr="0036624F">
        <w:rPr>
          <w:sz w:val="22"/>
        </w:rPr>
        <w:t>) is derived</w:t>
      </w:r>
      <w:r w:rsidR="007B4A25" w:rsidRPr="0036624F">
        <w:rPr>
          <w:sz w:val="22"/>
        </w:rPr>
        <w:t>. This key is associated with a key-identifier, denoted B-TID</w:t>
      </w:r>
      <w:r w:rsidR="00DE5808" w:rsidRPr="0036624F">
        <w:rPr>
          <w:sz w:val="22"/>
        </w:rPr>
        <w:t>, which includes an identifier for the BSF</w:t>
      </w:r>
      <w:r w:rsidR="007B4A25" w:rsidRPr="0036624F">
        <w:rPr>
          <w:sz w:val="22"/>
        </w:rPr>
        <w:t>.</w:t>
      </w:r>
    </w:p>
    <w:p w:rsidR="00585259" w:rsidRPr="0036624F" w:rsidRDefault="007B4A25" w:rsidP="00097988">
      <w:pPr>
        <w:rPr>
          <w:sz w:val="22"/>
        </w:rPr>
      </w:pPr>
      <w:r w:rsidRPr="0036624F">
        <w:rPr>
          <w:sz w:val="22"/>
        </w:rPr>
        <w:t xml:space="preserve">When the </w:t>
      </w:r>
      <w:r w:rsidR="006345DB" w:rsidRPr="0036624F">
        <w:rPr>
          <w:sz w:val="22"/>
        </w:rPr>
        <w:t>M</w:t>
      </w:r>
      <w:r w:rsidRPr="0036624F">
        <w:rPr>
          <w:sz w:val="22"/>
        </w:rPr>
        <w:t xml:space="preserve">E </w:t>
      </w:r>
      <w:r w:rsidR="006345DB" w:rsidRPr="0036624F">
        <w:rPr>
          <w:sz w:val="22"/>
        </w:rPr>
        <w:t xml:space="preserve">(above shown as a UE) </w:t>
      </w:r>
      <w:r w:rsidRPr="0036624F">
        <w:rPr>
          <w:sz w:val="22"/>
        </w:rPr>
        <w:t>later accesses some service (in some part of the PLMN or potentially in an external data network such as the Internet), provided by a Network Application Function (NAF)</w:t>
      </w:r>
      <w:r w:rsidR="00D00573" w:rsidRPr="0036624F">
        <w:rPr>
          <w:sz w:val="22"/>
        </w:rPr>
        <w:t xml:space="preserve"> over Ua</w:t>
      </w:r>
      <w:r w:rsidRPr="0036624F">
        <w:rPr>
          <w:sz w:val="22"/>
        </w:rPr>
        <w:t xml:space="preserve">, </w:t>
      </w:r>
      <w:r w:rsidR="00D00573" w:rsidRPr="0036624F">
        <w:rPr>
          <w:sz w:val="22"/>
        </w:rPr>
        <w:t>the UE presents B-TID</w:t>
      </w:r>
      <w:r w:rsidR="006B529E" w:rsidRPr="0036624F">
        <w:rPr>
          <w:sz w:val="22"/>
        </w:rPr>
        <w:t xml:space="preserve"> and the aforementioned Ua-protocol identifier. The</w:t>
      </w:r>
      <w:r w:rsidRPr="0036624F">
        <w:rPr>
          <w:sz w:val="22"/>
        </w:rPr>
        <w:t xml:space="preserve"> NAF </w:t>
      </w:r>
      <w:r w:rsidR="006B529E" w:rsidRPr="0036624F">
        <w:rPr>
          <w:sz w:val="22"/>
        </w:rPr>
        <w:t>uses B-TID to request</w:t>
      </w:r>
      <w:r w:rsidRPr="0036624F">
        <w:rPr>
          <w:sz w:val="22"/>
        </w:rPr>
        <w:t xml:space="preserve"> a service</w:t>
      </w:r>
      <w:r w:rsidR="001331A1" w:rsidRPr="0036624F">
        <w:rPr>
          <w:sz w:val="22"/>
        </w:rPr>
        <w:t>-</w:t>
      </w:r>
      <w:r w:rsidRPr="0036624F">
        <w:rPr>
          <w:sz w:val="22"/>
        </w:rPr>
        <w:t>specific key</w:t>
      </w:r>
      <w:r w:rsidR="001331A1" w:rsidRPr="0036624F">
        <w:rPr>
          <w:sz w:val="22"/>
        </w:rPr>
        <w:t>,</w:t>
      </w:r>
      <w:r w:rsidRPr="0036624F">
        <w:rPr>
          <w:sz w:val="22"/>
        </w:rPr>
        <w:t xml:space="preserve"> </w:t>
      </w:r>
      <w:r w:rsidR="006345DB" w:rsidRPr="0036624F">
        <w:rPr>
          <w:sz w:val="22"/>
        </w:rPr>
        <w:t>Ks</w:t>
      </w:r>
      <w:r w:rsidR="006345DB" w:rsidRPr="0036624F">
        <w:rPr>
          <w:sz w:val="22"/>
          <w:vertAlign w:val="subscript"/>
        </w:rPr>
        <w:t>NAF</w:t>
      </w:r>
      <w:r w:rsidR="001331A1" w:rsidRPr="0036624F">
        <w:rPr>
          <w:sz w:val="22"/>
        </w:rPr>
        <w:t xml:space="preserve">, </w:t>
      </w:r>
      <w:r w:rsidRPr="0036624F">
        <w:rPr>
          <w:sz w:val="22"/>
        </w:rPr>
        <w:t>from the BSF over the Zn interface</w:t>
      </w:r>
      <w:r w:rsidR="001331A1" w:rsidRPr="0036624F">
        <w:rPr>
          <w:sz w:val="22"/>
        </w:rPr>
        <w:t>. The</w:t>
      </w:r>
      <w:r w:rsidR="006345DB" w:rsidRPr="0036624F">
        <w:rPr>
          <w:sz w:val="22"/>
        </w:rPr>
        <w:t xml:space="preserve"> </w:t>
      </w:r>
      <w:r w:rsidR="001331A1" w:rsidRPr="0036624F">
        <w:rPr>
          <w:sz w:val="22"/>
        </w:rPr>
        <w:t>Ks</w:t>
      </w:r>
      <w:r w:rsidR="001331A1" w:rsidRPr="0036624F">
        <w:rPr>
          <w:sz w:val="22"/>
          <w:vertAlign w:val="subscript"/>
        </w:rPr>
        <w:t>NAF</w:t>
      </w:r>
      <w:r w:rsidR="001331A1" w:rsidRPr="0036624F">
        <w:rPr>
          <w:sz w:val="22"/>
        </w:rPr>
        <w:t xml:space="preserve"> </w:t>
      </w:r>
      <w:r w:rsidR="006345DB" w:rsidRPr="0036624F">
        <w:rPr>
          <w:sz w:val="22"/>
        </w:rPr>
        <w:t>th</w:t>
      </w:r>
      <w:r w:rsidR="001331A1" w:rsidRPr="0036624F">
        <w:rPr>
          <w:sz w:val="22"/>
        </w:rPr>
        <w:t>us</w:t>
      </w:r>
      <w:r w:rsidR="006345DB" w:rsidRPr="0036624F">
        <w:rPr>
          <w:sz w:val="22"/>
        </w:rPr>
        <w:t xml:space="preserve"> corresponding to the </w:t>
      </w:r>
      <w:r w:rsidR="00D00573" w:rsidRPr="0036624F">
        <w:rPr>
          <w:sz w:val="22"/>
        </w:rPr>
        <w:t xml:space="preserve">SK key. The </w:t>
      </w:r>
      <w:r w:rsidR="00EA586E" w:rsidRPr="0036624F">
        <w:rPr>
          <w:sz w:val="22"/>
        </w:rPr>
        <w:t>STF</w:t>
      </w:r>
      <w:r w:rsidR="00D00573" w:rsidRPr="0036624F">
        <w:rPr>
          <w:sz w:val="22"/>
        </w:rPr>
        <w:t xml:space="preserve"> </w:t>
      </w:r>
      <w:r w:rsidR="006345DB" w:rsidRPr="0036624F">
        <w:rPr>
          <w:sz w:val="22"/>
        </w:rPr>
        <w:t xml:space="preserve">obviously </w:t>
      </w:r>
      <w:r w:rsidR="00D00573" w:rsidRPr="0036624F">
        <w:rPr>
          <w:sz w:val="22"/>
        </w:rPr>
        <w:t>maps to the NAF.</w:t>
      </w:r>
      <w:r w:rsidR="006B529E" w:rsidRPr="0036624F">
        <w:rPr>
          <w:sz w:val="22"/>
        </w:rPr>
        <w:t xml:space="preserve"> The </w:t>
      </w:r>
      <w:r w:rsidR="0031468B" w:rsidRPr="0036624F">
        <w:rPr>
          <w:sz w:val="22"/>
        </w:rPr>
        <w:t xml:space="preserve">(encryption) </w:t>
      </w:r>
      <w:r w:rsidR="006B529E" w:rsidRPr="0036624F">
        <w:rPr>
          <w:sz w:val="22"/>
        </w:rPr>
        <w:t>protocol used between ME and NAF</w:t>
      </w:r>
      <w:r w:rsidR="0031468B" w:rsidRPr="0036624F">
        <w:rPr>
          <w:sz w:val="22"/>
        </w:rPr>
        <w:t>/STF</w:t>
      </w:r>
      <w:r w:rsidR="006B529E" w:rsidRPr="0036624F">
        <w:rPr>
          <w:sz w:val="22"/>
        </w:rPr>
        <w:t xml:space="preserve"> is indicated by the Ua-protocol identifier.</w:t>
      </w:r>
    </w:p>
    <w:p w:rsidR="002E7ECE" w:rsidRDefault="002E7ECE" w:rsidP="00097988">
      <w:pPr>
        <w:rPr>
          <w:sz w:val="22"/>
          <w:vertAlign w:val="subscript"/>
        </w:rPr>
      </w:pPr>
      <w:r w:rsidRPr="0036624F">
        <w:rPr>
          <w:sz w:val="22"/>
        </w:rPr>
        <w:t>GBA has t</w:t>
      </w:r>
      <w:r w:rsidR="00DE5808" w:rsidRPr="0036624F">
        <w:rPr>
          <w:sz w:val="22"/>
        </w:rPr>
        <w:t>w</w:t>
      </w:r>
      <w:r w:rsidRPr="0036624F">
        <w:rPr>
          <w:sz w:val="22"/>
        </w:rPr>
        <w:t>o variations, depending on whether the UE-side GBA functionality is implemented in the USIM or in the ME, but there are no significant differences from LI point of view.</w:t>
      </w:r>
      <w:r w:rsidR="00DE5808" w:rsidRPr="0036624F">
        <w:rPr>
          <w:sz w:val="22"/>
        </w:rPr>
        <w:t xml:space="preserve"> </w:t>
      </w:r>
      <w:r w:rsidR="00411A09" w:rsidRPr="0036624F">
        <w:rPr>
          <w:sz w:val="22"/>
        </w:rPr>
        <w:t>(Though</w:t>
      </w:r>
      <w:r w:rsidR="00D317B4" w:rsidRPr="0036624F">
        <w:rPr>
          <w:sz w:val="22"/>
        </w:rPr>
        <w:t>,</w:t>
      </w:r>
      <w:r w:rsidR="00411A09" w:rsidRPr="0036624F">
        <w:rPr>
          <w:sz w:val="22"/>
        </w:rPr>
        <w:t xml:space="preserve"> if encryption is actually terminated inside the USIM, LI obligations may not apply.) </w:t>
      </w:r>
      <w:r w:rsidR="00DE5808" w:rsidRPr="0036624F">
        <w:rPr>
          <w:sz w:val="22"/>
        </w:rPr>
        <w:t xml:space="preserve">Since any security protocol can be used with </w:t>
      </w:r>
      <w:r w:rsidR="001331A1" w:rsidRPr="0036624F">
        <w:rPr>
          <w:sz w:val="22"/>
        </w:rPr>
        <w:t xml:space="preserve">the </w:t>
      </w:r>
      <w:r w:rsidR="00411A09" w:rsidRPr="0036624F">
        <w:rPr>
          <w:sz w:val="22"/>
        </w:rPr>
        <w:t>GBA-</w:t>
      </w:r>
      <w:r w:rsidR="001331A1" w:rsidRPr="0036624F">
        <w:rPr>
          <w:sz w:val="22"/>
        </w:rPr>
        <w:t>key</w:t>
      </w:r>
      <w:r w:rsidR="00411A09" w:rsidRPr="0036624F">
        <w:rPr>
          <w:sz w:val="22"/>
        </w:rPr>
        <w:t xml:space="preserve">, </w:t>
      </w:r>
      <w:r w:rsidR="001331A1" w:rsidRPr="0036624F">
        <w:rPr>
          <w:sz w:val="22"/>
        </w:rPr>
        <w:t>Ks</w:t>
      </w:r>
      <w:r w:rsidR="001331A1" w:rsidRPr="0036624F">
        <w:rPr>
          <w:sz w:val="22"/>
          <w:vertAlign w:val="subscript"/>
        </w:rPr>
        <w:t>NAF</w:t>
      </w:r>
      <w:r w:rsidR="001331A1" w:rsidRPr="0036624F">
        <w:rPr>
          <w:sz w:val="22"/>
        </w:rPr>
        <w:t xml:space="preserve">, </w:t>
      </w:r>
      <w:r w:rsidR="00DE5808" w:rsidRPr="0036624F">
        <w:rPr>
          <w:sz w:val="22"/>
        </w:rPr>
        <w:t>i</w:t>
      </w:r>
      <w:r w:rsidR="001331A1" w:rsidRPr="0036624F">
        <w:rPr>
          <w:sz w:val="22"/>
        </w:rPr>
        <w:t>t</w:t>
      </w:r>
      <w:r w:rsidR="00DE5808" w:rsidRPr="0036624F">
        <w:rPr>
          <w:sz w:val="22"/>
        </w:rPr>
        <w:t xml:space="preserve"> seems appropriate to associate K</w:t>
      </w:r>
      <w:r w:rsidR="00DE5808" w:rsidRPr="0036624F">
        <w:rPr>
          <w:sz w:val="22"/>
          <w:vertAlign w:val="subscript"/>
        </w:rPr>
        <w:t>LI</w:t>
      </w:r>
      <w:r w:rsidR="00DE5808" w:rsidRPr="0036624F">
        <w:rPr>
          <w:sz w:val="22"/>
        </w:rPr>
        <w:t xml:space="preserve"> with Ks</w:t>
      </w:r>
      <w:r w:rsidR="00DE5808" w:rsidRPr="0036624F">
        <w:rPr>
          <w:sz w:val="22"/>
          <w:vertAlign w:val="subscript"/>
        </w:rPr>
        <w:t>NAF</w:t>
      </w:r>
      <w:r w:rsidR="0031165A">
        <w:rPr>
          <w:sz w:val="22"/>
          <w:vertAlign w:val="subscript"/>
        </w:rPr>
        <w:t>.</w:t>
      </w:r>
    </w:p>
    <w:p w:rsidR="00FE0EF7" w:rsidRDefault="00FE0EF7" w:rsidP="00FE0EF7">
      <w:pPr>
        <w:pStyle w:val="Rubrik5"/>
      </w:pPr>
      <w:r>
        <w:lastRenderedPageBreak/>
        <w:t>2.2.3.2.2</w:t>
      </w:r>
      <w:r>
        <w:tab/>
        <w:t>Encrypted service detection</w:t>
      </w:r>
    </w:p>
    <w:p w:rsidR="0031165A" w:rsidRPr="003313AE" w:rsidRDefault="0031165A" w:rsidP="00097988">
      <w:pPr>
        <w:rPr>
          <w:sz w:val="22"/>
          <w:szCs w:val="22"/>
          <w:lang w:val="en-US"/>
        </w:rPr>
      </w:pPr>
      <w:r w:rsidRPr="0031165A">
        <w:rPr>
          <w:sz w:val="22"/>
          <w:szCs w:val="22"/>
        </w:rPr>
        <w:t>When using GAA/GBA, details of the actual activation of encryption may have only implicit visibility in the VPLMN. This is because the security protocol to use between ME and STF does not need to follow any 3GPP-defined standard (though "defaults" are defined). GAA/GBA does however make use of an explcit authentication and key agreement protocol between ME and the KSF</w:t>
      </w:r>
      <w:r w:rsidR="00DC2BF7">
        <w:rPr>
          <w:sz w:val="22"/>
          <w:szCs w:val="22"/>
        </w:rPr>
        <w:t>. T</w:t>
      </w:r>
      <w:r w:rsidR="003313AE">
        <w:rPr>
          <w:sz w:val="22"/>
          <w:szCs w:val="22"/>
          <w:lang w:val="en-US"/>
        </w:rPr>
        <w:t>his</w:t>
      </w:r>
      <w:r w:rsidR="003313AE" w:rsidRPr="00762B4C">
        <w:rPr>
          <w:sz w:val="22"/>
          <w:szCs w:val="22"/>
          <w:lang w:val="en-US"/>
        </w:rPr>
        <w:t xml:space="preserve"> procedure uses the Digest AKA protocol over HTTP and</w:t>
      </w:r>
      <w:r w:rsidR="003313AE">
        <w:rPr>
          <w:sz w:val="22"/>
          <w:szCs w:val="22"/>
          <w:lang w:val="en-US"/>
        </w:rPr>
        <w:t>,</w:t>
      </w:r>
      <w:r w:rsidR="003313AE" w:rsidRPr="00762B4C">
        <w:rPr>
          <w:sz w:val="22"/>
          <w:szCs w:val="22"/>
          <w:lang w:val="en-US"/>
        </w:rPr>
        <w:t xml:space="preserve"> according to [3]</w:t>
      </w:r>
      <w:r w:rsidR="003313AE">
        <w:rPr>
          <w:sz w:val="22"/>
          <w:szCs w:val="22"/>
          <w:lang w:val="en-US"/>
        </w:rPr>
        <w:t>,</w:t>
      </w:r>
      <w:r w:rsidR="003313AE" w:rsidRPr="00762B4C">
        <w:rPr>
          <w:sz w:val="22"/>
          <w:szCs w:val="22"/>
          <w:lang w:val="en-US"/>
        </w:rPr>
        <w:t xml:space="preserve"> always incudes the product token "3gpp-gba-tmpi" in the user agent request-header. </w:t>
      </w:r>
      <w:r w:rsidR="00DC2BF7" w:rsidRPr="00762B4C">
        <w:rPr>
          <w:sz w:val="22"/>
          <w:szCs w:val="22"/>
          <w:lang w:val="en-US"/>
        </w:rPr>
        <w:t>A problem is however if the request is done over HTTPS</w:t>
      </w:r>
      <w:r w:rsidR="00DC2BF7">
        <w:rPr>
          <w:sz w:val="22"/>
          <w:szCs w:val="22"/>
          <w:lang w:val="en-US"/>
        </w:rPr>
        <w:t>/TLS</w:t>
      </w:r>
      <w:r w:rsidR="00DC2BF7" w:rsidRPr="00762B4C">
        <w:rPr>
          <w:sz w:val="22"/>
          <w:szCs w:val="22"/>
          <w:lang w:val="en-US"/>
        </w:rPr>
        <w:t xml:space="preserve">. In such case, one could instead rely on </w:t>
      </w:r>
      <w:r w:rsidR="00DC2BF7">
        <w:rPr>
          <w:sz w:val="22"/>
          <w:szCs w:val="22"/>
          <w:lang w:val="en-US"/>
        </w:rPr>
        <w:t xml:space="preserve">a </w:t>
      </w:r>
      <w:r w:rsidR="00DC2BF7" w:rsidRPr="00762B4C">
        <w:rPr>
          <w:sz w:val="22"/>
          <w:szCs w:val="22"/>
          <w:lang w:val="en-US"/>
        </w:rPr>
        <w:t>well-known DNS name of the BSF</w:t>
      </w:r>
      <w:r w:rsidR="00DC2BF7">
        <w:rPr>
          <w:sz w:val="22"/>
          <w:szCs w:val="22"/>
          <w:lang w:val="en-US"/>
        </w:rPr>
        <w:t xml:space="preserve"> (corresponding to the KSF)</w:t>
      </w:r>
      <w:r w:rsidR="00DC2BF7" w:rsidRPr="00762B4C">
        <w:rPr>
          <w:sz w:val="22"/>
          <w:szCs w:val="22"/>
          <w:lang w:val="en-US"/>
        </w:rPr>
        <w:t>. Indeed, a standardized format for BSF name (stored on the USIM) is defined in [</w:t>
      </w:r>
      <w:r w:rsidR="00DC2BF7">
        <w:rPr>
          <w:sz w:val="22"/>
          <w:szCs w:val="22"/>
          <w:lang w:val="en-US"/>
        </w:rPr>
        <w:t>14</w:t>
      </w:r>
      <w:r w:rsidR="00DC2BF7" w:rsidRPr="00762B4C">
        <w:rPr>
          <w:sz w:val="22"/>
          <w:szCs w:val="22"/>
          <w:lang w:val="en-US"/>
        </w:rPr>
        <w:t>], clause 16.2.</w:t>
      </w:r>
      <w:r w:rsidR="00DC2BF7">
        <w:rPr>
          <w:sz w:val="22"/>
          <w:szCs w:val="22"/>
          <w:lang w:val="en-US"/>
        </w:rPr>
        <w:t xml:space="preserve"> </w:t>
      </w:r>
      <w:r w:rsidR="003313AE" w:rsidRPr="00762B4C">
        <w:rPr>
          <w:sz w:val="22"/>
          <w:szCs w:val="22"/>
          <w:lang w:val="en-US"/>
        </w:rPr>
        <w:t xml:space="preserve">This would in principle be usable for detection of GBA bootstrapping initiation. </w:t>
      </w:r>
      <w:r w:rsidR="003313AE">
        <w:rPr>
          <w:sz w:val="22"/>
          <w:szCs w:val="22"/>
          <w:lang w:val="en-US"/>
        </w:rPr>
        <w:t xml:space="preserve"> </w:t>
      </w:r>
    </w:p>
    <w:p w:rsidR="00097988" w:rsidRPr="0036624F" w:rsidRDefault="00097988" w:rsidP="00C55F8D">
      <w:pPr>
        <w:pStyle w:val="Rubrik4"/>
      </w:pPr>
      <w:r w:rsidRPr="0036624F">
        <w:t>2.2.</w:t>
      </w:r>
      <w:r w:rsidR="00C55F8D" w:rsidRPr="0036624F">
        <w:t>3.3</w:t>
      </w:r>
      <w:r w:rsidRPr="0036624F">
        <w:tab/>
        <w:t>AKMA</w:t>
      </w:r>
      <w:r w:rsidR="00DE5808" w:rsidRPr="0036624F">
        <w:t xml:space="preserve"> specifics</w:t>
      </w:r>
    </w:p>
    <w:p w:rsidR="004374E6" w:rsidRDefault="004374E6" w:rsidP="004374E6">
      <w:pPr>
        <w:pStyle w:val="Rubrik5"/>
      </w:pPr>
      <w:r>
        <w:t>2.2.3.3.1</w:t>
      </w:r>
      <w:r>
        <w:tab/>
        <w:t>Arc</w:t>
      </w:r>
      <w:r w:rsidR="00132F44">
        <w:t>h</w:t>
      </w:r>
      <w:r>
        <w:t>i</w:t>
      </w:r>
      <w:r w:rsidR="00132F44">
        <w:t>t</w:t>
      </w:r>
      <w:r>
        <w:t>ecture</w:t>
      </w:r>
    </w:p>
    <w:p w:rsidR="00D00573" w:rsidRDefault="00D00573" w:rsidP="00097988">
      <w:pPr>
        <w:rPr>
          <w:sz w:val="22"/>
        </w:rPr>
      </w:pPr>
      <w:r w:rsidRPr="0036624F">
        <w:rPr>
          <w:sz w:val="22"/>
          <w:szCs w:val="22"/>
        </w:rPr>
        <w:t xml:space="preserve">AKMA, according </w:t>
      </w:r>
      <w:r w:rsidR="001331A1" w:rsidRPr="0036624F">
        <w:rPr>
          <w:sz w:val="22"/>
          <w:szCs w:val="22"/>
        </w:rPr>
        <w:t>[</w:t>
      </w:r>
      <w:r w:rsidR="00713C63" w:rsidRPr="0036624F">
        <w:rPr>
          <w:sz w:val="22"/>
          <w:szCs w:val="22"/>
        </w:rPr>
        <w:t>6</w:t>
      </w:r>
      <w:r w:rsidRPr="0036624F">
        <w:rPr>
          <w:sz w:val="22"/>
          <w:szCs w:val="22"/>
        </w:rPr>
        <w:t xml:space="preserve">] is </w:t>
      </w:r>
      <w:r w:rsidR="00D41D30" w:rsidRPr="0036624F">
        <w:rPr>
          <w:sz w:val="22"/>
          <w:szCs w:val="22"/>
        </w:rPr>
        <w:t xml:space="preserve">as mentioned </w:t>
      </w:r>
      <w:r w:rsidRPr="0036624F">
        <w:rPr>
          <w:sz w:val="22"/>
          <w:szCs w:val="22"/>
        </w:rPr>
        <w:t xml:space="preserve">functionally equivalent to GBA, with the only </w:t>
      </w:r>
      <w:r w:rsidR="00D41D30" w:rsidRPr="0036624F">
        <w:rPr>
          <w:sz w:val="22"/>
          <w:szCs w:val="22"/>
        </w:rPr>
        <w:t xml:space="preserve">real </w:t>
      </w:r>
      <w:r w:rsidRPr="0036624F">
        <w:rPr>
          <w:sz w:val="22"/>
          <w:szCs w:val="22"/>
        </w:rPr>
        <w:t>difference</w:t>
      </w:r>
      <w:r w:rsidR="00D41D30" w:rsidRPr="0036624F">
        <w:rPr>
          <w:sz w:val="22"/>
          <w:szCs w:val="22"/>
        </w:rPr>
        <w:t xml:space="preserve"> </w:t>
      </w:r>
      <w:r w:rsidRPr="0036624F">
        <w:rPr>
          <w:sz w:val="22"/>
          <w:szCs w:val="22"/>
        </w:rPr>
        <w:t>being</w:t>
      </w:r>
      <w:r w:rsidR="00D41D30" w:rsidRPr="0036624F">
        <w:rPr>
          <w:sz w:val="22"/>
          <w:szCs w:val="22"/>
        </w:rPr>
        <w:t xml:space="preserve"> the aforementioned lack of a specific bootstrapping procedure over a Ub-like interface as in GBA. Therefore, </w:t>
      </w:r>
      <w:r w:rsidR="00411A09" w:rsidRPr="0036624F">
        <w:rPr>
          <w:sz w:val="22"/>
          <w:szCs w:val="22"/>
        </w:rPr>
        <w:t xml:space="preserve">in AKMA, </w:t>
      </w:r>
      <w:r w:rsidR="00D41D30" w:rsidRPr="0036624F">
        <w:rPr>
          <w:sz w:val="22"/>
          <w:szCs w:val="22"/>
        </w:rPr>
        <w:t xml:space="preserve">the KSF maps to the AAnF and </w:t>
      </w:r>
      <w:r w:rsidR="00411A09" w:rsidRPr="0036624F">
        <w:rPr>
          <w:sz w:val="22"/>
          <w:szCs w:val="22"/>
        </w:rPr>
        <w:t>the STF maps to the AF. The key-</w:t>
      </w:r>
      <w:r w:rsidR="00D41D30" w:rsidRPr="0036624F">
        <w:rPr>
          <w:sz w:val="22"/>
          <w:szCs w:val="22"/>
        </w:rPr>
        <w:t>mappings are: MK maps to K</w:t>
      </w:r>
      <w:r w:rsidR="00D41D30" w:rsidRPr="0036624F">
        <w:rPr>
          <w:sz w:val="22"/>
          <w:szCs w:val="22"/>
          <w:vertAlign w:val="subscript"/>
        </w:rPr>
        <w:t>AKMA</w:t>
      </w:r>
      <w:r w:rsidR="00D41D30" w:rsidRPr="0036624F">
        <w:rPr>
          <w:sz w:val="22"/>
          <w:szCs w:val="22"/>
        </w:rPr>
        <w:t xml:space="preserve"> and</w:t>
      </w:r>
      <w:r w:rsidR="002379B1" w:rsidRPr="0036624F">
        <w:rPr>
          <w:sz w:val="22"/>
          <w:szCs w:val="22"/>
        </w:rPr>
        <w:t xml:space="preserve">, as </w:t>
      </w:r>
      <w:r w:rsidR="00F273FB" w:rsidRPr="0036624F">
        <w:rPr>
          <w:sz w:val="22"/>
          <w:szCs w:val="22"/>
        </w:rPr>
        <w:t>with</w:t>
      </w:r>
      <w:r w:rsidR="002379B1" w:rsidRPr="0036624F">
        <w:rPr>
          <w:sz w:val="22"/>
          <w:szCs w:val="22"/>
        </w:rPr>
        <w:t xml:space="preserve"> GBA,</w:t>
      </w:r>
      <w:r w:rsidR="00D41D30" w:rsidRPr="0036624F">
        <w:rPr>
          <w:sz w:val="22"/>
          <w:szCs w:val="22"/>
        </w:rPr>
        <w:t xml:space="preserve"> SK </w:t>
      </w:r>
      <w:r w:rsidR="002379B1" w:rsidRPr="0036624F">
        <w:rPr>
          <w:sz w:val="22"/>
          <w:szCs w:val="22"/>
        </w:rPr>
        <w:t xml:space="preserve">and </w:t>
      </w:r>
      <w:r w:rsidR="002379B1" w:rsidRPr="0036624F">
        <w:rPr>
          <w:sz w:val="22"/>
        </w:rPr>
        <w:t>K</w:t>
      </w:r>
      <w:r w:rsidR="002379B1" w:rsidRPr="0036624F">
        <w:rPr>
          <w:sz w:val="22"/>
          <w:vertAlign w:val="subscript"/>
        </w:rPr>
        <w:t>LI</w:t>
      </w:r>
      <w:r w:rsidR="002379B1" w:rsidRPr="0036624F">
        <w:rPr>
          <w:sz w:val="22"/>
          <w:szCs w:val="22"/>
        </w:rPr>
        <w:t xml:space="preserve"> both </w:t>
      </w:r>
      <w:r w:rsidR="00D41D30" w:rsidRPr="0036624F">
        <w:rPr>
          <w:sz w:val="22"/>
          <w:szCs w:val="22"/>
        </w:rPr>
        <w:t>maps to K</w:t>
      </w:r>
      <w:r w:rsidR="00D41D30" w:rsidRPr="0036624F">
        <w:rPr>
          <w:sz w:val="22"/>
          <w:szCs w:val="22"/>
          <w:vertAlign w:val="subscript"/>
        </w:rPr>
        <w:t>AF</w:t>
      </w:r>
      <w:r w:rsidR="002379B1" w:rsidRPr="0036624F">
        <w:rPr>
          <w:sz w:val="22"/>
        </w:rPr>
        <w:t>.</w:t>
      </w:r>
      <w:r w:rsidR="0031468B" w:rsidRPr="0036624F">
        <w:rPr>
          <w:sz w:val="22"/>
        </w:rPr>
        <w:t xml:space="preserve"> AKMA also uses the equivalent of a Ua-protocol identifier </w:t>
      </w:r>
      <w:r w:rsidR="00BC2779" w:rsidRPr="0036624F">
        <w:rPr>
          <w:sz w:val="22"/>
        </w:rPr>
        <w:t xml:space="preserve">(in AKMA, denoted "Ua*-protocol identifier") </w:t>
      </w:r>
      <w:r w:rsidR="0031468B" w:rsidRPr="0036624F">
        <w:rPr>
          <w:sz w:val="22"/>
        </w:rPr>
        <w:t>to negotiate encryption protocol between ME and AF/STF.</w:t>
      </w:r>
    </w:p>
    <w:p w:rsidR="004374E6" w:rsidRDefault="004374E6" w:rsidP="004374E6">
      <w:pPr>
        <w:pStyle w:val="Rubrik5"/>
      </w:pPr>
      <w:r>
        <w:t>2.2.3.2.1</w:t>
      </w:r>
      <w:r>
        <w:tab/>
        <w:t>Encrypted service detection</w:t>
      </w:r>
    </w:p>
    <w:p w:rsidR="0031165A" w:rsidRPr="00DF49CC" w:rsidRDefault="0031165A" w:rsidP="00097988">
      <w:pPr>
        <w:rPr>
          <w:sz w:val="22"/>
        </w:rPr>
      </w:pPr>
      <w:r>
        <w:rPr>
          <w:sz w:val="22"/>
        </w:rPr>
        <w:t>The fact that no explicit signalling occurs in AKMA makes detection of AKMA service usage difficult in the VPLMN.</w:t>
      </w:r>
      <w:r w:rsidR="002254EF">
        <w:rPr>
          <w:sz w:val="22"/>
        </w:rPr>
        <w:t xml:space="preserve"> While there therefore appears to be no way in the VPLMN to detect</w:t>
      </w:r>
      <w:r w:rsidR="00567138">
        <w:rPr>
          <w:sz w:val="22"/>
        </w:rPr>
        <w:t xml:space="preserve"> ME communication with the KSF, t</w:t>
      </w:r>
      <w:r w:rsidR="002254EF">
        <w:rPr>
          <w:sz w:val="22"/>
        </w:rPr>
        <w:t>here however appears some possibility to detect AKMA usage, duri</w:t>
      </w:r>
      <w:r w:rsidR="00567138">
        <w:rPr>
          <w:sz w:val="22"/>
        </w:rPr>
        <w:t>ng handshake with the STF, see [15].</w:t>
      </w:r>
    </w:p>
    <w:p w:rsidR="001508E0" w:rsidRPr="0036624F" w:rsidRDefault="001508E0" w:rsidP="00097988">
      <w:pPr>
        <w:rPr>
          <w:sz w:val="22"/>
          <w:szCs w:val="22"/>
        </w:rPr>
      </w:pPr>
    </w:p>
    <w:p w:rsidR="00B27498" w:rsidRPr="0036624F" w:rsidRDefault="00097988" w:rsidP="000E773E">
      <w:pPr>
        <w:pStyle w:val="Rubrik3"/>
        <w:numPr>
          <w:ilvl w:val="2"/>
          <w:numId w:val="35"/>
        </w:numPr>
      </w:pPr>
      <w:r w:rsidRPr="0036624F">
        <w:t>S8HR</w:t>
      </w:r>
      <w:r w:rsidR="00042B1F" w:rsidRPr="0036624F">
        <w:t>/</w:t>
      </w:r>
      <w:r w:rsidR="009D1C0C" w:rsidRPr="0036624F">
        <w:t>N</w:t>
      </w:r>
      <w:r w:rsidR="00042B1F" w:rsidRPr="0036624F">
        <w:t>9HR</w:t>
      </w:r>
      <w:r w:rsidRPr="0036624F">
        <w:t xml:space="preserve"> with Encryption</w:t>
      </w:r>
    </w:p>
    <w:p w:rsidR="005F3812" w:rsidRPr="005F3812" w:rsidRDefault="005F3812" w:rsidP="005F3812">
      <w:pPr>
        <w:pStyle w:val="Rubrik4"/>
      </w:pPr>
      <w:r>
        <w:t>2.2.4.1</w:t>
      </w:r>
      <w:r>
        <w:tab/>
      </w:r>
      <w:r w:rsidRPr="005F3812">
        <w:t>Architecture</w:t>
      </w:r>
    </w:p>
    <w:p w:rsidR="00B27493" w:rsidRPr="005F3812" w:rsidRDefault="00BC2779" w:rsidP="005F3812">
      <w:pPr>
        <w:rPr>
          <w:sz w:val="22"/>
        </w:rPr>
      </w:pPr>
      <w:r w:rsidRPr="005F3812">
        <w:rPr>
          <w:sz w:val="22"/>
        </w:rPr>
        <w:t>It is assumed that HPLMN-enable</w:t>
      </w:r>
      <w:r w:rsidR="008D3659" w:rsidRPr="005F3812">
        <w:rPr>
          <w:sz w:val="22"/>
        </w:rPr>
        <w:t>d</w:t>
      </w:r>
      <w:r w:rsidRPr="005F3812">
        <w:rPr>
          <w:sz w:val="22"/>
        </w:rPr>
        <w:t xml:space="preserve"> </w:t>
      </w:r>
      <w:r w:rsidR="008D3659" w:rsidRPr="005F3812">
        <w:rPr>
          <w:sz w:val="22"/>
        </w:rPr>
        <w:t>security</w:t>
      </w:r>
      <w:r w:rsidRPr="005F3812">
        <w:rPr>
          <w:sz w:val="22"/>
        </w:rPr>
        <w:t xml:space="preserve"> for IMS/V</w:t>
      </w:r>
      <w:r w:rsidR="008D3659" w:rsidRPr="005F3812">
        <w:rPr>
          <w:sz w:val="22"/>
        </w:rPr>
        <w:t>o</w:t>
      </w:r>
      <w:r w:rsidRPr="005F3812">
        <w:rPr>
          <w:sz w:val="22"/>
        </w:rPr>
        <w:t>5GS will use [1</w:t>
      </w:r>
      <w:r w:rsidR="00713C63" w:rsidRPr="005F3812">
        <w:rPr>
          <w:sz w:val="22"/>
        </w:rPr>
        <w:t>0</w:t>
      </w:r>
      <w:r w:rsidRPr="005F3812">
        <w:rPr>
          <w:sz w:val="22"/>
        </w:rPr>
        <w:t xml:space="preserve">] for SIP signalling protection between ME and the IMS (P-CSCF) and media plane protection (if enabled) will use </w:t>
      </w:r>
      <w:r w:rsidR="006D62E6" w:rsidRPr="005F3812">
        <w:rPr>
          <w:sz w:val="22"/>
        </w:rPr>
        <w:t xml:space="preserve">some option from </w:t>
      </w:r>
      <w:r w:rsidRPr="005F3812">
        <w:rPr>
          <w:sz w:val="22"/>
        </w:rPr>
        <w:t>[1</w:t>
      </w:r>
      <w:r w:rsidR="00713C63" w:rsidRPr="005F3812">
        <w:rPr>
          <w:sz w:val="22"/>
        </w:rPr>
        <w:t>1</w:t>
      </w:r>
      <w:r w:rsidRPr="005F3812">
        <w:rPr>
          <w:sz w:val="22"/>
        </w:rPr>
        <w:t xml:space="preserve">]. </w:t>
      </w:r>
    </w:p>
    <w:p w:rsidR="008D3659" w:rsidRPr="0036624F" w:rsidRDefault="00B27493" w:rsidP="000E773E">
      <w:pPr>
        <w:rPr>
          <w:sz w:val="22"/>
          <w:szCs w:val="22"/>
        </w:rPr>
      </w:pPr>
      <w:r w:rsidRPr="0036624F">
        <w:rPr>
          <w:sz w:val="22"/>
          <w:szCs w:val="22"/>
        </w:rPr>
        <w:t>As far as intercept of SIP/CP is concerned, the situation is relatively straigh</w:t>
      </w:r>
      <w:r w:rsidR="00132F44">
        <w:rPr>
          <w:sz w:val="22"/>
          <w:szCs w:val="22"/>
        </w:rPr>
        <w:t>t</w:t>
      </w:r>
      <w:r w:rsidRPr="0036624F">
        <w:rPr>
          <w:sz w:val="22"/>
          <w:szCs w:val="22"/>
        </w:rPr>
        <w:t>forward: the P-CSCF (in the HPLMN) acts as STF for SIP signalling, the keys CK</w:t>
      </w:r>
      <w:r w:rsidRPr="0036624F">
        <w:rPr>
          <w:sz w:val="22"/>
          <w:szCs w:val="22"/>
          <w:vertAlign w:val="subscript"/>
        </w:rPr>
        <w:t>IM</w:t>
      </w:r>
      <w:r w:rsidRPr="0036624F">
        <w:rPr>
          <w:sz w:val="22"/>
          <w:szCs w:val="22"/>
        </w:rPr>
        <w:t>, IK</w:t>
      </w:r>
      <w:r w:rsidRPr="0036624F">
        <w:rPr>
          <w:sz w:val="22"/>
          <w:szCs w:val="22"/>
          <w:vertAlign w:val="subscript"/>
        </w:rPr>
        <w:t>IM</w:t>
      </w:r>
      <w:r w:rsidRPr="0036624F">
        <w:rPr>
          <w:sz w:val="22"/>
          <w:szCs w:val="22"/>
        </w:rPr>
        <w:t xml:space="preserve"> are derived by HSS</w:t>
      </w:r>
      <w:r w:rsidR="008D3659" w:rsidRPr="0036624F">
        <w:rPr>
          <w:sz w:val="22"/>
          <w:szCs w:val="22"/>
        </w:rPr>
        <w:t xml:space="preserve"> and USIM (or pot</w:t>
      </w:r>
      <w:r w:rsidRPr="0036624F">
        <w:rPr>
          <w:sz w:val="22"/>
          <w:szCs w:val="22"/>
        </w:rPr>
        <w:t>entially ISIM) and made available t</w:t>
      </w:r>
      <w:r w:rsidR="008D3659" w:rsidRPr="0036624F">
        <w:rPr>
          <w:sz w:val="22"/>
          <w:szCs w:val="22"/>
        </w:rPr>
        <w:t>o</w:t>
      </w:r>
      <w:r w:rsidRPr="0036624F">
        <w:rPr>
          <w:sz w:val="22"/>
          <w:szCs w:val="22"/>
        </w:rPr>
        <w:t xml:space="preserve"> P-CSCF via S-SCSCF. </w:t>
      </w:r>
      <w:r w:rsidR="008D3659" w:rsidRPr="0036624F">
        <w:rPr>
          <w:sz w:val="22"/>
          <w:szCs w:val="22"/>
        </w:rPr>
        <w:t>The KSF could be identified with either HSS, S-CSCF or P-CSCF.</w:t>
      </w:r>
      <w:r w:rsidR="00122D80" w:rsidRPr="0036624F">
        <w:rPr>
          <w:sz w:val="22"/>
          <w:szCs w:val="22"/>
        </w:rPr>
        <w:t xml:space="preserve"> In this case MK = SK = (CK</w:t>
      </w:r>
      <w:r w:rsidR="00122D80" w:rsidRPr="0036624F">
        <w:rPr>
          <w:sz w:val="22"/>
          <w:szCs w:val="22"/>
          <w:vertAlign w:val="subscript"/>
        </w:rPr>
        <w:t>IM</w:t>
      </w:r>
      <w:r w:rsidR="00122D80" w:rsidRPr="0036624F">
        <w:rPr>
          <w:sz w:val="22"/>
          <w:szCs w:val="22"/>
        </w:rPr>
        <w:t>, IK</w:t>
      </w:r>
      <w:r w:rsidR="00122D80" w:rsidRPr="0036624F">
        <w:rPr>
          <w:sz w:val="22"/>
          <w:szCs w:val="22"/>
          <w:vertAlign w:val="subscript"/>
        </w:rPr>
        <w:t>IM</w:t>
      </w:r>
      <w:r w:rsidR="00122D80" w:rsidRPr="0036624F">
        <w:rPr>
          <w:sz w:val="22"/>
          <w:szCs w:val="22"/>
        </w:rPr>
        <w:t>) and the key CK</w:t>
      </w:r>
      <w:r w:rsidR="00122D80" w:rsidRPr="0036624F">
        <w:rPr>
          <w:sz w:val="22"/>
          <w:szCs w:val="22"/>
          <w:vertAlign w:val="subscript"/>
        </w:rPr>
        <w:t>IM</w:t>
      </w:r>
      <w:r w:rsidR="00122D80" w:rsidRPr="0036624F">
        <w:rPr>
          <w:sz w:val="22"/>
          <w:szCs w:val="22"/>
        </w:rPr>
        <w:t xml:space="preserve"> would suffice as K</w:t>
      </w:r>
      <w:r w:rsidR="00122D80" w:rsidRPr="0036624F">
        <w:rPr>
          <w:sz w:val="22"/>
          <w:szCs w:val="22"/>
          <w:vertAlign w:val="subscript"/>
        </w:rPr>
        <w:t>LI</w:t>
      </w:r>
      <w:r w:rsidR="00122D80" w:rsidRPr="0036624F">
        <w:rPr>
          <w:sz w:val="22"/>
          <w:szCs w:val="22"/>
        </w:rPr>
        <w:t>.</w:t>
      </w:r>
    </w:p>
    <w:p w:rsidR="00122D80" w:rsidRPr="0036624F" w:rsidRDefault="008D3659" w:rsidP="000E773E">
      <w:pPr>
        <w:rPr>
          <w:sz w:val="22"/>
          <w:szCs w:val="22"/>
        </w:rPr>
      </w:pPr>
      <w:r w:rsidRPr="0036624F">
        <w:rPr>
          <w:sz w:val="22"/>
          <w:szCs w:val="22"/>
        </w:rPr>
        <w:t xml:space="preserve">Intercept of the </w:t>
      </w:r>
      <w:r w:rsidR="00BC2779" w:rsidRPr="0036624F">
        <w:rPr>
          <w:sz w:val="22"/>
          <w:szCs w:val="22"/>
        </w:rPr>
        <w:t xml:space="preserve">media plane </w:t>
      </w:r>
      <w:r w:rsidRPr="0036624F">
        <w:rPr>
          <w:sz w:val="22"/>
          <w:szCs w:val="22"/>
        </w:rPr>
        <w:t>(when encrypted) is more complicated due to the existence</w:t>
      </w:r>
      <w:r w:rsidR="00210670" w:rsidRPr="0036624F">
        <w:rPr>
          <w:sz w:val="22"/>
          <w:szCs w:val="22"/>
        </w:rPr>
        <w:t xml:space="preserve"> of several</w:t>
      </w:r>
      <w:r w:rsidRPr="0036624F">
        <w:rPr>
          <w:sz w:val="22"/>
          <w:szCs w:val="22"/>
        </w:rPr>
        <w:t xml:space="preserve"> options </w:t>
      </w:r>
      <w:r w:rsidR="00210670" w:rsidRPr="0036624F">
        <w:rPr>
          <w:sz w:val="22"/>
          <w:szCs w:val="22"/>
        </w:rPr>
        <w:t>in [1</w:t>
      </w:r>
      <w:r w:rsidR="00713C63" w:rsidRPr="0036624F">
        <w:rPr>
          <w:sz w:val="22"/>
          <w:szCs w:val="22"/>
        </w:rPr>
        <w:t>1</w:t>
      </w:r>
      <w:r w:rsidR="00210670" w:rsidRPr="0036624F">
        <w:rPr>
          <w:sz w:val="22"/>
          <w:szCs w:val="22"/>
        </w:rPr>
        <w:t xml:space="preserve">] </w:t>
      </w:r>
      <w:r w:rsidRPr="0036624F">
        <w:rPr>
          <w:sz w:val="22"/>
          <w:szCs w:val="22"/>
        </w:rPr>
        <w:t>for location of the STF (</w:t>
      </w:r>
      <w:r w:rsidR="00BC2779" w:rsidRPr="0036624F">
        <w:rPr>
          <w:sz w:val="22"/>
          <w:szCs w:val="22"/>
        </w:rPr>
        <w:t xml:space="preserve">the </w:t>
      </w:r>
      <w:r w:rsidR="00B27493" w:rsidRPr="0036624F">
        <w:rPr>
          <w:sz w:val="22"/>
          <w:szCs w:val="22"/>
        </w:rPr>
        <w:t>so called "</w:t>
      </w:r>
      <w:r w:rsidR="00BC2779" w:rsidRPr="0036624F">
        <w:rPr>
          <w:sz w:val="22"/>
          <w:szCs w:val="22"/>
        </w:rPr>
        <w:t>end-to-</w:t>
      </w:r>
      <w:r w:rsidR="00210670" w:rsidRPr="0036624F">
        <w:rPr>
          <w:sz w:val="22"/>
          <w:szCs w:val="22"/>
        </w:rPr>
        <w:t>access</w:t>
      </w:r>
      <w:r w:rsidR="00BC2779" w:rsidRPr="0036624F">
        <w:rPr>
          <w:sz w:val="22"/>
          <w:szCs w:val="22"/>
        </w:rPr>
        <w:t>edge</w:t>
      </w:r>
      <w:r w:rsidR="00B27493" w:rsidRPr="0036624F">
        <w:rPr>
          <w:sz w:val="22"/>
          <w:szCs w:val="22"/>
        </w:rPr>
        <w:t xml:space="preserve">", "end-to-middle" </w:t>
      </w:r>
      <w:r w:rsidR="00210670" w:rsidRPr="0036624F">
        <w:rPr>
          <w:sz w:val="22"/>
          <w:szCs w:val="22"/>
        </w:rPr>
        <w:t>and</w:t>
      </w:r>
      <w:r w:rsidR="00B27493" w:rsidRPr="0036624F">
        <w:rPr>
          <w:sz w:val="22"/>
          <w:szCs w:val="22"/>
        </w:rPr>
        <w:t xml:space="preserve"> "end-to-end"</w:t>
      </w:r>
      <w:r w:rsidR="00BC2779" w:rsidRPr="0036624F">
        <w:rPr>
          <w:sz w:val="22"/>
          <w:szCs w:val="22"/>
        </w:rPr>
        <w:t xml:space="preserve"> solution</w:t>
      </w:r>
      <w:r w:rsidRPr="0036624F">
        <w:rPr>
          <w:sz w:val="22"/>
          <w:szCs w:val="22"/>
        </w:rPr>
        <w:t>)</w:t>
      </w:r>
      <w:r w:rsidR="00210670" w:rsidRPr="0036624F">
        <w:rPr>
          <w:sz w:val="22"/>
          <w:szCs w:val="22"/>
        </w:rPr>
        <w:t>.</w:t>
      </w:r>
      <w:r w:rsidR="00BC2779" w:rsidRPr="0036624F">
        <w:rPr>
          <w:sz w:val="22"/>
          <w:szCs w:val="22"/>
        </w:rPr>
        <w:t xml:space="preserve"> </w:t>
      </w:r>
      <w:r w:rsidR="00210670" w:rsidRPr="0036624F">
        <w:rPr>
          <w:sz w:val="22"/>
          <w:szCs w:val="22"/>
        </w:rPr>
        <w:t>F</w:t>
      </w:r>
      <w:r w:rsidRPr="0036624F">
        <w:rPr>
          <w:sz w:val="22"/>
          <w:szCs w:val="22"/>
        </w:rPr>
        <w:t xml:space="preserve">urther, there are </w:t>
      </w:r>
      <w:r w:rsidR="00D317B4" w:rsidRPr="0036624F">
        <w:rPr>
          <w:sz w:val="22"/>
          <w:szCs w:val="22"/>
        </w:rPr>
        <w:t>sever</w:t>
      </w:r>
      <w:r w:rsidR="00DA737A" w:rsidRPr="0036624F">
        <w:rPr>
          <w:sz w:val="22"/>
          <w:szCs w:val="22"/>
        </w:rPr>
        <w:t xml:space="preserve">al </w:t>
      </w:r>
      <w:r w:rsidRPr="0036624F">
        <w:rPr>
          <w:sz w:val="22"/>
          <w:szCs w:val="22"/>
        </w:rPr>
        <w:t>options for key management</w:t>
      </w:r>
      <w:r w:rsidR="00DA737A" w:rsidRPr="0036624F">
        <w:rPr>
          <w:sz w:val="22"/>
          <w:szCs w:val="22"/>
        </w:rPr>
        <w:t>. It can be</w:t>
      </w:r>
      <w:r w:rsidRPr="0036624F">
        <w:rPr>
          <w:sz w:val="22"/>
          <w:szCs w:val="22"/>
        </w:rPr>
        <w:t xml:space="preserve"> based either on a Key Management Server (KMS), or, to transport keys in-band in the SIP (known as the SDES option).</w:t>
      </w:r>
      <w:r w:rsidR="00BC2779" w:rsidRPr="0036624F">
        <w:rPr>
          <w:sz w:val="22"/>
          <w:szCs w:val="22"/>
        </w:rPr>
        <w:t xml:space="preserve"> </w:t>
      </w:r>
      <w:r w:rsidR="00210670" w:rsidRPr="0036624F">
        <w:rPr>
          <w:sz w:val="22"/>
          <w:szCs w:val="22"/>
        </w:rPr>
        <w:t xml:space="preserve">The KMS may further be implemented as a NAF within the GAA/GBA framework. </w:t>
      </w:r>
      <w:r w:rsidRPr="0036624F">
        <w:rPr>
          <w:sz w:val="22"/>
          <w:szCs w:val="22"/>
        </w:rPr>
        <w:t>Thus</w:t>
      </w:r>
      <w:r w:rsidR="00DA737A" w:rsidRPr="0036624F">
        <w:rPr>
          <w:sz w:val="22"/>
          <w:szCs w:val="22"/>
        </w:rPr>
        <w:t>,</w:t>
      </w:r>
      <w:r w:rsidRPr="0036624F">
        <w:rPr>
          <w:sz w:val="22"/>
          <w:szCs w:val="22"/>
        </w:rPr>
        <w:t xml:space="preserve"> location of STF and KSF would be implementation dependent</w:t>
      </w:r>
      <w:r w:rsidR="00DA737A" w:rsidRPr="0036624F">
        <w:rPr>
          <w:sz w:val="22"/>
          <w:szCs w:val="22"/>
        </w:rPr>
        <w:t xml:space="preserve"> for the media plane</w:t>
      </w:r>
      <w:r w:rsidRPr="0036624F">
        <w:rPr>
          <w:sz w:val="22"/>
          <w:szCs w:val="22"/>
        </w:rPr>
        <w:t>.</w:t>
      </w:r>
      <w:r w:rsidR="00210670" w:rsidRPr="0036624F">
        <w:rPr>
          <w:sz w:val="22"/>
          <w:szCs w:val="22"/>
        </w:rPr>
        <w:t xml:space="preserve"> </w:t>
      </w:r>
    </w:p>
    <w:p w:rsidR="00AF532D" w:rsidRDefault="00122D80" w:rsidP="00122D80">
      <w:pPr>
        <w:ind w:left="851" w:hanging="567"/>
        <w:rPr>
          <w:sz w:val="22"/>
          <w:szCs w:val="22"/>
        </w:rPr>
      </w:pPr>
      <w:r w:rsidRPr="0036624F">
        <w:rPr>
          <w:sz w:val="22"/>
          <w:szCs w:val="22"/>
        </w:rPr>
        <w:t xml:space="preserve">NOTE: </w:t>
      </w:r>
      <w:r w:rsidR="00210670" w:rsidRPr="0036624F">
        <w:rPr>
          <w:sz w:val="22"/>
          <w:szCs w:val="22"/>
        </w:rPr>
        <w:t>The KMS has an X2-</w:t>
      </w:r>
      <w:r w:rsidRPr="0036624F">
        <w:rPr>
          <w:sz w:val="22"/>
          <w:szCs w:val="22"/>
        </w:rPr>
        <w:t xml:space="preserve">like </w:t>
      </w:r>
      <w:r w:rsidR="00210670" w:rsidRPr="0036624F">
        <w:rPr>
          <w:sz w:val="22"/>
          <w:szCs w:val="22"/>
        </w:rPr>
        <w:t xml:space="preserve">interface </w:t>
      </w:r>
      <w:r w:rsidRPr="0036624F">
        <w:rPr>
          <w:sz w:val="22"/>
          <w:szCs w:val="22"/>
        </w:rPr>
        <w:t xml:space="preserve">defined in </w:t>
      </w:r>
      <w:r w:rsidR="00E22239" w:rsidRPr="0036624F">
        <w:rPr>
          <w:sz w:val="22"/>
          <w:szCs w:val="22"/>
        </w:rPr>
        <w:t>[</w:t>
      </w:r>
      <w:r w:rsidR="00713C63" w:rsidRPr="0036624F">
        <w:rPr>
          <w:sz w:val="22"/>
          <w:szCs w:val="22"/>
        </w:rPr>
        <w:t>8</w:t>
      </w:r>
      <w:r w:rsidR="00E22239" w:rsidRPr="0036624F">
        <w:rPr>
          <w:sz w:val="22"/>
          <w:szCs w:val="22"/>
        </w:rPr>
        <w:t xml:space="preserve">] </w:t>
      </w:r>
      <w:r w:rsidRPr="0036624F">
        <w:rPr>
          <w:sz w:val="22"/>
          <w:szCs w:val="22"/>
        </w:rPr>
        <w:t>(denoted Xk), though this assumed an intra-PLMN interface</w:t>
      </w:r>
      <w:r w:rsidR="004E63B1" w:rsidRPr="0036624F">
        <w:rPr>
          <w:sz w:val="22"/>
          <w:szCs w:val="22"/>
        </w:rPr>
        <w:t>, not appli</w:t>
      </w:r>
      <w:r w:rsidR="00DA737A" w:rsidRPr="0036624F">
        <w:rPr>
          <w:sz w:val="22"/>
          <w:szCs w:val="22"/>
        </w:rPr>
        <w:t>cable in roaming with home-rout</w:t>
      </w:r>
      <w:r w:rsidR="004E63B1" w:rsidRPr="0036624F">
        <w:rPr>
          <w:sz w:val="22"/>
          <w:szCs w:val="22"/>
        </w:rPr>
        <w:t>ing</w:t>
      </w:r>
      <w:r w:rsidRPr="0036624F">
        <w:rPr>
          <w:sz w:val="22"/>
          <w:szCs w:val="22"/>
        </w:rPr>
        <w:t xml:space="preserve">. </w:t>
      </w:r>
    </w:p>
    <w:p w:rsidR="005F3812" w:rsidRDefault="005F3812" w:rsidP="005F3812">
      <w:pPr>
        <w:pStyle w:val="Rubrik4"/>
        <w:numPr>
          <w:ilvl w:val="3"/>
          <w:numId w:val="35"/>
        </w:numPr>
      </w:pPr>
      <w:r>
        <w:t>Encrypted service detection</w:t>
      </w:r>
    </w:p>
    <w:p w:rsidR="005F3812" w:rsidRPr="00A60C6D" w:rsidRDefault="005F3812" w:rsidP="005F3812">
      <w:pPr>
        <w:rPr>
          <w:sz w:val="22"/>
          <w:szCs w:val="22"/>
          <w:lang w:val="en-US"/>
        </w:rPr>
      </w:pPr>
      <w:r w:rsidRPr="00A60C6D">
        <w:rPr>
          <w:sz w:val="22"/>
          <w:szCs w:val="22"/>
          <w:lang w:val="en-US"/>
        </w:rPr>
        <w:t>In the case of IMS/Vo5GS</w:t>
      </w:r>
      <w:r w:rsidR="00A60C6D" w:rsidRPr="00A60C6D">
        <w:rPr>
          <w:sz w:val="22"/>
          <w:szCs w:val="22"/>
          <w:lang w:val="en-US"/>
        </w:rPr>
        <w:t xml:space="preserve"> using S8HR/N9HR it is assumed </w:t>
      </w:r>
      <w:r w:rsidRPr="00A60C6D">
        <w:rPr>
          <w:sz w:val="22"/>
          <w:szCs w:val="22"/>
          <w:lang w:val="en-US"/>
        </w:rPr>
        <w:t xml:space="preserve">a specific APN/DNN is accessed from the ME which aids in recognizing S8HR/N9HR PDU sessions being initiated over the VPLMN. PDU session </w:t>
      </w:r>
      <w:r w:rsidRPr="00A60C6D">
        <w:rPr>
          <w:sz w:val="22"/>
          <w:szCs w:val="22"/>
        </w:rPr>
        <w:t>establishment</w:t>
      </w:r>
      <w:r w:rsidRPr="00A60C6D">
        <w:rPr>
          <w:sz w:val="22"/>
          <w:szCs w:val="22"/>
          <w:lang w:val="en-US"/>
        </w:rPr>
        <w:t xml:space="preserve"> for the IMS sig</w:t>
      </w:r>
      <w:r w:rsidR="00132F44">
        <w:rPr>
          <w:sz w:val="22"/>
          <w:szCs w:val="22"/>
          <w:lang w:val="en-US"/>
        </w:rPr>
        <w:t>nalling</w:t>
      </w:r>
      <w:r w:rsidRPr="00A60C6D">
        <w:rPr>
          <w:sz w:val="22"/>
          <w:szCs w:val="22"/>
          <w:lang w:val="en-US"/>
        </w:rPr>
        <w:t xml:space="preserve"> and user plane sessions have dedicated QoS flows which can be recognized in the VPLMN through QFI values.</w:t>
      </w:r>
    </w:p>
    <w:p w:rsidR="005F3812" w:rsidRPr="0036624F" w:rsidRDefault="005F3812" w:rsidP="005F3812">
      <w:pPr>
        <w:rPr>
          <w:sz w:val="22"/>
        </w:rPr>
      </w:pPr>
    </w:p>
    <w:p w:rsidR="00896946" w:rsidRPr="0036624F" w:rsidRDefault="00896946" w:rsidP="00896946">
      <w:pPr>
        <w:pStyle w:val="Rubrik1"/>
        <w:numPr>
          <w:ilvl w:val="0"/>
          <w:numId w:val="35"/>
        </w:numPr>
      </w:pPr>
      <w:r w:rsidRPr="0036624F">
        <w:t xml:space="preserve">Summary </w:t>
      </w:r>
    </w:p>
    <w:p w:rsidR="00896946" w:rsidRPr="0036624F" w:rsidRDefault="00896946" w:rsidP="000E773E">
      <w:pPr>
        <w:rPr>
          <w:sz w:val="22"/>
        </w:rPr>
      </w:pPr>
      <w:r w:rsidRPr="0036624F">
        <w:rPr>
          <w:sz w:val="22"/>
        </w:rPr>
        <w:t xml:space="preserve">This concludes the overall problem definition. In summary, all of the encryption services defined by BEST, </w:t>
      </w:r>
      <w:r w:rsidR="00122D80" w:rsidRPr="0036624F">
        <w:rPr>
          <w:sz w:val="22"/>
        </w:rPr>
        <w:t>GAA/</w:t>
      </w:r>
      <w:r w:rsidRPr="0036624F">
        <w:rPr>
          <w:sz w:val="22"/>
        </w:rPr>
        <w:t>GBA</w:t>
      </w:r>
      <w:r w:rsidR="00122D80" w:rsidRPr="0036624F">
        <w:rPr>
          <w:sz w:val="22"/>
        </w:rPr>
        <w:t>,</w:t>
      </w:r>
      <w:r w:rsidRPr="0036624F">
        <w:rPr>
          <w:sz w:val="22"/>
        </w:rPr>
        <w:t xml:space="preserve"> AKMA </w:t>
      </w:r>
      <w:r w:rsidR="00122D80" w:rsidRPr="0036624F">
        <w:rPr>
          <w:sz w:val="22"/>
        </w:rPr>
        <w:t xml:space="preserve">and, at least for the CP, also the S8HR/N9HR architecture, </w:t>
      </w:r>
      <w:r w:rsidRPr="0036624F">
        <w:rPr>
          <w:sz w:val="22"/>
        </w:rPr>
        <w:t>follow</w:t>
      </w:r>
      <w:r w:rsidR="00122D80" w:rsidRPr="0036624F">
        <w:rPr>
          <w:sz w:val="22"/>
        </w:rPr>
        <w:t>s</w:t>
      </w:r>
      <w:r w:rsidRPr="0036624F">
        <w:rPr>
          <w:sz w:val="22"/>
        </w:rPr>
        <w:t xml:space="preserve"> a general approach where </w:t>
      </w:r>
    </w:p>
    <w:p w:rsidR="00896946" w:rsidRPr="0036624F" w:rsidRDefault="00896946" w:rsidP="00896946">
      <w:pPr>
        <w:pStyle w:val="Liststycke"/>
        <w:numPr>
          <w:ilvl w:val="0"/>
          <w:numId w:val="44"/>
        </w:numPr>
        <w:rPr>
          <w:rFonts w:ascii="Times New Roman" w:hAnsi="Times New Roman"/>
          <w:lang w:val="en-GB"/>
        </w:rPr>
      </w:pPr>
      <w:r w:rsidRPr="0036624F">
        <w:rPr>
          <w:rFonts w:ascii="Times New Roman" w:hAnsi="Times New Roman"/>
          <w:lang w:val="en-GB"/>
        </w:rPr>
        <w:t>A master key, MK, is derived in the ME (from the USIM</w:t>
      </w:r>
      <w:r w:rsidR="00E22239" w:rsidRPr="0036624F">
        <w:rPr>
          <w:rFonts w:ascii="Times New Roman" w:hAnsi="Times New Roman"/>
          <w:lang w:val="en-GB"/>
        </w:rPr>
        <w:t>/ISIM</w:t>
      </w:r>
      <w:r w:rsidR="00D05338">
        <w:rPr>
          <w:rFonts w:ascii="Times New Roman" w:hAnsi="Times New Roman"/>
          <w:lang w:val="en-GB"/>
        </w:rPr>
        <w:t>/eSIM</w:t>
      </w:r>
      <w:r w:rsidRPr="0036624F">
        <w:rPr>
          <w:rFonts w:ascii="Times New Roman" w:hAnsi="Times New Roman"/>
          <w:lang w:val="en-GB"/>
        </w:rPr>
        <w:t xml:space="preserve">) and in </w:t>
      </w:r>
      <w:r w:rsidR="00902C08" w:rsidRPr="0036624F">
        <w:rPr>
          <w:rFonts w:ascii="Times New Roman" w:hAnsi="Times New Roman"/>
          <w:lang w:val="en-GB"/>
        </w:rPr>
        <w:t xml:space="preserve">a key server function KSF (e.g. </w:t>
      </w:r>
      <w:r w:rsidRPr="0036624F">
        <w:rPr>
          <w:rFonts w:ascii="Times New Roman" w:hAnsi="Times New Roman"/>
          <w:lang w:val="en-GB"/>
        </w:rPr>
        <w:t>the AUSF or HSS</w:t>
      </w:r>
      <w:r w:rsidR="00902C08" w:rsidRPr="0036624F">
        <w:rPr>
          <w:rFonts w:ascii="Times New Roman" w:hAnsi="Times New Roman"/>
          <w:lang w:val="en-GB"/>
        </w:rPr>
        <w:t xml:space="preserve"> or some other </w:t>
      </w:r>
      <w:r w:rsidR="00E22239" w:rsidRPr="0036624F">
        <w:rPr>
          <w:rFonts w:ascii="Times New Roman" w:hAnsi="Times New Roman"/>
          <w:lang w:val="en-GB"/>
        </w:rPr>
        <w:t xml:space="preserve">specific </w:t>
      </w:r>
      <w:r w:rsidR="00902C08" w:rsidRPr="0036624F">
        <w:rPr>
          <w:rFonts w:ascii="Times New Roman" w:hAnsi="Times New Roman"/>
          <w:lang w:val="en-GB"/>
        </w:rPr>
        <w:t>network function</w:t>
      </w:r>
      <w:r w:rsidRPr="0036624F">
        <w:rPr>
          <w:rFonts w:ascii="Times New Roman" w:hAnsi="Times New Roman"/>
          <w:lang w:val="en-GB"/>
        </w:rPr>
        <w:t>) in the HPLMN.</w:t>
      </w:r>
    </w:p>
    <w:p w:rsidR="00E22239" w:rsidRPr="0036624F" w:rsidRDefault="00896946" w:rsidP="00896946">
      <w:pPr>
        <w:pStyle w:val="Liststycke"/>
        <w:numPr>
          <w:ilvl w:val="0"/>
          <w:numId w:val="44"/>
        </w:numPr>
        <w:rPr>
          <w:rFonts w:ascii="Times New Roman" w:hAnsi="Times New Roman"/>
          <w:lang w:val="en-GB"/>
        </w:rPr>
      </w:pPr>
      <w:r w:rsidRPr="0036624F">
        <w:rPr>
          <w:rFonts w:ascii="Times New Roman" w:hAnsi="Times New Roman"/>
          <w:lang w:val="en-GB"/>
        </w:rPr>
        <w:t>From the master key, a service specific (encryption) key, SK, is derived and made available to a Security Termination Function (STF)</w:t>
      </w:r>
      <w:r w:rsidR="00E22239" w:rsidRPr="0036624F">
        <w:rPr>
          <w:rFonts w:ascii="Times New Roman" w:hAnsi="Times New Roman"/>
          <w:lang w:val="en-GB"/>
        </w:rPr>
        <w:t xml:space="preserve">, </w:t>
      </w:r>
      <w:r w:rsidRPr="0036624F">
        <w:rPr>
          <w:rFonts w:ascii="Times New Roman" w:hAnsi="Times New Roman"/>
          <w:lang w:val="en-GB"/>
        </w:rPr>
        <w:t>located outside the VPLMN.</w:t>
      </w:r>
      <w:r w:rsidR="005F64EB" w:rsidRPr="0036624F">
        <w:rPr>
          <w:rFonts w:ascii="Times New Roman" w:hAnsi="Times New Roman"/>
          <w:lang w:val="en-GB"/>
        </w:rPr>
        <w:t xml:space="preserve"> </w:t>
      </w:r>
    </w:p>
    <w:p w:rsidR="00896946" w:rsidRPr="0036624F" w:rsidRDefault="00E22239" w:rsidP="00896946">
      <w:pPr>
        <w:pStyle w:val="Liststycke"/>
        <w:numPr>
          <w:ilvl w:val="0"/>
          <w:numId w:val="44"/>
        </w:numPr>
        <w:rPr>
          <w:rFonts w:ascii="Times New Roman" w:hAnsi="Times New Roman"/>
          <w:lang w:val="en-GB"/>
        </w:rPr>
      </w:pPr>
      <w:r w:rsidRPr="0036624F">
        <w:rPr>
          <w:rFonts w:ascii="Times New Roman" w:hAnsi="Times New Roman"/>
          <w:lang w:val="en-GB"/>
        </w:rPr>
        <w:t xml:space="preserve">Traffic encryption key(s) are derived from the SK, </w:t>
      </w:r>
      <w:r w:rsidR="005F64EB" w:rsidRPr="0036624F">
        <w:rPr>
          <w:rFonts w:ascii="Times New Roman" w:hAnsi="Times New Roman"/>
          <w:lang w:val="en-GB"/>
        </w:rPr>
        <w:t>lead</w:t>
      </w:r>
      <w:r w:rsidRPr="0036624F">
        <w:rPr>
          <w:rFonts w:ascii="Times New Roman" w:hAnsi="Times New Roman"/>
          <w:lang w:val="en-GB"/>
        </w:rPr>
        <w:t>ing</w:t>
      </w:r>
      <w:r w:rsidR="005F64EB" w:rsidRPr="0036624F">
        <w:rPr>
          <w:rFonts w:ascii="Times New Roman" w:hAnsi="Times New Roman"/>
          <w:lang w:val="en-GB"/>
        </w:rPr>
        <w:t xml:space="preserve"> to </w:t>
      </w:r>
      <w:r w:rsidRPr="0036624F">
        <w:rPr>
          <w:rFonts w:ascii="Times New Roman" w:hAnsi="Times New Roman"/>
          <w:lang w:val="en-GB"/>
        </w:rPr>
        <w:t xml:space="preserve">need for </w:t>
      </w:r>
      <w:r w:rsidR="005F64EB" w:rsidRPr="0036624F">
        <w:rPr>
          <w:rFonts w:ascii="Times New Roman" w:hAnsi="Times New Roman"/>
          <w:lang w:val="en-GB"/>
        </w:rPr>
        <w:t xml:space="preserve">a key retrieval </w:t>
      </w:r>
      <w:r w:rsidRPr="0036624F">
        <w:rPr>
          <w:rFonts w:ascii="Times New Roman" w:hAnsi="Times New Roman"/>
          <w:lang w:val="en-GB"/>
        </w:rPr>
        <w:t>function providing a suitable decryption key K</w:t>
      </w:r>
      <w:r w:rsidRPr="0036624F">
        <w:rPr>
          <w:rFonts w:ascii="Times New Roman" w:hAnsi="Times New Roman"/>
          <w:vertAlign w:val="subscript"/>
          <w:lang w:val="en-GB"/>
        </w:rPr>
        <w:t>LI</w:t>
      </w:r>
      <w:r w:rsidRPr="0036624F">
        <w:rPr>
          <w:rFonts w:ascii="Times New Roman" w:hAnsi="Times New Roman"/>
          <w:lang w:val="en-GB"/>
        </w:rPr>
        <w:t xml:space="preserve">, as </w:t>
      </w:r>
      <w:r w:rsidR="005F64EB" w:rsidRPr="0036624F">
        <w:rPr>
          <w:rFonts w:ascii="Times New Roman" w:hAnsi="Times New Roman"/>
          <w:lang w:val="en-GB"/>
        </w:rPr>
        <w:t xml:space="preserve">further </w:t>
      </w:r>
      <w:r w:rsidRPr="0036624F">
        <w:rPr>
          <w:rFonts w:ascii="Times New Roman" w:hAnsi="Times New Roman"/>
          <w:lang w:val="en-GB"/>
        </w:rPr>
        <w:t xml:space="preserve">discussed </w:t>
      </w:r>
      <w:r w:rsidR="005F64EB" w:rsidRPr="0036624F">
        <w:rPr>
          <w:rFonts w:ascii="Times New Roman" w:hAnsi="Times New Roman"/>
          <w:lang w:val="en-GB"/>
        </w:rPr>
        <w:t>in [</w:t>
      </w:r>
      <w:r w:rsidR="00D05338">
        <w:rPr>
          <w:rFonts w:ascii="Times New Roman" w:hAnsi="Times New Roman"/>
          <w:lang w:val="en-GB"/>
        </w:rPr>
        <w:t>1</w:t>
      </w:r>
      <w:r w:rsidR="00DF49CC">
        <w:rPr>
          <w:rFonts w:ascii="Times New Roman" w:hAnsi="Times New Roman"/>
          <w:lang w:val="en-GB"/>
        </w:rPr>
        <w:t>5</w:t>
      </w:r>
      <w:r w:rsidR="005F64EB" w:rsidRPr="0036624F">
        <w:rPr>
          <w:rFonts w:ascii="Times New Roman" w:hAnsi="Times New Roman"/>
          <w:lang w:val="en-GB"/>
        </w:rPr>
        <w:t>].</w:t>
      </w:r>
    </w:p>
    <w:p w:rsidR="00E22239" w:rsidRPr="0036624F" w:rsidRDefault="00E22239" w:rsidP="00E22239">
      <w:pPr>
        <w:pStyle w:val="Liststycke"/>
        <w:numPr>
          <w:ilvl w:val="0"/>
          <w:numId w:val="44"/>
        </w:numPr>
        <w:rPr>
          <w:rFonts w:ascii="Times New Roman" w:hAnsi="Times New Roman"/>
          <w:lang w:val="en-GB"/>
        </w:rPr>
      </w:pPr>
      <w:r w:rsidRPr="0036624F">
        <w:rPr>
          <w:rFonts w:ascii="Times New Roman" w:hAnsi="Times New Roman"/>
          <w:lang w:val="en-GB"/>
        </w:rPr>
        <w:t>O</w:t>
      </w:r>
      <w:r w:rsidR="00896946" w:rsidRPr="0036624F">
        <w:rPr>
          <w:rFonts w:ascii="Times New Roman" w:hAnsi="Times New Roman"/>
          <w:lang w:val="en-GB"/>
        </w:rPr>
        <w:t xml:space="preserve">ther security parameters, is </w:t>
      </w:r>
      <w:r w:rsidRPr="0036624F">
        <w:rPr>
          <w:rFonts w:ascii="Times New Roman" w:hAnsi="Times New Roman"/>
          <w:lang w:val="en-GB"/>
        </w:rPr>
        <w:t>by some mean established</w:t>
      </w:r>
      <w:r w:rsidR="00896946" w:rsidRPr="0036624F">
        <w:rPr>
          <w:rFonts w:ascii="Times New Roman" w:hAnsi="Times New Roman"/>
          <w:lang w:val="en-GB"/>
        </w:rPr>
        <w:t xml:space="preserve"> between the ME and the STF.</w:t>
      </w:r>
      <w:r w:rsidR="005F64EB" w:rsidRPr="0036624F">
        <w:rPr>
          <w:rFonts w:ascii="Times New Roman" w:hAnsi="Times New Roman"/>
          <w:lang w:val="en-GB"/>
        </w:rPr>
        <w:t xml:space="preserve"> </w:t>
      </w:r>
      <w:r w:rsidRPr="0036624F">
        <w:rPr>
          <w:rFonts w:ascii="Times New Roman" w:hAnsi="Times New Roman"/>
          <w:lang w:val="en-GB"/>
        </w:rPr>
        <w:t xml:space="preserve">This may not involve the KSF. </w:t>
      </w:r>
      <w:r w:rsidR="005F64EB" w:rsidRPr="0036624F">
        <w:rPr>
          <w:rFonts w:ascii="Times New Roman" w:hAnsi="Times New Roman"/>
          <w:lang w:val="en-GB"/>
        </w:rPr>
        <w:t>This leads to an auxiliary security parameter retri</w:t>
      </w:r>
      <w:r w:rsidR="00132F44">
        <w:rPr>
          <w:rFonts w:ascii="Times New Roman" w:hAnsi="Times New Roman"/>
          <w:lang w:val="en-GB"/>
        </w:rPr>
        <w:t>e</w:t>
      </w:r>
      <w:r w:rsidR="005F64EB" w:rsidRPr="0036624F">
        <w:rPr>
          <w:rFonts w:ascii="Times New Roman" w:hAnsi="Times New Roman"/>
          <w:lang w:val="en-GB"/>
        </w:rPr>
        <w:t xml:space="preserve">val problem </w:t>
      </w:r>
      <w:r w:rsidRPr="0036624F">
        <w:rPr>
          <w:rFonts w:ascii="Times New Roman" w:hAnsi="Times New Roman"/>
          <w:lang w:val="en-GB"/>
        </w:rPr>
        <w:t xml:space="preserve">discussed </w:t>
      </w:r>
      <w:r w:rsidR="005F64EB" w:rsidRPr="0036624F">
        <w:rPr>
          <w:rFonts w:ascii="Times New Roman" w:hAnsi="Times New Roman"/>
          <w:lang w:val="en-GB"/>
        </w:rPr>
        <w:t>in [</w:t>
      </w:r>
      <w:r w:rsidR="009E3E51" w:rsidRPr="0036624F">
        <w:rPr>
          <w:rFonts w:ascii="Times New Roman" w:hAnsi="Times New Roman"/>
          <w:lang w:val="en-GB"/>
        </w:rPr>
        <w:t>1</w:t>
      </w:r>
      <w:r w:rsidR="00DF49CC">
        <w:rPr>
          <w:rFonts w:ascii="Times New Roman" w:hAnsi="Times New Roman"/>
          <w:lang w:val="en-GB"/>
        </w:rPr>
        <w:t>6</w:t>
      </w:r>
      <w:r w:rsidR="005F64EB" w:rsidRPr="0036624F">
        <w:rPr>
          <w:rFonts w:ascii="Times New Roman" w:hAnsi="Times New Roman"/>
          <w:lang w:val="en-GB"/>
        </w:rPr>
        <w:t>].</w:t>
      </w:r>
    </w:p>
    <w:p w:rsidR="005F64EB" w:rsidRDefault="008307F3" w:rsidP="00E22239">
      <w:pPr>
        <w:rPr>
          <w:sz w:val="22"/>
        </w:rPr>
      </w:pPr>
      <w:r w:rsidRPr="0036624F">
        <w:rPr>
          <w:sz w:val="22"/>
        </w:rPr>
        <w:t>For c) and d) t</w:t>
      </w:r>
      <w:r w:rsidR="00D83F1F" w:rsidRPr="0036624F">
        <w:rPr>
          <w:sz w:val="22"/>
        </w:rPr>
        <w:t>w</w:t>
      </w:r>
      <w:r w:rsidRPr="0036624F">
        <w:rPr>
          <w:sz w:val="22"/>
        </w:rPr>
        <w:t>o main approaches are possible, having different pros and cons as elaborated in [1</w:t>
      </w:r>
      <w:r w:rsidR="00DF49CC">
        <w:rPr>
          <w:sz w:val="22"/>
        </w:rPr>
        <w:t>5</w:t>
      </w:r>
      <w:r w:rsidRPr="0036624F">
        <w:rPr>
          <w:sz w:val="22"/>
        </w:rPr>
        <w:t>,1</w:t>
      </w:r>
      <w:r w:rsidR="00DF49CC">
        <w:rPr>
          <w:sz w:val="22"/>
        </w:rPr>
        <w:t>6</w:t>
      </w:r>
      <w:r w:rsidRPr="0036624F">
        <w:rPr>
          <w:sz w:val="22"/>
        </w:rPr>
        <w:t>]. A</w:t>
      </w:r>
      <w:r w:rsidR="005F64EB" w:rsidRPr="0036624F">
        <w:rPr>
          <w:sz w:val="22"/>
        </w:rPr>
        <w:t xml:space="preserve">n </w:t>
      </w:r>
      <w:r w:rsidR="00E22239" w:rsidRPr="0036624F">
        <w:rPr>
          <w:sz w:val="22"/>
        </w:rPr>
        <w:t xml:space="preserve">outline of </w:t>
      </w:r>
      <w:r w:rsidR="00D83F1F" w:rsidRPr="0036624F">
        <w:rPr>
          <w:sz w:val="22"/>
        </w:rPr>
        <w:t xml:space="preserve">the </w:t>
      </w:r>
      <w:r w:rsidRPr="0036624F">
        <w:rPr>
          <w:sz w:val="22"/>
        </w:rPr>
        <w:t xml:space="preserve">two main </w:t>
      </w:r>
      <w:r w:rsidR="00CF4AA6" w:rsidRPr="0036624F">
        <w:rPr>
          <w:sz w:val="22"/>
        </w:rPr>
        <w:t xml:space="preserve">possibilities </w:t>
      </w:r>
      <w:r w:rsidR="00D317B4" w:rsidRPr="0036624F">
        <w:rPr>
          <w:sz w:val="22"/>
        </w:rPr>
        <w:t xml:space="preserve">for </w:t>
      </w:r>
      <w:r w:rsidR="00E22239" w:rsidRPr="0036624F">
        <w:rPr>
          <w:sz w:val="22"/>
        </w:rPr>
        <w:t xml:space="preserve">an </w:t>
      </w:r>
      <w:r w:rsidR="005F64EB" w:rsidRPr="0036624F">
        <w:rPr>
          <w:sz w:val="22"/>
        </w:rPr>
        <w:t xml:space="preserve">overall </w:t>
      </w:r>
      <w:r w:rsidR="00E22239" w:rsidRPr="0036624F">
        <w:rPr>
          <w:sz w:val="22"/>
        </w:rPr>
        <w:t xml:space="preserve">LI </w:t>
      </w:r>
      <w:r w:rsidR="005F64EB" w:rsidRPr="0036624F">
        <w:rPr>
          <w:sz w:val="22"/>
        </w:rPr>
        <w:t>architecture</w:t>
      </w:r>
      <w:r w:rsidR="00E22239" w:rsidRPr="0036624F">
        <w:rPr>
          <w:sz w:val="22"/>
        </w:rPr>
        <w:t>, combining the pieces above</w:t>
      </w:r>
      <w:r w:rsidR="005F64EB" w:rsidRPr="0036624F">
        <w:rPr>
          <w:sz w:val="22"/>
        </w:rPr>
        <w:t xml:space="preserve"> is presented for further discussion in [</w:t>
      </w:r>
      <w:r w:rsidR="00DF49CC">
        <w:rPr>
          <w:sz w:val="22"/>
        </w:rPr>
        <w:t>17</w:t>
      </w:r>
      <w:r w:rsidR="005F64EB" w:rsidRPr="0036624F">
        <w:rPr>
          <w:sz w:val="22"/>
        </w:rPr>
        <w:t xml:space="preserve">]. </w:t>
      </w:r>
    </w:p>
    <w:p w:rsidR="00C30CD9" w:rsidRPr="00C30CD9" w:rsidRDefault="00C30CD9" w:rsidP="00E22239">
      <w:pPr>
        <w:rPr>
          <w:sz w:val="22"/>
        </w:rPr>
      </w:pPr>
      <w:r>
        <w:rPr>
          <w:sz w:val="22"/>
        </w:rPr>
        <w:t>Furthermore, there has to be some means for the VPLMN to detect that HPLMN-enable</w:t>
      </w:r>
      <w:r w:rsidR="00A60C6D">
        <w:rPr>
          <w:sz w:val="22"/>
        </w:rPr>
        <w:t>d</w:t>
      </w:r>
      <w:r>
        <w:rPr>
          <w:sz w:val="22"/>
        </w:rPr>
        <w:t xml:space="preserve"> encryption is being activated. This appears relatively straightforward for IMS with S8HR/N9HR, and also appears feasible for BEST and GAA/</w:t>
      </w:r>
      <w:r w:rsidR="00A60C6D">
        <w:rPr>
          <w:sz w:val="22"/>
        </w:rPr>
        <w:t xml:space="preserve">GBA. It </w:t>
      </w:r>
      <w:r>
        <w:rPr>
          <w:sz w:val="22"/>
        </w:rPr>
        <w:t>however seems non-trivial for AKMA.</w:t>
      </w:r>
    </w:p>
    <w:p w:rsidR="00FB6F1D" w:rsidRPr="0036624F" w:rsidRDefault="00682B89" w:rsidP="00011929">
      <w:pPr>
        <w:pStyle w:val="Rubrik1"/>
      </w:pPr>
      <w:r w:rsidRPr="0036624F">
        <w:t>4</w:t>
      </w:r>
      <w:r w:rsidR="00011929" w:rsidRPr="0036624F">
        <w:tab/>
      </w:r>
      <w:r w:rsidR="00FB6F1D" w:rsidRPr="0036624F">
        <w:t>References</w:t>
      </w:r>
    </w:p>
    <w:p w:rsidR="008E58F5" w:rsidRPr="0036624F" w:rsidRDefault="008E58F5" w:rsidP="008E58F5">
      <w:pPr>
        <w:spacing w:line="360" w:lineRule="auto"/>
        <w:rPr>
          <w:sz w:val="22"/>
          <w:szCs w:val="22"/>
        </w:rPr>
      </w:pPr>
      <w:r w:rsidRPr="0036624F">
        <w:rPr>
          <w:sz w:val="22"/>
          <w:szCs w:val="22"/>
        </w:rPr>
        <w:t xml:space="preserve">[1] GSMA IR.65, </w:t>
      </w:r>
      <w:r w:rsidR="00412707" w:rsidRPr="0036624F">
        <w:rPr>
          <w:sz w:val="22"/>
          <w:szCs w:val="22"/>
        </w:rPr>
        <w:t>"</w:t>
      </w:r>
      <w:r w:rsidRPr="0036624F">
        <w:rPr>
          <w:sz w:val="22"/>
          <w:szCs w:val="22"/>
        </w:rPr>
        <w:t>IMS Roaming, Interconnection and Interworking Guidelines</w:t>
      </w:r>
      <w:r w:rsidR="00412707" w:rsidRPr="0036624F">
        <w:rPr>
          <w:sz w:val="22"/>
          <w:szCs w:val="22"/>
        </w:rPr>
        <w:t>".</w:t>
      </w:r>
    </w:p>
    <w:p w:rsidR="008E58F5" w:rsidRPr="0036624F" w:rsidRDefault="008E58F5" w:rsidP="008E58F5">
      <w:pPr>
        <w:spacing w:line="360" w:lineRule="auto"/>
        <w:rPr>
          <w:sz w:val="22"/>
          <w:szCs w:val="22"/>
        </w:rPr>
      </w:pPr>
      <w:r w:rsidRPr="0036624F">
        <w:rPr>
          <w:sz w:val="22"/>
          <w:szCs w:val="22"/>
        </w:rPr>
        <w:t xml:space="preserve">[2] TS 33.163, </w:t>
      </w:r>
      <w:r w:rsidR="00412707" w:rsidRPr="0036624F">
        <w:rPr>
          <w:sz w:val="22"/>
          <w:szCs w:val="22"/>
        </w:rPr>
        <w:t>"</w:t>
      </w:r>
      <w:r w:rsidRPr="0036624F">
        <w:rPr>
          <w:sz w:val="22"/>
          <w:szCs w:val="22"/>
        </w:rPr>
        <w:t>Battery Efficient Security for very low Throughput Machine Type Communication (MTC) devices (BEST)</w:t>
      </w:r>
      <w:r w:rsidR="00412707" w:rsidRPr="0036624F">
        <w:rPr>
          <w:sz w:val="22"/>
          <w:szCs w:val="22"/>
        </w:rPr>
        <w:t>".</w:t>
      </w:r>
    </w:p>
    <w:p w:rsidR="008E58F5" w:rsidRPr="0036624F" w:rsidRDefault="008E58F5" w:rsidP="008E58F5">
      <w:pPr>
        <w:spacing w:line="360" w:lineRule="auto"/>
        <w:rPr>
          <w:sz w:val="22"/>
          <w:szCs w:val="22"/>
        </w:rPr>
      </w:pPr>
      <w:r w:rsidRPr="0036624F">
        <w:rPr>
          <w:sz w:val="22"/>
          <w:szCs w:val="22"/>
        </w:rPr>
        <w:t xml:space="preserve">[3] TS 33.220, </w:t>
      </w:r>
      <w:r w:rsidR="00412707" w:rsidRPr="0036624F">
        <w:rPr>
          <w:sz w:val="22"/>
          <w:szCs w:val="22"/>
        </w:rPr>
        <w:t>"</w:t>
      </w:r>
      <w:r w:rsidRPr="0036624F">
        <w:rPr>
          <w:sz w:val="22"/>
          <w:szCs w:val="22"/>
        </w:rPr>
        <w:t>Generic Authentication Architecture (GAA); Generic Bootstrapping Architecture (GBA)</w:t>
      </w:r>
      <w:r w:rsidR="00412707" w:rsidRPr="0036624F">
        <w:rPr>
          <w:sz w:val="22"/>
          <w:szCs w:val="22"/>
        </w:rPr>
        <w:t>".</w:t>
      </w:r>
    </w:p>
    <w:p w:rsidR="009D7870" w:rsidRPr="0036624F" w:rsidRDefault="009D7870" w:rsidP="008E58F5">
      <w:pPr>
        <w:spacing w:line="360" w:lineRule="auto"/>
        <w:rPr>
          <w:sz w:val="22"/>
          <w:szCs w:val="22"/>
        </w:rPr>
      </w:pPr>
      <w:r w:rsidRPr="0036624F">
        <w:rPr>
          <w:sz w:val="22"/>
          <w:szCs w:val="22"/>
        </w:rPr>
        <w:t xml:space="preserve">[4] TS 33.221, "Generic Authentication Architecture (GAA); Support for subscriber certificates" </w:t>
      </w:r>
    </w:p>
    <w:p w:rsidR="005234A3" w:rsidRPr="0036624F" w:rsidRDefault="005234A3" w:rsidP="008E58F5">
      <w:pPr>
        <w:spacing w:line="360" w:lineRule="auto"/>
        <w:rPr>
          <w:sz w:val="22"/>
          <w:szCs w:val="22"/>
        </w:rPr>
      </w:pPr>
      <w:r w:rsidRPr="0036624F">
        <w:rPr>
          <w:sz w:val="22"/>
          <w:szCs w:val="22"/>
        </w:rPr>
        <w:t>[5] TS 33.222, "Generic Authentication Architecture (GAA); Access to netw</w:t>
      </w:r>
      <w:r w:rsidR="008C2863" w:rsidRPr="0036624F">
        <w:rPr>
          <w:sz w:val="22"/>
          <w:szCs w:val="22"/>
        </w:rPr>
        <w:t xml:space="preserve">ork application functions using </w:t>
      </w:r>
      <w:r w:rsidRPr="0036624F">
        <w:rPr>
          <w:sz w:val="22"/>
          <w:szCs w:val="22"/>
        </w:rPr>
        <w:t>Hypertext Transfer Protocol over Transport Layer Security (HTTPS)"</w:t>
      </w:r>
    </w:p>
    <w:p w:rsidR="005234A3" w:rsidRPr="0036624F" w:rsidRDefault="005234A3" w:rsidP="005234A3">
      <w:pPr>
        <w:spacing w:line="360" w:lineRule="auto"/>
        <w:rPr>
          <w:sz w:val="22"/>
          <w:szCs w:val="22"/>
        </w:rPr>
      </w:pPr>
      <w:r w:rsidRPr="0036624F">
        <w:rPr>
          <w:sz w:val="22"/>
          <w:szCs w:val="22"/>
        </w:rPr>
        <w:t>[</w:t>
      </w:r>
      <w:r w:rsidR="001350D3" w:rsidRPr="0036624F">
        <w:rPr>
          <w:sz w:val="22"/>
          <w:szCs w:val="22"/>
        </w:rPr>
        <w:t>6</w:t>
      </w:r>
      <w:r w:rsidR="00BC5EA7" w:rsidRPr="0036624F">
        <w:rPr>
          <w:sz w:val="22"/>
          <w:szCs w:val="22"/>
        </w:rPr>
        <w:t xml:space="preserve">] </w:t>
      </w:r>
      <w:r w:rsidRPr="0036624F">
        <w:rPr>
          <w:sz w:val="22"/>
          <w:szCs w:val="22"/>
        </w:rPr>
        <w:t>TS 33.535, "Authentication and key management for applications based on 3GPP credential in 5G".</w:t>
      </w:r>
    </w:p>
    <w:p w:rsidR="00BE434E" w:rsidRPr="0036624F" w:rsidRDefault="005234A3" w:rsidP="008E58F5">
      <w:pPr>
        <w:spacing w:line="360" w:lineRule="auto"/>
        <w:rPr>
          <w:sz w:val="22"/>
          <w:szCs w:val="22"/>
        </w:rPr>
      </w:pPr>
      <w:r w:rsidRPr="0036624F">
        <w:rPr>
          <w:sz w:val="22"/>
          <w:szCs w:val="22"/>
        </w:rPr>
        <w:t>[</w:t>
      </w:r>
      <w:r w:rsidR="001350D3" w:rsidRPr="0036624F">
        <w:rPr>
          <w:sz w:val="22"/>
          <w:szCs w:val="22"/>
        </w:rPr>
        <w:t>7</w:t>
      </w:r>
      <w:r w:rsidR="00BE434E" w:rsidRPr="0036624F">
        <w:rPr>
          <w:sz w:val="22"/>
          <w:szCs w:val="22"/>
        </w:rPr>
        <w:t>] 3GPP WI 850023 (GBA_5G)</w:t>
      </w:r>
      <w:r w:rsidR="00412707" w:rsidRPr="0036624F">
        <w:rPr>
          <w:sz w:val="22"/>
          <w:szCs w:val="22"/>
        </w:rPr>
        <w:t>,</w:t>
      </w:r>
      <w:r w:rsidR="00BE434E" w:rsidRPr="0036624F">
        <w:rPr>
          <w:sz w:val="22"/>
          <w:szCs w:val="22"/>
        </w:rPr>
        <w:t xml:space="preserve"> </w:t>
      </w:r>
      <w:r w:rsidR="00412707" w:rsidRPr="0036624F">
        <w:rPr>
          <w:sz w:val="22"/>
          <w:szCs w:val="22"/>
        </w:rPr>
        <w:t>"</w:t>
      </w:r>
      <w:r w:rsidR="00BE434E" w:rsidRPr="0036624F">
        <w:rPr>
          <w:sz w:val="22"/>
          <w:szCs w:val="22"/>
        </w:rPr>
        <w:t xml:space="preserve">Integration of GBA into 5GC </w:t>
      </w:r>
      <w:r w:rsidR="00412707" w:rsidRPr="0036624F">
        <w:rPr>
          <w:sz w:val="22"/>
          <w:szCs w:val="22"/>
        </w:rPr>
        <w:t>"</w:t>
      </w:r>
      <w:r w:rsidR="00BE434E" w:rsidRPr="0036624F">
        <w:rPr>
          <w:sz w:val="22"/>
          <w:szCs w:val="22"/>
        </w:rPr>
        <w:t>.</w:t>
      </w:r>
    </w:p>
    <w:p w:rsidR="008E58F5" w:rsidRPr="0036624F" w:rsidRDefault="008E58F5" w:rsidP="008E58F5">
      <w:pPr>
        <w:spacing w:line="360" w:lineRule="auto"/>
        <w:rPr>
          <w:sz w:val="22"/>
          <w:szCs w:val="22"/>
        </w:rPr>
      </w:pPr>
      <w:r w:rsidRPr="0036624F">
        <w:rPr>
          <w:sz w:val="22"/>
          <w:szCs w:val="22"/>
        </w:rPr>
        <w:t>[</w:t>
      </w:r>
      <w:r w:rsidR="001350D3" w:rsidRPr="0036624F">
        <w:rPr>
          <w:sz w:val="22"/>
          <w:szCs w:val="22"/>
        </w:rPr>
        <w:t>8</w:t>
      </w:r>
      <w:r w:rsidRPr="0036624F">
        <w:rPr>
          <w:sz w:val="22"/>
          <w:szCs w:val="22"/>
        </w:rPr>
        <w:t xml:space="preserve">] TS 33.107, </w:t>
      </w:r>
      <w:r w:rsidR="00412707" w:rsidRPr="0036624F">
        <w:rPr>
          <w:sz w:val="22"/>
          <w:szCs w:val="22"/>
        </w:rPr>
        <w:t>"</w:t>
      </w:r>
      <w:r w:rsidRPr="0036624F">
        <w:rPr>
          <w:color w:val="545454"/>
          <w:sz w:val="22"/>
          <w:szCs w:val="22"/>
          <w:shd w:val="clear" w:color="auto" w:fill="FFFFFF"/>
        </w:rPr>
        <w:t>3G security; Lawful interception architecture and functions</w:t>
      </w:r>
      <w:r w:rsidR="00412707" w:rsidRPr="0036624F">
        <w:rPr>
          <w:sz w:val="22"/>
          <w:szCs w:val="22"/>
        </w:rPr>
        <w:t>".</w:t>
      </w:r>
    </w:p>
    <w:p w:rsidR="005234A3" w:rsidRPr="0036624F" w:rsidRDefault="005234A3" w:rsidP="005234A3">
      <w:pPr>
        <w:spacing w:line="360" w:lineRule="auto"/>
        <w:rPr>
          <w:sz w:val="22"/>
          <w:szCs w:val="22"/>
        </w:rPr>
      </w:pPr>
      <w:r w:rsidRPr="0036624F">
        <w:rPr>
          <w:sz w:val="22"/>
          <w:szCs w:val="22"/>
        </w:rPr>
        <w:t>[</w:t>
      </w:r>
      <w:r w:rsidR="001350D3" w:rsidRPr="0036624F">
        <w:rPr>
          <w:sz w:val="22"/>
          <w:szCs w:val="22"/>
        </w:rPr>
        <w:t>9</w:t>
      </w:r>
      <w:r w:rsidRPr="0036624F">
        <w:rPr>
          <w:sz w:val="22"/>
          <w:szCs w:val="22"/>
        </w:rPr>
        <w:t>] TS 33.126, "Lawful Interception requirements", Rel-16.</w:t>
      </w:r>
    </w:p>
    <w:p w:rsidR="005234A3" w:rsidRPr="0036624F" w:rsidRDefault="005234A3" w:rsidP="005234A3">
      <w:pPr>
        <w:spacing w:line="360" w:lineRule="auto"/>
        <w:rPr>
          <w:sz w:val="22"/>
          <w:szCs w:val="22"/>
        </w:rPr>
      </w:pPr>
      <w:r w:rsidRPr="0036624F">
        <w:rPr>
          <w:sz w:val="22"/>
          <w:szCs w:val="22"/>
        </w:rPr>
        <w:t>[1</w:t>
      </w:r>
      <w:r w:rsidR="001350D3" w:rsidRPr="0036624F">
        <w:rPr>
          <w:sz w:val="22"/>
          <w:szCs w:val="22"/>
        </w:rPr>
        <w:t>0</w:t>
      </w:r>
      <w:r w:rsidRPr="0036624F">
        <w:rPr>
          <w:sz w:val="22"/>
          <w:szCs w:val="22"/>
        </w:rPr>
        <w:t>] TS 33.203, "Access security for IP-based services".</w:t>
      </w:r>
    </w:p>
    <w:p w:rsidR="005234A3" w:rsidRDefault="005234A3" w:rsidP="008E58F5">
      <w:pPr>
        <w:spacing w:line="360" w:lineRule="auto"/>
        <w:rPr>
          <w:sz w:val="22"/>
          <w:szCs w:val="22"/>
        </w:rPr>
      </w:pPr>
      <w:r w:rsidRPr="0036624F">
        <w:rPr>
          <w:sz w:val="22"/>
          <w:szCs w:val="22"/>
        </w:rPr>
        <w:t>[1</w:t>
      </w:r>
      <w:r w:rsidR="001350D3" w:rsidRPr="0036624F">
        <w:rPr>
          <w:sz w:val="22"/>
          <w:szCs w:val="22"/>
        </w:rPr>
        <w:t>1</w:t>
      </w:r>
      <w:r w:rsidRPr="0036624F">
        <w:rPr>
          <w:sz w:val="22"/>
          <w:szCs w:val="22"/>
        </w:rPr>
        <w:t>] TS 33.828, "IP Multimedia Subsystem (IMS) media plane security".</w:t>
      </w:r>
    </w:p>
    <w:p w:rsidR="00FB6F1D" w:rsidRPr="0036624F" w:rsidRDefault="008E58F5" w:rsidP="008E58F5">
      <w:pPr>
        <w:spacing w:line="360" w:lineRule="auto"/>
        <w:rPr>
          <w:sz w:val="22"/>
          <w:szCs w:val="22"/>
        </w:rPr>
      </w:pPr>
      <w:r w:rsidRPr="0036624F">
        <w:rPr>
          <w:sz w:val="22"/>
          <w:szCs w:val="22"/>
        </w:rPr>
        <w:t>[</w:t>
      </w:r>
      <w:r w:rsidR="005234A3" w:rsidRPr="0036624F">
        <w:rPr>
          <w:sz w:val="22"/>
          <w:szCs w:val="22"/>
        </w:rPr>
        <w:t>1</w:t>
      </w:r>
      <w:r w:rsidR="001350D3" w:rsidRPr="0036624F">
        <w:rPr>
          <w:sz w:val="22"/>
          <w:szCs w:val="22"/>
        </w:rPr>
        <w:t>2</w:t>
      </w:r>
      <w:r w:rsidRPr="0036624F">
        <w:rPr>
          <w:sz w:val="22"/>
          <w:szCs w:val="22"/>
        </w:rPr>
        <w:t xml:space="preserve">] </w:t>
      </w:r>
      <w:r w:rsidR="00FB6F1D" w:rsidRPr="0036624F">
        <w:rPr>
          <w:sz w:val="22"/>
          <w:szCs w:val="22"/>
        </w:rPr>
        <w:t xml:space="preserve">s3i190258, </w:t>
      </w:r>
      <w:r w:rsidR="007B1035" w:rsidRPr="0036624F">
        <w:rPr>
          <w:sz w:val="22"/>
          <w:szCs w:val="22"/>
        </w:rPr>
        <w:t>CR to 33.126, "</w:t>
      </w:r>
      <w:r w:rsidR="00FB6F1D" w:rsidRPr="0036624F">
        <w:rPr>
          <w:sz w:val="22"/>
          <w:szCs w:val="22"/>
        </w:rPr>
        <w:t>CSP provided keys in roaming</w:t>
      </w:r>
      <w:r w:rsidR="00412707" w:rsidRPr="0036624F">
        <w:rPr>
          <w:sz w:val="22"/>
          <w:szCs w:val="22"/>
        </w:rPr>
        <w:t>"</w:t>
      </w:r>
      <w:r w:rsidR="00FB6F1D" w:rsidRPr="0036624F">
        <w:rPr>
          <w:sz w:val="22"/>
          <w:szCs w:val="22"/>
        </w:rPr>
        <w:t>.</w:t>
      </w:r>
    </w:p>
    <w:p w:rsidR="00B46086" w:rsidRDefault="00B46086" w:rsidP="008E58F5">
      <w:pPr>
        <w:spacing w:line="360" w:lineRule="auto"/>
        <w:rPr>
          <w:sz w:val="22"/>
          <w:szCs w:val="22"/>
        </w:rPr>
      </w:pPr>
      <w:r w:rsidRPr="0036624F">
        <w:rPr>
          <w:sz w:val="22"/>
          <w:szCs w:val="22"/>
        </w:rPr>
        <w:lastRenderedPageBreak/>
        <w:t>[1</w:t>
      </w:r>
      <w:r w:rsidR="001350D3" w:rsidRPr="0036624F">
        <w:rPr>
          <w:sz w:val="22"/>
          <w:szCs w:val="22"/>
        </w:rPr>
        <w:t>3</w:t>
      </w:r>
      <w:r w:rsidRPr="0036624F">
        <w:rPr>
          <w:sz w:val="22"/>
          <w:szCs w:val="22"/>
        </w:rPr>
        <w:t>]</w:t>
      </w:r>
      <w:r w:rsidR="00EA6A82" w:rsidRPr="0036624F">
        <w:rPr>
          <w:sz w:val="22"/>
          <w:szCs w:val="22"/>
        </w:rPr>
        <w:t xml:space="preserve"> S3-193957, "N9HR Regulatory Obligations"</w:t>
      </w:r>
      <w:r w:rsidR="00412707" w:rsidRPr="0036624F">
        <w:rPr>
          <w:sz w:val="22"/>
          <w:szCs w:val="22"/>
        </w:rPr>
        <w:t>.</w:t>
      </w:r>
    </w:p>
    <w:p w:rsidR="0004558A" w:rsidRPr="0036624F" w:rsidRDefault="0004558A" w:rsidP="008E58F5">
      <w:pPr>
        <w:spacing w:line="360" w:lineRule="auto"/>
        <w:rPr>
          <w:sz w:val="22"/>
          <w:szCs w:val="22"/>
        </w:rPr>
      </w:pPr>
      <w:r w:rsidRPr="00FF6302">
        <w:rPr>
          <w:sz w:val="22"/>
          <w:szCs w:val="22"/>
        </w:rPr>
        <w:t>[</w:t>
      </w:r>
      <w:r>
        <w:rPr>
          <w:sz w:val="22"/>
          <w:szCs w:val="22"/>
        </w:rPr>
        <w:t>14</w:t>
      </w:r>
      <w:r w:rsidRPr="00FF6302">
        <w:rPr>
          <w:sz w:val="22"/>
          <w:szCs w:val="22"/>
        </w:rPr>
        <w:t>] TS 23.003, "Numbering, addressing and identification".</w:t>
      </w:r>
    </w:p>
    <w:p w:rsidR="003C75C3" w:rsidRPr="0036624F" w:rsidRDefault="003C75C3" w:rsidP="00C1195D">
      <w:pPr>
        <w:spacing w:line="360" w:lineRule="auto"/>
        <w:rPr>
          <w:sz w:val="22"/>
          <w:szCs w:val="22"/>
        </w:rPr>
      </w:pPr>
      <w:r w:rsidRPr="0036624F">
        <w:rPr>
          <w:sz w:val="22"/>
          <w:szCs w:val="22"/>
        </w:rPr>
        <w:t>[</w:t>
      </w:r>
      <w:r w:rsidR="00D55DF2" w:rsidRPr="0036624F">
        <w:rPr>
          <w:sz w:val="22"/>
          <w:szCs w:val="22"/>
        </w:rPr>
        <w:t>1</w:t>
      </w:r>
      <w:r w:rsidR="001350D3" w:rsidRPr="0036624F">
        <w:rPr>
          <w:sz w:val="22"/>
          <w:szCs w:val="22"/>
        </w:rPr>
        <w:t>4</w:t>
      </w:r>
      <w:r w:rsidRPr="0036624F">
        <w:rPr>
          <w:sz w:val="22"/>
          <w:szCs w:val="22"/>
        </w:rPr>
        <w:t>]</w:t>
      </w:r>
      <w:r w:rsidR="0089317E">
        <w:rPr>
          <w:sz w:val="22"/>
          <w:szCs w:val="22"/>
        </w:rPr>
        <w:t xml:space="preserve"> s3i</w:t>
      </w:r>
      <w:r w:rsidR="001C0953" w:rsidRPr="0036624F">
        <w:rPr>
          <w:sz w:val="22"/>
          <w:szCs w:val="22"/>
        </w:rPr>
        <w:t>21</w:t>
      </w:r>
      <w:r w:rsidR="009D7870" w:rsidRPr="0036624F">
        <w:rPr>
          <w:sz w:val="22"/>
          <w:szCs w:val="22"/>
        </w:rPr>
        <w:t>0</w:t>
      </w:r>
      <w:r w:rsidR="009748FB">
        <w:rPr>
          <w:sz w:val="22"/>
          <w:szCs w:val="22"/>
        </w:rPr>
        <w:t>259</w:t>
      </w:r>
      <w:r w:rsidR="001C0953" w:rsidRPr="0036624F">
        <w:rPr>
          <w:sz w:val="22"/>
          <w:szCs w:val="22"/>
        </w:rPr>
        <w:t>, "</w:t>
      </w:r>
      <w:r w:rsidR="001C0953" w:rsidRPr="0036624F">
        <w:rPr>
          <w:rFonts w:ascii="Arial" w:eastAsia="MS Mincho" w:hAnsi="Arial"/>
          <w:lang w:eastAsia="ja-JP"/>
        </w:rPr>
        <w:t>VPLMN LI for Roaming Scenarios with Encryption: Key Retrieval"</w:t>
      </w:r>
    </w:p>
    <w:p w:rsidR="003C75C3" w:rsidRPr="0036624F" w:rsidRDefault="003C75C3" w:rsidP="00C1195D">
      <w:pPr>
        <w:spacing w:line="360" w:lineRule="auto"/>
        <w:rPr>
          <w:sz w:val="22"/>
          <w:szCs w:val="22"/>
        </w:rPr>
      </w:pPr>
      <w:r w:rsidRPr="0036624F">
        <w:rPr>
          <w:sz w:val="22"/>
          <w:szCs w:val="22"/>
        </w:rPr>
        <w:t>[</w:t>
      </w:r>
      <w:r w:rsidR="00D55DF2" w:rsidRPr="0036624F">
        <w:rPr>
          <w:sz w:val="22"/>
          <w:szCs w:val="22"/>
        </w:rPr>
        <w:t>1</w:t>
      </w:r>
      <w:r w:rsidR="001350D3" w:rsidRPr="0036624F">
        <w:rPr>
          <w:sz w:val="22"/>
          <w:szCs w:val="22"/>
        </w:rPr>
        <w:t>5</w:t>
      </w:r>
      <w:r w:rsidRPr="0036624F">
        <w:rPr>
          <w:sz w:val="22"/>
          <w:szCs w:val="22"/>
        </w:rPr>
        <w:t>]</w:t>
      </w:r>
      <w:r w:rsidR="009748FB">
        <w:rPr>
          <w:sz w:val="22"/>
          <w:szCs w:val="22"/>
        </w:rPr>
        <w:t xml:space="preserve"> s3i</w:t>
      </w:r>
      <w:r w:rsidR="006853AA" w:rsidRPr="0036624F">
        <w:rPr>
          <w:sz w:val="22"/>
          <w:szCs w:val="22"/>
        </w:rPr>
        <w:t>21</w:t>
      </w:r>
      <w:r w:rsidR="009D7870" w:rsidRPr="0036624F">
        <w:rPr>
          <w:sz w:val="22"/>
          <w:szCs w:val="22"/>
        </w:rPr>
        <w:t>0</w:t>
      </w:r>
      <w:r w:rsidR="009748FB">
        <w:rPr>
          <w:sz w:val="22"/>
          <w:szCs w:val="22"/>
        </w:rPr>
        <w:t>260</w:t>
      </w:r>
      <w:r w:rsidR="006853AA" w:rsidRPr="0036624F">
        <w:rPr>
          <w:sz w:val="22"/>
          <w:szCs w:val="22"/>
        </w:rPr>
        <w:t>, "</w:t>
      </w:r>
      <w:r w:rsidR="006853AA" w:rsidRPr="0036624F">
        <w:rPr>
          <w:rFonts w:ascii="Arial" w:eastAsia="MS Mincho" w:hAnsi="Arial"/>
          <w:lang w:eastAsia="ja-JP"/>
        </w:rPr>
        <w:t>VPLMN LI for Roaming Scenarios with Encryption: Auxilliary Parameter Retrieval"</w:t>
      </w:r>
    </w:p>
    <w:p w:rsidR="003C75C3" w:rsidRPr="0036624F" w:rsidRDefault="003C75C3" w:rsidP="00C1195D">
      <w:pPr>
        <w:spacing w:line="360" w:lineRule="auto"/>
        <w:rPr>
          <w:sz w:val="22"/>
          <w:szCs w:val="22"/>
        </w:rPr>
      </w:pPr>
      <w:r w:rsidRPr="0036624F">
        <w:rPr>
          <w:sz w:val="22"/>
          <w:szCs w:val="22"/>
        </w:rPr>
        <w:t>[</w:t>
      </w:r>
      <w:r w:rsidR="00C50C98" w:rsidRPr="0036624F">
        <w:rPr>
          <w:sz w:val="22"/>
          <w:szCs w:val="22"/>
        </w:rPr>
        <w:t>1</w:t>
      </w:r>
      <w:r w:rsidR="001350D3" w:rsidRPr="0036624F">
        <w:rPr>
          <w:sz w:val="22"/>
          <w:szCs w:val="22"/>
        </w:rPr>
        <w:t>6</w:t>
      </w:r>
      <w:r w:rsidRPr="0036624F">
        <w:rPr>
          <w:sz w:val="22"/>
          <w:szCs w:val="22"/>
        </w:rPr>
        <w:t>]</w:t>
      </w:r>
      <w:r w:rsidR="005234A3" w:rsidRPr="0036624F">
        <w:t xml:space="preserve"> </w:t>
      </w:r>
      <w:r w:rsidR="009748FB">
        <w:rPr>
          <w:sz w:val="22"/>
          <w:szCs w:val="22"/>
        </w:rPr>
        <w:t>s3i</w:t>
      </w:r>
      <w:r w:rsidR="005234A3" w:rsidRPr="0036624F">
        <w:rPr>
          <w:sz w:val="22"/>
          <w:szCs w:val="22"/>
        </w:rPr>
        <w:t>21</w:t>
      </w:r>
      <w:r w:rsidR="009D7870" w:rsidRPr="0036624F">
        <w:rPr>
          <w:sz w:val="22"/>
          <w:szCs w:val="22"/>
        </w:rPr>
        <w:t>0</w:t>
      </w:r>
      <w:r w:rsidR="009748FB">
        <w:rPr>
          <w:sz w:val="22"/>
          <w:szCs w:val="22"/>
        </w:rPr>
        <w:t>261</w:t>
      </w:r>
      <w:r w:rsidR="005234A3" w:rsidRPr="0036624F">
        <w:rPr>
          <w:sz w:val="22"/>
          <w:szCs w:val="22"/>
        </w:rPr>
        <w:t xml:space="preserve">, </w:t>
      </w:r>
      <w:r w:rsidR="005234A3" w:rsidRPr="0036624F">
        <w:t>"</w:t>
      </w:r>
      <w:r w:rsidR="005234A3" w:rsidRPr="0036624F">
        <w:rPr>
          <w:sz w:val="22"/>
          <w:szCs w:val="22"/>
        </w:rPr>
        <w:t xml:space="preserve">VPLMN LI for Roaming Scenarios with Encryption: Summary </w:t>
      </w:r>
      <w:r w:rsidR="009748FB">
        <w:rPr>
          <w:sz w:val="22"/>
          <w:szCs w:val="22"/>
        </w:rPr>
        <w:t xml:space="preserve">and </w:t>
      </w:r>
      <w:r w:rsidR="005234A3" w:rsidRPr="0036624F">
        <w:rPr>
          <w:sz w:val="22"/>
          <w:szCs w:val="22"/>
        </w:rPr>
        <w:t xml:space="preserve">Architecture </w:t>
      </w:r>
      <w:r w:rsidR="009748FB">
        <w:rPr>
          <w:sz w:val="22"/>
          <w:szCs w:val="22"/>
        </w:rPr>
        <w:t>Options</w:t>
      </w:r>
      <w:r w:rsidR="005234A3" w:rsidRPr="0036624F">
        <w:rPr>
          <w:sz w:val="22"/>
          <w:szCs w:val="22"/>
        </w:rPr>
        <w:t>"</w:t>
      </w:r>
    </w:p>
    <w:p w:rsidR="00D12882" w:rsidRPr="0036624F" w:rsidRDefault="00D12882" w:rsidP="008E58F5">
      <w:pPr>
        <w:spacing w:line="360" w:lineRule="auto"/>
        <w:rPr>
          <w:sz w:val="22"/>
          <w:szCs w:val="22"/>
        </w:rPr>
      </w:pPr>
    </w:p>
    <w:sectPr w:rsidR="00D12882" w:rsidRPr="0036624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659" w:rsidRDefault="008D3659">
      <w:r>
        <w:separator/>
      </w:r>
    </w:p>
  </w:endnote>
  <w:endnote w:type="continuationSeparator" w:id="0">
    <w:p w:rsidR="008D3659" w:rsidRDefault="008D3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8D8" w:rsidRDefault="00A518D8">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8D8" w:rsidRDefault="00A518D8">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8D8" w:rsidRDefault="00A518D8">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659" w:rsidRDefault="008D3659">
      <w:r>
        <w:separator/>
      </w:r>
    </w:p>
  </w:footnote>
  <w:footnote w:type="continuationSeparator" w:id="0">
    <w:p w:rsidR="008D3659" w:rsidRDefault="008D3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8D8" w:rsidRDefault="00A518D8">
    <w:pPr>
      <w:pStyle w:val="Sidhuvu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8D8" w:rsidRDefault="00A518D8">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8D8" w:rsidRDefault="00A518D8">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1094B"/>
    <w:multiLevelType w:val="multilevel"/>
    <w:tmpl w:val="46BCFDC2"/>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DA70137"/>
    <w:multiLevelType w:val="hybridMultilevel"/>
    <w:tmpl w:val="8AF68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E48182E"/>
    <w:multiLevelType w:val="multilevel"/>
    <w:tmpl w:val="7EB6A5A2"/>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26538C"/>
    <w:multiLevelType w:val="hybridMultilevel"/>
    <w:tmpl w:val="E1F054C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84F44D6"/>
    <w:multiLevelType w:val="hybridMultilevel"/>
    <w:tmpl w:val="F544E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3A5FBA"/>
    <w:multiLevelType w:val="hybridMultilevel"/>
    <w:tmpl w:val="4F4207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61C2D90"/>
    <w:multiLevelType w:val="hybridMultilevel"/>
    <w:tmpl w:val="340C17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6414484"/>
    <w:multiLevelType w:val="multilevel"/>
    <w:tmpl w:val="7B34F87C"/>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6C74723"/>
    <w:multiLevelType w:val="hybridMultilevel"/>
    <w:tmpl w:val="904AF29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2" w15:restartNumberingAfterBreak="0">
    <w:nsid w:val="27AB76C9"/>
    <w:multiLevelType w:val="hybridMultilevel"/>
    <w:tmpl w:val="489ACEC6"/>
    <w:lvl w:ilvl="0" w:tplc="041D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CDB7F33"/>
    <w:multiLevelType w:val="hybridMultilevel"/>
    <w:tmpl w:val="16783794"/>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DE45082"/>
    <w:multiLevelType w:val="hybridMultilevel"/>
    <w:tmpl w:val="ED9069E0"/>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9E65B29"/>
    <w:multiLevelType w:val="hybridMultilevel"/>
    <w:tmpl w:val="1B4A6F2C"/>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B114CC9"/>
    <w:multiLevelType w:val="hybridMultilevel"/>
    <w:tmpl w:val="8E303BF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BC35F10"/>
    <w:multiLevelType w:val="hybridMultilevel"/>
    <w:tmpl w:val="3E12C154"/>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C8F7657"/>
    <w:multiLevelType w:val="hybridMultilevel"/>
    <w:tmpl w:val="593E20CA"/>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1FC114D"/>
    <w:multiLevelType w:val="multilevel"/>
    <w:tmpl w:val="5B4844D6"/>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4082A54"/>
    <w:multiLevelType w:val="hybridMultilevel"/>
    <w:tmpl w:val="7DEE79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452B3D6E"/>
    <w:multiLevelType w:val="hybridMultilevel"/>
    <w:tmpl w:val="D570B42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9DE68EA"/>
    <w:multiLevelType w:val="hybridMultilevel"/>
    <w:tmpl w:val="648A89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9D556F"/>
    <w:multiLevelType w:val="multilevel"/>
    <w:tmpl w:val="C10EDA94"/>
    <w:lvl w:ilvl="0">
      <w:start w:val="1"/>
      <w:numFmt w:val="decimal"/>
      <w:lvlText w:val="%1."/>
      <w:lvlJc w:val="left"/>
      <w:pPr>
        <w:ind w:left="720" w:hanging="360"/>
      </w:pPr>
      <w:rPr>
        <w:rFonts w:hint="default"/>
      </w:rPr>
    </w:lvl>
    <w:lvl w:ilvl="1">
      <w:start w:val="3"/>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0A73E24"/>
    <w:multiLevelType w:val="hybridMultilevel"/>
    <w:tmpl w:val="B0DECB94"/>
    <w:lvl w:ilvl="0" w:tplc="3746C3E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A95119B"/>
    <w:multiLevelType w:val="multilevel"/>
    <w:tmpl w:val="46BCFDC2"/>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E8A6BC0"/>
    <w:multiLevelType w:val="multilevel"/>
    <w:tmpl w:val="F58ED44A"/>
    <w:lvl w:ilvl="0">
      <w:numFmt w:val="decimal"/>
      <w:lvlText w:val="%1."/>
      <w:lvlJc w:val="left"/>
      <w:pPr>
        <w:ind w:left="720" w:hanging="360"/>
      </w:pPr>
      <w:rPr>
        <w:rFonts w:hint="default"/>
      </w:rPr>
    </w:lvl>
    <w:lvl w:ilvl="1">
      <w:start w:val="1"/>
      <w:numFmt w:val="bullet"/>
      <w:lvlText w:val=""/>
      <w:lvlJc w:val="left"/>
      <w:pPr>
        <w:ind w:left="1500" w:hanging="1140"/>
      </w:pPr>
      <w:rPr>
        <w:rFonts w:ascii="Symbol" w:hAnsi="Symbol"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EFD1C57"/>
    <w:multiLevelType w:val="hybridMultilevel"/>
    <w:tmpl w:val="B79EC686"/>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19231D2"/>
    <w:multiLevelType w:val="hybridMultilevel"/>
    <w:tmpl w:val="0B7AA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0E7EAA"/>
    <w:multiLevelType w:val="hybridMultilevel"/>
    <w:tmpl w:val="4694270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5" w15:restartNumberingAfterBreak="0">
    <w:nsid w:val="7D55687A"/>
    <w:multiLevelType w:val="hybridMultilevel"/>
    <w:tmpl w:val="A6906C1A"/>
    <w:lvl w:ilvl="0" w:tplc="E788FE0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0"/>
  </w:num>
  <w:num w:numId="5">
    <w:abstractNumId w:val="25"/>
  </w:num>
  <w:num w:numId="6">
    <w:abstractNumId w:val="9"/>
  </w:num>
  <w:num w:numId="7">
    <w:abstractNumId w:val="10"/>
  </w:num>
  <w:num w:numId="8">
    <w:abstractNumId w:val="46"/>
  </w:num>
  <w:num w:numId="9">
    <w:abstractNumId w:val="35"/>
  </w:num>
  <w:num w:numId="10">
    <w:abstractNumId w:val="43"/>
  </w:num>
  <w:num w:numId="11">
    <w:abstractNumId w:val="17"/>
  </w:num>
  <w:num w:numId="12">
    <w:abstractNumId w:val="3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7"/>
  </w:num>
  <w:num w:numId="21">
    <w:abstractNumId w:val="12"/>
  </w:num>
  <w:num w:numId="22">
    <w:abstractNumId w:val="8"/>
  </w:num>
  <w:num w:numId="23">
    <w:abstractNumId w:val="21"/>
  </w:num>
  <w:num w:numId="24">
    <w:abstractNumId w:val="44"/>
  </w:num>
  <w:num w:numId="25">
    <w:abstractNumId w:val="24"/>
  </w:num>
  <w:num w:numId="26">
    <w:abstractNumId w:val="11"/>
  </w:num>
  <w:num w:numId="27">
    <w:abstractNumId w:val="45"/>
  </w:num>
  <w:num w:numId="28">
    <w:abstractNumId w:val="26"/>
  </w:num>
  <w:num w:numId="29">
    <w:abstractNumId w:val="23"/>
  </w:num>
  <w:num w:numId="30">
    <w:abstractNumId w:val="41"/>
  </w:num>
  <w:num w:numId="31">
    <w:abstractNumId w:val="29"/>
  </w:num>
  <w:num w:numId="32">
    <w:abstractNumId w:val="13"/>
  </w:num>
  <w:num w:numId="33">
    <w:abstractNumId w:val="36"/>
  </w:num>
  <w:num w:numId="34">
    <w:abstractNumId w:val="42"/>
  </w:num>
  <w:num w:numId="35">
    <w:abstractNumId w:val="20"/>
  </w:num>
  <w:num w:numId="36">
    <w:abstractNumId w:val="32"/>
  </w:num>
  <w:num w:numId="37">
    <w:abstractNumId w:val="39"/>
  </w:num>
  <w:num w:numId="38">
    <w:abstractNumId w:val="40"/>
  </w:num>
  <w:num w:numId="39">
    <w:abstractNumId w:val="22"/>
  </w:num>
  <w:num w:numId="40">
    <w:abstractNumId w:val="27"/>
  </w:num>
  <w:num w:numId="41">
    <w:abstractNumId w:val="33"/>
  </w:num>
  <w:num w:numId="42">
    <w:abstractNumId w:val="19"/>
  </w:num>
  <w:num w:numId="43">
    <w:abstractNumId w:val="15"/>
  </w:num>
  <w:num w:numId="44">
    <w:abstractNumId w:val="28"/>
  </w:num>
  <w:num w:numId="45">
    <w:abstractNumId w:val="16"/>
  </w:num>
  <w:num w:numId="46">
    <w:abstractNumId w:val="38"/>
  </w:num>
  <w:num w:numId="47">
    <w:abstractNumId w:val="31"/>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activeWritingStyle w:appName="MSWord" w:lang="en-GB" w:vendorID="64" w:dllVersion="131078" w:nlCheck="1" w:checkStyle="1"/>
  <w:activeWritingStyle w:appName="MSWord" w:lang="en-GB"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06CB1"/>
    <w:rsid w:val="00011929"/>
    <w:rsid w:val="00013510"/>
    <w:rsid w:val="00021501"/>
    <w:rsid w:val="00036244"/>
    <w:rsid w:val="00042B1F"/>
    <w:rsid w:val="00044654"/>
    <w:rsid w:val="0004558A"/>
    <w:rsid w:val="000473BA"/>
    <w:rsid w:val="00053331"/>
    <w:rsid w:val="0005419D"/>
    <w:rsid w:val="000564C9"/>
    <w:rsid w:val="000730C0"/>
    <w:rsid w:val="0009027E"/>
    <w:rsid w:val="0009109F"/>
    <w:rsid w:val="00096073"/>
    <w:rsid w:val="00097988"/>
    <w:rsid w:val="000B36FF"/>
    <w:rsid w:val="000B4A8C"/>
    <w:rsid w:val="000C0EAB"/>
    <w:rsid w:val="000C624D"/>
    <w:rsid w:val="000E4B7C"/>
    <w:rsid w:val="000E5524"/>
    <w:rsid w:val="000E773E"/>
    <w:rsid w:val="000E79F7"/>
    <w:rsid w:val="00112C29"/>
    <w:rsid w:val="00116558"/>
    <w:rsid w:val="0011794D"/>
    <w:rsid w:val="00122D80"/>
    <w:rsid w:val="001259F7"/>
    <w:rsid w:val="00132F44"/>
    <w:rsid w:val="001331A1"/>
    <w:rsid w:val="00133A02"/>
    <w:rsid w:val="001350D3"/>
    <w:rsid w:val="001428F0"/>
    <w:rsid w:val="001508E0"/>
    <w:rsid w:val="001613FF"/>
    <w:rsid w:val="00163D53"/>
    <w:rsid w:val="0017365D"/>
    <w:rsid w:val="001776A2"/>
    <w:rsid w:val="001840E3"/>
    <w:rsid w:val="0018461A"/>
    <w:rsid w:val="0019005A"/>
    <w:rsid w:val="001901CF"/>
    <w:rsid w:val="00197E32"/>
    <w:rsid w:val="001B194D"/>
    <w:rsid w:val="001B46EF"/>
    <w:rsid w:val="001C0953"/>
    <w:rsid w:val="001C0B9A"/>
    <w:rsid w:val="001C3B15"/>
    <w:rsid w:val="001D5CF1"/>
    <w:rsid w:val="001E1F9E"/>
    <w:rsid w:val="001E5683"/>
    <w:rsid w:val="001E66D7"/>
    <w:rsid w:val="00202823"/>
    <w:rsid w:val="00210670"/>
    <w:rsid w:val="00215EE0"/>
    <w:rsid w:val="00224651"/>
    <w:rsid w:val="002254EF"/>
    <w:rsid w:val="0022613A"/>
    <w:rsid w:val="00227AB7"/>
    <w:rsid w:val="002379B1"/>
    <w:rsid w:val="00240394"/>
    <w:rsid w:val="00242B3A"/>
    <w:rsid w:val="00245F6E"/>
    <w:rsid w:val="002466A4"/>
    <w:rsid w:val="002558A1"/>
    <w:rsid w:val="002772DB"/>
    <w:rsid w:val="00282C17"/>
    <w:rsid w:val="0029145A"/>
    <w:rsid w:val="002B73FB"/>
    <w:rsid w:val="002C5311"/>
    <w:rsid w:val="002C63C6"/>
    <w:rsid w:val="002D326B"/>
    <w:rsid w:val="002D516A"/>
    <w:rsid w:val="002D58DD"/>
    <w:rsid w:val="002D79AF"/>
    <w:rsid w:val="002D7BC9"/>
    <w:rsid w:val="002E14B3"/>
    <w:rsid w:val="002E7ECE"/>
    <w:rsid w:val="002F3F91"/>
    <w:rsid w:val="00310469"/>
    <w:rsid w:val="0031165A"/>
    <w:rsid w:val="0031468B"/>
    <w:rsid w:val="00315DCD"/>
    <w:rsid w:val="0031613C"/>
    <w:rsid w:val="00325C8F"/>
    <w:rsid w:val="003313AE"/>
    <w:rsid w:val="0033425B"/>
    <w:rsid w:val="0033606A"/>
    <w:rsid w:val="003505D0"/>
    <w:rsid w:val="0036002E"/>
    <w:rsid w:val="0036070A"/>
    <w:rsid w:val="00364F72"/>
    <w:rsid w:val="0036624F"/>
    <w:rsid w:val="00394693"/>
    <w:rsid w:val="003A77B1"/>
    <w:rsid w:val="003B0B96"/>
    <w:rsid w:val="003B22CF"/>
    <w:rsid w:val="003B301B"/>
    <w:rsid w:val="003C06BF"/>
    <w:rsid w:val="003C42EF"/>
    <w:rsid w:val="003C75C3"/>
    <w:rsid w:val="003D00C2"/>
    <w:rsid w:val="003D700F"/>
    <w:rsid w:val="003E3C86"/>
    <w:rsid w:val="003E4383"/>
    <w:rsid w:val="003F1B77"/>
    <w:rsid w:val="003F3199"/>
    <w:rsid w:val="00400C6E"/>
    <w:rsid w:val="004105C2"/>
    <w:rsid w:val="004118C4"/>
    <w:rsid w:val="00411A09"/>
    <w:rsid w:val="00412707"/>
    <w:rsid w:val="00416538"/>
    <w:rsid w:val="00421070"/>
    <w:rsid w:val="004221AF"/>
    <w:rsid w:val="00427324"/>
    <w:rsid w:val="004302C6"/>
    <w:rsid w:val="00431D0E"/>
    <w:rsid w:val="004374E6"/>
    <w:rsid w:val="00440DAB"/>
    <w:rsid w:val="00442A53"/>
    <w:rsid w:val="0044534C"/>
    <w:rsid w:val="00456182"/>
    <w:rsid w:val="0045658E"/>
    <w:rsid w:val="004625C5"/>
    <w:rsid w:val="0046640D"/>
    <w:rsid w:val="00472377"/>
    <w:rsid w:val="00474335"/>
    <w:rsid w:val="00477AA7"/>
    <w:rsid w:val="004C18F2"/>
    <w:rsid w:val="004D16DA"/>
    <w:rsid w:val="004D3FB4"/>
    <w:rsid w:val="004D68D1"/>
    <w:rsid w:val="004E2931"/>
    <w:rsid w:val="004E2B60"/>
    <w:rsid w:val="004E63B1"/>
    <w:rsid w:val="004E7C91"/>
    <w:rsid w:val="004F671D"/>
    <w:rsid w:val="005011CC"/>
    <w:rsid w:val="005147F8"/>
    <w:rsid w:val="00515A06"/>
    <w:rsid w:val="00520F18"/>
    <w:rsid w:val="0052170F"/>
    <w:rsid w:val="005234A3"/>
    <w:rsid w:val="005354D8"/>
    <w:rsid w:val="00537AE7"/>
    <w:rsid w:val="0054023B"/>
    <w:rsid w:val="005457FC"/>
    <w:rsid w:val="00545D00"/>
    <w:rsid w:val="00554C2F"/>
    <w:rsid w:val="00560999"/>
    <w:rsid w:val="00561A89"/>
    <w:rsid w:val="005620F8"/>
    <w:rsid w:val="00567138"/>
    <w:rsid w:val="00577D76"/>
    <w:rsid w:val="00580A8D"/>
    <w:rsid w:val="00585259"/>
    <w:rsid w:val="00591F92"/>
    <w:rsid w:val="00594735"/>
    <w:rsid w:val="00595D23"/>
    <w:rsid w:val="0059679B"/>
    <w:rsid w:val="00597589"/>
    <w:rsid w:val="00597999"/>
    <w:rsid w:val="00597C65"/>
    <w:rsid w:val="00597F29"/>
    <w:rsid w:val="005A57D2"/>
    <w:rsid w:val="005B0C0C"/>
    <w:rsid w:val="005B282B"/>
    <w:rsid w:val="005C4816"/>
    <w:rsid w:val="005C53D7"/>
    <w:rsid w:val="005D1FD0"/>
    <w:rsid w:val="005D5696"/>
    <w:rsid w:val="005E2E5F"/>
    <w:rsid w:val="005E7D37"/>
    <w:rsid w:val="005F345F"/>
    <w:rsid w:val="005F3812"/>
    <w:rsid w:val="005F4C25"/>
    <w:rsid w:val="005F5782"/>
    <w:rsid w:val="005F64EB"/>
    <w:rsid w:val="00610D30"/>
    <w:rsid w:val="00612B94"/>
    <w:rsid w:val="00615B82"/>
    <w:rsid w:val="006205DD"/>
    <w:rsid w:val="006345DB"/>
    <w:rsid w:val="00637A58"/>
    <w:rsid w:val="006538F2"/>
    <w:rsid w:val="00660DFB"/>
    <w:rsid w:val="00665D21"/>
    <w:rsid w:val="006749A8"/>
    <w:rsid w:val="006801A0"/>
    <w:rsid w:val="00682B89"/>
    <w:rsid w:val="00685160"/>
    <w:rsid w:val="006853AA"/>
    <w:rsid w:val="006952F3"/>
    <w:rsid w:val="006957D7"/>
    <w:rsid w:val="006975A9"/>
    <w:rsid w:val="006975FE"/>
    <w:rsid w:val="006B529E"/>
    <w:rsid w:val="006D54A3"/>
    <w:rsid w:val="006D60C0"/>
    <w:rsid w:val="006D62E6"/>
    <w:rsid w:val="006E0ABF"/>
    <w:rsid w:val="006E31B4"/>
    <w:rsid w:val="006E3B48"/>
    <w:rsid w:val="006E50E1"/>
    <w:rsid w:val="006F02F7"/>
    <w:rsid w:val="006F35C9"/>
    <w:rsid w:val="006F5D79"/>
    <w:rsid w:val="007003B0"/>
    <w:rsid w:val="00713C63"/>
    <w:rsid w:val="00716A19"/>
    <w:rsid w:val="007267ED"/>
    <w:rsid w:val="007306CA"/>
    <w:rsid w:val="007318F4"/>
    <w:rsid w:val="00737E5C"/>
    <w:rsid w:val="00744E1F"/>
    <w:rsid w:val="00746402"/>
    <w:rsid w:val="00756968"/>
    <w:rsid w:val="007626F3"/>
    <w:rsid w:val="00762B4C"/>
    <w:rsid w:val="007765FF"/>
    <w:rsid w:val="00786459"/>
    <w:rsid w:val="00792A54"/>
    <w:rsid w:val="007B01EC"/>
    <w:rsid w:val="007B1035"/>
    <w:rsid w:val="007B4A25"/>
    <w:rsid w:val="007D3190"/>
    <w:rsid w:val="007D4E62"/>
    <w:rsid w:val="007D6E3B"/>
    <w:rsid w:val="007E3802"/>
    <w:rsid w:val="007F11B9"/>
    <w:rsid w:val="008002A6"/>
    <w:rsid w:val="008307F3"/>
    <w:rsid w:val="00844ECE"/>
    <w:rsid w:val="00852C53"/>
    <w:rsid w:val="00853C85"/>
    <w:rsid w:val="0085730C"/>
    <w:rsid w:val="0087284D"/>
    <w:rsid w:val="0088049C"/>
    <w:rsid w:val="00885B8C"/>
    <w:rsid w:val="00890838"/>
    <w:rsid w:val="0089317E"/>
    <w:rsid w:val="00896946"/>
    <w:rsid w:val="008A0680"/>
    <w:rsid w:val="008A6FF2"/>
    <w:rsid w:val="008B59BE"/>
    <w:rsid w:val="008B66C0"/>
    <w:rsid w:val="008C2863"/>
    <w:rsid w:val="008C7843"/>
    <w:rsid w:val="008D3659"/>
    <w:rsid w:val="008E07BE"/>
    <w:rsid w:val="008E152F"/>
    <w:rsid w:val="008E2DD5"/>
    <w:rsid w:val="008E408E"/>
    <w:rsid w:val="008E4737"/>
    <w:rsid w:val="008E5632"/>
    <w:rsid w:val="008E58F5"/>
    <w:rsid w:val="008F4887"/>
    <w:rsid w:val="00902C08"/>
    <w:rsid w:val="00903FEB"/>
    <w:rsid w:val="0090460E"/>
    <w:rsid w:val="00905682"/>
    <w:rsid w:val="00906E25"/>
    <w:rsid w:val="00910E2D"/>
    <w:rsid w:val="00921387"/>
    <w:rsid w:val="0092283A"/>
    <w:rsid w:val="00925E2A"/>
    <w:rsid w:val="00927659"/>
    <w:rsid w:val="0093075F"/>
    <w:rsid w:val="00943B5B"/>
    <w:rsid w:val="0094657C"/>
    <w:rsid w:val="009475F2"/>
    <w:rsid w:val="009543D9"/>
    <w:rsid w:val="00963EAB"/>
    <w:rsid w:val="00972377"/>
    <w:rsid w:val="00973B44"/>
    <w:rsid w:val="009748FB"/>
    <w:rsid w:val="009A2621"/>
    <w:rsid w:val="009C180C"/>
    <w:rsid w:val="009C46D0"/>
    <w:rsid w:val="009C50D3"/>
    <w:rsid w:val="009D1C0C"/>
    <w:rsid w:val="009D6FAE"/>
    <w:rsid w:val="009D7870"/>
    <w:rsid w:val="009E3E51"/>
    <w:rsid w:val="009E608E"/>
    <w:rsid w:val="009F3973"/>
    <w:rsid w:val="009F3F8A"/>
    <w:rsid w:val="009F5892"/>
    <w:rsid w:val="00A0493C"/>
    <w:rsid w:val="00A05AB1"/>
    <w:rsid w:val="00A13E60"/>
    <w:rsid w:val="00A165A3"/>
    <w:rsid w:val="00A2078B"/>
    <w:rsid w:val="00A2272C"/>
    <w:rsid w:val="00A23C07"/>
    <w:rsid w:val="00A2533C"/>
    <w:rsid w:val="00A277AB"/>
    <w:rsid w:val="00A354F5"/>
    <w:rsid w:val="00A3646C"/>
    <w:rsid w:val="00A404C0"/>
    <w:rsid w:val="00A518D8"/>
    <w:rsid w:val="00A5615F"/>
    <w:rsid w:val="00A60C6D"/>
    <w:rsid w:val="00A724D8"/>
    <w:rsid w:val="00A77B78"/>
    <w:rsid w:val="00A81225"/>
    <w:rsid w:val="00A83CE5"/>
    <w:rsid w:val="00A92EA7"/>
    <w:rsid w:val="00AA7DCE"/>
    <w:rsid w:val="00AB1C15"/>
    <w:rsid w:val="00AB471F"/>
    <w:rsid w:val="00AB7DA6"/>
    <w:rsid w:val="00AC1949"/>
    <w:rsid w:val="00AC79C9"/>
    <w:rsid w:val="00AE0868"/>
    <w:rsid w:val="00AE1B05"/>
    <w:rsid w:val="00AF3A4D"/>
    <w:rsid w:val="00AF532D"/>
    <w:rsid w:val="00B00FF7"/>
    <w:rsid w:val="00B03CC5"/>
    <w:rsid w:val="00B0406B"/>
    <w:rsid w:val="00B047B1"/>
    <w:rsid w:val="00B0628B"/>
    <w:rsid w:val="00B07848"/>
    <w:rsid w:val="00B171C4"/>
    <w:rsid w:val="00B27493"/>
    <w:rsid w:val="00B27498"/>
    <w:rsid w:val="00B344DF"/>
    <w:rsid w:val="00B3594C"/>
    <w:rsid w:val="00B42781"/>
    <w:rsid w:val="00B46086"/>
    <w:rsid w:val="00B4754C"/>
    <w:rsid w:val="00B518AD"/>
    <w:rsid w:val="00B52384"/>
    <w:rsid w:val="00B73C85"/>
    <w:rsid w:val="00B7791C"/>
    <w:rsid w:val="00B86296"/>
    <w:rsid w:val="00B909CA"/>
    <w:rsid w:val="00B97FAB"/>
    <w:rsid w:val="00BA6326"/>
    <w:rsid w:val="00BA7E24"/>
    <w:rsid w:val="00BB19A9"/>
    <w:rsid w:val="00BC26B1"/>
    <w:rsid w:val="00BC2779"/>
    <w:rsid w:val="00BC5EA7"/>
    <w:rsid w:val="00BD119A"/>
    <w:rsid w:val="00BE39A0"/>
    <w:rsid w:val="00BE434E"/>
    <w:rsid w:val="00BE4D82"/>
    <w:rsid w:val="00BF02B5"/>
    <w:rsid w:val="00BF2668"/>
    <w:rsid w:val="00BF7A50"/>
    <w:rsid w:val="00C05A80"/>
    <w:rsid w:val="00C05B28"/>
    <w:rsid w:val="00C07ED9"/>
    <w:rsid w:val="00C1195D"/>
    <w:rsid w:val="00C1299B"/>
    <w:rsid w:val="00C213E1"/>
    <w:rsid w:val="00C30CD9"/>
    <w:rsid w:val="00C30EC1"/>
    <w:rsid w:val="00C46D9F"/>
    <w:rsid w:val="00C50C98"/>
    <w:rsid w:val="00C55F8D"/>
    <w:rsid w:val="00C65EFE"/>
    <w:rsid w:val="00C67135"/>
    <w:rsid w:val="00C7528A"/>
    <w:rsid w:val="00C75AFF"/>
    <w:rsid w:val="00C83021"/>
    <w:rsid w:val="00C85095"/>
    <w:rsid w:val="00C91A41"/>
    <w:rsid w:val="00CB5A56"/>
    <w:rsid w:val="00CB7F21"/>
    <w:rsid w:val="00CC7F50"/>
    <w:rsid w:val="00CD11A4"/>
    <w:rsid w:val="00CD4471"/>
    <w:rsid w:val="00CE4176"/>
    <w:rsid w:val="00CE6841"/>
    <w:rsid w:val="00CF4AA6"/>
    <w:rsid w:val="00CF5F77"/>
    <w:rsid w:val="00D00573"/>
    <w:rsid w:val="00D05338"/>
    <w:rsid w:val="00D12882"/>
    <w:rsid w:val="00D135EA"/>
    <w:rsid w:val="00D2761E"/>
    <w:rsid w:val="00D317B4"/>
    <w:rsid w:val="00D37168"/>
    <w:rsid w:val="00D41D30"/>
    <w:rsid w:val="00D53C88"/>
    <w:rsid w:val="00D559DA"/>
    <w:rsid w:val="00D55DF2"/>
    <w:rsid w:val="00D6044A"/>
    <w:rsid w:val="00D60A72"/>
    <w:rsid w:val="00D656CA"/>
    <w:rsid w:val="00D71CE0"/>
    <w:rsid w:val="00D83729"/>
    <w:rsid w:val="00D83F1F"/>
    <w:rsid w:val="00D85D4B"/>
    <w:rsid w:val="00D8655E"/>
    <w:rsid w:val="00D93445"/>
    <w:rsid w:val="00D93941"/>
    <w:rsid w:val="00D96DBC"/>
    <w:rsid w:val="00DA5721"/>
    <w:rsid w:val="00DA6BBF"/>
    <w:rsid w:val="00DA737A"/>
    <w:rsid w:val="00DC2BF7"/>
    <w:rsid w:val="00DD5A37"/>
    <w:rsid w:val="00DD65AE"/>
    <w:rsid w:val="00DE5808"/>
    <w:rsid w:val="00DE5907"/>
    <w:rsid w:val="00DE7D76"/>
    <w:rsid w:val="00DE7E91"/>
    <w:rsid w:val="00DF49CC"/>
    <w:rsid w:val="00E148C0"/>
    <w:rsid w:val="00E16CD3"/>
    <w:rsid w:val="00E22239"/>
    <w:rsid w:val="00E228EC"/>
    <w:rsid w:val="00E270F7"/>
    <w:rsid w:val="00E31267"/>
    <w:rsid w:val="00E40B4B"/>
    <w:rsid w:val="00E40D3E"/>
    <w:rsid w:val="00E40DAF"/>
    <w:rsid w:val="00E41863"/>
    <w:rsid w:val="00E52D19"/>
    <w:rsid w:val="00E56460"/>
    <w:rsid w:val="00E6121F"/>
    <w:rsid w:val="00E701FC"/>
    <w:rsid w:val="00E827D9"/>
    <w:rsid w:val="00E82AB0"/>
    <w:rsid w:val="00E8526A"/>
    <w:rsid w:val="00E95A08"/>
    <w:rsid w:val="00EA075E"/>
    <w:rsid w:val="00EA2247"/>
    <w:rsid w:val="00EA586E"/>
    <w:rsid w:val="00EA6A82"/>
    <w:rsid w:val="00EA6EFF"/>
    <w:rsid w:val="00EB0942"/>
    <w:rsid w:val="00EC23D0"/>
    <w:rsid w:val="00EE5EED"/>
    <w:rsid w:val="00F13F92"/>
    <w:rsid w:val="00F20896"/>
    <w:rsid w:val="00F273FB"/>
    <w:rsid w:val="00F53187"/>
    <w:rsid w:val="00F54D00"/>
    <w:rsid w:val="00F66574"/>
    <w:rsid w:val="00F770D5"/>
    <w:rsid w:val="00F83D90"/>
    <w:rsid w:val="00F91B83"/>
    <w:rsid w:val="00F9628A"/>
    <w:rsid w:val="00FA7772"/>
    <w:rsid w:val="00FB00FD"/>
    <w:rsid w:val="00FB32F4"/>
    <w:rsid w:val="00FB5C4C"/>
    <w:rsid w:val="00FB6F1D"/>
    <w:rsid w:val="00FC7848"/>
    <w:rsid w:val="00FE0EF7"/>
    <w:rsid w:val="00FE3524"/>
    <w:rsid w:val="00FE3F0B"/>
    <w:rsid w:val="00FF0537"/>
    <w:rsid w:val="00FF6260"/>
    <w:rsid w:val="00FF75C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Rubrik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aliases w:val="H2,h2,2nd level,†berschrift 2,õberschrift 2,UNDERRUBRIK 1-2"/>
    <w:basedOn w:val="Rubrik1"/>
    <w:next w:val="Normal"/>
    <w:link w:val="Rubrik2Char"/>
    <w:qFormat/>
    <w:pPr>
      <w:pBdr>
        <w:top w:val="none" w:sz="0" w:space="0" w:color="auto"/>
      </w:pBdr>
      <w:spacing w:before="180"/>
      <w:outlineLvl w:val="1"/>
    </w:pPr>
    <w:rPr>
      <w:sz w:val="32"/>
    </w:rPr>
  </w:style>
  <w:style w:type="paragraph" w:styleId="Rubrik3">
    <w:name w:val="heading 3"/>
    <w:aliases w:val="h3"/>
    <w:basedOn w:val="Rubrik2"/>
    <w:next w:val="Normal"/>
    <w:qFormat/>
    <w:pPr>
      <w:spacing w:before="120"/>
      <w:outlineLvl w:val="2"/>
    </w:pPr>
    <w:rPr>
      <w:sz w:val="28"/>
    </w:rPr>
  </w:style>
  <w:style w:type="paragraph" w:styleId="Rubrik4">
    <w:name w:val="heading 4"/>
    <w:basedOn w:val="Rubrik3"/>
    <w:next w:val="Normal"/>
    <w:qFormat/>
    <w:pPr>
      <w:ind w:left="1418" w:hanging="1418"/>
      <w:outlineLvl w:val="3"/>
    </w:pPr>
    <w:rPr>
      <w:sz w:val="24"/>
    </w:rPr>
  </w:style>
  <w:style w:type="paragraph" w:styleId="Rubrik5">
    <w:name w:val="heading 5"/>
    <w:basedOn w:val="Rubrik4"/>
    <w:next w:val="Normal"/>
    <w:qFormat/>
    <w:pPr>
      <w:ind w:left="1701" w:hanging="1701"/>
      <w:outlineLvl w:val="4"/>
    </w:pPr>
    <w:rPr>
      <w:sz w:val="22"/>
    </w:rPr>
  </w:style>
  <w:style w:type="paragraph" w:styleId="Rubrik6">
    <w:name w:val="heading 6"/>
    <w:basedOn w:val="H6"/>
    <w:next w:val="Normal"/>
    <w:qFormat/>
    <w:pPr>
      <w:outlineLvl w:val="5"/>
    </w:pPr>
  </w:style>
  <w:style w:type="paragraph" w:styleId="Rubrik7">
    <w:name w:val="heading 7"/>
    <w:basedOn w:val="H6"/>
    <w:next w:val="Normal"/>
    <w:qFormat/>
    <w:pPr>
      <w:outlineLvl w:val="6"/>
    </w:pPr>
  </w:style>
  <w:style w:type="paragraph" w:styleId="Rubrik8">
    <w:name w:val="heading 8"/>
    <w:basedOn w:val="Rubrik1"/>
    <w:next w:val="Normal"/>
    <w:qFormat/>
    <w:pPr>
      <w:ind w:left="0" w:firstLine="0"/>
      <w:outlineLvl w:val="7"/>
    </w:pPr>
  </w:style>
  <w:style w:type="paragraph" w:styleId="Rubrik9">
    <w:name w:val="heading 9"/>
    <w:basedOn w:val="Rubrik8"/>
    <w:next w:val="Normal"/>
    <w:qFormat/>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H6">
    <w:name w:val="H6"/>
    <w:basedOn w:val="Rubrik5"/>
    <w:next w:val="Normal"/>
    <w:pPr>
      <w:ind w:left="1985" w:hanging="1985"/>
      <w:outlineLvl w:val="9"/>
    </w:pPr>
    <w:rPr>
      <w:sz w:val="20"/>
    </w:rPr>
  </w:style>
  <w:style w:type="paragraph" w:styleId="Innehll8">
    <w:name w:val="toc 8"/>
    <w:basedOn w:val="Innehll1"/>
    <w:semiHidden/>
    <w:pPr>
      <w:spacing w:before="180"/>
      <w:ind w:left="2693" w:hanging="2693"/>
    </w:pPr>
    <w:rPr>
      <w:b/>
    </w:rPr>
  </w:style>
  <w:style w:type="paragraph" w:styleId="Innehll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semiHidden/>
    <w:pPr>
      <w:ind w:left="1701" w:hanging="1701"/>
    </w:pPr>
  </w:style>
  <w:style w:type="paragraph" w:styleId="Innehll4">
    <w:name w:val="toc 4"/>
    <w:basedOn w:val="Innehll3"/>
    <w:semiHidden/>
    <w:pPr>
      <w:ind w:left="1418" w:hanging="1418"/>
    </w:pPr>
  </w:style>
  <w:style w:type="paragraph" w:styleId="Innehll3">
    <w:name w:val="toc 3"/>
    <w:basedOn w:val="Innehll2"/>
    <w:semiHidden/>
    <w:pPr>
      <w:ind w:left="1134" w:hanging="1134"/>
    </w:pPr>
  </w:style>
  <w:style w:type="paragraph" w:styleId="Innehll2">
    <w:name w:val="toc 2"/>
    <w:basedOn w:val="Innehll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pPr>
      <w:outlineLvl w:val="9"/>
    </w:pPr>
  </w:style>
  <w:style w:type="paragraph" w:styleId="Numreradlista2">
    <w:name w:val="List Number 2"/>
    <w:basedOn w:val="Numreradlista"/>
    <w:pPr>
      <w:ind w:left="851"/>
    </w:pPr>
  </w:style>
  <w:style w:type="paragraph" w:styleId="Numreradlista">
    <w:name w:val="List Number"/>
    <w:basedOn w:val="Lista"/>
  </w:style>
  <w:style w:type="paragraph" w:styleId="Lista">
    <w:name w:val="List"/>
    <w:basedOn w:val="Normal"/>
    <w:pPr>
      <w:ind w:left="568" w:hanging="284"/>
    </w:pPr>
  </w:style>
  <w:style w:type="paragraph" w:styleId="Sidhuvud">
    <w:name w:val="header"/>
    <w:aliases w:val="header odd,header,header odd1,header odd2,header odd3,header odd4,header odd5,header odd6"/>
    <w:pPr>
      <w:widowControl w:val="0"/>
    </w:pPr>
    <w:rPr>
      <w:rFonts w:ascii="Arial" w:hAnsi="Arial"/>
      <w:b/>
      <w:noProof/>
      <w:sz w:val="18"/>
      <w:lang w:val="en-GB" w:eastAsia="en-US"/>
    </w:rPr>
  </w:style>
  <w:style w:type="character" w:styleId="Fotnotsreferens">
    <w:name w:val="footnote reference"/>
    <w:semiHidden/>
    <w:rPr>
      <w:b/>
      <w:position w:val="6"/>
      <w:sz w:val="16"/>
    </w:rPr>
  </w:style>
  <w:style w:type="paragraph" w:styleId="Fotnots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Innehll9">
    <w:name w:val="toc 9"/>
    <w:basedOn w:val="Innehll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Innehll6">
    <w:name w:val="toc 6"/>
    <w:basedOn w:val="Innehll5"/>
    <w:next w:val="Normal"/>
    <w:semiHidden/>
    <w:pPr>
      <w:ind w:left="1985" w:hanging="1985"/>
    </w:pPr>
  </w:style>
  <w:style w:type="paragraph" w:styleId="Innehll7">
    <w:name w:val="toc 7"/>
    <w:basedOn w:val="Innehll6"/>
    <w:next w:val="Normal"/>
    <w:semiHidden/>
    <w:pPr>
      <w:ind w:left="2268" w:hanging="2268"/>
    </w:pPr>
  </w:style>
  <w:style w:type="paragraph" w:styleId="Punktlista2">
    <w:name w:val="List Bullet 2"/>
    <w:basedOn w:val="Punktlista"/>
    <w:pPr>
      <w:ind w:left="851"/>
    </w:pPr>
  </w:style>
  <w:style w:type="paragraph" w:styleId="Punktlista">
    <w:name w:val="List Bullet"/>
    <w:basedOn w:val="Lista"/>
  </w:style>
  <w:style w:type="paragraph" w:styleId="Punktlista3">
    <w:name w:val="List Bullet 3"/>
    <w:basedOn w:val="Punktlista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basedOn w:val="NO"/>
    <w:rPr>
      <w:color w:val="FF0000"/>
    </w:rPr>
  </w:style>
  <w:style w:type="paragraph" w:styleId="Punktlista4">
    <w:name w:val="List Bullet 4"/>
    <w:basedOn w:val="Punktlista3"/>
    <w:pPr>
      <w:ind w:left="1418"/>
    </w:pPr>
  </w:style>
  <w:style w:type="paragraph" w:styleId="Punktlista5">
    <w:name w:val="List Bullet 5"/>
    <w:basedOn w:val="Punktlista4"/>
    <w:pPr>
      <w:ind w:left="1702"/>
    </w:pPr>
  </w:style>
  <w:style w:type="paragraph" w:customStyle="1" w:styleId="B1">
    <w:name w:val="B1"/>
    <w:basedOn w:val="Lista"/>
    <w:link w:val="B1Char"/>
  </w:style>
  <w:style w:type="paragraph" w:customStyle="1" w:styleId="B2">
    <w:name w:val="B2"/>
    <w:basedOn w:val="Lista2"/>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Sidfot">
    <w:name w:val="footer"/>
    <w:basedOn w:val="Sidhuvud"/>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nk">
    <w:name w:val="Hyperlink"/>
    <w:rPr>
      <w:color w:val="0000FF"/>
      <w:u w:val="single"/>
    </w:rPr>
  </w:style>
  <w:style w:type="character" w:styleId="Kommentarsreferens">
    <w:name w:val="annotation reference"/>
    <w:semiHidden/>
    <w:rPr>
      <w:sz w:val="16"/>
    </w:rPr>
  </w:style>
  <w:style w:type="paragraph" w:styleId="Kommentarer">
    <w:name w:val="annotation text"/>
    <w:basedOn w:val="Normal"/>
    <w:semiHidden/>
  </w:style>
  <w:style w:type="character" w:styleId="AnvndHyperlnk">
    <w:name w:val="FollowedHyperlink"/>
    <w:rPr>
      <w:color w:val="800080"/>
      <w:u w:val="single"/>
    </w:rPr>
  </w:style>
  <w:style w:type="paragraph" w:styleId="Ballong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Standardstycketeckensnitt"/>
  </w:style>
  <w:style w:type="paragraph" w:styleId="Liststycke">
    <w:name w:val="List Paragraph"/>
    <w:basedOn w:val="Normal"/>
    <w:uiPriority w:val="34"/>
    <w:qFormat/>
    <w:rsid w:val="00AC1949"/>
    <w:pPr>
      <w:spacing w:after="200" w:line="276" w:lineRule="auto"/>
      <w:ind w:left="720"/>
      <w:contextualSpacing/>
    </w:pPr>
    <w:rPr>
      <w:rFonts w:ascii="Calibri" w:eastAsia="Calibri" w:hAnsi="Calibri"/>
      <w:sz w:val="22"/>
      <w:szCs w:val="22"/>
      <w:lang w:val="sv-SE"/>
    </w:rPr>
  </w:style>
  <w:style w:type="character" w:customStyle="1" w:styleId="NOChar">
    <w:name w:val="NO Char"/>
    <w:link w:val="NO"/>
    <w:rsid w:val="00537AE7"/>
    <w:rPr>
      <w:rFonts w:ascii="Times New Roman" w:hAnsi="Times New Roman"/>
      <w:lang w:val="en-GB" w:eastAsia="en-US"/>
    </w:rPr>
  </w:style>
  <w:style w:type="character" w:customStyle="1" w:styleId="B1Char">
    <w:name w:val="B1 Char"/>
    <w:link w:val="B1"/>
    <w:rsid w:val="00537AE7"/>
    <w:rPr>
      <w:rFonts w:ascii="Times New Roman" w:hAnsi="Times New Roman"/>
      <w:lang w:val="en-GB" w:eastAsia="en-US"/>
    </w:rPr>
  </w:style>
  <w:style w:type="table" w:styleId="Tabellrutnt">
    <w:name w:val="Table Grid"/>
    <w:basedOn w:val="Normaltabell"/>
    <w:rsid w:val="00A049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ubrik2Char">
    <w:name w:val="Rubrik 2 Char"/>
    <w:aliases w:val="H2 Char,h2 Char,2nd level Char,†berschrift 2 Char,õberschrift 2 Char,UNDERRUBRIK 1-2 Char"/>
    <w:basedOn w:val="Standardstycketeckensnitt"/>
    <w:link w:val="Rubrik2"/>
    <w:rsid w:val="00595D2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73164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3905</Words>
  <Characters>20496</Characters>
  <Application>Microsoft Office Word</Application>
  <DocSecurity>0</DocSecurity>
  <Lines>170</Lines>
  <Paragraphs>48</Paragraphs>
  <ScaleCrop>false</ScaleCrop>
  <Company/>
  <LinksUpToDate>false</LinksUpToDate>
  <CharactersWithSpaces>24353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2021-04-06T13:14:00Z</dcterms:created>
  <dcterms:modified xsi:type="dcterms:W3CDTF">2021-04-06T13:14:00Z</dcterms:modified>
</cp:coreProperties>
</file>