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4157B">
        <w:rPr>
          <w:b/>
          <w:noProof/>
          <w:sz w:val="24"/>
        </w:rPr>
        <w:fldChar w:fldCharType="begin"/>
      </w:r>
      <w:r w:rsidR="0084157B">
        <w:rPr>
          <w:b/>
          <w:noProof/>
          <w:sz w:val="24"/>
        </w:rPr>
        <w:instrText xml:space="preserve"> DOCPROPERTY  TSG/WGRef  \* MERGEFORMAT </w:instrText>
      </w:r>
      <w:r w:rsidR="0084157B">
        <w:rPr>
          <w:b/>
          <w:noProof/>
          <w:sz w:val="24"/>
        </w:rPr>
        <w:fldChar w:fldCharType="separate"/>
      </w:r>
      <w:r w:rsidR="001D0005">
        <w:rPr>
          <w:b/>
          <w:noProof/>
          <w:sz w:val="24"/>
        </w:rPr>
        <w:t>SA3</w:t>
      </w:r>
      <w:r w:rsidR="0084157B">
        <w:rPr>
          <w:b/>
          <w:noProof/>
          <w:sz w:val="24"/>
        </w:rPr>
        <w:fldChar w:fldCharType="end"/>
      </w:r>
      <w:r w:rsidR="00C66BA2">
        <w:rPr>
          <w:b/>
          <w:noProof/>
          <w:sz w:val="24"/>
        </w:rPr>
        <w:t xml:space="preserve"> </w:t>
      </w:r>
      <w:r>
        <w:rPr>
          <w:b/>
          <w:noProof/>
          <w:sz w:val="24"/>
        </w:rPr>
        <w:t>Meeting #</w:t>
      </w:r>
      <w:r w:rsidR="0084157B">
        <w:rPr>
          <w:b/>
          <w:noProof/>
          <w:sz w:val="24"/>
        </w:rPr>
        <w:fldChar w:fldCharType="begin"/>
      </w:r>
      <w:r w:rsidR="0084157B">
        <w:rPr>
          <w:b/>
          <w:noProof/>
          <w:sz w:val="24"/>
        </w:rPr>
        <w:instrText xml:space="preserve"> DOCPROPERTY  MtgSeq  \* MERGEFORMAT </w:instrText>
      </w:r>
      <w:r w:rsidR="0084157B">
        <w:rPr>
          <w:b/>
          <w:noProof/>
          <w:sz w:val="24"/>
        </w:rPr>
        <w:fldChar w:fldCharType="separate"/>
      </w:r>
      <w:r w:rsidR="001D0005">
        <w:rPr>
          <w:b/>
          <w:noProof/>
          <w:sz w:val="24"/>
        </w:rPr>
        <w:t>78</w:t>
      </w:r>
      <w:r w:rsidR="0084157B">
        <w:rPr>
          <w:b/>
          <w:noProof/>
          <w:sz w:val="24"/>
        </w:rPr>
        <w:fldChar w:fldCharType="end"/>
      </w:r>
      <w:r w:rsidR="0084157B">
        <w:rPr>
          <w:b/>
          <w:noProof/>
          <w:sz w:val="24"/>
        </w:rPr>
        <w:fldChar w:fldCharType="begin"/>
      </w:r>
      <w:r w:rsidR="0084157B">
        <w:rPr>
          <w:b/>
          <w:noProof/>
          <w:sz w:val="24"/>
        </w:rPr>
        <w:instrText xml:space="preserve"> DOCPROPERTY  MtgTitle  \* MERGEFORMAT </w:instrText>
      </w:r>
      <w:r w:rsidR="0084157B">
        <w:rPr>
          <w:b/>
          <w:noProof/>
          <w:sz w:val="24"/>
        </w:rPr>
        <w:fldChar w:fldCharType="separate"/>
      </w:r>
      <w:r w:rsidR="001D0005">
        <w:rPr>
          <w:b/>
          <w:noProof/>
          <w:sz w:val="24"/>
        </w:rPr>
        <w:t>-LI-e-e</w:t>
      </w:r>
      <w:r w:rsidR="0084157B">
        <w:rPr>
          <w:b/>
          <w:noProof/>
          <w:sz w:val="24"/>
        </w:rPr>
        <w:fldChar w:fldCharType="end"/>
      </w:r>
      <w:r>
        <w:rPr>
          <w:b/>
          <w:i/>
          <w:noProof/>
          <w:sz w:val="28"/>
        </w:rPr>
        <w:tab/>
      </w:r>
      <w:r w:rsidR="0084157B">
        <w:rPr>
          <w:b/>
          <w:i/>
          <w:noProof/>
          <w:sz w:val="28"/>
        </w:rPr>
        <w:fldChar w:fldCharType="begin"/>
      </w:r>
      <w:r w:rsidR="0084157B">
        <w:rPr>
          <w:b/>
          <w:i/>
          <w:noProof/>
          <w:sz w:val="28"/>
        </w:rPr>
        <w:instrText xml:space="preserve"> DOCPROPERTY  Tdoc#  \* MERGEFORMAT </w:instrText>
      </w:r>
      <w:r w:rsidR="0084157B">
        <w:rPr>
          <w:b/>
          <w:i/>
          <w:noProof/>
          <w:sz w:val="28"/>
        </w:rPr>
        <w:fldChar w:fldCharType="separate"/>
      </w:r>
      <w:r w:rsidR="001D0005">
        <w:rPr>
          <w:b/>
          <w:i/>
          <w:noProof/>
          <w:sz w:val="28"/>
        </w:rPr>
        <w:t>s3i200494</w:t>
      </w:r>
      <w:r w:rsidR="0084157B">
        <w:rPr>
          <w:b/>
          <w:i/>
          <w:noProof/>
          <w:sz w:val="28"/>
        </w:rPr>
        <w:fldChar w:fldCharType="end"/>
      </w:r>
    </w:p>
    <w:p w14:paraId="7CB45193" w14:textId="77777777" w:rsidR="001E41F3" w:rsidRDefault="0084157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000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D0005">
        <w:rPr>
          <w:b/>
          <w:noProof/>
          <w:sz w:val="24"/>
        </w:rPr>
        <w:t>6th Oct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D0005">
        <w:rPr>
          <w:b/>
          <w:noProof/>
          <w:sz w:val="24"/>
        </w:rPr>
        <w:t>7th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15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D0005">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157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D0005">
              <w:rPr>
                <w:b/>
                <w:noProof/>
                <w:sz w:val="28"/>
              </w:rPr>
              <w:t>0130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157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D00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15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0005">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35B203" w:rsidR="00F25D98" w:rsidRDefault="001D0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4157B">
            <w:pPr>
              <w:pStyle w:val="CRCoverPage"/>
              <w:spacing w:after="0"/>
              <w:ind w:left="100"/>
              <w:rPr>
                <w:noProof/>
              </w:rPr>
            </w:pPr>
            <w:r>
              <w:fldChar w:fldCharType="begin"/>
            </w:r>
            <w:r>
              <w:instrText xml:space="preserve"> DOCPROPERTY  CrTitle  \* MERGEFORMAT </w:instrText>
            </w:r>
            <w:r>
              <w:fldChar w:fldCharType="separate"/>
            </w:r>
            <w:r w:rsidR="001D0005">
              <w:t>Clarification on the contents of the IRI TargetIdentifiers field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15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D0005">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4157B" w:rsidP="00547111">
            <w:pPr>
              <w:pStyle w:val="CRCoverPage"/>
              <w:spacing w:after="0"/>
              <w:ind w:left="100"/>
              <w:rPr>
                <w:noProof/>
              </w:rPr>
            </w:pPr>
            <w:r>
              <w:fldChar w:fldCharType="begin"/>
            </w:r>
            <w:r>
              <w:instrText xml:space="preserve"> DOCPROPERTY  SourceIfTsg  \* MERGEFORMAT </w:instrText>
            </w:r>
            <w:r>
              <w:fldChar w:fldCharType="separate"/>
            </w:r>
            <w:r w:rsidR="001D0005">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15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0005">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415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0005">
              <w:rPr>
                <w:noProof/>
              </w:rPr>
              <w:t>2020-09-30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157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D000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15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D000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7A888B" w:rsidR="001E41F3" w:rsidRDefault="001D0005">
            <w:pPr>
              <w:pStyle w:val="CRCoverPage"/>
              <w:spacing w:after="0"/>
              <w:ind w:left="100"/>
              <w:rPr>
                <w:noProof/>
              </w:rPr>
            </w:pPr>
            <w:r w:rsidRPr="001D0005">
              <w:rPr>
                <w:noProof/>
              </w:rPr>
              <w:t>The current version of 33.128 includes a TargetIdentifiers field in the IRI Payload, but there is no text detailing which Identifiers need to be included in that field.  This CR proposes the inclusion of information from the xIRI message as well as the information available at the MDF in this field.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19F76D" w:rsidR="001E41F3" w:rsidRDefault="001D0005">
            <w:pPr>
              <w:pStyle w:val="CRCoverPage"/>
              <w:spacing w:after="0"/>
              <w:ind w:left="100"/>
              <w:rPr>
                <w:noProof/>
              </w:rPr>
            </w:pPr>
            <w:r>
              <w:rPr>
                <w:noProof/>
              </w:rPr>
              <w:t>Adds text requiring the inclusion of Identifiers available at the POI and the MDF in the IRI Payload TargetIdentifiers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F1029" w:rsidR="001E41F3" w:rsidRDefault="001D0005">
            <w:pPr>
              <w:pStyle w:val="CRCoverPage"/>
              <w:spacing w:after="0"/>
              <w:ind w:left="100"/>
              <w:rPr>
                <w:noProof/>
              </w:rPr>
            </w:pPr>
            <w:r>
              <w:rPr>
                <w:noProof/>
              </w:rPr>
              <w:t>CSPs may not be able to fulfill regulatory obligations.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FB1DBD" w:rsidR="001E41F3" w:rsidRDefault="001D0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0D737" w:rsidR="001E41F3" w:rsidRDefault="001D0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D470C" w:rsidR="001E41F3" w:rsidRDefault="001D0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21819D" w14:textId="77777777" w:rsidR="001D0005" w:rsidRDefault="001D0005" w:rsidP="001D0005">
      <w:pPr>
        <w:jc w:val="center"/>
        <w:rPr>
          <w:color w:val="0000FF"/>
          <w:sz w:val="28"/>
        </w:rPr>
      </w:pPr>
      <w:r>
        <w:rPr>
          <w:color w:val="0000FF"/>
          <w:sz w:val="28"/>
        </w:rPr>
        <w:lastRenderedPageBreak/>
        <w:t>*** Start of First Change ***</w:t>
      </w:r>
    </w:p>
    <w:p w14:paraId="66766EE0" w14:textId="77777777" w:rsidR="001D0005" w:rsidRDefault="001D0005" w:rsidP="001D0005">
      <w:pPr>
        <w:pStyle w:val="Heading3"/>
      </w:pPr>
      <w:bookmarkStart w:id="1" w:name="_Toc50552208"/>
      <w:bookmarkStart w:id="2" w:name="_Toc39154210"/>
      <w:r>
        <w:t>5.3.2</w:t>
      </w:r>
      <w:r>
        <w:tab/>
        <w:t>Usage for realising LI_X2</w:t>
      </w:r>
      <w:bookmarkEnd w:id="1"/>
      <w:bookmarkEnd w:id="2"/>
    </w:p>
    <w:p w14:paraId="6888778A" w14:textId="77777777" w:rsidR="001D0005" w:rsidRDefault="001D0005" w:rsidP="001D0005">
      <w:r>
        <w:t>The POI sending xIRI over the LI_X2 interface shall set the PDU type field within the xIRI to “X2 PDU”. (</w:t>
      </w:r>
      <w:r w:rsidRPr="00276D97">
        <w:t xml:space="preserve">see </w:t>
      </w:r>
      <w:r>
        <w:t xml:space="preserve">ETSI TS 103 221-2 </w:t>
      </w:r>
      <w:r w:rsidRPr="00276D97">
        <w:t xml:space="preserve">[8] clause </w:t>
      </w:r>
      <w:r>
        <w:t>5.1</w:t>
      </w:r>
      <w:r w:rsidRPr="00276D97">
        <w:t>)</w:t>
      </w:r>
      <w:r>
        <w:t>.</w:t>
      </w:r>
    </w:p>
    <w:p w14:paraId="565EE61D" w14:textId="77777777" w:rsidR="001D0005" w:rsidRDefault="001D0005" w:rsidP="001D0005">
      <w:r>
        <w:rPr>
          <w:lang w:val="en-US"/>
        </w:rPr>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11AEBF7A" w14:textId="77777777" w:rsidR="001D0005" w:rsidRDefault="001D0005" w:rsidP="001D0005">
      <w:r>
        <w:rPr>
          <w:lang w:val="en-US"/>
        </w:rPr>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t xml:space="preserve">The TLS transport profile (see </w:t>
      </w:r>
      <w:r w:rsidRPr="00AD4F24">
        <w:t xml:space="preserve">ETSI TS 103 221-2 </w:t>
      </w:r>
      <w:r>
        <w:t>[8] clause 6) shall be supported and used by default.</w:t>
      </w:r>
    </w:p>
    <w:p w14:paraId="77F47618" w14:textId="77777777" w:rsidR="001D0005" w:rsidRDefault="001D0005" w:rsidP="001D0005">
      <w:r>
        <w:t>Unless otherwise specified, xIRI shall include the timestamp and sequence number conditional attribute fields, with the timestamp value set to the time at which the event occurred.</w:t>
      </w:r>
    </w:p>
    <w:p w14:paraId="7863818F" w14:textId="77777777" w:rsidR="001D0005" w:rsidRDefault="001D0005" w:rsidP="001D0005">
      <w:r>
        <w:t>Unless otherwise specified, the LI_X2 "matched target identifier" conditional attribute shall be set to indicate what target identity was matched to generate the xIRI (see ETSI TS 103 221-2 [8] clause 5.3.18).</w:t>
      </w:r>
    </w:p>
    <w:p w14:paraId="1C6E3B1F" w14:textId="77777777" w:rsidR="001D0005" w:rsidRDefault="001D0005" w:rsidP="001D0005">
      <w:r>
        <w:t xml:space="preserve">Unless otherwise specified, the LI_X2 "other target identifier" conditional attribute </w:t>
      </w:r>
      <w:ins w:id="3" w:author="Jason S Graham" w:date="2020-09-30T16:49:00Z">
        <w:r>
          <w:t xml:space="preserve">shall be set with all other target identities present at the NF </w:t>
        </w:r>
      </w:ins>
      <w:ins w:id="4" w:author="Jason S Graham" w:date="2020-09-30T16:50:00Z">
        <w:r>
          <w:t xml:space="preserve">that contains the POI </w:t>
        </w:r>
      </w:ins>
      <w:r>
        <w:t>(see ETSI TS 103 221-2 [8] clause 5.3.19)</w:t>
      </w:r>
      <w:ins w:id="5" w:author="Jason S Graham" w:date="2020-09-30T16:49:00Z">
        <w:r>
          <w:t>.</w:t>
        </w:r>
      </w:ins>
      <w:del w:id="6" w:author="Jason S Graham" w:date="2020-09-30T16:49:00Z">
        <w:r w:rsidDel="00FC2DD1">
          <w:delText xml:space="preserve"> may be omitted by the POI if the other target identifiers known to the POI are already included in the payload</w:delText>
        </w:r>
      </w:del>
      <w:r>
        <w:t>.</w:t>
      </w:r>
    </w:p>
    <w:p w14:paraId="4BDEC497" w14:textId="77777777" w:rsidR="001D0005" w:rsidRDefault="001D0005" w:rsidP="001D0005">
      <w:pPr>
        <w:jc w:val="center"/>
        <w:rPr>
          <w:color w:val="0000FF"/>
          <w:sz w:val="28"/>
        </w:rPr>
      </w:pPr>
      <w:r>
        <w:rPr>
          <w:color w:val="0000FF"/>
          <w:sz w:val="28"/>
        </w:rPr>
        <w:t>*** Start of Change 2 of 2 ***</w:t>
      </w:r>
    </w:p>
    <w:p w14:paraId="3C28B4C4" w14:textId="77777777" w:rsidR="001D0005" w:rsidRPr="00AB2C89" w:rsidRDefault="001D0005" w:rsidP="001D0005">
      <w:pPr>
        <w:pStyle w:val="Heading3"/>
      </w:pPr>
      <w:bookmarkStart w:id="7" w:name="_Toc50552218"/>
      <w:r w:rsidRPr="00AB2C89">
        <w:t>5.</w:t>
      </w:r>
      <w:r>
        <w:t>5</w:t>
      </w:r>
      <w:r w:rsidRPr="00AB2C89">
        <w:t>.</w:t>
      </w:r>
      <w:r>
        <w:t>4</w:t>
      </w:r>
      <w:r>
        <w:tab/>
      </w:r>
      <w:r w:rsidRPr="00AB2C89">
        <w:t xml:space="preserve">Service </w:t>
      </w:r>
      <w:r>
        <w:t>s</w:t>
      </w:r>
      <w:r w:rsidRPr="00AB2C89">
        <w:t>coping</w:t>
      </w:r>
      <w:bookmarkEnd w:id="7"/>
    </w:p>
    <w:p w14:paraId="00AB89DD" w14:textId="77777777" w:rsidR="001D0005" w:rsidRPr="005354DD" w:rsidRDefault="001D0005" w:rsidP="001D0005">
      <w:pPr>
        <w:rPr>
          <w:rFonts w:asciiTheme="minorHAnsi" w:hAnsiTheme="minorHAnsi" w:cstheme="minorBidi"/>
          <w:sz w:val="22"/>
        </w:rPr>
      </w:pPr>
      <w:r>
        <w:t>The MDF2 and MDF3 shall be able to deliver the IRI messages and the CC to the LEMF over LI_HI2 and LI_HI3 respectively, according to the service scoping (see clause 4.4).</w:t>
      </w:r>
    </w:p>
    <w:p w14:paraId="4FD4A1C6" w14:textId="77777777" w:rsidR="001D0005" w:rsidRDefault="001D0005" w:rsidP="001D0005">
      <w:pPr>
        <w:pStyle w:val="Heading3"/>
        <w:rPr>
          <w:ins w:id="8" w:author="Jason S Graham" w:date="2020-09-30T17:04:00Z"/>
        </w:rPr>
      </w:pPr>
      <w:ins w:id="9" w:author="Jason S Graham" w:date="2020-09-30T17:03:00Z">
        <w:r>
          <w:t>5.5.5</w:t>
        </w:r>
        <w:r>
          <w:tab/>
        </w:r>
      </w:ins>
      <w:ins w:id="10" w:author="Jason S Graham" w:date="2020-09-30T17:04:00Z">
        <w:r>
          <w:t>IRI Target Identifiers</w:t>
        </w:r>
      </w:ins>
    </w:p>
    <w:p w14:paraId="2B4F1581" w14:textId="77777777" w:rsidR="001D0005" w:rsidRPr="00CC3A8B" w:rsidRDefault="001D0005" w:rsidP="001D0005">
      <w:ins w:id="11" w:author="Jason S Graham" w:date="2020-09-30T17:04:00Z">
        <w:r>
          <w:t>T</w:t>
        </w:r>
      </w:ins>
      <w:ins w:id="12" w:author="Jason S Graham" w:date="2020-09-30T17:05:00Z">
        <w:r>
          <w:t xml:space="preserve">he </w:t>
        </w:r>
      </w:ins>
      <w:ins w:id="13" w:author="Jason S Graham" w:date="2020-09-30T17:11:00Z">
        <w:r>
          <w:t xml:space="preserve">MDF shall populate the </w:t>
        </w:r>
      </w:ins>
      <w:ins w:id="14" w:author="Jason S Graham" w:date="2020-09-30T17:05:00Z">
        <w:r>
          <w:t xml:space="preserve">TargetIdentifiers field of the IRIPayload defined in </w:t>
        </w:r>
      </w:ins>
      <w:ins w:id="15" w:author="Jason S Graham" w:date="2020-09-30T17:06:00Z">
        <w:r>
          <w:t>Annex A with all Target</w:t>
        </w:r>
      </w:ins>
      <w:ins w:id="16" w:author="Jason S Graham" w:date="2020-09-30T17:09:00Z">
        <w:r>
          <w:t xml:space="preserve"> </w:t>
        </w:r>
      </w:ins>
      <w:ins w:id="17" w:author="Jason S Graham" w:date="2020-09-30T17:06:00Z">
        <w:r>
          <w:t xml:space="preserve">Identifiers available at the MDF.  </w:t>
        </w:r>
      </w:ins>
      <w:ins w:id="18" w:author="Jason S Graham" w:date="2020-09-30T17:09:00Z">
        <w:r>
          <w:t xml:space="preserve">For all Identifiers received in the </w:t>
        </w:r>
      </w:ins>
      <w:ins w:id="19" w:author="Jason S Graham" w:date="2020-09-30T17:10:00Z">
        <w:r>
          <w:t>LI_X2 "matched target identifier" conditional attribute (see clause 5.3.2</w:t>
        </w:r>
      </w:ins>
      <w:ins w:id="20" w:author="Jason S Graham" w:date="2020-09-30T17:11:00Z">
        <w:r>
          <w:t xml:space="preserve">), the MDF shall include the relevant </w:t>
        </w:r>
      </w:ins>
      <w:ins w:id="21" w:author="Jason S Graham" w:date="2020-09-30T17:12:00Z">
        <w:r>
          <w:t>Identifier with the provenance set to “matchedOn”.  For all Identifiers received in the the LI_X2 "</w:t>
        </w:r>
      </w:ins>
      <w:ins w:id="22" w:author="Jason S Graham" w:date="2020-09-30T17:14:00Z">
        <w:r>
          <w:t>other</w:t>
        </w:r>
      </w:ins>
      <w:ins w:id="23" w:author="Jason S Graham" w:date="2020-09-30T17:12:00Z">
        <w:r>
          <w:t xml:space="preserve"> target identifier" conditional attribute (see clause 5.3.2</w:t>
        </w:r>
      </w:ins>
      <w:ins w:id="24" w:author="Jason S Graham" w:date="2020-09-30T17:13:00Z">
        <w:r>
          <w:t xml:space="preserve">), the MDF shall include the relevant Identifier with the provenance set to “other”.  </w:t>
        </w:r>
      </w:ins>
      <w:ins w:id="25" w:author="Jason S Graham" w:date="2020-09-30T17:14:00Z">
        <w:r>
          <w:t>For all Identifiers present in the xIRI payload, the MDF shall include the relevant Identifier with the provenance set to “</w:t>
        </w:r>
      </w:ins>
      <w:ins w:id="26" w:author="Jason S Graham" w:date="2020-09-30T17:15:00Z">
        <w:r>
          <w:t>observed</w:t>
        </w:r>
      </w:ins>
      <w:ins w:id="27" w:author="Jason S Graham" w:date="2020-09-30T17:14:00Z">
        <w:r>
          <w:t xml:space="preserve">”.  </w:t>
        </w:r>
      </w:ins>
      <w:ins w:id="28" w:author="Jason S Graham" w:date="2020-09-30T17:15:00Z">
        <w:r>
          <w:t xml:space="preserve">For all Identifiers present in the provisioning message received over X1, the MDF shall include the relevant Identifier with the provenance set to “lEAProvided”.  For all Identifiers present </w:t>
        </w:r>
      </w:ins>
      <w:ins w:id="29" w:author="Jason S Graham" w:date="2020-09-30T17:16:00Z">
        <w:r>
          <w:t>in the MDF that are not reported as other TargetIdentifiers</w:t>
        </w:r>
      </w:ins>
      <w:ins w:id="30" w:author="Jason S Graham" w:date="2020-09-30T17:15:00Z">
        <w:r>
          <w:t xml:space="preserve">, the MDF shall include the relevant Identifier with the provenance set to “other”.  </w:t>
        </w:r>
      </w:ins>
    </w:p>
    <w:p w14:paraId="13F8BC60" w14:textId="77777777" w:rsidR="001D0005" w:rsidRPr="00DF408B" w:rsidRDefault="001D0005" w:rsidP="001D0005">
      <w:pPr>
        <w:jc w:val="center"/>
        <w:rPr>
          <w:color w:val="0000FF"/>
          <w:sz w:val="28"/>
        </w:rPr>
      </w:pPr>
      <w:r>
        <w:rPr>
          <w:color w:val="0000FF"/>
          <w:sz w:val="28"/>
        </w:rPr>
        <w:t>*** End of All Changes ***</w:t>
      </w:r>
    </w:p>
    <w:p w14:paraId="68C9CD36" w14:textId="77777777" w:rsidR="001E41F3" w:rsidRDefault="001E41F3">
      <w:pPr>
        <w:rPr>
          <w:noProof/>
        </w:rPr>
      </w:pPr>
      <w:bookmarkStart w:id="31" w:name="_GoBack"/>
      <w:bookmarkEnd w:id="31"/>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C57E1" w14:textId="77777777" w:rsidR="0084157B" w:rsidRDefault="0084157B">
      <w:r>
        <w:separator/>
      </w:r>
    </w:p>
  </w:endnote>
  <w:endnote w:type="continuationSeparator" w:id="0">
    <w:p w14:paraId="5B0107E8" w14:textId="77777777" w:rsidR="0084157B" w:rsidRDefault="0084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57D16" w14:textId="77777777" w:rsidR="0084157B" w:rsidRDefault="0084157B">
      <w:r>
        <w:separator/>
      </w:r>
    </w:p>
  </w:footnote>
  <w:footnote w:type="continuationSeparator" w:id="0">
    <w:p w14:paraId="3C6CF6CD" w14:textId="77777777" w:rsidR="0084157B" w:rsidRDefault="00841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000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157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0A241-7078-4AE6-AD5B-9BDE49F57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864</Words>
  <Characters>4930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6</cp:revision>
  <cp:lastPrinted>1900-01-01T04:00:00Z</cp:lastPrinted>
  <dcterms:created xsi:type="dcterms:W3CDTF">2020-02-03T08:32:00Z</dcterms:created>
  <dcterms:modified xsi:type="dcterms:W3CDTF">2020-09-30T21:30:00Z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-LI-e-e</vt:lpwstr>
  </property>
  <property fmtid="{D5CDD505-2E9C-101B-9397-08002B2CF9AE}" pid="5" name="Location">
    <vt:lpwstr>Online</vt:lpwstr>
  </property>
  <property fmtid="{D5CDD505-2E9C-101B-9397-08002B2CF9AE}" pid="6" name="Country">
    <vt:lpwstr/>
  </property>
  <property fmtid="{D5CDD505-2E9C-101B-9397-08002B2CF9AE}" pid="7" name="StartDate">
    <vt:lpwstr>6th Oct 2020</vt:lpwstr>
  </property>
  <property fmtid="{D5CDD505-2E9C-101B-9397-08002B2CF9AE}" pid="8" name="EndDate">
    <vt:lpwstr>7th Oct 2020</vt:lpwstr>
  </property>
  <property fmtid="{D5CDD505-2E9C-101B-9397-08002B2CF9AE}" pid="9" name="Tdoc#">
    <vt:lpwstr>s3i200494</vt:lpwstr>
  </property>
  <property fmtid="{D5CDD505-2E9C-101B-9397-08002B2CF9AE}" pid="10" name="Spec#">
    <vt:lpwstr>33.128</vt:lpwstr>
  </property>
  <property fmtid="{D5CDD505-2E9C-101B-9397-08002B2CF9AE}" pid="11" name="Cr#">
    <vt:lpwstr>0130</vt:lpwstr>
  </property>
  <property fmtid="{D5CDD505-2E9C-101B-9397-08002B2CF9AE}" pid="12" name="Revision">
    <vt:lpwstr>-</vt:lpwstr>
  </property>
  <property fmtid="{D5CDD505-2E9C-101B-9397-08002B2CF9AE}" pid="13" name="Version">
    <vt:lpwstr>16.4.0</vt:lpwstr>
  </property>
  <property fmtid="{D5CDD505-2E9C-101B-9397-08002B2CF9AE}" pid="14" name="CrTitle">
    <vt:lpwstr>Clarification on the contents of the IRI TargetIdentifiers field</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2020-09-30</vt:lpwstr>
  </property>
  <property fmtid="{D5CDD505-2E9C-101B-9397-08002B2CF9AE}" pid="20" name="Release">
    <vt:lpwstr>Rel-16</vt:lpwstr>
  </property>
</Properties>
</file>