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38F8C3" w14:textId="2C243406" w:rsidR="007F378E"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SA3</w:t>
        </w:r>
      </w:fldSimple>
      <w:r w:rsidR="00C66BA2">
        <w:rPr>
          <w:b/>
          <w:noProof/>
          <w:sz w:val="24"/>
        </w:rPr>
        <w:t xml:space="preserve"> </w:t>
      </w:r>
      <w:r>
        <w:rPr>
          <w:b/>
          <w:noProof/>
          <w:sz w:val="24"/>
        </w:rPr>
        <w:t>Meeting #</w:t>
      </w:r>
      <w:fldSimple w:instr=" DOCPROPERTY  MtgSeq  \* MERGEFORMAT ">
        <w:r w:rsidR="00EB09B7" w:rsidRPr="00EB09B7">
          <w:rPr>
            <w:b/>
            <w:noProof/>
            <w:sz w:val="24"/>
          </w:rPr>
          <w:t>9</w:t>
        </w:r>
        <w:r w:rsidR="00883E54">
          <w:rPr>
            <w:b/>
            <w:noProof/>
            <w:sz w:val="24"/>
          </w:rPr>
          <w:t xml:space="preserve">6 </w:t>
        </w:r>
      </w:fldSimple>
      <w:r>
        <w:rPr>
          <w:b/>
          <w:i/>
          <w:noProof/>
          <w:sz w:val="28"/>
        </w:rPr>
        <w:tab/>
      </w:r>
      <w:fldSimple w:instr=" DOCPROPERTY  Tdoc#  \* MERGEFORMAT ">
        <w:r w:rsidR="006B13AE" w:rsidRPr="00E13F3D">
          <w:rPr>
            <w:b/>
            <w:i/>
            <w:noProof/>
            <w:sz w:val="28"/>
          </w:rPr>
          <w:t>S3-19</w:t>
        </w:r>
        <w:r w:rsidR="00A67B69">
          <w:rPr>
            <w:b/>
            <w:i/>
            <w:noProof/>
            <w:sz w:val="28"/>
          </w:rPr>
          <w:t>2581</w:t>
        </w:r>
      </w:fldSimple>
    </w:p>
    <w:p w14:paraId="462B6252" w14:textId="3AA5BD35" w:rsidR="001E41F3" w:rsidRDefault="00883E54" w:rsidP="005E2C44">
      <w:pPr>
        <w:pStyle w:val="CRCoverPage"/>
        <w:outlineLvl w:val="0"/>
        <w:rPr>
          <w:b/>
          <w:noProof/>
          <w:sz w:val="24"/>
        </w:rPr>
      </w:pPr>
      <w:r>
        <w:rPr>
          <w:b/>
          <w:noProof/>
          <w:sz w:val="24"/>
        </w:rPr>
        <w:t>Wroclaw (Poland)</w:t>
      </w:r>
      <w:r w:rsidR="001E41F3">
        <w:rPr>
          <w:b/>
          <w:noProof/>
          <w:sz w:val="24"/>
        </w:rPr>
        <w:t xml:space="preserve">, </w:t>
      </w:r>
      <w:fldSimple w:instr=" DOCPROPERTY  StartDate  \* MERGEFORMAT ">
        <w:r w:rsidR="003609EF" w:rsidRPr="00BA51D9">
          <w:rPr>
            <w:b/>
            <w:noProof/>
            <w:sz w:val="24"/>
          </w:rPr>
          <w:t>2</w:t>
        </w:r>
        <w:r>
          <w:rPr>
            <w:b/>
            <w:noProof/>
            <w:sz w:val="24"/>
          </w:rPr>
          <w:t>6-30</w:t>
        </w:r>
        <w:r w:rsidR="003609EF" w:rsidRPr="00BA51D9">
          <w:rPr>
            <w:b/>
            <w:noProof/>
            <w:sz w:val="24"/>
          </w:rPr>
          <w:t xml:space="preserve"> </w:t>
        </w:r>
        <w:r>
          <w:rPr>
            <w:b/>
            <w:noProof/>
            <w:sz w:val="24"/>
          </w:rPr>
          <w:t>August</w:t>
        </w:r>
        <w:r w:rsidR="003609EF" w:rsidRPr="00BA51D9">
          <w:rPr>
            <w:b/>
            <w:noProof/>
            <w:sz w:val="24"/>
          </w:rPr>
          <w:t xml:space="preserve"> 2019</w:t>
        </w:r>
      </w:fldSimple>
      <w:r w:rsidR="007F378E">
        <w:rPr>
          <w:b/>
          <w:noProof/>
          <w:sz w:val="24"/>
        </w:rPr>
        <w:tab/>
      </w:r>
      <w:r w:rsidR="007F378E">
        <w:rPr>
          <w:b/>
          <w:noProof/>
          <w:sz w:val="24"/>
        </w:rPr>
        <w:tab/>
      </w:r>
      <w:r w:rsidR="007F378E">
        <w:rPr>
          <w:b/>
          <w:noProof/>
          <w:sz w:val="24"/>
        </w:rPr>
        <w:tab/>
      </w:r>
      <w:r w:rsidR="007F378E">
        <w:rPr>
          <w:b/>
          <w:noProof/>
          <w:sz w:val="24"/>
        </w:rPr>
        <w:tab/>
      </w:r>
      <w:r w:rsidR="007F378E">
        <w:rPr>
          <w:b/>
          <w:noProof/>
          <w:sz w:val="24"/>
        </w:rPr>
        <w:tab/>
      </w:r>
      <w:r w:rsidR="007F378E">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958F863" w14:textId="77777777" w:rsidTr="00547111">
        <w:tc>
          <w:tcPr>
            <w:tcW w:w="9641" w:type="dxa"/>
            <w:gridSpan w:val="9"/>
            <w:tcBorders>
              <w:top w:val="single" w:sz="4" w:space="0" w:color="auto"/>
              <w:left w:val="single" w:sz="4" w:space="0" w:color="auto"/>
              <w:right w:val="single" w:sz="4" w:space="0" w:color="auto"/>
            </w:tcBorders>
          </w:tcPr>
          <w:p w14:paraId="0967ACB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FADE9EA" w14:textId="77777777" w:rsidTr="00547111">
        <w:tc>
          <w:tcPr>
            <w:tcW w:w="9641" w:type="dxa"/>
            <w:gridSpan w:val="9"/>
            <w:tcBorders>
              <w:left w:val="single" w:sz="4" w:space="0" w:color="auto"/>
              <w:right w:val="single" w:sz="4" w:space="0" w:color="auto"/>
            </w:tcBorders>
          </w:tcPr>
          <w:p w14:paraId="153DD1FF" w14:textId="77777777" w:rsidR="001E41F3" w:rsidRDefault="001E41F3">
            <w:pPr>
              <w:pStyle w:val="CRCoverPage"/>
              <w:spacing w:after="0"/>
              <w:jc w:val="center"/>
              <w:rPr>
                <w:noProof/>
              </w:rPr>
            </w:pPr>
            <w:r>
              <w:rPr>
                <w:b/>
                <w:noProof/>
                <w:sz w:val="32"/>
              </w:rPr>
              <w:t>CHANGE REQUEST</w:t>
            </w:r>
          </w:p>
        </w:tc>
      </w:tr>
      <w:tr w:rsidR="001E41F3" w14:paraId="1BCFAE47" w14:textId="77777777" w:rsidTr="00547111">
        <w:tc>
          <w:tcPr>
            <w:tcW w:w="9641" w:type="dxa"/>
            <w:gridSpan w:val="9"/>
            <w:tcBorders>
              <w:left w:val="single" w:sz="4" w:space="0" w:color="auto"/>
              <w:right w:val="single" w:sz="4" w:space="0" w:color="auto"/>
            </w:tcBorders>
          </w:tcPr>
          <w:p w14:paraId="4DF3C4BF" w14:textId="77777777" w:rsidR="001E41F3" w:rsidRDefault="001E41F3">
            <w:pPr>
              <w:pStyle w:val="CRCoverPage"/>
              <w:spacing w:after="0"/>
              <w:rPr>
                <w:noProof/>
                <w:sz w:val="8"/>
                <w:szCs w:val="8"/>
              </w:rPr>
            </w:pPr>
          </w:p>
        </w:tc>
      </w:tr>
      <w:tr w:rsidR="001E41F3" w14:paraId="5B7E43B6" w14:textId="77777777" w:rsidTr="00547111">
        <w:tc>
          <w:tcPr>
            <w:tcW w:w="142" w:type="dxa"/>
            <w:tcBorders>
              <w:left w:val="single" w:sz="4" w:space="0" w:color="auto"/>
            </w:tcBorders>
          </w:tcPr>
          <w:p w14:paraId="095D99EF" w14:textId="77777777" w:rsidR="001E41F3" w:rsidRDefault="001E41F3">
            <w:pPr>
              <w:pStyle w:val="CRCoverPage"/>
              <w:spacing w:after="0"/>
              <w:jc w:val="right"/>
              <w:rPr>
                <w:noProof/>
              </w:rPr>
            </w:pPr>
          </w:p>
        </w:tc>
        <w:tc>
          <w:tcPr>
            <w:tcW w:w="1559" w:type="dxa"/>
            <w:shd w:val="pct30" w:color="FFFF00" w:fill="auto"/>
          </w:tcPr>
          <w:p w14:paraId="66E72BE1" w14:textId="5604A58B" w:rsidR="001E41F3" w:rsidRPr="00410371" w:rsidRDefault="009577B7" w:rsidP="00E13F3D">
            <w:pPr>
              <w:pStyle w:val="CRCoverPage"/>
              <w:spacing w:after="0"/>
              <w:jc w:val="right"/>
              <w:rPr>
                <w:b/>
                <w:noProof/>
                <w:sz w:val="28"/>
              </w:rPr>
            </w:pPr>
            <w:fldSimple w:instr=" DOCPROPERTY  Spec#  \* MERGEFORMAT ">
              <w:r w:rsidR="00E13F3D" w:rsidRPr="00410371">
                <w:rPr>
                  <w:b/>
                  <w:noProof/>
                  <w:sz w:val="28"/>
                </w:rPr>
                <w:t>33.</w:t>
              </w:r>
              <w:r w:rsidR="00655528">
                <w:rPr>
                  <w:b/>
                  <w:noProof/>
                  <w:sz w:val="28"/>
                </w:rPr>
                <w:t>5</w:t>
              </w:r>
              <w:r w:rsidR="00E13F3D" w:rsidRPr="00410371">
                <w:rPr>
                  <w:b/>
                  <w:noProof/>
                  <w:sz w:val="28"/>
                </w:rPr>
                <w:t>0</w:t>
              </w:r>
            </w:fldSimple>
            <w:r w:rsidR="00655528">
              <w:rPr>
                <w:b/>
                <w:noProof/>
                <w:sz w:val="28"/>
              </w:rPr>
              <w:t>1</w:t>
            </w:r>
          </w:p>
        </w:tc>
        <w:tc>
          <w:tcPr>
            <w:tcW w:w="709" w:type="dxa"/>
          </w:tcPr>
          <w:p w14:paraId="4D8B509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49ED836" w14:textId="447531AA" w:rsidR="001E41F3" w:rsidRPr="00410371" w:rsidRDefault="009577B7" w:rsidP="00E5493C">
            <w:pPr>
              <w:pStyle w:val="CRCoverPage"/>
              <w:spacing w:after="0"/>
              <w:rPr>
                <w:noProof/>
              </w:rPr>
            </w:pPr>
            <w:fldSimple w:instr=" DOCPROPERTY  Cr#  \* MERGEFORMAT ">
              <w:r w:rsidR="00655528">
                <w:rPr>
                  <w:b/>
                  <w:noProof/>
                  <w:sz w:val="28"/>
                </w:rPr>
                <w:t xml:space="preserve"> </w:t>
              </w:r>
            </w:fldSimple>
          </w:p>
        </w:tc>
        <w:tc>
          <w:tcPr>
            <w:tcW w:w="709" w:type="dxa"/>
          </w:tcPr>
          <w:p w14:paraId="0CD9946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21E9513" w14:textId="77777777" w:rsidR="001E41F3" w:rsidRPr="00410371" w:rsidRDefault="009577B7"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3A49BE1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0E3712" w14:textId="72A9F70D" w:rsidR="001E41F3" w:rsidRPr="00410371" w:rsidRDefault="009577B7">
            <w:pPr>
              <w:pStyle w:val="CRCoverPage"/>
              <w:spacing w:after="0"/>
              <w:jc w:val="center"/>
              <w:rPr>
                <w:noProof/>
                <w:sz w:val="28"/>
              </w:rPr>
            </w:pPr>
            <w:fldSimple w:instr=" DOCPROPERTY  Version  \* MERGEFORMAT ">
              <w:r w:rsidR="0050735A">
                <w:rPr>
                  <w:b/>
                  <w:noProof/>
                  <w:sz w:val="28"/>
                </w:rPr>
                <w:t>1</w:t>
              </w:r>
              <w:r w:rsidR="00E4372B">
                <w:rPr>
                  <w:b/>
                  <w:noProof/>
                  <w:sz w:val="28"/>
                </w:rPr>
                <w:t>5.5</w:t>
              </w:r>
              <w:r w:rsidR="00E13F3D" w:rsidRPr="00410371">
                <w:rPr>
                  <w:b/>
                  <w:noProof/>
                  <w:sz w:val="28"/>
                </w:rPr>
                <w:t>.0</w:t>
              </w:r>
            </w:fldSimple>
          </w:p>
        </w:tc>
        <w:tc>
          <w:tcPr>
            <w:tcW w:w="143" w:type="dxa"/>
            <w:tcBorders>
              <w:right w:val="single" w:sz="4" w:space="0" w:color="auto"/>
            </w:tcBorders>
          </w:tcPr>
          <w:p w14:paraId="4E6388A7" w14:textId="77777777" w:rsidR="001E41F3" w:rsidRDefault="001E41F3">
            <w:pPr>
              <w:pStyle w:val="CRCoverPage"/>
              <w:spacing w:after="0"/>
              <w:rPr>
                <w:noProof/>
              </w:rPr>
            </w:pPr>
          </w:p>
        </w:tc>
      </w:tr>
      <w:tr w:rsidR="001E41F3" w14:paraId="78E6FBF0" w14:textId="77777777" w:rsidTr="00547111">
        <w:tc>
          <w:tcPr>
            <w:tcW w:w="9641" w:type="dxa"/>
            <w:gridSpan w:val="9"/>
            <w:tcBorders>
              <w:left w:val="single" w:sz="4" w:space="0" w:color="auto"/>
              <w:right w:val="single" w:sz="4" w:space="0" w:color="auto"/>
            </w:tcBorders>
          </w:tcPr>
          <w:p w14:paraId="15F87D2E" w14:textId="77777777" w:rsidR="001E41F3" w:rsidRDefault="001E41F3">
            <w:pPr>
              <w:pStyle w:val="CRCoverPage"/>
              <w:spacing w:after="0"/>
              <w:rPr>
                <w:noProof/>
              </w:rPr>
            </w:pPr>
          </w:p>
        </w:tc>
      </w:tr>
      <w:tr w:rsidR="001E41F3" w14:paraId="7AA3F736" w14:textId="77777777" w:rsidTr="00547111">
        <w:tc>
          <w:tcPr>
            <w:tcW w:w="9641" w:type="dxa"/>
            <w:gridSpan w:val="9"/>
            <w:tcBorders>
              <w:top w:val="single" w:sz="4" w:space="0" w:color="auto"/>
            </w:tcBorders>
          </w:tcPr>
          <w:p w14:paraId="505C292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46BB335" w14:textId="77777777" w:rsidTr="00547111">
        <w:tc>
          <w:tcPr>
            <w:tcW w:w="9641" w:type="dxa"/>
            <w:gridSpan w:val="9"/>
          </w:tcPr>
          <w:p w14:paraId="7F4FD357" w14:textId="77777777" w:rsidR="001E41F3" w:rsidRDefault="001E41F3">
            <w:pPr>
              <w:pStyle w:val="CRCoverPage"/>
              <w:spacing w:after="0"/>
              <w:rPr>
                <w:noProof/>
                <w:sz w:val="8"/>
                <w:szCs w:val="8"/>
              </w:rPr>
            </w:pPr>
          </w:p>
        </w:tc>
      </w:tr>
    </w:tbl>
    <w:p w14:paraId="22C6C2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91208F5" w14:textId="77777777" w:rsidTr="00A7671C">
        <w:tc>
          <w:tcPr>
            <w:tcW w:w="2835" w:type="dxa"/>
          </w:tcPr>
          <w:p w14:paraId="3E2C4EC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4D6D80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2A2CB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A01DD0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88C450" w14:textId="5B1DFC57" w:rsidR="00F25D98" w:rsidRDefault="004430A8" w:rsidP="001E41F3">
            <w:pPr>
              <w:pStyle w:val="CRCoverPage"/>
              <w:spacing w:after="0"/>
              <w:jc w:val="center"/>
              <w:rPr>
                <w:b/>
                <w:caps/>
                <w:noProof/>
              </w:rPr>
            </w:pPr>
            <w:r>
              <w:rPr>
                <w:b/>
                <w:caps/>
                <w:noProof/>
              </w:rPr>
              <w:t>X</w:t>
            </w:r>
          </w:p>
        </w:tc>
        <w:tc>
          <w:tcPr>
            <w:tcW w:w="2126" w:type="dxa"/>
          </w:tcPr>
          <w:p w14:paraId="4DDFF88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4ED147" w14:textId="77777777" w:rsidR="00F25D98" w:rsidRDefault="00F25D98" w:rsidP="001E41F3">
            <w:pPr>
              <w:pStyle w:val="CRCoverPage"/>
              <w:spacing w:after="0"/>
              <w:jc w:val="center"/>
              <w:rPr>
                <w:b/>
                <w:caps/>
                <w:noProof/>
              </w:rPr>
            </w:pPr>
          </w:p>
        </w:tc>
        <w:tc>
          <w:tcPr>
            <w:tcW w:w="1418" w:type="dxa"/>
            <w:tcBorders>
              <w:left w:val="nil"/>
            </w:tcBorders>
          </w:tcPr>
          <w:p w14:paraId="7EBF500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6E2870" w14:textId="77777777" w:rsidR="00F25D98" w:rsidRDefault="002B78F0" w:rsidP="001E41F3">
            <w:pPr>
              <w:pStyle w:val="CRCoverPage"/>
              <w:spacing w:after="0"/>
              <w:jc w:val="center"/>
              <w:rPr>
                <w:b/>
                <w:bCs/>
                <w:caps/>
                <w:noProof/>
              </w:rPr>
            </w:pPr>
            <w:r>
              <w:rPr>
                <w:b/>
                <w:bCs/>
                <w:caps/>
                <w:noProof/>
              </w:rPr>
              <w:t>x</w:t>
            </w:r>
          </w:p>
        </w:tc>
      </w:tr>
    </w:tbl>
    <w:p w14:paraId="43EE88A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07FED25" w14:textId="77777777" w:rsidTr="00547111">
        <w:tc>
          <w:tcPr>
            <w:tcW w:w="9640" w:type="dxa"/>
            <w:gridSpan w:val="11"/>
          </w:tcPr>
          <w:p w14:paraId="30FD4D01" w14:textId="77777777" w:rsidR="001E41F3" w:rsidRDefault="001E41F3">
            <w:pPr>
              <w:pStyle w:val="CRCoverPage"/>
              <w:spacing w:after="0"/>
              <w:rPr>
                <w:noProof/>
                <w:sz w:val="8"/>
                <w:szCs w:val="8"/>
              </w:rPr>
            </w:pPr>
          </w:p>
        </w:tc>
      </w:tr>
      <w:tr w:rsidR="001E41F3" w14:paraId="163B5470" w14:textId="77777777" w:rsidTr="00547111">
        <w:tc>
          <w:tcPr>
            <w:tcW w:w="1843" w:type="dxa"/>
            <w:tcBorders>
              <w:top w:val="single" w:sz="4" w:space="0" w:color="auto"/>
              <w:left w:val="single" w:sz="4" w:space="0" w:color="auto"/>
            </w:tcBorders>
          </w:tcPr>
          <w:p w14:paraId="46B9466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CE024E" w14:textId="51280BBC" w:rsidR="001E41F3" w:rsidRPr="00655528" w:rsidRDefault="00A52C86" w:rsidP="00655528">
            <w:pPr>
              <w:spacing w:after="0"/>
              <w:rPr>
                <w:lang w:val="en-US" w:eastAsia="zh-CN"/>
              </w:rPr>
            </w:pPr>
            <w:r w:rsidRPr="006914DC">
              <w:rPr>
                <w:rFonts w:ascii="Arial" w:hAnsi="Arial" w:cs="Arial"/>
                <w:sz w:val="18"/>
                <w:szCs w:val="18"/>
              </w:rPr>
              <w:t>draft</w:t>
            </w:r>
            <w:r w:rsidR="00655528" w:rsidRPr="006914DC">
              <w:rPr>
                <w:rFonts w:ascii="Arial" w:hAnsi="Arial" w:cs="Arial"/>
                <w:sz w:val="18"/>
                <w:szCs w:val="18"/>
              </w:rPr>
              <w:t xml:space="preserve">CR </w:t>
            </w:r>
            <w:r w:rsidR="00004153" w:rsidRPr="006914DC">
              <w:rPr>
                <w:rFonts w:ascii="Arial" w:hAnsi="Arial" w:cs="Arial"/>
                <w:sz w:val="18"/>
                <w:szCs w:val="18"/>
              </w:rPr>
              <w:t>–</w:t>
            </w:r>
            <w:r w:rsidR="00655528" w:rsidRPr="006914DC">
              <w:rPr>
                <w:rFonts w:ascii="Arial" w:hAnsi="Arial" w:cs="Arial"/>
                <w:sz w:val="18"/>
                <w:szCs w:val="18"/>
              </w:rPr>
              <w:t xml:space="preserve"> </w:t>
            </w:r>
            <w:r w:rsidR="00004153" w:rsidRPr="006914DC">
              <w:rPr>
                <w:rFonts w:ascii="Arial" w:hAnsi="Arial" w:cs="Arial"/>
                <w:sz w:val="18"/>
                <w:szCs w:val="18"/>
              </w:rPr>
              <w:t>Add a new</w:t>
            </w:r>
            <w:r w:rsidR="00655528" w:rsidRPr="006914DC">
              <w:rPr>
                <w:rFonts w:ascii="Arial" w:hAnsi="Arial" w:cs="Arial"/>
                <w:sz w:val="18"/>
                <w:szCs w:val="18"/>
              </w:rPr>
              <w:t xml:space="preserve"> </w:t>
            </w:r>
            <w:r w:rsidR="00DC0E7B">
              <w:rPr>
                <w:rFonts w:ascii="Arial" w:hAnsi="Arial" w:cs="Arial"/>
                <w:sz w:val="18"/>
                <w:szCs w:val="18"/>
              </w:rPr>
              <w:t>a</w:t>
            </w:r>
            <w:r w:rsidR="00655528" w:rsidRPr="006914DC">
              <w:rPr>
                <w:rFonts w:ascii="Arial" w:hAnsi="Arial" w:cs="Arial"/>
                <w:sz w:val="18"/>
                <w:szCs w:val="18"/>
              </w:rPr>
              <w:t xml:space="preserve">nnex </w:t>
            </w:r>
            <w:r w:rsidR="00D57D12" w:rsidRPr="006914DC">
              <w:rPr>
                <w:rFonts w:ascii="Arial" w:hAnsi="Arial" w:cs="Arial"/>
                <w:sz w:val="18"/>
                <w:szCs w:val="18"/>
              </w:rPr>
              <w:t>for</w:t>
            </w:r>
            <w:r w:rsidR="00655528" w:rsidRPr="006914DC">
              <w:rPr>
                <w:rFonts w:ascii="Arial" w:hAnsi="Arial" w:cs="Arial"/>
                <w:sz w:val="18"/>
                <w:szCs w:val="18"/>
              </w:rPr>
              <w:t xml:space="preserve"> the authentication of non-</w:t>
            </w:r>
            <w:r w:rsidR="00004153" w:rsidRPr="006914DC">
              <w:rPr>
                <w:rFonts w:ascii="Arial" w:hAnsi="Arial" w:cs="Arial"/>
                <w:sz w:val="18"/>
                <w:szCs w:val="18"/>
              </w:rPr>
              <w:t>5G</w:t>
            </w:r>
            <w:r w:rsidR="00DC0E7B">
              <w:rPr>
                <w:rFonts w:ascii="Arial" w:hAnsi="Arial" w:cs="Arial"/>
                <w:sz w:val="18"/>
                <w:szCs w:val="18"/>
              </w:rPr>
              <w:t>C NAS</w:t>
            </w:r>
            <w:r w:rsidR="00004153" w:rsidRPr="006914DC">
              <w:rPr>
                <w:rFonts w:ascii="Arial" w:hAnsi="Arial" w:cs="Arial"/>
                <w:sz w:val="18"/>
                <w:szCs w:val="18"/>
              </w:rPr>
              <w:t xml:space="preserve"> capable</w:t>
            </w:r>
            <w:r w:rsidR="00655528" w:rsidRPr="006914DC">
              <w:rPr>
                <w:rFonts w:ascii="Arial" w:hAnsi="Arial" w:cs="Arial"/>
                <w:sz w:val="18"/>
                <w:szCs w:val="18"/>
              </w:rPr>
              <w:t xml:space="preserve"> </w:t>
            </w:r>
            <w:r w:rsidR="00E21E0D" w:rsidRPr="006914DC">
              <w:rPr>
                <w:rFonts w:ascii="Arial" w:hAnsi="Arial" w:cs="Arial"/>
                <w:sz w:val="18"/>
                <w:szCs w:val="18"/>
              </w:rPr>
              <w:t>devices</w:t>
            </w:r>
            <w:r w:rsidR="00004153" w:rsidRPr="006914DC">
              <w:rPr>
                <w:rFonts w:ascii="Arial" w:hAnsi="Arial" w:cs="Arial"/>
                <w:sz w:val="18"/>
                <w:szCs w:val="18"/>
              </w:rPr>
              <w:t xml:space="preserve"> in WWC</w:t>
            </w:r>
          </w:p>
        </w:tc>
      </w:tr>
      <w:tr w:rsidR="001E41F3" w14:paraId="2B5FB4A1" w14:textId="77777777" w:rsidTr="00547111">
        <w:tc>
          <w:tcPr>
            <w:tcW w:w="1843" w:type="dxa"/>
            <w:tcBorders>
              <w:left w:val="single" w:sz="4" w:space="0" w:color="auto"/>
            </w:tcBorders>
          </w:tcPr>
          <w:p w14:paraId="7D2307F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F50F7B" w14:textId="77777777" w:rsidR="001E41F3" w:rsidRDefault="001E41F3">
            <w:pPr>
              <w:pStyle w:val="CRCoverPage"/>
              <w:spacing w:after="0"/>
              <w:rPr>
                <w:noProof/>
                <w:sz w:val="8"/>
                <w:szCs w:val="8"/>
              </w:rPr>
            </w:pPr>
          </w:p>
        </w:tc>
      </w:tr>
      <w:tr w:rsidR="001E41F3" w14:paraId="2191C291" w14:textId="77777777" w:rsidTr="00547111">
        <w:tc>
          <w:tcPr>
            <w:tcW w:w="1843" w:type="dxa"/>
            <w:tcBorders>
              <w:left w:val="single" w:sz="4" w:space="0" w:color="auto"/>
            </w:tcBorders>
          </w:tcPr>
          <w:p w14:paraId="11A1614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1CA924" w14:textId="5ABBCB98" w:rsidR="001E41F3" w:rsidRDefault="009577B7">
            <w:pPr>
              <w:pStyle w:val="CRCoverPage"/>
              <w:spacing w:after="0"/>
              <w:ind w:left="100"/>
              <w:rPr>
                <w:noProof/>
              </w:rPr>
            </w:pPr>
            <w:fldSimple w:instr=" DOCPROPERTY  SourceIfWg  \* MERGEFORMAT ">
              <w:r w:rsidR="00655528">
                <w:rPr>
                  <w:noProof/>
                </w:rPr>
                <w:t>CableLabs</w:t>
              </w:r>
            </w:fldSimple>
            <w:r w:rsidR="003A66FE">
              <w:rPr>
                <w:noProof/>
              </w:rPr>
              <w:t>, Charter</w:t>
            </w:r>
            <w:r w:rsidR="00E4372B">
              <w:rPr>
                <w:noProof/>
              </w:rPr>
              <w:t xml:space="preserve"> Communications</w:t>
            </w:r>
            <w:r w:rsidR="003A66FE">
              <w:rPr>
                <w:noProof/>
              </w:rPr>
              <w:t>, Nokia, Nokia Shanghai Bell</w:t>
            </w:r>
            <w:r w:rsidR="00C50216">
              <w:rPr>
                <w:noProof/>
              </w:rPr>
              <w:t>, Lenovo, Motorola Mobility</w:t>
            </w:r>
            <w:r w:rsidR="007F378E">
              <w:rPr>
                <w:noProof/>
              </w:rPr>
              <w:t>, Ericsson</w:t>
            </w:r>
            <w:r w:rsidR="00C9420D">
              <w:rPr>
                <w:noProof/>
              </w:rPr>
              <w:t>, Comcast</w:t>
            </w:r>
            <w:r w:rsidR="00B7535F">
              <w:rPr>
                <w:noProof/>
              </w:rPr>
              <w:t>, Rogers Communications</w:t>
            </w:r>
          </w:p>
        </w:tc>
      </w:tr>
      <w:tr w:rsidR="001E41F3" w14:paraId="29B22A46" w14:textId="77777777" w:rsidTr="00547111">
        <w:tc>
          <w:tcPr>
            <w:tcW w:w="1843" w:type="dxa"/>
            <w:tcBorders>
              <w:left w:val="single" w:sz="4" w:space="0" w:color="auto"/>
            </w:tcBorders>
          </w:tcPr>
          <w:p w14:paraId="6FE1EB2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06ECAB" w14:textId="77777777" w:rsidR="001E41F3" w:rsidRDefault="002B78F0" w:rsidP="00547111">
            <w:pPr>
              <w:pStyle w:val="CRCoverPage"/>
              <w:spacing w:after="0"/>
              <w:ind w:left="100"/>
              <w:rPr>
                <w:noProof/>
              </w:rPr>
            </w:pPr>
            <w:r>
              <w:t>S3</w:t>
            </w:r>
            <w:r w:rsidR="00FF4021">
              <w:fldChar w:fldCharType="begin"/>
            </w:r>
            <w:r w:rsidR="00FF4021">
              <w:instrText xml:space="preserve"> DOCPROPERTY  SourceIfTsg  \* MERGEFORMAT </w:instrText>
            </w:r>
            <w:r w:rsidR="00FF4021">
              <w:fldChar w:fldCharType="end"/>
            </w:r>
          </w:p>
        </w:tc>
      </w:tr>
      <w:tr w:rsidR="001E41F3" w14:paraId="601199C6" w14:textId="77777777" w:rsidTr="00547111">
        <w:tc>
          <w:tcPr>
            <w:tcW w:w="1843" w:type="dxa"/>
            <w:tcBorders>
              <w:left w:val="single" w:sz="4" w:space="0" w:color="auto"/>
            </w:tcBorders>
          </w:tcPr>
          <w:p w14:paraId="330C84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2390215" w14:textId="77777777" w:rsidR="001E41F3" w:rsidRDefault="001E41F3">
            <w:pPr>
              <w:pStyle w:val="CRCoverPage"/>
              <w:spacing w:after="0"/>
              <w:rPr>
                <w:noProof/>
                <w:sz w:val="8"/>
                <w:szCs w:val="8"/>
              </w:rPr>
            </w:pPr>
          </w:p>
        </w:tc>
      </w:tr>
      <w:tr w:rsidR="001E41F3" w14:paraId="033069EA" w14:textId="77777777" w:rsidTr="00547111">
        <w:tc>
          <w:tcPr>
            <w:tcW w:w="1843" w:type="dxa"/>
            <w:tcBorders>
              <w:left w:val="single" w:sz="4" w:space="0" w:color="auto"/>
            </w:tcBorders>
          </w:tcPr>
          <w:p w14:paraId="1E4518F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DBE358" w14:textId="2C2964DE" w:rsidR="001E41F3" w:rsidRDefault="009577B7">
            <w:pPr>
              <w:pStyle w:val="CRCoverPage"/>
              <w:spacing w:after="0"/>
              <w:ind w:left="100"/>
              <w:rPr>
                <w:noProof/>
              </w:rPr>
            </w:pPr>
            <w:fldSimple w:instr=" DOCPROPERTY  RelatedWis  \* MERGEFORMAT ">
              <w:r w:rsidR="00655528">
                <w:rPr>
                  <w:noProof/>
                </w:rPr>
                <w:t>FS_5WWC</w:t>
              </w:r>
            </w:fldSimple>
          </w:p>
        </w:tc>
        <w:tc>
          <w:tcPr>
            <w:tcW w:w="567" w:type="dxa"/>
            <w:tcBorders>
              <w:left w:val="nil"/>
            </w:tcBorders>
          </w:tcPr>
          <w:p w14:paraId="1DAD8D79" w14:textId="77777777" w:rsidR="001E41F3" w:rsidRDefault="001E41F3">
            <w:pPr>
              <w:pStyle w:val="CRCoverPage"/>
              <w:spacing w:after="0"/>
              <w:ind w:right="100"/>
              <w:rPr>
                <w:noProof/>
              </w:rPr>
            </w:pPr>
          </w:p>
        </w:tc>
        <w:tc>
          <w:tcPr>
            <w:tcW w:w="1417" w:type="dxa"/>
            <w:gridSpan w:val="3"/>
            <w:tcBorders>
              <w:left w:val="nil"/>
            </w:tcBorders>
          </w:tcPr>
          <w:p w14:paraId="2619210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1469ED" w14:textId="46CF1318" w:rsidR="001E41F3" w:rsidRDefault="009577B7">
            <w:pPr>
              <w:pStyle w:val="CRCoverPage"/>
              <w:spacing w:after="0"/>
              <w:ind w:left="100"/>
              <w:rPr>
                <w:noProof/>
              </w:rPr>
            </w:pPr>
            <w:fldSimple w:instr=" DOCPROPERTY  ResDate  \* MERGEFORMAT ">
              <w:r w:rsidR="00D24991">
                <w:rPr>
                  <w:noProof/>
                </w:rPr>
                <w:t>2019-0</w:t>
              </w:r>
              <w:r w:rsidR="00883E54">
                <w:rPr>
                  <w:noProof/>
                </w:rPr>
                <w:t>8</w:t>
              </w:r>
              <w:r w:rsidR="00D24991">
                <w:rPr>
                  <w:noProof/>
                </w:rPr>
                <w:t>-</w:t>
              </w:r>
              <w:r w:rsidR="00883E54">
                <w:rPr>
                  <w:noProof/>
                </w:rPr>
                <w:t>1</w:t>
              </w:r>
            </w:fldSimple>
            <w:r w:rsidR="001609B8">
              <w:rPr>
                <w:noProof/>
              </w:rPr>
              <w:t>8</w:t>
            </w:r>
          </w:p>
        </w:tc>
      </w:tr>
      <w:tr w:rsidR="001E41F3" w14:paraId="0C144C6C" w14:textId="77777777" w:rsidTr="00547111">
        <w:tc>
          <w:tcPr>
            <w:tcW w:w="1843" w:type="dxa"/>
            <w:tcBorders>
              <w:left w:val="single" w:sz="4" w:space="0" w:color="auto"/>
            </w:tcBorders>
          </w:tcPr>
          <w:p w14:paraId="735BEE0D" w14:textId="77777777" w:rsidR="001E41F3" w:rsidRDefault="001E41F3">
            <w:pPr>
              <w:pStyle w:val="CRCoverPage"/>
              <w:spacing w:after="0"/>
              <w:rPr>
                <w:b/>
                <w:i/>
                <w:noProof/>
                <w:sz w:val="8"/>
                <w:szCs w:val="8"/>
              </w:rPr>
            </w:pPr>
          </w:p>
        </w:tc>
        <w:tc>
          <w:tcPr>
            <w:tcW w:w="1986" w:type="dxa"/>
            <w:gridSpan w:val="4"/>
          </w:tcPr>
          <w:p w14:paraId="28C863D5" w14:textId="77777777" w:rsidR="001E41F3" w:rsidRDefault="001E41F3">
            <w:pPr>
              <w:pStyle w:val="CRCoverPage"/>
              <w:spacing w:after="0"/>
              <w:rPr>
                <w:noProof/>
                <w:sz w:val="8"/>
                <w:szCs w:val="8"/>
              </w:rPr>
            </w:pPr>
          </w:p>
        </w:tc>
        <w:tc>
          <w:tcPr>
            <w:tcW w:w="2267" w:type="dxa"/>
            <w:gridSpan w:val="2"/>
          </w:tcPr>
          <w:p w14:paraId="2AAABD91" w14:textId="77777777" w:rsidR="001E41F3" w:rsidRDefault="001E41F3">
            <w:pPr>
              <w:pStyle w:val="CRCoverPage"/>
              <w:spacing w:after="0"/>
              <w:rPr>
                <w:noProof/>
                <w:sz w:val="8"/>
                <w:szCs w:val="8"/>
              </w:rPr>
            </w:pPr>
          </w:p>
        </w:tc>
        <w:tc>
          <w:tcPr>
            <w:tcW w:w="1417" w:type="dxa"/>
            <w:gridSpan w:val="3"/>
          </w:tcPr>
          <w:p w14:paraId="73373FAF" w14:textId="77777777" w:rsidR="001E41F3" w:rsidRDefault="001E41F3">
            <w:pPr>
              <w:pStyle w:val="CRCoverPage"/>
              <w:spacing w:after="0"/>
              <w:rPr>
                <w:noProof/>
                <w:sz w:val="8"/>
                <w:szCs w:val="8"/>
              </w:rPr>
            </w:pPr>
          </w:p>
        </w:tc>
        <w:tc>
          <w:tcPr>
            <w:tcW w:w="2127" w:type="dxa"/>
            <w:tcBorders>
              <w:right w:val="single" w:sz="4" w:space="0" w:color="auto"/>
            </w:tcBorders>
          </w:tcPr>
          <w:p w14:paraId="29931EE0" w14:textId="77777777" w:rsidR="001E41F3" w:rsidRDefault="001E41F3">
            <w:pPr>
              <w:pStyle w:val="CRCoverPage"/>
              <w:spacing w:after="0"/>
              <w:rPr>
                <w:noProof/>
                <w:sz w:val="8"/>
                <w:szCs w:val="8"/>
              </w:rPr>
            </w:pPr>
          </w:p>
        </w:tc>
      </w:tr>
      <w:tr w:rsidR="001E41F3" w14:paraId="48E60335" w14:textId="77777777" w:rsidTr="00547111">
        <w:trPr>
          <w:cantSplit/>
        </w:trPr>
        <w:tc>
          <w:tcPr>
            <w:tcW w:w="1843" w:type="dxa"/>
            <w:tcBorders>
              <w:left w:val="single" w:sz="4" w:space="0" w:color="auto"/>
            </w:tcBorders>
          </w:tcPr>
          <w:p w14:paraId="01C484E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B2C730D" w14:textId="75B2919C" w:rsidR="001E41F3" w:rsidRDefault="003A67FD" w:rsidP="00D24991">
            <w:pPr>
              <w:pStyle w:val="CRCoverPage"/>
              <w:spacing w:after="0"/>
              <w:ind w:left="100" w:right="-609"/>
              <w:rPr>
                <w:b/>
                <w:noProof/>
              </w:rPr>
            </w:pPr>
            <w:r>
              <w:t>B</w:t>
            </w:r>
          </w:p>
        </w:tc>
        <w:tc>
          <w:tcPr>
            <w:tcW w:w="3402" w:type="dxa"/>
            <w:gridSpan w:val="5"/>
            <w:tcBorders>
              <w:left w:val="nil"/>
            </w:tcBorders>
          </w:tcPr>
          <w:p w14:paraId="2346BCB4" w14:textId="77777777" w:rsidR="001E41F3" w:rsidRDefault="001E41F3">
            <w:pPr>
              <w:pStyle w:val="CRCoverPage"/>
              <w:spacing w:after="0"/>
              <w:rPr>
                <w:noProof/>
              </w:rPr>
            </w:pPr>
          </w:p>
        </w:tc>
        <w:tc>
          <w:tcPr>
            <w:tcW w:w="1417" w:type="dxa"/>
            <w:gridSpan w:val="3"/>
            <w:tcBorders>
              <w:left w:val="nil"/>
            </w:tcBorders>
          </w:tcPr>
          <w:p w14:paraId="6BC1FD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162715" w14:textId="77777777" w:rsidR="001E41F3" w:rsidRDefault="009577B7" w:rsidP="0050735A">
            <w:pPr>
              <w:pStyle w:val="CRCoverPage"/>
              <w:spacing w:after="0"/>
              <w:ind w:left="100"/>
              <w:rPr>
                <w:noProof/>
              </w:rPr>
            </w:pPr>
            <w:fldSimple w:instr=" DOCPROPERTY  Release  \* MERGEFORMAT ">
              <w:r w:rsidR="00D24991">
                <w:rPr>
                  <w:noProof/>
                </w:rPr>
                <w:t>Rel-1</w:t>
              </w:r>
              <w:r w:rsidR="0050735A">
                <w:rPr>
                  <w:noProof/>
                </w:rPr>
                <w:t>6</w:t>
              </w:r>
            </w:fldSimple>
          </w:p>
        </w:tc>
      </w:tr>
      <w:tr w:rsidR="001E41F3" w14:paraId="05E07334" w14:textId="77777777" w:rsidTr="00547111">
        <w:tc>
          <w:tcPr>
            <w:tcW w:w="1843" w:type="dxa"/>
            <w:tcBorders>
              <w:left w:val="single" w:sz="4" w:space="0" w:color="auto"/>
              <w:bottom w:val="single" w:sz="4" w:space="0" w:color="auto"/>
            </w:tcBorders>
          </w:tcPr>
          <w:p w14:paraId="3B15D308" w14:textId="77777777" w:rsidR="001E41F3" w:rsidRDefault="001E41F3">
            <w:pPr>
              <w:pStyle w:val="CRCoverPage"/>
              <w:spacing w:after="0"/>
              <w:rPr>
                <w:b/>
                <w:i/>
                <w:noProof/>
              </w:rPr>
            </w:pPr>
          </w:p>
        </w:tc>
        <w:tc>
          <w:tcPr>
            <w:tcW w:w="4677" w:type="dxa"/>
            <w:gridSpan w:val="8"/>
            <w:tcBorders>
              <w:bottom w:val="single" w:sz="4" w:space="0" w:color="auto"/>
            </w:tcBorders>
          </w:tcPr>
          <w:p w14:paraId="4F4DBE6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8DA5B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91A6D4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bookmarkStart w:id="2" w:name="_GoBack"/>
        <w:bookmarkEnd w:id="2"/>
      </w:tr>
      <w:tr w:rsidR="001E41F3" w14:paraId="59C515EC" w14:textId="77777777" w:rsidTr="00547111">
        <w:tc>
          <w:tcPr>
            <w:tcW w:w="1843" w:type="dxa"/>
          </w:tcPr>
          <w:p w14:paraId="0EB03CFA" w14:textId="77777777" w:rsidR="001E41F3" w:rsidRDefault="001E41F3">
            <w:pPr>
              <w:pStyle w:val="CRCoverPage"/>
              <w:spacing w:after="0"/>
              <w:rPr>
                <w:b/>
                <w:i/>
                <w:noProof/>
                <w:sz w:val="8"/>
                <w:szCs w:val="8"/>
              </w:rPr>
            </w:pPr>
          </w:p>
        </w:tc>
        <w:tc>
          <w:tcPr>
            <w:tcW w:w="7797" w:type="dxa"/>
            <w:gridSpan w:val="10"/>
          </w:tcPr>
          <w:p w14:paraId="1A20074F" w14:textId="77777777" w:rsidR="001E41F3" w:rsidRDefault="001E41F3">
            <w:pPr>
              <w:pStyle w:val="CRCoverPage"/>
              <w:spacing w:after="0"/>
              <w:rPr>
                <w:noProof/>
                <w:sz w:val="8"/>
                <w:szCs w:val="8"/>
              </w:rPr>
            </w:pPr>
          </w:p>
        </w:tc>
      </w:tr>
      <w:tr w:rsidR="001E41F3" w14:paraId="40A3EF95" w14:textId="77777777" w:rsidTr="00547111">
        <w:tc>
          <w:tcPr>
            <w:tcW w:w="2694" w:type="dxa"/>
            <w:gridSpan w:val="2"/>
            <w:tcBorders>
              <w:top w:val="single" w:sz="4" w:space="0" w:color="auto"/>
              <w:left w:val="single" w:sz="4" w:space="0" w:color="auto"/>
            </w:tcBorders>
          </w:tcPr>
          <w:p w14:paraId="78E6EFB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87891D" w14:textId="0AB20F85" w:rsidR="001E41F3" w:rsidRPr="00004153" w:rsidRDefault="003A66FE">
            <w:pPr>
              <w:pStyle w:val="CRCoverPage"/>
              <w:spacing w:after="0"/>
              <w:ind w:left="100"/>
              <w:rPr>
                <w:noProof/>
                <w:lang w:val="en-US" w:eastAsia="zh-CN"/>
              </w:rPr>
            </w:pPr>
            <w:r>
              <w:rPr>
                <w:noProof/>
              </w:rPr>
              <w:t xml:space="preserve">In the reply LS (S3-191713) to SA2, it states that authentication of devices in isolated networks, any EAP method such as EAP-TLS in Annex B can be used. </w:t>
            </w:r>
            <w:r w:rsidR="00E60851">
              <w:rPr>
                <w:noProof/>
              </w:rPr>
              <w:t xml:space="preserve">In TS 23.316, clause 4.10a describes the </w:t>
            </w:r>
            <w:r w:rsidR="00B856FD">
              <w:rPr>
                <w:noProof/>
              </w:rPr>
              <w:t>n</w:t>
            </w:r>
            <w:r w:rsidR="00B856FD">
              <w:rPr>
                <w:noProof/>
              </w:rPr>
              <w:t>on</w:t>
            </w:r>
            <w:r w:rsidR="00B856FD">
              <w:rPr>
                <w:noProof/>
              </w:rPr>
              <w:t>-</w:t>
            </w:r>
            <w:r w:rsidR="00E60851">
              <w:rPr>
                <w:noProof/>
              </w:rPr>
              <w:t xml:space="preserve">5GC </w:t>
            </w:r>
            <w:r w:rsidR="00D71E5B">
              <w:rPr>
                <w:noProof/>
              </w:rPr>
              <w:t xml:space="preserve">NAS </w:t>
            </w:r>
            <w:r w:rsidR="00E60851">
              <w:rPr>
                <w:noProof/>
              </w:rPr>
              <w:t xml:space="preserve">capable device behind 5G-CRG and FN-CRG and refers to TS 33.501 for the use of EAP authentication. </w:t>
            </w:r>
            <w:r w:rsidR="00004153">
              <w:rPr>
                <w:noProof/>
              </w:rPr>
              <w:t>However, Annex B in TS 33.501 only authenticates 5G</w:t>
            </w:r>
            <w:r w:rsidR="00B856FD">
              <w:rPr>
                <w:noProof/>
              </w:rPr>
              <w:t xml:space="preserve"> NAS</w:t>
            </w:r>
            <w:r w:rsidR="00004153">
              <w:rPr>
                <w:noProof/>
              </w:rPr>
              <w:t xml:space="preserve"> capable UE. </w:t>
            </w:r>
            <w:r>
              <w:rPr>
                <w:noProof/>
              </w:rPr>
              <w:t xml:space="preserve">In the discussion of S3-191702 </w:t>
            </w:r>
            <w:r w:rsidR="00655528">
              <w:rPr>
                <w:noProof/>
              </w:rPr>
              <w:t>in SA3#95</w:t>
            </w:r>
            <w:r>
              <w:rPr>
                <w:noProof/>
              </w:rPr>
              <w:t>, it has been agreed</w:t>
            </w:r>
            <w:r w:rsidR="00655528">
              <w:rPr>
                <w:noProof/>
              </w:rPr>
              <w:t xml:space="preserve"> to update Annex B to also </w:t>
            </w:r>
            <w:r w:rsidR="000A7DF0">
              <w:rPr>
                <w:noProof/>
              </w:rPr>
              <w:t xml:space="preserve">support the </w:t>
            </w:r>
            <w:r w:rsidR="00655528">
              <w:rPr>
                <w:noProof/>
              </w:rPr>
              <w:t>authenticat</w:t>
            </w:r>
            <w:r w:rsidR="000A7DF0">
              <w:rPr>
                <w:noProof/>
              </w:rPr>
              <w:t>ion of</w:t>
            </w:r>
            <w:r w:rsidR="00655528">
              <w:rPr>
                <w:noProof/>
              </w:rPr>
              <w:t xml:space="preserve"> non-</w:t>
            </w:r>
            <w:r w:rsidR="00004153">
              <w:rPr>
                <w:noProof/>
              </w:rPr>
              <w:t>5G</w:t>
            </w:r>
            <w:r w:rsidR="00B856FD">
              <w:rPr>
                <w:noProof/>
              </w:rPr>
              <w:t>C NAS</w:t>
            </w:r>
            <w:r w:rsidR="00004153">
              <w:rPr>
                <w:noProof/>
              </w:rPr>
              <w:t xml:space="preserve"> cap</w:t>
            </w:r>
            <w:r w:rsidR="00541118">
              <w:rPr>
                <w:noProof/>
              </w:rPr>
              <w:t>a</w:t>
            </w:r>
            <w:r w:rsidR="00004153">
              <w:rPr>
                <w:noProof/>
              </w:rPr>
              <w:t>ble</w:t>
            </w:r>
            <w:r w:rsidR="00655528">
              <w:rPr>
                <w:noProof/>
              </w:rPr>
              <w:t xml:space="preserve"> </w:t>
            </w:r>
            <w:r w:rsidR="00E21E0D">
              <w:rPr>
                <w:noProof/>
              </w:rPr>
              <w:t>devices</w:t>
            </w:r>
            <w:r w:rsidR="00655528">
              <w:rPr>
                <w:noProof/>
              </w:rPr>
              <w:t xml:space="preserve">. </w:t>
            </w:r>
            <w:r w:rsidR="00004153">
              <w:rPr>
                <w:noProof/>
              </w:rPr>
              <w:t xml:space="preserve">In SA3#95bis, </w:t>
            </w:r>
            <w:r w:rsidR="009A520B">
              <w:rPr>
                <w:noProof/>
              </w:rPr>
              <w:t>a draft CR S3-192283 was presented to update the Annex B. I</w:t>
            </w:r>
            <w:r w:rsidR="00004153">
              <w:rPr>
                <w:noProof/>
              </w:rPr>
              <w:t xml:space="preserve">t </w:t>
            </w:r>
            <w:r w:rsidR="009A520B">
              <w:rPr>
                <w:noProof/>
              </w:rPr>
              <w:t>was</w:t>
            </w:r>
            <w:r w:rsidR="00004153">
              <w:rPr>
                <w:noProof/>
              </w:rPr>
              <w:t xml:space="preserve"> </w:t>
            </w:r>
            <w:r w:rsidR="009A520B">
              <w:rPr>
                <w:noProof/>
              </w:rPr>
              <w:t xml:space="preserve">then </w:t>
            </w:r>
            <w:r w:rsidR="00004153">
              <w:rPr>
                <w:noProof/>
              </w:rPr>
              <w:t xml:space="preserve">suggested to add a new </w:t>
            </w:r>
            <w:r w:rsidR="00004153">
              <w:rPr>
                <w:rFonts w:hint="eastAsia"/>
                <w:noProof/>
                <w:lang w:eastAsia="zh-CN"/>
              </w:rPr>
              <w:t>An</w:t>
            </w:r>
            <w:r w:rsidR="00004153">
              <w:rPr>
                <w:noProof/>
                <w:lang w:val="en-US" w:eastAsia="zh-CN"/>
              </w:rPr>
              <w:t xml:space="preserve">nex to support this use case. </w:t>
            </w:r>
            <w:r w:rsidR="009A520B">
              <w:rPr>
                <w:noProof/>
                <w:lang w:val="en-US" w:eastAsia="zh-CN"/>
              </w:rPr>
              <w:t xml:space="preserve">This draft CR follows the recommendation from the discussion of S3-192283 in SA3#95bis. </w:t>
            </w:r>
          </w:p>
        </w:tc>
      </w:tr>
      <w:tr w:rsidR="001E41F3" w14:paraId="3FC37B76" w14:textId="77777777" w:rsidTr="00547111">
        <w:tc>
          <w:tcPr>
            <w:tcW w:w="2694" w:type="dxa"/>
            <w:gridSpan w:val="2"/>
            <w:tcBorders>
              <w:left w:val="single" w:sz="4" w:space="0" w:color="auto"/>
            </w:tcBorders>
          </w:tcPr>
          <w:p w14:paraId="6C2AFC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838A29F" w14:textId="77777777" w:rsidR="001E41F3" w:rsidRDefault="001E41F3">
            <w:pPr>
              <w:pStyle w:val="CRCoverPage"/>
              <w:spacing w:after="0"/>
              <w:rPr>
                <w:noProof/>
                <w:sz w:val="8"/>
                <w:szCs w:val="8"/>
              </w:rPr>
            </w:pPr>
          </w:p>
        </w:tc>
      </w:tr>
      <w:tr w:rsidR="001E41F3" w14:paraId="3C9270C3" w14:textId="77777777" w:rsidTr="00547111">
        <w:tc>
          <w:tcPr>
            <w:tcW w:w="2694" w:type="dxa"/>
            <w:gridSpan w:val="2"/>
            <w:tcBorders>
              <w:left w:val="single" w:sz="4" w:space="0" w:color="auto"/>
            </w:tcBorders>
          </w:tcPr>
          <w:p w14:paraId="4964459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CDB481" w14:textId="56ECA237" w:rsidR="001E41F3" w:rsidRDefault="00655528">
            <w:pPr>
              <w:pStyle w:val="CRCoverPage"/>
              <w:spacing w:after="0"/>
              <w:ind w:left="100"/>
              <w:rPr>
                <w:noProof/>
              </w:rPr>
            </w:pPr>
            <w:r>
              <w:rPr>
                <w:noProof/>
              </w:rPr>
              <w:t xml:space="preserve">Add </w:t>
            </w:r>
            <w:r w:rsidR="00004153">
              <w:rPr>
                <w:noProof/>
              </w:rPr>
              <w:t>a procedure for the registration of non-5G</w:t>
            </w:r>
            <w:r w:rsidR="00B856FD">
              <w:rPr>
                <w:noProof/>
              </w:rPr>
              <w:t>C NAS</w:t>
            </w:r>
            <w:r w:rsidR="00004153">
              <w:rPr>
                <w:noProof/>
              </w:rPr>
              <w:t xml:space="preserve"> cap</w:t>
            </w:r>
            <w:r w:rsidR="00541118">
              <w:rPr>
                <w:noProof/>
              </w:rPr>
              <w:t>a</w:t>
            </w:r>
            <w:r w:rsidR="00004153">
              <w:rPr>
                <w:noProof/>
              </w:rPr>
              <w:t>ble devices behind residential gateway in WWC</w:t>
            </w:r>
            <w:r>
              <w:rPr>
                <w:noProof/>
              </w:rPr>
              <w:t xml:space="preserve">. </w:t>
            </w:r>
          </w:p>
        </w:tc>
      </w:tr>
      <w:tr w:rsidR="001E41F3" w14:paraId="0BF8CD44" w14:textId="77777777" w:rsidTr="00547111">
        <w:tc>
          <w:tcPr>
            <w:tcW w:w="2694" w:type="dxa"/>
            <w:gridSpan w:val="2"/>
            <w:tcBorders>
              <w:left w:val="single" w:sz="4" w:space="0" w:color="auto"/>
            </w:tcBorders>
          </w:tcPr>
          <w:p w14:paraId="58FCAFA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0EB3FBB" w14:textId="77777777" w:rsidR="001E41F3" w:rsidRDefault="001E41F3">
            <w:pPr>
              <w:pStyle w:val="CRCoverPage"/>
              <w:spacing w:after="0"/>
              <w:rPr>
                <w:noProof/>
                <w:sz w:val="8"/>
                <w:szCs w:val="8"/>
              </w:rPr>
            </w:pPr>
          </w:p>
        </w:tc>
      </w:tr>
      <w:tr w:rsidR="001E41F3" w14:paraId="7767FFBE" w14:textId="77777777" w:rsidTr="00547111">
        <w:tc>
          <w:tcPr>
            <w:tcW w:w="2694" w:type="dxa"/>
            <w:gridSpan w:val="2"/>
            <w:tcBorders>
              <w:left w:val="single" w:sz="4" w:space="0" w:color="auto"/>
              <w:bottom w:val="single" w:sz="4" w:space="0" w:color="auto"/>
            </w:tcBorders>
          </w:tcPr>
          <w:p w14:paraId="62E7659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3070E6" w14:textId="7803EE6D" w:rsidR="001E41F3" w:rsidRDefault="002B78F0">
            <w:pPr>
              <w:pStyle w:val="CRCoverPage"/>
              <w:spacing w:after="0"/>
              <w:ind w:left="100"/>
              <w:rPr>
                <w:noProof/>
              </w:rPr>
            </w:pPr>
            <w:r>
              <w:rPr>
                <w:noProof/>
              </w:rPr>
              <w:t xml:space="preserve">If </w:t>
            </w:r>
            <w:r w:rsidR="00655528">
              <w:rPr>
                <w:noProof/>
              </w:rPr>
              <w:t>not approved, non-</w:t>
            </w:r>
            <w:r w:rsidR="00004153">
              <w:rPr>
                <w:noProof/>
              </w:rPr>
              <w:t>5G</w:t>
            </w:r>
            <w:r w:rsidR="00B856FD">
              <w:rPr>
                <w:noProof/>
              </w:rPr>
              <w:t>C</w:t>
            </w:r>
            <w:r w:rsidR="00004153">
              <w:rPr>
                <w:noProof/>
              </w:rPr>
              <w:t xml:space="preserve"> </w:t>
            </w:r>
            <w:r w:rsidR="00B856FD">
              <w:rPr>
                <w:noProof/>
              </w:rPr>
              <w:t xml:space="preserve">NAS </w:t>
            </w:r>
            <w:r w:rsidR="00004153">
              <w:rPr>
                <w:noProof/>
              </w:rPr>
              <w:t>cap</w:t>
            </w:r>
            <w:r w:rsidR="005300F5">
              <w:rPr>
                <w:noProof/>
              </w:rPr>
              <w:t>a</w:t>
            </w:r>
            <w:r w:rsidR="00004153">
              <w:rPr>
                <w:noProof/>
              </w:rPr>
              <w:t>ble</w:t>
            </w:r>
            <w:r w:rsidR="00655528">
              <w:rPr>
                <w:noProof/>
              </w:rPr>
              <w:t xml:space="preserve"> </w:t>
            </w:r>
            <w:r w:rsidR="00E21E0D">
              <w:rPr>
                <w:noProof/>
              </w:rPr>
              <w:t>devices</w:t>
            </w:r>
            <w:r w:rsidR="00655528">
              <w:rPr>
                <w:noProof/>
              </w:rPr>
              <w:t xml:space="preserve"> cannot be authenticated by 5G core, failing to meet the requirement of supporting non-</w:t>
            </w:r>
            <w:r w:rsidR="00004153">
              <w:rPr>
                <w:noProof/>
              </w:rPr>
              <w:t>5G</w:t>
            </w:r>
            <w:r w:rsidR="00B856FD">
              <w:rPr>
                <w:noProof/>
              </w:rPr>
              <w:t>C NAS</w:t>
            </w:r>
            <w:r w:rsidR="00004153">
              <w:rPr>
                <w:noProof/>
              </w:rPr>
              <w:t xml:space="preserve"> capable</w:t>
            </w:r>
            <w:r w:rsidR="00655528">
              <w:rPr>
                <w:noProof/>
              </w:rPr>
              <w:t xml:space="preserve"> </w:t>
            </w:r>
            <w:r w:rsidR="00E21E0D">
              <w:rPr>
                <w:noProof/>
              </w:rPr>
              <w:t xml:space="preserve">devices </w:t>
            </w:r>
            <w:r w:rsidR="00655528">
              <w:rPr>
                <w:noProof/>
              </w:rPr>
              <w:t xml:space="preserve">in WWC. </w:t>
            </w:r>
          </w:p>
        </w:tc>
      </w:tr>
      <w:tr w:rsidR="001E41F3" w14:paraId="05FC4631" w14:textId="77777777" w:rsidTr="00547111">
        <w:tc>
          <w:tcPr>
            <w:tcW w:w="2694" w:type="dxa"/>
            <w:gridSpan w:val="2"/>
          </w:tcPr>
          <w:p w14:paraId="6BCB1435" w14:textId="77777777" w:rsidR="001E41F3" w:rsidRDefault="001E41F3">
            <w:pPr>
              <w:pStyle w:val="CRCoverPage"/>
              <w:spacing w:after="0"/>
              <w:rPr>
                <w:b/>
                <w:i/>
                <w:noProof/>
                <w:sz w:val="8"/>
                <w:szCs w:val="8"/>
              </w:rPr>
            </w:pPr>
          </w:p>
        </w:tc>
        <w:tc>
          <w:tcPr>
            <w:tcW w:w="6946" w:type="dxa"/>
            <w:gridSpan w:val="9"/>
          </w:tcPr>
          <w:p w14:paraId="68D31C94" w14:textId="77777777" w:rsidR="001E41F3" w:rsidRDefault="001E41F3">
            <w:pPr>
              <w:pStyle w:val="CRCoverPage"/>
              <w:spacing w:after="0"/>
              <w:rPr>
                <w:noProof/>
                <w:sz w:val="8"/>
                <w:szCs w:val="8"/>
              </w:rPr>
            </w:pPr>
          </w:p>
        </w:tc>
      </w:tr>
      <w:tr w:rsidR="001E41F3" w14:paraId="7B1A07E9" w14:textId="77777777" w:rsidTr="00547111">
        <w:tc>
          <w:tcPr>
            <w:tcW w:w="2694" w:type="dxa"/>
            <w:gridSpan w:val="2"/>
            <w:tcBorders>
              <w:top w:val="single" w:sz="4" w:space="0" w:color="auto"/>
              <w:left w:val="single" w:sz="4" w:space="0" w:color="auto"/>
            </w:tcBorders>
          </w:tcPr>
          <w:p w14:paraId="3A1D72E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CE1576" w14:textId="3EF4463D" w:rsidR="001E41F3" w:rsidRDefault="00B55235">
            <w:pPr>
              <w:pStyle w:val="CRCoverPage"/>
              <w:spacing w:after="0"/>
              <w:ind w:left="100"/>
              <w:rPr>
                <w:noProof/>
              </w:rPr>
            </w:pPr>
            <w:r>
              <w:rPr>
                <w:noProof/>
              </w:rPr>
              <w:t>Annex X</w:t>
            </w:r>
            <w:r w:rsidR="00E4372B">
              <w:rPr>
                <w:noProof/>
              </w:rPr>
              <w:t xml:space="preserve"> (new), X.1 (new), X.2 (new)</w:t>
            </w:r>
            <w:r w:rsidR="004430A8">
              <w:rPr>
                <w:noProof/>
              </w:rPr>
              <w:t>, X.3 (new)</w:t>
            </w:r>
          </w:p>
        </w:tc>
      </w:tr>
      <w:tr w:rsidR="001E41F3" w14:paraId="3B06088F" w14:textId="77777777" w:rsidTr="00547111">
        <w:tc>
          <w:tcPr>
            <w:tcW w:w="2694" w:type="dxa"/>
            <w:gridSpan w:val="2"/>
            <w:tcBorders>
              <w:left w:val="single" w:sz="4" w:space="0" w:color="auto"/>
            </w:tcBorders>
          </w:tcPr>
          <w:p w14:paraId="30AE70C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286060" w14:textId="77777777" w:rsidR="001E41F3" w:rsidRDefault="001E41F3">
            <w:pPr>
              <w:pStyle w:val="CRCoverPage"/>
              <w:spacing w:after="0"/>
              <w:rPr>
                <w:noProof/>
                <w:sz w:val="8"/>
                <w:szCs w:val="8"/>
              </w:rPr>
            </w:pPr>
          </w:p>
        </w:tc>
      </w:tr>
      <w:tr w:rsidR="001E41F3" w14:paraId="51059C91" w14:textId="77777777" w:rsidTr="00547111">
        <w:tc>
          <w:tcPr>
            <w:tcW w:w="2694" w:type="dxa"/>
            <w:gridSpan w:val="2"/>
            <w:tcBorders>
              <w:left w:val="single" w:sz="4" w:space="0" w:color="auto"/>
            </w:tcBorders>
          </w:tcPr>
          <w:p w14:paraId="71832C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5FEEF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5F7CA2" w14:textId="77777777" w:rsidR="001E41F3" w:rsidRDefault="001E41F3">
            <w:pPr>
              <w:pStyle w:val="CRCoverPage"/>
              <w:spacing w:after="0"/>
              <w:jc w:val="center"/>
              <w:rPr>
                <w:b/>
                <w:caps/>
                <w:noProof/>
              </w:rPr>
            </w:pPr>
            <w:r>
              <w:rPr>
                <w:b/>
                <w:caps/>
                <w:noProof/>
              </w:rPr>
              <w:t>N</w:t>
            </w:r>
          </w:p>
        </w:tc>
        <w:tc>
          <w:tcPr>
            <w:tcW w:w="2977" w:type="dxa"/>
            <w:gridSpan w:val="4"/>
          </w:tcPr>
          <w:p w14:paraId="693D12D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708A097" w14:textId="77777777" w:rsidR="001E41F3" w:rsidRDefault="001E41F3">
            <w:pPr>
              <w:pStyle w:val="CRCoverPage"/>
              <w:spacing w:after="0"/>
              <w:ind w:left="99"/>
              <w:rPr>
                <w:noProof/>
              </w:rPr>
            </w:pPr>
          </w:p>
        </w:tc>
      </w:tr>
      <w:tr w:rsidR="001E41F3" w14:paraId="5E90877D" w14:textId="77777777" w:rsidTr="00547111">
        <w:tc>
          <w:tcPr>
            <w:tcW w:w="2694" w:type="dxa"/>
            <w:gridSpan w:val="2"/>
            <w:tcBorders>
              <w:left w:val="single" w:sz="4" w:space="0" w:color="auto"/>
            </w:tcBorders>
          </w:tcPr>
          <w:p w14:paraId="5F544D1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1EC3E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4E2625" w14:textId="77777777" w:rsidR="001E41F3" w:rsidRDefault="002B78F0">
            <w:pPr>
              <w:pStyle w:val="CRCoverPage"/>
              <w:spacing w:after="0"/>
              <w:jc w:val="center"/>
              <w:rPr>
                <w:b/>
                <w:caps/>
                <w:noProof/>
              </w:rPr>
            </w:pPr>
            <w:r>
              <w:rPr>
                <w:b/>
                <w:caps/>
                <w:noProof/>
              </w:rPr>
              <w:t>x</w:t>
            </w:r>
          </w:p>
        </w:tc>
        <w:tc>
          <w:tcPr>
            <w:tcW w:w="2977" w:type="dxa"/>
            <w:gridSpan w:val="4"/>
          </w:tcPr>
          <w:p w14:paraId="0C1A403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1F6C74" w14:textId="77777777" w:rsidR="001E41F3" w:rsidRDefault="00145D43">
            <w:pPr>
              <w:pStyle w:val="CRCoverPage"/>
              <w:spacing w:after="0"/>
              <w:ind w:left="99"/>
              <w:rPr>
                <w:noProof/>
              </w:rPr>
            </w:pPr>
            <w:r>
              <w:rPr>
                <w:noProof/>
              </w:rPr>
              <w:t xml:space="preserve">TS/TR ... CR ... </w:t>
            </w:r>
          </w:p>
        </w:tc>
      </w:tr>
      <w:tr w:rsidR="001E41F3" w14:paraId="28990FBB" w14:textId="77777777" w:rsidTr="00547111">
        <w:tc>
          <w:tcPr>
            <w:tcW w:w="2694" w:type="dxa"/>
            <w:gridSpan w:val="2"/>
            <w:tcBorders>
              <w:left w:val="single" w:sz="4" w:space="0" w:color="auto"/>
            </w:tcBorders>
          </w:tcPr>
          <w:p w14:paraId="69AAAF1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0BAF5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518579" w14:textId="77777777" w:rsidR="001E41F3" w:rsidRDefault="002B78F0">
            <w:pPr>
              <w:pStyle w:val="CRCoverPage"/>
              <w:spacing w:after="0"/>
              <w:jc w:val="center"/>
              <w:rPr>
                <w:b/>
                <w:caps/>
                <w:noProof/>
              </w:rPr>
            </w:pPr>
            <w:r>
              <w:rPr>
                <w:b/>
                <w:caps/>
                <w:noProof/>
              </w:rPr>
              <w:t>x</w:t>
            </w:r>
          </w:p>
        </w:tc>
        <w:tc>
          <w:tcPr>
            <w:tcW w:w="2977" w:type="dxa"/>
            <w:gridSpan w:val="4"/>
          </w:tcPr>
          <w:p w14:paraId="557A64F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817602" w14:textId="77777777" w:rsidR="001E41F3" w:rsidRDefault="00145D43">
            <w:pPr>
              <w:pStyle w:val="CRCoverPage"/>
              <w:spacing w:after="0"/>
              <w:ind w:left="99"/>
              <w:rPr>
                <w:noProof/>
              </w:rPr>
            </w:pPr>
            <w:r>
              <w:rPr>
                <w:noProof/>
              </w:rPr>
              <w:t xml:space="preserve">TS/TR ... CR ... </w:t>
            </w:r>
          </w:p>
        </w:tc>
      </w:tr>
      <w:tr w:rsidR="001E41F3" w14:paraId="04E3216C" w14:textId="77777777" w:rsidTr="00547111">
        <w:tc>
          <w:tcPr>
            <w:tcW w:w="2694" w:type="dxa"/>
            <w:gridSpan w:val="2"/>
            <w:tcBorders>
              <w:left w:val="single" w:sz="4" w:space="0" w:color="auto"/>
            </w:tcBorders>
          </w:tcPr>
          <w:p w14:paraId="12FD4D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A82D16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A948A5" w14:textId="77777777" w:rsidR="001E41F3" w:rsidRDefault="002B78F0">
            <w:pPr>
              <w:pStyle w:val="CRCoverPage"/>
              <w:spacing w:after="0"/>
              <w:jc w:val="center"/>
              <w:rPr>
                <w:b/>
                <w:caps/>
                <w:noProof/>
              </w:rPr>
            </w:pPr>
            <w:r>
              <w:rPr>
                <w:b/>
                <w:caps/>
                <w:noProof/>
              </w:rPr>
              <w:t>x</w:t>
            </w:r>
          </w:p>
        </w:tc>
        <w:tc>
          <w:tcPr>
            <w:tcW w:w="2977" w:type="dxa"/>
            <w:gridSpan w:val="4"/>
          </w:tcPr>
          <w:p w14:paraId="2454BA0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1729C4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274AA51" w14:textId="77777777" w:rsidTr="008863B9">
        <w:tc>
          <w:tcPr>
            <w:tcW w:w="2694" w:type="dxa"/>
            <w:gridSpan w:val="2"/>
            <w:tcBorders>
              <w:left w:val="single" w:sz="4" w:space="0" w:color="auto"/>
            </w:tcBorders>
          </w:tcPr>
          <w:p w14:paraId="1885F1D8" w14:textId="77777777" w:rsidR="001E41F3" w:rsidRDefault="001E41F3">
            <w:pPr>
              <w:pStyle w:val="CRCoverPage"/>
              <w:spacing w:after="0"/>
              <w:rPr>
                <w:b/>
                <w:i/>
                <w:noProof/>
              </w:rPr>
            </w:pPr>
          </w:p>
        </w:tc>
        <w:tc>
          <w:tcPr>
            <w:tcW w:w="6946" w:type="dxa"/>
            <w:gridSpan w:val="9"/>
            <w:tcBorders>
              <w:right w:val="single" w:sz="4" w:space="0" w:color="auto"/>
            </w:tcBorders>
          </w:tcPr>
          <w:p w14:paraId="659BBB7D" w14:textId="77777777" w:rsidR="001E41F3" w:rsidRDefault="001E41F3">
            <w:pPr>
              <w:pStyle w:val="CRCoverPage"/>
              <w:spacing w:after="0"/>
              <w:rPr>
                <w:noProof/>
              </w:rPr>
            </w:pPr>
          </w:p>
        </w:tc>
      </w:tr>
      <w:tr w:rsidR="001E41F3" w14:paraId="15F4F7EF" w14:textId="77777777" w:rsidTr="008863B9">
        <w:tc>
          <w:tcPr>
            <w:tcW w:w="2694" w:type="dxa"/>
            <w:gridSpan w:val="2"/>
            <w:tcBorders>
              <w:left w:val="single" w:sz="4" w:space="0" w:color="auto"/>
              <w:bottom w:val="single" w:sz="4" w:space="0" w:color="auto"/>
            </w:tcBorders>
          </w:tcPr>
          <w:p w14:paraId="70B69B3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86DC395" w14:textId="77777777" w:rsidR="001E41F3" w:rsidRDefault="001E41F3">
            <w:pPr>
              <w:pStyle w:val="CRCoverPage"/>
              <w:spacing w:after="0"/>
              <w:ind w:left="100"/>
              <w:rPr>
                <w:noProof/>
              </w:rPr>
            </w:pPr>
          </w:p>
        </w:tc>
      </w:tr>
      <w:tr w:rsidR="008863B9" w:rsidRPr="008863B9" w14:paraId="2A61913D" w14:textId="77777777" w:rsidTr="008863B9">
        <w:tc>
          <w:tcPr>
            <w:tcW w:w="2694" w:type="dxa"/>
            <w:gridSpan w:val="2"/>
            <w:tcBorders>
              <w:top w:val="single" w:sz="4" w:space="0" w:color="auto"/>
              <w:bottom w:val="single" w:sz="4" w:space="0" w:color="auto"/>
            </w:tcBorders>
          </w:tcPr>
          <w:p w14:paraId="71D8464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0C929F" w14:textId="77777777" w:rsidR="008863B9" w:rsidRPr="008863B9" w:rsidRDefault="008863B9">
            <w:pPr>
              <w:pStyle w:val="CRCoverPage"/>
              <w:spacing w:after="0"/>
              <w:ind w:left="100"/>
              <w:rPr>
                <w:noProof/>
                <w:sz w:val="8"/>
                <w:szCs w:val="8"/>
              </w:rPr>
            </w:pPr>
          </w:p>
        </w:tc>
      </w:tr>
      <w:tr w:rsidR="008863B9" w14:paraId="74D3B9DD" w14:textId="77777777" w:rsidTr="008863B9">
        <w:tc>
          <w:tcPr>
            <w:tcW w:w="2694" w:type="dxa"/>
            <w:gridSpan w:val="2"/>
            <w:tcBorders>
              <w:top w:val="single" w:sz="4" w:space="0" w:color="auto"/>
              <w:left w:val="single" w:sz="4" w:space="0" w:color="auto"/>
              <w:bottom w:val="single" w:sz="4" w:space="0" w:color="auto"/>
            </w:tcBorders>
          </w:tcPr>
          <w:p w14:paraId="7C0DA2D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2C9EC5" w14:textId="77777777" w:rsidR="008863B9" w:rsidRDefault="008863B9">
            <w:pPr>
              <w:pStyle w:val="CRCoverPage"/>
              <w:spacing w:after="0"/>
              <w:ind w:left="100"/>
              <w:rPr>
                <w:noProof/>
              </w:rPr>
            </w:pPr>
          </w:p>
        </w:tc>
      </w:tr>
    </w:tbl>
    <w:p w14:paraId="798E4C5E" w14:textId="77777777" w:rsidR="001E41F3" w:rsidRDefault="001E41F3">
      <w:pPr>
        <w:pStyle w:val="CRCoverPage"/>
        <w:spacing w:after="0"/>
        <w:rPr>
          <w:noProof/>
          <w:sz w:val="8"/>
          <w:szCs w:val="8"/>
        </w:rPr>
      </w:pPr>
    </w:p>
    <w:p w14:paraId="6314A05E" w14:textId="77777777" w:rsidR="001E41F3" w:rsidRDefault="001E41F3">
      <w:pPr>
        <w:rPr>
          <w:noProof/>
        </w:rPr>
      </w:pPr>
    </w:p>
    <w:p w14:paraId="2959177B" w14:textId="1F97F3C5" w:rsidR="002B78F0" w:rsidRDefault="002B78F0">
      <w:pPr>
        <w:rPr>
          <w:noProof/>
          <w:sz w:val="28"/>
        </w:rPr>
      </w:pPr>
      <w:r w:rsidRPr="002B78F0">
        <w:rPr>
          <w:noProof/>
          <w:sz w:val="28"/>
          <w:highlight w:val="cyan"/>
        </w:rPr>
        <w:t>******************* Start of change  **************************</w:t>
      </w:r>
    </w:p>
    <w:p w14:paraId="1BFB696B" w14:textId="26710B83" w:rsidR="00342B39" w:rsidRPr="00095CAE" w:rsidRDefault="00342B39" w:rsidP="00342B39">
      <w:pPr>
        <w:pStyle w:val="Heading8"/>
        <w:rPr>
          <w:color w:val="0070C0"/>
          <w:u w:val="single"/>
        </w:rPr>
      </w:pPr>
      <w:bookmarkStart w:id="3" w:name="_Toc532315986"/>
      <w:r w:rsidRPr="00095CAE">
        <w:rPr>
          <w:color w:val="0070C0"/>
          <w:u w:val="single"/>
        </w:rPr>
        <w:lastRenderedPageBreak/>
        <w:t xml:space="preserve">Annex </w:t>
      </w:r>
      <w:r w:rsidRPr="00095CAE">
        <w:rPr>
          <w:color w:val="0070C0"/>
          <w:highlight w:val="yellow"/>
          <w:u w:val="single"/>
        </w:rPr>
        <w:t>X</w:t>
      </w:r>
      <w:r w:rsidRPr="00095CAE">
        <w:rPr>
          <w:color w:val="0070C0"/>
          <w:u w:val="single"/>
        </w:rPr>
        <w:t xml:space="preserve"> (Normative):</w:t>
      </w:r>
      <w:r w:rsidRPr="00095CAE">
        <w:rPr>
          <w:color w:val="0070C0"/>
          <w:u w:val="single"/>
        </w:rPr>
        <w:br/>
      </w:r>
      <w:bookmarkEnd w:id="3"/>
      <w:r w:rsidR="00211E5C" w:rsidRPr="00095CAE">
        <w:rPr>
          <w:color w:val="0070C0"/>
          <w:u w:val="single"/>
        </w:rPr>
        <w:t xml:space="preserve">Authentication </w:t>
      </w:r>
      <w:r w:rsidRPr="00095CAE">
        <w:rPr>
          <w:color w:val="0070C0"/>
          <w:u w:val="single"/>
        </w:rPr>
        <w:t xml:space="preserve">for </w:t>
      </w:r>
      <w:r w:rsidR="00FC2BF0" w:rsidRPr="00095CAE">
        <w:rPr>
          <w:color w:val="0070C0"/>
          <w:u w:val="single"/>
        </w:rPr>
        <w:t>n</w:t>
      </w:r>
      <w:r w:rsidR="00FC2BF0" w:rsidRPr="00095CAE">
        <w:rPr>
          <w:color w:val="0070C0"/>
          <w:u w:val="single"/>
        </w:rPr>
        <w:t>on</w:t>
      </w:r>
      <w:r w:rsidRPr="00095CAE">
        <w:rPr>
          <w:color w:val="0070C0"/>
          <w:u w:val="single"/>
        </w:rPr>
        <w:t>-5G</w:t>
      </w:r>
      <w:r w:rsidR="00211E5C" w:rsidRPr="00095CAE">
        <w:rPr>
          <w:color w:val="0070C0"/>
          <w:u w:val="single"/>
        </w:rPr>
        <w:t>C NAS</w:t>
      </w:r>
      <w:r w:rsidRPr="00095CAE">
        <w:rPr>
          <w:color w:val="0070C0"/>
          <w:u w:val="single"/>
        </w:rPr>
        <w:t xml:space="preserve"> capable devices behind </w:t>
      </w:r>
      <w:r w:rsidR="009E1AA1">
        <w:rPr>
          <w:color w:val="0070C0"/>
          <w:u w:val="single"/>
        </w:rPr>
        <w:t>r</w:t>
      </w:r>
      <w:r w:rsidRPr="00095CAE">
        <w:rPr>
          <w:color w:val="0070C0"/>
          <w:u w:val="single"/>
        </w:rPr>
        <w:t xml:space="preserve">esidential </w:t>
      </w:r>
      <w:r w:rsidR="009E1AA1">
        <w:rPr>
          <w:color w:val="0070C0"/>
          <w:u w:val="single"/>
        </w:rPr>
        <w:t>g</w:t>
      </w:r>
      <w:r w:rsidRPr="00095CAE">
        <w:rPr>
          <w:color w:val="0070C0"/>
          <w:u w:val="single"/>
        </w:rPr>
        <w:t>ateway</w:t>
      </w:r>
    </w:p>
    <w:p w14:paraId="1707EFBC" w14:textId="77777777" w:rsidR="00342B39" w:rsidRPr="00095CAE" w:rsidRDefault="00342B39" w:rsidP="00342B39">
      <w:pPr>
        <w:pStyle w:val="Heading1"/>
        <w:rPr>
          <w:color w:val="0070C0"/>
          <w:u w:val="single"/>
        </w:rPr>
      </w:pPr>
      <w:bookmarkStart w:id="4" w:name="_Toc532315987"/>
      <w:r w:rsidRPr="00095CAE">
        <w:rPr>
          <w:color w:val="0070C0"/>
          <w:highlight w:val="yellow"/>
          <w:u w:val="single"/>
        </w:rPr>
        <w:t>X</w:t>
      </w:r>
      <w:r w:rsidRPr="00095CAE">
        <w:rPr>
          <w:color w:val="0070C0"/>
          <w:u w:val="single"/>
        </w:rPr>
        <w:t xml:space="preserve">.1 </w:t>
      </w:r>
      <w:r w:rsidRPr="00095CAE">
        <w:rPr>
          <w:color w:val="0070C0"/>
          <w:u w:val="single"/>
        </w:rPr>
        <w:tab/>
      </w:r>
      <w:bookmarkEnd w:id="4"/>
      <w:r w:rsidRPr="00095CAE">
        <w:rPr>
          <w:color w:val="0070C0"/>
          <w:u w:val="single"/>
        </w:rPr>
        <w:t xml:space="preserve">General </w:t>
      </w:r>
    </w:p>
    <w:p w14:paraId="10B47147" w14:textId="4A5576A0" w:rsidR="00423555" w:rsidRPr="00095CAE" w:rsidRDefault="00E60851" w:rsidP="00342B39">
      <w:pPr>
        <w:rPr>
          <w:color w:val="0070C0"/>
          <w:u w:val="single"/>
        </w:rPr>
      </w:pPr>
      <w:r w:rsidRPr="00095CAE">
        <w:rPr>
          <w:color w:val="0070C0"/>
          <w:u w:val="single"/>
        </w:rPr>
        <w:t xml:space="preserve">The registration of </w:t>
      </w:r>
      <w:r w:rsidR="00B856FD" w:rsidRPr="00095CAE">
        <w:rPr>
          <w:color w:val="0070C0"/>
          <w:u w:val="single"/>
        </w:rPr>
        <w:t>n</w:t>
      </w:r>
      <w:r w:rsidR="00342B39" w:rsidRPr="00095CAE">
        <w:rPr>
          <w:color w:val="0070C0"/>
          <w:u w:val="single"/>
        </w:rPr>
        <w:t>on-5G</w:t>
      </w:r>
      <w:r w:rsidR="00211E5C" w:rsidRPr="00095CAE">
        <w:rPr>
          <w:color w:val="0070C0"/>
          <w:u w:val="single"/>
        </w:rPr>
        <w:t>C NAS</w:t>
      </w:r>
      <w:r w:rsidR="00342B39" w:rsidRPr="00095CAE">
        <w:rPr>
          <w:color w:val="0070C0"/>
          <w:u w:val="single"/>
        </w:rPr>
        <w:t xml:space="preserve"> capable devices behind Residential Gateways</w:t>
      </w:r>
      <w:r w:rsidR="009E1AA1">
        <w:rPr>
          <w:color w:val="0070C0"/>
          <w:u w:val="single"/>
        </w:rPr>
        <w:t xml:space="preserve"> (RGs)</w:t>
      </w:r>
      <w:r w:rsidR="00342B39" w:rsidRPr="00095CAE">
        <w:rPr>
          <w:color w:val="0070C0"/>
          <w:u w:val="single"/>
        </w:rPr>
        <w:t xml:space="preserve"> ha</w:t>
      </w:r>
      <w:r w:rsidRPr="00095CAE">
        <w:rPr>
          <w:color w:val="0070C0"/>
          <w:u w:val="single"/>
        </w:rPr>
        <w:t>s</w:t>
      </w:r>
      <w:r w:rsidR="00342B39" w:rsidRPr="00095CAE">
        <w:rPr>
          <w:color w:val="0070C0"/>
          <w:u w:val="single"/>
        </w:rPr>
        <w:t xml:space="preserve"> been introduced in TS 23.</w:t>
      </w:r>
      <w:r w:rsidRPr="00095CAE">
        <w:rPr>
          <w:color w:val="0070C0"/>
          <w:u w:val="single"/>
        </w:rPr>
        <w:t>316</w:t>
      </w:r>
      <w:r w:rsidR="007B232C" w:rsidRPr="00095CAE">
        <w:rPr>
          <w:color w:val="0070C0"/>
          <w:u w:val="single"/>
        </w:rPr>
        <w:t xml:space="preserve"> [</w:t>
      </w:r>
      <w:r w:rsidR="007B232C" w:rsidRPr="00095CAE">
        <w:rPr>
          <w:color w:val="0070C0"/>
          <w:highlight w:val="yellow"/>
          <w:u w:val="single"/>
        </w:rPr>
        <w:t>xx</w:t>
      </w:r>
      <w:r w:rsidR="007B232C" w:rsidRPr="00095CAE">
        <w:rPr>
          <w:color w:val="0070C0"/>
          <w:u w:val="single"/>
        </w:rPr>
        <w:t>]</w:t>
      </w:r>
      <w:r w:rsidRPr="00095CAE">
        <w:rPr>
          <w:color w:val="0070C0"/>
          <w:u w:val="single"/>
        </w:rPr>
        <w:t>, clause 4.10a</w:t>
      </w:r>
      <w:r w:rsidR="00342B39" w:rsidRPr="00095CAE">
        <w:rPr>
          <w:color w:val="0070C0"/>
          <w:u w:val="single"/>
        </w:rPr>
        <w:t xml:space="preserve">. </w:t>
      </w:r>
      <w:r w:rsidR="002C7526" w:rsidRPr="00095CAE">
        <w:rPr>
          <w:color w:val="0070C0"/>
          <w:u w:val="single"/>
        </w:rPr>
        <w:t xml:space="preserve">Annex </w:t>
      </w:r>
      <w:r w:rsidR="002C7526" w:rsidRPr="00095CAE">
        <w:rPr>
          <w:color w:val="0070C0"/>
          <w:highlight w:val="yellow"/>
          <w:u w:val="single"/>
        </w:rPr>
        <w:t>X</w:t>
      </w:r>
      <w:r w:rsidR="00342B39" w:rsidRPr="00095CAE">
        <w:rPr>
          <w:color w:val="0070C0"/>
          <w:u w:val="single"/>
        </w:rPr>
        <w:t xml:space="preserve"> addresses the authentication procedure.</w:t>
      </w:r>
    </w:p>
    <w:p w14:paraId="259C31B4" w14:textId="7A91B44F" w:rsidR="00423555" w:rsidRPr="00095CAE" w:rsidRDefault="00423555">
      <w:pPr>
        <w:rPr>
          <w:rFonts w:ascii="Arial" w:hAnsi="Arial"/>
          <w:color w:val="0070C0"/>
          <w:sz w:val="36"/>
          <w:u w:val="single"/>
        </w:rPr>
      </w:pPr>
      <w:r w:rsidRPr="00095CAE">
        <w:rPr>
          <w:rFonts w:ascii="Arial" w:hAnsi="Arial"/>
          <w:color w:val="0070C0"/>
          <w:sz w:val="36"/>
          <w:highlight w:val="yellow"/>
          <w:u w:val="single"/>
        </w:rPr>
        <w:t>X</w:t>
      </w:r>
      <w:r w:rsidRPr="00095CAE">
        <w:rPr>
          <w:rFonts w:ascii="Arial" w:hAnsi="Arial"/>
          <w:color w:val="0070C0"/>
          <w:sz w:val="36"/>
          <w:u w:val="single"/>
        </w:rPr>
        <w:t xml:space="preserve">.2 </w:t>
      </w:r>
      <w:r w:rsidRPr="00095CAE">
        <w:rPr>
          <w:rFonts w:ascii="Arial" w:hAnsi="Arial"/>
          <w:color w:val="0070C0"/>
          <w:sz w:val="36"/>
          <w:u w:val="single"/>
        </w:rPr>
        <w:tab/>
        <w:t xml:space="preserve">Baseline for using non-5GC </w:t>
      </w:r>
      <w:r w:rsidR="00016D7B" w:rsidRPr="00095CAE">
        <w:rPr>
          <w:rFonts w:ascii="Arial" w:hAnsi="Arial"/>
          <w:color w:val="0070C0"/>
          <w:sz w:val="36"/>
          <w:u w:val="single"/>
        </w:rPr>
        <w:t xml:space="preserve">NAS </w:t>
      </w:r>
      <w:r w:rsidRPr="00095CAE">
        <w:rPr>
          <w:rFonts w:ascii="Arial" w:hAnsi="Arial"/>
          <w:color w:val="0070C0"/>
          <w:sz w:val="36"/>
          <w:u w:val="single"/>
        </w:rPr>
        <w:t xml:space="preserve">capable devices in 5GC </w:t>
      </w:r>
    </w:p>
    <w:p w14:paraId="4F999BC2" w14:textId="31FD0CF8" w:rsidR="00342B39" w:rsidRPr="00095CAE" w:rsidRDefault="00342B39" w:rsidP="00342B39">
      <w:pPr>
        <w:rPr>
          <w:color w:val="0070C0"/>
          <w:u w:val="single"/>
        </w:rPr>
      </w:pPr>
      <w:r w:rsidRPr="00095CAE">
        <w:rPr>
          <w:color w:val="0070C0"/>
          <w:u w:val="single"/>
        </w:rPr>
        <w:t>Non-5G</w:t>
      </w:r>
      <w:r w:rsidR="00FC2BF0" w:rsidRPr="00095CAE">
        <w:rPr>
          <w:color w:val="0070C0"/>
          <w:u w:val="single"/>
        </w:rPr>
        <w:t>C</w:t>
      </w:r>
      <w:r w:rsidRPr="00095CAE">
        <w:rPr>
          <w:color w:val="0070C0"/>
          <w:u w:val="single"/>
        </w:rPr>
        <w:t xml:space="preserve"> </w:t>
      </w:r>
      <w:r w:rsidR="001A025A" w:rsidRPr="00095CAE">
        <w:rPr>
          <w:color w:val="0070C0"/>
          <w:u w:val="single"/>
        </w:rPr>
        <w:t xml:space="preserve">NAS </w:t>
      </w:r>
      <w:r w:rsidRPr="00095CAE">
        <w:rPr>
          <w:color w:val="0070C0"/>
          <w:u w:val="single"/>
        </w:rPr>
        <w:t xml:space="preserve">capable devices lack some key 5G capabilities, including NAS and the derivation of 5G key hierarchy. Those devices exist in wireline networks and need to be able to access the converged 5G core. The authentication of </w:t>
      </w:r>
      <w:r w:rsidR="009577B7" w:rsidRPr="00095CAE">
        <w:rPr>
          <w:color w:val="0070C0"/>
          <w:u w:val="single"/>
        </w:rPr>
        <w:t>n</w:t>
      </w:r>
      <w:r w:rsidR="00C70C4A" w:rsidRPr="00095CAE">
        <w:rPr>
          <w:color w:val="0070C0"/>
          <w:u w:val="single"/>
        </w:rPr>
        <w:t>on-5G</w:t>
      </w:r>
      <w:r w:rsidR="00FC2BF0" w:rsidRPr="00095CAE">
        <w:rPr>
          <w:color w:val="0070C0"/>
          <w:u w:val="single"/>
        </w:rPr>
        <w:t>C</w:t>
      </w:r>
      <w:r w:rsidR="00C70C4A" w:rsidRPr="00095CAE">
        <w:rPr>
          <w:color w:val="0070C0"/>
          <w:u w:val="single"/>
        </w:rPr>
        <w:t xml:space="preserve"> NAS capable </w:t>
      </w:r>
      <w:r w:rsidRPr="00095CAE">
        <w:rPr>
          <w:color w:val="0070C0"/>
          <w:u w:val="single"/>
        </w:rPr>
        <w:t xml:space="preserve">devices </w:t>
      </w:r>
      <w:r w:rsidR="00EB0647" w:rsidRPr="00095CAE">
        <w:rPr>
          <w:color w:val="0070C0"/>
          <w:u w:val="single"/>
        </w:rPr>
        <w:t xml:space="preserve">can be based on additional EAP methods other than EAP-AKA’. The procedure in </w:t>
      </w:r>
      <w:r w:rsidR="00EB0647" w:rsidRPr="00095CAE">
        <w:rPr>
          <w:color w:val="0070C0"/>
          <w:highlight w:val="yellow"/>
          <w:u w:val="single"/>
        </w:rPr>
        <w:t>X</w:t>
      </w:r>
      <w:r w:rsidR="00EB0647" w:rsidRPr="00095CAE">
        <w:rPr>
          <w:color w:val="0070C0"/>
          <w:u w:val="single"/>
        </w:rPr>
        <w:t>.3 uses</w:t>
      </w:r>
      <w:r w:rsidRPr="00095CAE">
        <w:rPr>
          <w:color w:val="0070C0"/>
          <w:u w:val="single"/>
        </w:rPr>
        <w:t xml:space="preserve"> EAP-TLS as defined in Annex B</w:t>
      </w:r>
      <w:r w:rsidR="00EB0647" w:rsidRPr="00095CAE">
        <w:rPr>
          <w:color w:val="0070C0"/>
          <w:u w:val="single"/>
        </w:rPr>
        <w:t xml:space="preserve"> as an example</w:t>
      </w:r>
      <w:r w:rsidRPr="00095CAE">
        <w:rPr>
          <w:color w:val="0070C0"/>
          <w:u w:val="single"/>
        </w:rPr>
        <w:t xml:space="preserve">, but </w:t>
      </w:r>
      <w:r w:rsidR="00E60851" w:rsidRPr="00095CAE">
        <w:rPr>
          <w:color w:val="0070C0"/>
          <w:u w:val="single"/>
        </w:rPr>
        <w:t xml:space="preserve">it </w:t>
      </w:r>
      <w:r w:rsidRPr="00095CAE">
        <w:rPr>
          <w:color w:val="0070C0"/>
          <w:u w:val="single"/>
        </w:rPr>
        <w:t>differs from th</w:t>
      </w:r>
      <w:r w:rsidR="00E60851" w:rsidRPr="00095CAE">
        <w:rPr>
          <w:color w:val="0070C0"/>
          <w:u w:val="single"/>
        </w:rPr>
        <w:t>e</w:t>
      </w:r>
      <w:r w:rsidRPr="00095CAE">
        <w:rPr>
          <w:color w:val="0070C0"/>
          <w:u w:val="single"/>
        </w:rPr>
        <w:t xml:space="preserve"> </w:t>
      </w:r>
      <w:r w:rsidR="00E60851" w:rsidRPr="00095CAE">
        <w:rPr>
          <w:color w:val="0070C0"/>
          <w:u w:val="single"/>
        </w:rPr>
        <w:t>A</w:t>
      </w:r>
      <w:r w:rsidRPr="00095CAE">
        <w:rPr>
          <w:color w:val="0070C0"/>
          <w:u w:val="single"/>
        </w:rPr>
        <w:t>nnex</w:t>
      </w:r>
      <w:r w:rsidR="00E60851" w:rsidRPr="00095CAE">
        <w:rPr>
          <w:color w:val="0070C0"/>
          <w:u w:val="single"/>
        </w:rPr>
        <w:t xml:space="preserve"> B</w:t>
      </w:r>
      <w:r w:rsidRPr="00095CAE">
        <w:rPr>
          <w:color w:val="0070C0"/>
          <w:u w:val="single"/>
        </w:rPr>
        <w:t xml:space="preserve"> in the following: </w:t>
      </w:r>
    </w:p>
    <w:p w14:paraId="52F95145" w14:textId="53E75AC3" w:rsidR="00342B39" w:rsidRPr="00095CAE" w:rsidRDefault="00872A48" w:rsidP="005C4FDB">
      <w:pPr>
        <w:ind w:left="644"/>
        <w:rPr>
          <w:color w:val="0070C0"/>
          <w:u w:val="single"/>
        </w:rPr>
      </w:pPr>
      <w:r w:rsidRPr="00095CAE">
        <w:rPr>
          <w:color w:val="0070C0"/>
          <w:u w:val="single"/>
        </w:rPr>
        <w:t xml:space="preserve">a) </w:t>
      </w:r>
      <w:r w:rsidR="00342B39" w:rsidRPr="00095CAE">
        <w:rPr>
          <w:color w:val="0070C0"/>
          <w:u w:val="single"/>
        </w:rPr>
        <w:t xml:space="preserve">the W-AGF creates the registration request on behalf of the </w:t>
      </w:r>
      <w:r w:rsidR="00D30EF1" w:rsidRPr="00095CAE">
        <w:rPr>
          <w:color w:val="0070C0"/>
          <w:u w:val="single"/>
        </w:rPr>
        <w:t xml:space="preserve">non-5GC NAS capable </w:t>
      </w:r>
      <w:r w:rsidR="00342B39" w:rsidRPr="00095CAE">
        <w:rPr>
          <w:color w:val="0070C0"/>
          <w:u w:val="single"/>
        </w:rPr>
        <w:t xml:space="preserve">device; </w:t>
      </w:r>
    </w:p>
    <w:p w14:paraId="41AF9E35" w14:textId="6D91CE6B" w:rsidR="00342B39" w:rsidRPr="00095CAE" w:rsidRDefault="00872A48" w:rsidP="005C4FDB">
      <w:pPr>
        <w:ind w:left="644"/>
        <w:rPr>
          <w:color w:val="0070C0"/>
          <w:u w:val="single"/>
        </w:rPr>
      </w:pPr>
      <w:r w:rsidRPr="00095CAE">
        <w:rPr>
          <w:color w:val="0070C0"/>
          <w:u w:val="single"/>
        </w:rPr>
        <w:t xml:space="preserve">b) </w:t>
      </w:r>
      <w:r w:rsidR="00342B39" w:rsidRPr="00095CAE">
        <w:rPr>
          <w:color w:val="0070C0"/>
          <w:u w:val="single"/>
        </w:rPr>
        <w:t xml:space="preserve">AMF/SEAF does not send any 5G related </w:t>
      </w:r>
      <w:r w:rsidR="00F23BA4" w:rsidRPr="00095CAE">
        <w:rPr>
          <w:color w:val="0070C0"/>
          <w:u w:val="single"/>
        </w:rPr>
        <w:t>parameters</w:t>
      </w:r>
      <w:r w:rsidR="00342B39" w:rsidRPr="00095CAE">
        <w:rPr>
          <w:color w:val="0070C0"/>
          <w:u w:val="single"/>
        </w:rPr>
        <w:t xml:space="preserve"> (including ngKSI and ABBA) to the </w:t>
      </w:r>
      <w:r w:rsidR="00D30EF1" w:rsidRPr="00095CAE">
        <w:rPr>
          <w:color w:val="0070C0"/>
          <w:u w:val="single"/>
        </w:rPr>
        <w:t>non-5GC NAS capable</w:t>
      </w:r>
      <w:r w:rsidR="00342B39" w:rsidRPr="00095CAE">
        <w:rPr>
          <w:color w:val="0070C0"/>
          <w:u w:val="single"/>
        </w:rPr>
        <w:t xml:space="preserve"> device; and </w:t>
      </w:r>
    </w:p>
    <w:p w14:paraId="09551E70" w14:textId="0DA8C813" w:rsidR="00342B39" w:rsidRPr="00095CAE" w:rsidRDefault="00872A48" w:rsidP="005C4FDB">
      <w:pPr>
        <w:ind w:left="644"/>
        <w:rPr>
          <w:color w:val="0070C0"/>
          <w:u w:val="single"/>
        </w:rPr>
      </w:pPr>
      <w:r w:rsidRPr="00095CAE">
        <w:rPr>
          <w:color w:val="0070C0"/>
          <w:u w:val="single"/>
        </w:rPr>
        <w:t xml:space="preserve">c) </w:t>
      </w:r>
      <w:r w:rsidR="001E1B88" w:rsidRPr="00095CAE">
        <w:rPr>
          <w:color w:val="0070C0"/>
          <w:u w:val="single"/>
        </w:rPr>
        <w:t>N</w:t>
      </w:r>
      <w:r w:rsidR="00342B39" w:rsidRPr="00095CAE">
        <w:rPr>
          <w:color w:val="0070C0"/>
          <w:u w:val="single"/>
        </w:rPr>
        <w:t xml:space="preserve">either </w:t>
      </w:r>
      <w:r w:rsidR="00D30EF1" w:rsidRPr="00095CAE">
        <w:rPr>
          <w:color w:val="0070C0"/>
          <w:u w:val="single"/>
        </w:rPr>
        <w:t>non-5GC NAS capable</w:t>
      </w:r>
      <w:r w:rsidR="00342B39" w:rsidRPr="00095CAE">
        <w:rPr>
          <w:color w:val="0070C0"/>
          <w:u w:val="single"/>
        </w:rPr>
        <w:t xml:space="preserve"> device </w:t>
      </w:r>
      <w:r w:rsidR="001E1B88" w:rsidRPr="00095CAE">
        <w:rPr>
          <w:color w:val="0070C0"/>
          <w:u w:val="single"/>
        </w:rPr>
        <w:t>n</w:t>
      </w:r>
      <w:r w:rsidR="00342B39" w:rsidRPr="00095CAE">
        <w:rPr>
          <w:color w:val="0070C0"/>
          <w:u w:val="single"/>
        </w:rPr>
        <w:t>or the AUSF</w:t>
      </w:r>
      <w:r w:rsidR="001E1B88" w:rsidRPr="00095CAE">
        <w:rPr>
          <w:color w:val="0070C0"/>
          <w:u w:val="single"/>
        </w:rPr>
        <w:t xml:space="preserve"> derives any 5G related keys after EAP authentication.</w:t>
      </w:r>
    </w:p>
    <w:p w14:paraId="541D729B" w14:textId="25CC3152" w:rsidR="00423555" w:rsidRPr="00095CAE" w:rsidRDefault="00423555" w:rsidP="005C4FDB">
      <w:pPr>
        <w:rPr>
          <w:color w:val="0070C0"/>
          <w:u w:val="single"/>
        </w:rPr>
      </w:pPr>
      <w:r w:rsidRPr="00095CAE">
        <w:rPr>
          <w:rFonts w:ascii="Arial" w:hAnsi="Arial"/>
          <w:color w:val="0070C0"/>
          <w:sz w:val="36"/>
          <w:highlight w:val="yellow"/>
          <w:u w:val="single"/>
        </w:rPr>
        <w:t>X</w:t>
      </w:r>
      <w:r w:rsidRPr="00095CAE">
        <w:rPr>
          <w:rFonts w:ascii="Arial" w:hAnsi="Arial"/>
          <w:color w:val="0070C0"/>
          <w:sz w:val="36"/>
          <w:u w:val="single"/>
        </w:rPr>
        <w:t>.3</w:t>
      </w:r>
      <w:r w:rsidRPr="00095CAE">
        <w:rPr>
          <w:rFonts w:ascii="Arial" w:hAnsi="Arial"/>
          <w:color w:val="0070C0"/>
          <w:sz w:val="36"/>
          <w:u w:val="single"/>
        </w:rPr>
        <w:tab/>
      </w:r>
      <w:r w:rsidRPr="00095CAE">
        <w:rPr>
          <w:rFonts w:ascii="Arial" w:hAnsi="Arial"/>
          <w:color w:val="0070C0"/>
          <w:sz w:val="36"/>
          <w:u w:val="single"/>
        </w:rPr>
        <w:tab/>
      </w:r>
      <w:r w:rsidR="0018043B" w:rsidRPr="00095CAE">
        <w:rPr>
          <w:rFonts w:ascii="Arial" w:hAnsi="Arial"/>
          <w:color w:val="0070C0"/>
          <w:sz w:val="36"/>
          <w:u w:val="single"/>
        </w:rPr>
        <w:t>Authentication</w:t>
      </w:r>
      <w:r w:rsidRPr="00095CAE">
        <w:rPr>
          <w:rFonts w:ascii="Arial" w:hAnsi="Arial"/>
          <w:color w:val="0070C0"/>
          <w:sz w:val="36"/>
          <w:u w:val="single"/>
        </w:rPr>
        <w:t xml:space="preserve"> Procedure </w:t>
      </w:r>
    </w:p>
    <w:p w14:paraId="74BFEE94" w14:textId="527804CC" w:rsidR="00342B39" w:rsidRPr="00095CAE" w:rsidRDefault="00342B39" w:rsidP="005C4FDB">
      <w:pPr>
        <w:rPr>
          <w:color w:val="0070C0"/>
          <w:u w:val="single"/>
        </w:rPr>
      </w:pPr>
      <w:r w:rsidRPr="00095CAE">
        <w:rPr>
          <w:color w:val="0070C0"/>
          <w:u w:val="single"/>
        </w:rPr>
        <w:t xml:space="preserve">Figure </w:t>
      </w:r>
      <w:r w:rsidRPr="00095CAE">
        <w:rPr>
          <w:color w:val="0070C0"/>
          <w:highlight w:val="yellow"/>
          <w:u w:val="single"/>
        </w:rPr>
        <w:t>X</w:t>
      </w:r>
      <w:r w:rsidR="004430A8" w:rsidRPr="00095CAE">
        <w:rPr>
          <w:color w:val="0070C0"/>
          <w:u w:val="single"/>
        </w:rPr>
        <w:t>.3-1</w:t>
      </w:r>
      <w:r w:rsidRPr="00095CAE">
        <w:rPr>
          <w:color w:val="0070C0"/>
          <w:u w:val="single"/>
        </w:rPr>
        <w:t xml:space="preserve"> shows the details of the </w:t>
      </w:r>
      <w:r w:rsidR="00E67B32" w:rsidRPr="00095CAE">
        <w:rPr>
          <w:color w:val="0070C0"/>
          <w:u w:val="single"/>
        </w:rPr>
        <w:t xml:space="preserve">authentication procedure as part of the </w:t>
      </w:r>
      <w:r w:rsidRPr="00095CAE">
        <w:rPr>
          <w:color w:val="0070C0"/>
          <w:u w:val="single"/>
        </w:rPr>
        <w:t>initial registration procedure</w:t>
      </w:r>
      <w:r w:rsidR="00E67B32" w:rsidRPr="00095CAE">
        <w:rPr>
          <w:color w:val="0070C0"/>
          <w:u w:val="single"/>
        </w:rPr>
        <w:t xml:space="preserve"> specified in TS 23.316</w:t>
      </w:r>
      <w:r w:rsidR="002F6F08" w:rsidRPr="00095CAE">
        <w:rPr>
          <w:color w:val="0070C0"/>
          <w:u w:val="single"/>
        </w:rPr>
        <w:t xml:space="preserve"> [</w:t>
      </w:r>
      <w:r w:rsidR="002F6F08" w:rsidRPr="00095CAE">
        <w:rPr>
          <w:color w:val="0070C0"/>
          <w:highlight w:val="yellow"/>
          <w:u w:val="single"/>
        </w:rPr>
        <w:t>xx</w:t>
      </w:r>
      <w:r w:rsidR="002F6F08" w:rsidRPr="00095CAE">
        <w:rPr>
          <w:color w:val="0070C0"/>
          <w:u w:val="single"/>
        </w:rPr>
        <w:t>]</w:t>
      </w:r>
      <w:r w:rsidRPr="00095CAE">
        <w:rPr>
          <w:color w:val="0070C0"/>
          <w:u w:val="single"/>
        </w:rPr>
        <w:t xml:space="preserve"> following the principles listed in clause </w:t>
      </w:r>
      <w:r w:rsidRPr="00095CAE">
        <w:rPr>
          <w:color w:val="0070C0"/>
          <w:highlight w:val="yellow"/>
          <w:u w:val="single"/>
        </w:rPr>
        <w:t>X</w:t>
      </w:r>
      <w:r w:rsidRPr="00095CAE">
        <w:rPr>
          <w:color w:val="0070C0"/>
          <w:u w:val="single"/>
        </w:rPr>
        <w:t>.</w:t>
      </w:r>
      <w:r w:rsidR="004430A8" w:rsidRPr="00095CAE">
        <w:rPr>
          <w:color w:val="0070C0"/>
          <w:u w:val="single"/>
        </w:rPr>
        <w:t>2</w:t>
      </w:r>
      <w:r w:rsidRPr="00095CAE">
        <w:rPr>
          <w:color w:val="0070C0"/>
          <w:u w:val="single"/>
        </w:rPr>
        <w:t>.</w:t>
      </w:r>
      <w:r w:rsidR="00EB0647" w:rsidRPr="00095CAE">
        <w:rPr>
          <w:color w:val="0070C0"/>
          <w:u w:val="single"/>
        </w:rPr>
        <w:t xml:space="preserve"> It uses EAP-TLS as an example, but other EAP methods can also be supported. </w:t>
      </w:r>
    </w:p>
    <w:p w14:paraId="277427DA" w14:textId="384E20D3" w:rsidR="00655528" w:rsidRPr="00095CAE" w:rsidRDefault="00B7535F" w:rsidP="00B7535F">
      <w:pPr>
        <w:rPr>
          <w:noProof/>
          <w:color w:val="0070C0"/>
          <w:sz w:val="28"/>
          <w:u w:val="single"/>
        </w:rPr>
      </w:pPr>
      <w:r w:rsidRPr="00095CAE">
        <w:rPr>
          <w:noProof/>
          <w:color w:val="0070C0"/>
          <w:sz w:val="28"/>
          <w:u w:val="single"/>
        </w:rPr>
        <w:lastRenderedPageBreak/>
        <w:drawing>
          <wp:inline distT="0" distB="0" distL="0" distR="0" wp14:anchorId="284E1100" wp14:editId="1CB79D0D">
            <wp:extent cx="6120765" cy="4565015"/>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0765" cy="4565015"/>
                    </a:xfrm>
                    <a:prstGeom prst="rect">
                      <a:avLst/>
                    </a:prstGeom>
                  </pic:spPr>
                </pic:pic>
              </a:graphicData>
            </a:graphic>
          </wp:inline>
        </w:drawing>
      </w:r>
    </w:p>
    <w:p w14:paraId="047314F6" w14:textId="258CD1C2" w:rsidR="00342B39" w:rsidRPr="00095CAE" w:rsidRDefault="00342B39" w:rsidP="005C4FDB">
      <w:pPr>
        <w:pStyle w:val="Footer"/>
        <w:rPr>
          <w:color w:val="0070C0"/>
          <w:u w:val="single"/>
        </w:rPr>
      </w:pPr>
      <w:r w:rsidRPr="00095CAE">
        <w:rPr>
          <w:i w:val="0"/>
          <w:color w:val="0070C0"/>
          <w:u w:val="single"/>
        </w:rPr>
        <w:t>Figure X</w:t>
      </w:r>
      <w:r w:rsidR="004430A8" w:rsidRPr="00095CAE">
        <w:rPr>
          <w:i w:val="0"/>
          <w:color w:val="0070C0"/>
          <w:u w:val="single"/>
        </w:rPr>
        <w:t>.3-1</w:t>
      </w:r>
      <w:r w:rsidRPr="00095CAE">
        <w:rPr>
          <w:i w:val="0"/>
          <w:color w:val="0070C0"/>
          <w:u w:val="single"/>
        </w:rPr>
        <w:t xml:space="preserve">: Initial registration of an </w:t>
      </w:r>
      <w:r w:rsidR="00B856FD" w:rsidRPr="00095CAE">
        <w:rPr>
          <w:i w:val="0"/>
          <w:color w:val="0070C0"/>
          <w:u w:val="single"/>
        </w:rPr>
        <w:t>non-</w:t>
      </w:r>
      <w:r w:rsidRPr="00095CAE">
        <w:rPr>
          <w:i w:val="0"/>
          <w:color w:val="0070C0"/>
          <w:u w:val="single"/>
        </w:rPr>
        <w:t xml:space="preserve">5GC </w:t>
      </w:r>
      <w:r w:rsidR="00B856FD" w:rsidRPr="00095CAE">
        <w:rPr>
          <w:i w:val="0"/>
          <w:color w:val="0070C0"/>
          <w:u w:val="single"/>
        </w:rPr>
        <w:t xml:space="preserve">NAS capable </w:t>
      </w:r>
      <w:r w:rsidRPr="00095CAE">
        <w:rPr>
          <w:i w:val="0"/>
          <w:color w:val="0070C0"/>
          <w:u w:val="single"/>
        </w:rPr>
        <w:t>device to 5GC</w:t>
      </w:r>
    </w:p>
    <w:p w14:paraId="5A9F12A8" w14:textId="77777777" w:rsidR="008C578D" w:rsidRPr="00095CAE" w:rsidRDefault="008C578D" w:rsidP="005C4FDB">
      <w:pPr>
        <w:pStyle w:val="Footer"/>
        <w:rPr>
          <w:color w:val="0070C0"/>
          <w:u w:val="single"/>
        </w:rPr>
      </w:pPr>
    </w:p>
    <w:p w14:paraId="60E9A384" w14:textId="2657D772" w:rsidR="00EF4153" w:rsidRPr="00095CAE" w:rsidRDefault="008C578D" w:rsidP="002B78F0">
      <w:pPr>
        <w:rPr>
          <w:noProof/>
          <w:color w:val="0070C0"/>
          <w:u w:val="single"/>
        </w:rPr>
      </w:pPr>
      <w:r w:rsidRPr="00095CAE">
        <w:rPr>
          <w:noProof/>
          <w:color w:val="0070C0"/>
          <w:u w:val="single"/>
        </w:rPr>
        <w:t>In the following</w:t>
      </w:r>
      <w:r w:rsidR="00EB0647" w:rsidRPr="00095CAE">
        <w:rPr>
          <w:noProof/>
          <w:color w:val="0070C0"/>
          <w:u w:val="single"/>
        </w:rPr>
        <w:t>,</w:t>
      </w:r>
      <w:r w:rsidRPr="00095CAE">
        <w:rPr>
          <w:noProof/>
          <w:color w:val="0070C0"/>
          <w:u w:val="single"/>
        </w:rPr>
        <w:t xml:space="preserve"> the s</w:t>
      </w:r>
      <w:r w:rsidR="008D03CD" w:rsidRPr="00095CAE">
        <w:rPr>
          <w:noProof/>
          <w:color w:val="0070C0"/>
          <w:u w:val="single"/>
        </w:rPr>
        <w:t>teps 1-1</w:t>
      </w:r>
      <w:r w:rsidR="005E115E" w:rsidRPr="00095CAE">
        <w:rPr>
          <w:noProof/>
          <w:color w:val="0070C0"/>
          <w:u w:val="single"/>
        </w:rPr>
        <w:t>4</w:t>
      </w:r>
      <w:r w:rsidRPr="00095CAE">
        <w:rPr>
          <w:noProof/>
          <w:color w:val="0070C0"/>
          <w:u w:val="single"/>
        </w:rPr>
        <w:t xml:space="preserve"> for i</w:t>
      </w:r>
      <w:r w:rsidR="008D03CD" w:rsidRPr="00095CAE">
        <w:rPr>
          <w:noProof/>
          <w:color w:val="0070C0"/>
          <w:u w:val="single"/>
        </w:rPr>
        <w:t xml:space="preserve">nitial registration </w:t>
      </w:r>
      <w:r w:rsidR="00D57D12" w:rsidRPr="00095CAE">
        <w:rPr>
          <w:noProof/>
          <w:color w:val="0070C0"/>
          <w:u w:val="single"/>
        </w:rPr>
        <w:t xml:space="preserve">of an </w:t>
      </w:r>
      <w:r w:rsidR="00FC2BF0" w:rsidRPr="00095CAE">
        <w:rPr>
          <w:noProof/>
          <w:color w:val="0070C0"/>
          <w:u w:val="single"/>
        </w:rPr>
        <w:t>non-</w:t>
      </w:r>
      <w:r w:rsidR="00D57D12" w:rsidRPr="00095CAE">
        <w:rPr>
          <w:noProof/>
          <w:color w:val="0070C0"/>
          <w:u w:val="single"/>
        </w:rPr>
        <w:t xml:space="preserve">5GC </w:t>
      </w:r>
      <w:r w:rsidR="00FC2BF0" w:rsidRPr="00095CAE">
        <w:rPr>
          <w:noProof/>
          <w:color w:val="0070C0"/>
          <w:u w:val="single"/>
        </w:rPr>
        <w:t xml:space="preserve">NAS capable </w:t>
      </w:r>
      <w:r w:rsidR="00D57D12" w:rsidRPr="00095CAE">
        <w:rPr>
          <w:noProof/>
          <w:color w:val="0070C0"/>
          <w:u w:val="single"/>
        </w:rPr>
        <w:t xml:space="preserve">device </w:t>
      </w:r>
      <w:r w:rsidR="008D03CD" w:rsidRPr="00095CAE">
        <w:rPr>
          <w:noProof/>
          <w:color w:val="0070C0"/>
          <w:u w:val="single"/>
        </w:rPr>
        <w:t>to 5GC</w:t>
      </w:r>
      <w:r w:rsidRPr="00095CAE">
        <w:rPr>
          <w:noProof/>
          <w:color w:val="0070C0"/>
          <w:u w:val="single"/>
        </w:rPr>
        <w:t xml:space="preserve"> are described:</w:t>
      </w:r>
      <w:r w:rsidR="008D03CD" w:rsidRPr="00095CAE">
        <w:rPr>
          <w:noProof/>
          <w:color w:val="0070C0"/>
          <w:u w:val="single"/>
        </w:rPr>
        <w:t xml:space="preserve"> </w:t>
      </w:r>
    </w:p>
    <w:p w14:paraId="6069C74D" w14:textId="12F0ED55" w:rsidR="008D03CD" w:rsidRPr="00095CAE" w:rsidRDefault="001E1B88" w:rsidP="005C4FDB">
      <w:pPr>
        <w:ind w:left="284"/>
        <w:rPr>
          <w:noProof/>
          <w:color w:val="0070C0"/>
          <w:u w:val="single"/>
        </w:rPr>
      </w:pPr>
      <w:r w:rsidRPr="00095CAE">
        <w:rPr>
          <w:noProof/>
          <w:color w:val="0070C0"/>
          <w:u w:val="single"/>
        </w:rPr>
        <w:t xml:space="preserve">1. </w:t>
      </w:r>
      <w:r w:rsidR="004430A8" w:rsidRPr="00095CAE">
        <w:rPr>
          <w:noProof/>
          <w:color w:val="0070C0"/>
          <w:u w:val="single"/>
        </w:rPr>
        <w:t xml:space="preserve"> </w:t>
      </w:r>
      <w:r w:rsidR="008D03CD" w:rsidRPr="00095CAE">
        <w:rPr>
          <w:noProof/>
          <w:color w:val="0070C0"/>
          <w:u w:val="single"/>
        </w:rPr>
        <w:t xml:space="preserve">The </w:t>
      </w:r>
      <w:r w:rsidR="00E23DA3" w:rsidRPr="00095CAE">
        <w:rPr>
          <w:noProof/>
          <w:color w:val="0070C0"/>
          <w:u w:val="single"/>
        </w:rPr>
        <w:t xml:space="preserve">non-5GC NAS capable </w:t>
      </w:r>
      <w:r w:rsidR="008D03CD" w:rsidRPr="00095CAE">
        <w:rPr>
          <w:noProof/>
          <w:color w:val="0070C0"/>
          <w:u w:val="single"/>
        </w:rPr>
        <w:t xml:space="preserve">device connects </w:t>
      </w:r>
      <w:r w:rsidRPr="00095CAE">
        <w:rPr>
          <w:noProof/>
          <w:color w:val="0070C0"/>
          <w:u w:val="single"/>
        </w:rPr>
        <w:t xml:space="preserve">to W-AGF </w:t>
      </w:r>
      <w:r w:rsidR="005E115E" w:rsidRPr="00095CAE">
        <w:rPr>
          <w:noProof/>
          <w:color w:val="0070C0"/>
          <w:u w:val="single"/>
        </w:rPr>
        <w:t xml:space="preserve">via </w:t>
      </w:r>
      <w:r w:rsidRPr="00095CAE">
        <w:rPr>
          <w:noProof/>
          <w:color w:val="0070C0"/>
          <w:u w:val="single"/>
        </w:rPr>
        <w:t xml:space="preserve">a RG which is configured as a layer 2 bridge. W-AGF </w:t>
      </w:r>
      <w:r w:rsidR="008D03CD" w:rsidRPr="00095CAE">
        <w:rPr>
          <w:noProof/>
          <w:color w:val="0070C0"/>
          <w:u w:val="single"/>
        </w:rPr>
        <w:t xml:space="preserve">is associated with a 5GC. </w:t>
      </w:r>
    </w:p>
    <w:p w14:paraId="09F496AC" w14:textId="0B67489B" w:rsidR="005E115E" w:rsidRPr="00095CAE" w:rsidRDefault="001E1B88" w:rsidP="005C4FDB">
      <w:pPr>
        <w:ind w:left="284"/>
        <w:rPr>
          <w:noProof/>
          <w:color w:val="0070C0"/>
          <w:u w:val="single"/>
        </w:rPr>
      </w:pPr>
      <w:r w:rsidRPr="00095CAE">
        <w:rPr>
          <w:noProof/>
          <w:color w:val="0070C0"/>
          <w:u w:val="single"/>
        </w:rPr>
        <w:t>2</w:t>
      </w:r>
      <w:r w:rsidRPr="00095CAE">
        <w:rPr>
          <w:noProof/>
          <w:color w:val="0070C0"/>
          <w:u w:val="single"/>
          <w:lang w:eastAsia="zh-CN"/>
        </w:rPr>
        <w:t xml:space="preserve">a. </w:t>
      </w:r>
      <w:r w:rsidR="009E2801" w:rsidRPr="00095CAE">
        <w:rPr>
          <w:noProof/>
          <w:color w:val="0070C0"/>
          <w:u w:val="single"/>
        </w:rPr>
        <w:t xml:space="preserve">W-AGF </w:t>
      </w:r>
      <w:r w:rsidR="008D03CD" w:rsidRPr="00095CAE">
        <w:rPr>
          <w:noProof/>
          <w:color w:val="0070C0"/>
          <w:u w:val="single"/>
        </w:rPr>
        <w:t xml:space="preserve">initiates EAP authentication procedure by sending an EAP request/Identity to the </w:t>
      </w:r>
      <w:r w:rsidR="00C20140" w:rsidRPr="00095CAE">
        <w:rPr>
          <w:noProof/>
          <w:color w:val="0070C0"/>
          <w:u w:val="single"/>
        </w:rPr>
        <w:t>non-5GC NAS capable</w:t>
      </w:r>
      <w:r w:rsidR="008D03CD" w:rsidRPr="00095CAE">
        <w:rPr>
          <w:noProof/>
          <w:color w:val="0070C0"/>
          <w:u w:val="single"/>
        </w:rPr>
        <w:t xml:space="preserve"> device</w:t>
      </w:r>
      <w:r w:rsidRPr="00095CAE">
        <w:rPr>
          <w:noProof/>
          <w:color w:val="0070C0"/>
          <w:u w:val="single"/>
        </w:rPr>
        <w:t xml:space="preserve"> via the RG, which acts as an L2 bridge device and forwards the ethernet frame to the </w:t>
      </w:r>
      <w:r w:rsidR="00CB3F98" w:rsidRPr="00095CAE">
        <w:rPr>
          <w:noProof/>
          <w:color w:val="0070C0"/>
          <w:u w:val="single"/>
        </w:rPr>
        <w:t>non-5GC NAS capable device</w:t>
      </w:r>
      <w:r w:rsidR="008D03CD" w:rsidRPr="00095CAE">
        <w:rPr>
          <w:noProof/>
          <w:color w:val="0070C0"/>
          <w:u w:val="single"/>
        </w:rPr>
        <w:t xml:space="preserve">. </w:t>
      </w:r>
      <w:r w:rsidR="005E115E" w:rsidRPr="00095CAE">
        <w:rPr>
          <w:noProof/>
          <w:color w:val="0070C0"/>
          <w:u w:val="single"/>
        </w:rPr>
        <w:t xml:space="preserve">The EAP message is encapsualted inside an L2 </w:t>
      </w:r>
      <w:r w:rsidRPr="00095CAE">
        <w:rPr>
          <w:noProof/>
          <w:color w:val="0070C0"/>
          <w:u w:val="single"/>
        </w:rPr>
        <w:t>frame</w:t>
      </w:r>
      <w:r w:rsidR="005E115E" w:rsidRPr="00095CAE">
        <w:rPr>
          <w:noProof/>
          <w:color w:val="0070C0"/>
          <w:u w:val="single"/>
        </w:rPr>
        <w:t xml:space="preserve"> (e.g., EAPOL). </w:t>
      </w:r>
    </w:p>
    <w:p w14:paraId="09E618D5" w14:textId="14591856" w:rsidR="001E1B88" w:rsidRPr="00095CAE" w:rsidRDefault="001E1B88" w:rsidP="004430A8">
      <w:pPr>
        <w:ind w:left="284"/>
        <w:rPr>
          <w:noProof/>
          <w:color w:val="0070C0"/>
          <w:u w:val="single"/>
        </w:rPr>
      </w:pPr>
      <w:r w:rsidRPr="00095CAE">
        <w:rPr>
          <w:noProof/>
          <w:color w:val="0070C0"/>
          <w:u w:val="single"/>
        </w:rPr>
        <w:t xml:space="preserve">2b. </w:t>
      </w:r>
      <w:r w:rsidR="008D03CD" w:rsidRPr="00095CAE">
        <w:rPr>
          <w:noProof/>
          <w:color w:val="0070C0"/>
          <w:u w:val="single"/>
        </w:rPr>
        <w:t xml:space="preserve">In response, the </w:t>
      </w:r>
      <w:r w:rsidR="00B856FD" w:rsidRPr="00095CAE">
        <w:rPr>
          <w:noProof/>
          <w:color w:val="0070C0"/>
          <w:u w:val="single"/>
        </w:rPr>
        <w:t>non-</w:t>
      </w:r>
      <w:r w:rsidR="008D03CD" w:rsidRPr="00095CAE">
        <w:rPr>
          <w:noProof/>
          <w:color w:val="0070C0"/>
          <w:u w:val="single"/>
        </w:rPr>
        <w:t xml:space="preserve">5GC </w:t>
      </w:r>
      <w:r w:rsidR="00B856FD" w:rsidRPr="00095CAE">
        <w:rPr>
          <w:noProof/>
          <w:color w:val="0070C0"/>
          <w:u w:val="single"/>
        </w:rPr>
        <w:t xml:space="preserve">NAS capable </w:t>
      </w:r>
      <w:r w:rsidR="008D03CD" w:rsidRPr="00095CAE">
        <w:rPr>
          <w:noProof/>
          <w:color w:val="0070C0"/>
          <w:u w:val="single"/>
        </w:rPr>
        <w:t>device sends back an EAP response/Identity including its Network Access Identifier (NAI)</w:t>
      </w:r>
      <w:r w:rsidR="005E115E" w:rsidRPr="00095CAE">
        <w:rPr>
          <w:noProof/>
          <w:color w:val="0070C0"/>
          <w:u w:val="single"/>
        </w:rPr>
        <w:t xml:space="preserve"> in the form of username@realm. </w:t>
      </w:r>
      <w:r w:rsidR="008D03CD" w:rsidRPr="00095CAE">
        <w:rPr>
          <w:noProof/>
          <w:color w:val="0070C0"/>
          <w:u w:val="single"/>
        </w:rPr>
        <w:t xml:space="preserve"> </w:t>
      </w:r>
    </w:p>
    <w:p w14:paraId="13AAA549" w14:textId="4726C97D" w:rsidR="00320CBD" w:rsidRPr="00095CAE" w:rsidRDefault="001E1B88" w:rsidP="005C4FDB">
      <w:pPr>
        <w:ind w:left="284"/>
        <w:rPr>
          <w:noProof/>
          <w:color w:val="0070C0"/>
          <w:u w:val="single"/>
        </w:rPr>
      </w:pPr>
      <w:r w:rsidRPr="00095CAE">
        <w:rPr>
          <w:noProof/>
          <w:color w:val="0070C0"/>
          <w:u w:val="single"/>
        </w:rPr>
        <w:t xml:space="preserve">3. </w:t>
      </w:r>
      <w:r w:rsidR="004430A8" w:rsidRPr="00095CAE">
        <w:rPr>
          <w:noProof/>
          <w:color w:val="0070C0"/>
          <w:u w:val="single"/>
        </w:rPr>
        <w:t xml:space="preserve"> </w:t>
      </w:r>
      <w:r w:rsidR="00320CBD" w:rsidRPr="00095CAE">
        <w:rPr>
          <w:noProof/>
          <w:color w:val="0070C0"/>
          <w:u w:val="single"/>
        </w:rPr>
        <w:t xml:space="preserve">W-AGF creates a registration request on behalf of the </w:t>
      </w:r>
      <w:r w:rsidR="00B856FD" w:rsidRPr="00095CAE">
        <w:rPr>
          <w:noProof/>
          <w:color w:val="0070C0"/>
          <w:u w:val="single"/>
        </w:rPr>
        <w:t>non-</w:t>
      </w:r>
      <w:r w:rsidR="00B856FD" w:rsidRPr="00095CAE">
        <w:rPr>
          <w:noProof/>
          <w:color w:val="0070C0"/>
          <w:u w:val="single"/>
        </w:rPr>
        <w:t xml:space="preserve">5GC </w:t>
      </w:r>
      <w:r w:rsidR="00B856FD" w:rsidRPr="00095CAE">
        <w:rPr>
          <w:noProof/>
          <w:color w:val="0070C0"/>
          <w:u w:val="single"/>
        </w:rPr>
        <w:t xml:space="preserve">NAS capable </w:t>
      </w:r>
      <w:r w:rsidR="00320CBD" w:rsidRPr="00095CAE">
        <w:rPr>
          <w:noProof/>
          <w:color w:val="0070C0"/>
          <w:u w:val="single"/>
        </w:rPr>
        <w:t>device</w:t>
      </w:r>
      <w:r w:rsidR="009E2801" w:rsidRPr="00095CAE">
        <w:rPr>
          <w:noProof/>
          <w:color w:val="0070C0"/>
          <w:u w:val="single"/>
        </w:rPr>
        <w:t xml:space="preserve"> with an indication of </w:t>
      </w:r>
      <w:r w:rsidR="0036545A" w:rsidRPr="00095CAE">
        <w:rPr>
          <w:noProof/>
          <w:color w:val="0070C0"/>
          <w:u w:val="single"/>
        </w:rPr>
        <w:t>"</w:t>
      </w:r>
      <w:r w:rsidR="009E2801" w:rsidRPr="00095CAE">
        <w:rPr>
          <w:color w:val="0070C0"/>
          <w:u w:val="single"/>
        </w:rPr>
        <w:t xml:space="preserve">non 5GC </w:t>
      </w:r>
      <w:r w:rsidR="00B856FD" w:rsidRPr="00095CAE">
        <w:rPr>
          <w:color w:val="0070C0"/>
          <w:u w:val="single"/>
        </w:rPr>
        <w:t xml:space="preserve">NAS </w:t>
      </w:r>
      <w:r w:rsidR="009E2801" w:rsidRPr="00095CAE">
        <w:rPr>
          <w:color w:val="0070C0"/>
          <w:u w:val="single"/>
        </w:rPr>
        <w:t>capable device</w:t>
      </w:r>
      <w:r w:rsidR="00B856FD" w:rsidRPr="00095CAE">
        <w:rPr>
          <w:color w:val="0070C0"/>
          <w:u w:val="single"/>
        </w:rPr>
        <w:t xml:space="preserve"> (N5GC device)</w:t>
      </w:r>
      <w:r w:rsidR="0036545A" w:rsidRPr="00095CAE">
        <w:rPr>
          <w:noProof/>
          <w:color w:val="0070C0"/>
          <w:u w:val="single"/>
        </w:rPr>
        <w:t>"</w:t>
      </w:r>
      <w:r w:rsidR="00320CBD" w:rsidRPr="00095CAE">
        <w:rPr>
          <w:noProof/>
          <w:color w:val="0070C0"/>
          <w:u w:val="single"/>
        </w:rPr>
        <w:t xml:space="preserve">. </w:t>
      </w:r>
    </w:p>
    <w:p w14:paraId="47A9E421" w14:textId="4AA31C11" w:rsidR="0036545A" w:rsidRPr="00095CAE" w:rsidRDefault="0036545A" w:rsidP="00095CAE">
      <w:pPr>
        <w:pStyle w:val="EditorsNote"/>
        <w:rPr>
          <w:noProof/>
          <w:u w:val="single"/>
        </w:rPr>
      </w:pPr>
      <w:r w:rsidRPr="00095CAE">
        <w:rPr>
          <w:noProof/>
          <w:u w:val="single"/>
        </w:rPr>
        <w:t>Editor's Note: SUPI</w:t>
      </w:r>
      <w:r w:rsidR="00FB6BA8" w:rsidRPr="00095CAE">
        <w:rPr>
          <w:noProof/>
          <w:u w:val="single"/>
        </w:rPr>
        <w:t>/SUCI</w:t>
      </w:r>
      <w:r w:rsidRPr="00095CAE">
        <w:rPr>
          <w:noProof/>
          <w:u w:val="single"/>
        </w:rPr>
        <w:t xml:space="preserve"> related aspects need to be clarified.</w:t>
      </w:r>
    </w:p>
    <w:p w14:paraId="6DFDFC84" w14:textId="227815C6" w:rsidR="00320CBD" w:rsidRPr="00095CAE" w:rsidRDefault="001E1B88" w:rsidP="005C4FDB">
      <w:pPr>
        <w:ind w:left="284"/>
        <w:rPr>
          <w:noProof/>
          <w:color w:val="0070C0"/>
          <w:u w:val="single"/>
        </w:rPr>
      </w:pPr>
      <w:r w:rsidRPr="00095CAE">
        <w:rPr>
          <w:noProof/>
          <w:color w:val="0070C0"/>
          <w:u w:val="single"/>
        </w:rPr>
        <w:t xml:space="preserve">4a. </w:t>
      </w:r>
      <w:r w:rsidR="00320CBD" w:rsidRPr="00095CAE">
        <w:rPr>
          <w:noProof/>
          <w:color w:val="0070C0"/>
          <w:u w:val="single"/>
        </w:rPr>
        <w:t>W-AGF selects the AMF/SEAF.</w:t>
      </w:r>
    </w:p>
    <w:p w14:paraId="7A23100A" w14:textId="296C8489" w:rsidR="00320CBD" w:rsidRPr="00095CAE" w:rsidRDefault="001E1B88" w:rsidP="005C4FDB">
      <w:pPr>
        <w:ind w:left="284"/>
        <w:rPr>
          <w:noProof/>
          <w:color w:val="0070C0"/>
          <w:u w:val="single"/>
        </w:rPr>
      </w:pPr>
      <w:r w:rsidRPr="00095CAE">
        <w:rPr>
          <w:noProof/>
          <w:color w:val="0070C0"/>
          <w:u w:val="single"/>
        </w:rPr>
        <w:t xml:space="preserve">4b. </w:t>
      </w:r>
      <w:r w:rsidR="00320CBD" w:rsidRPr="00095CAE">
        <w:rPr>
          <w:noProof/>
          <w:color w:val="0070C0"/>
          <w:u w:val="single"/>
        </w:rPr>
        <w:t xml:space="preserve">W-AGF sends </w:t>
      </w:r>
      <w:r w:rsidR="00492A2E" w:rsidRPr="00095CAE">
        <w:rPr>
          <w:noProof/>
          <w:color w:val="0070C0"/>
          <w:u w:val="single"/>
        </w:rPr>
        <w:t xml:space="preserve">to AMF/SEAF </w:t>
      </w:r>
      <w:r w:rsidR="00320CBD" w:rsidRPr="00095CAE">
        <w:rPr>
          <w:noProof/>
          <w:color w:val="0070C0"/>
          <w:u w:val="single"/>
        </w:rPr>
        <w:t xml:space="preserve">a registration request on behalf of the </w:t>
      </w:r>
      <w:r w:rsidR="00FB6BA8" w:rsidRPr="00095CAE">
        <w:rPr>
          <w:noProof/>
          <w:color w:val="0070C0"/>
          <w:u w:val="single"/>
        </w:rPr>
        <w:t>n</w:t>
      </w:r>
      <w:r w:rsidR="002A27CC" w:rsidRPr="00095CAE">
        <w:rPr>
          <w:noProof/>
          <w:color w:val="0070C0"/>
          <w:u w:val="single"/>
        </w:rPr>
        <w:t>on-5GC NAS ca</w:t>
      </w:r>
      <w:r w:rsidR="0053333D" w:rsidRPr="00095CAE">
        <w:rPr>
          <w:noProof/>
          <w:color w:val="0070C0"/>
          <w:u w:val="single"/>
        </w:rPr>
        <w:t>p</w:t>
      </w:r>
      <w:r w:rsidR="002A27CC" w:rsidRPr="00095CAE">
        <w:rPr>
          <w:noProof/>
          <w:color w:val="0070C0"/>
          <w:u w:val="single"/>
        </w:rPr>
        <w:t>a</w:t>
      </w:r>
      <w:r w:rsidR="0053333D" w:rsidRPr="00095CAE">
        <w:rPr>
          <w:noProof/>
          <w:color w:val="0070C0"/>
          <w:u w:val="single"/>
        </w:rPr>
        <w:t>b</w:t>
      </w:r>
      <w:r w:rsidR="002A27CC" w:rsidRPr="00095CAE">
        <w:rPr>
          <w:noProof/>
          <w:color w:val="0070C0"/>
          <w:u w:val="single"/>
        </w:rPr>
        <w:t xml:space="preserve">le </w:t>
      </w:r>
      <w:r w:rsidR="00320CBD" w:rsidRPr="00095CAE">
        <w:rPr>
          <w:noProof/>
          <w:color w:val="0070C0"/>
          <w:u w:val="single"/>
        </w:rPr>
        <w:t>device. The registration request includes the NAI</w:t>
      </w:r>
      <w:r w:rsidR="00492A2E" w:rsidRPr="00095CAE">
        <w:rPr>
          <w:noProof/>
          <w:color w:val="0070C0"/>
          <w:u w:val="single"/>
        </w:rPr>
        <w:t>, wireline network name if available, and a device capability indicator (e.g., the device is no</w:t>
      </w:r>
      <w:r w:rsidR="00B856FD" w:rsidRPr="00095CAE">
        <w:rPr>
          <w:noProof/>
          <w:color w:val="0070C0"/>
          <w:u w:val="single"/>
        </w:rPr>
        <w:t>n-</w:t>
      </w:r>
      <w:r w:rsidR="00492A2E" w:rsidRPr="00095CAE">
        <w:rPr>
          <w:noProof/>
          <w:color w:val="0070C0"/>
          <w:u w:val="single"/>
        </w:rPr>
        <w:t>5G</w:t>
      </w:r>
      <w:r w:rsidR="00B856FD" w:rsidRPr="00095CAE">
        <w:rPr>
          <w:noProof/>
          <w:color w:val="0070C0"/>
          <w:u w:val="single"/>
        </w:rPr>
        <w:t>C NAS</w:t>
      </w:r>
      <w:r w:rsidR="00492A2E" w:rsidRPr="00095CAE">
        <w:rPr>
          <w:noProof/>
          <w:color w:val="0070C0"/>
          <w:u w:val="single"/>
        </w:rPr>
        <w:t xml:space="preserve"> capable). </w:t>
      </w:r>
    </w:p>
    <w:p w14:paraId="34B7211C" w14:textId="3FF5DA5C" w:rsidR="00492A2E" w:rsidRPr="00095CAE" w:rsidRDefault="001E1B88" w:rsidP="005C4FDB">
      <w:pPr>
        <w:ind w:left="284"/>
        <w:rPr>
          <w:noProof/>
          <w:color w:val="0070C0"/>
          <w:u w:val="single"/>
        </w:rPr>
      </w:pPr>
      <w:r w:rsidRPr="00095CAE">
        <w:rPr>
          <w:noProof/>
          <w:color w:val="0070C0"/>
          <w:u w:val="single"/>
        </w:rPr>
        <w:t xml:space="preserve">4c. </w:t>
      </w:r>
      <w:r w:rsidR="00492A2E" w:rsidRPr="00095CAE">
        <w:rPr>
          <w:noProof/>
          <w:color w:val="0070C0"/>
          <w:u w:val="single"/>
        </w:rPr>
        <w:t xml:space="preserve">AMF/SEAF sends an UE authentication request to the AUSF. </w:t>
      </w:r>
    </w:p>
    <w:p w14:paraId="2B9A2451" w14:textId="520E7F87" w:rsidR="00492A2E" w:rsidRPr="00095CAE" w:rsidRDefault="009A520B" w:rsidP="005C4FDB">
      <w:pPr>
        <w:ind w:left="284"/>
        <w:rPr>
          <w:noProof/>
          <w:color w:val="0070C0"/>
          <w:u w:val="single"/>
        </w:rPr>
      </w:pPr>
      <w:r w:rsidRPr="00095CAE">
        <w:rPr>
          <w:noProof/>
          <w:color w:val="0070C0"/>
          <w:u w:val="single"/>
          <w:lang w:val="en-US" w:eastAsia="zh-CN"/>
        </w:rPr>
        <w:t xml:space="preserve">5a. </w:t>
      </w:r>
      <w:r w:rsidR="00492A2E" w:rsidRPr="00095CAE">
        <w:rPr>
          <w:noProof/>
          <w:color w:val="0070C0"/>
          <w:u w:val="single"/>
          <w:lang w:val="en-US" w:eastAsia="zh-CN"/>
        </w:rPr>
        <w:t xml:space="preserve">AUSF sends an UE authentication Get Request to UDM. </w:t>
      </w:r>
    </w:p>
    <w:p w14:paraId="10E474A6" w14:textId="29CA1011" w:rsidR="000D2A82" w:rsidRPr="00095CAE" w:rsidRDefault="009A520B" w:rsidP="005C4FDB">
      <w:pPr>
        <w:ind w:left="284"/>
        <w:rPr>
          <w:noProof/>
          <w:color w:val="0070C0"/>
          <w:u w:val="single"/>
        </w:rPr>
      </w:pPr>
      <w:r w:rsidRPr="00095CAE">
        <w:rPr>
          <w:noProof/>
          <w:color w:val="0070C0"/>
          <w:u w:val="single"/>
          <w:lang w:val="en-US" w:eastAsia="zh-CN"/>
        </w:rPr>
        <w:t xml:space="preserve">5b. </w:t>
      </w:r>
      <w:r w:rsidR="00492A2E" w:rsidRPr="00095CAE">
        <w:rPr>
          <w:noProof/>
          <w:color w:val="0070C0"/>
          <w:u w:val="single"/>
          <w:lang w:val="en-US" w:eastAsia="zh-CN"/>
        </w:rPr>
        <w:t>UDM selects an authentication method</w:t>
      </w:r>
      <w:r w:rsidR="000D2A82" w:rsidRPr="00095CAE">
        <w:rPr>
          <w:noProof/>
          <w:color w:val="0070C0"/>
          <w:u w:val="single"/>
          <w:lang w:val="en-US" w:eastAsia="zh-CN"/>
        </w:rPr>
        <w:t>, e.g., EAP-TLS.</w:t>
      </w:r>
    </w:p>
    <w:p w14:paraId="7A89F9B4" w14:textId="2EEA3EAD" w:rsidR="000D2A82" w:rsidRPr="00095CAE" w:rsidRDefault="009A520B" w:rsidP="005C4FDB">
      <w:pPr>
        <w:ind w:left="284"/>
        <w:rPr>
          <w:noProof/>
          <w:color w:val="0070C0"/>
          <w:u w:val="single"/>
        </w:rPr>
      </w:pPr>
      <w:r w:rsidRPr="00095CAE">
        <w:rPr>
          <w:noProof/>
          <w:color w:val="0070C0"/>
          <w:u w:val="single"/>
          <w:lang w:val="en-US" w:eastAsia="zh-CN"/>
        </w:rPr>
        <w:t xml:space="preserve">5c. </w:t>
      </w:r>
      <w:r w:rsidR="000D2A82" w:rsidRPr="00095CAE">
        <w:rPr>
          <w:noProof/>
          <w:color w:val="0070C0"/>
          <w:u w:val="single"/>
          <w:lang w:val="en-US" w:eastAsia="zh-CN"/>
        </w:rPr>
        <w:t xml:space="preserve">UDM responds to AUSF with the selected authentication method. </w:t>
      </w:r>
    </w:p>
    <w:p w14:paraId="56BA7118" w14:textId="77777777" w:rsidR="008C578D" w:rsidRPr="00095CAE" w:rsidRDefault="000D2A82">
      <w:pPr>
        <w:ind w:left="284"/>
        <w:rPr>
          <w:noProof/>
          <w:color w:val="0070C0"/>
          <w:u w:val="single"/>
        </w:rPr>
      </w:pPr>
      <w:r w:rsidRPr="00095CAE">
        <w:rPr>
          <w:noProof/>
          <w:color w:val="0070C0"/>
          <w:u w:val="single"/>
        </w:rPr>
        <w:lastRenderedPageBreak/>
        <w:t xml:space="preserve">Steps 6-14. </w:t>
      </w:r>
    </w:p>
    <w:p w14:paraId="594A67DD" w14:textId="0A3B1462" w:rsidR="008C578D" w:rsidRPr="00095CAE" w:rsidRDefault="009E2801" w:rsidP="005C4FDB">
      <w:pPr>
        <w:ind w:left="568"/>
        <w:rPr>
          <w:noProof/>
          <w:color w:val="0070C0"/>
          <w:u w:val="single"/>
        </w:rPr>
      </w:pPr>
      <w:r w:rsidRPr="00095CAE">
        <w:rPr>
          <w:noProof/>
          <w:color w:val="0070C0"/>
          <w:u w:val="single"/>
        </w:rPr>
        <w:t>The selected authentication method</w:t>
      </w:r>
      <w:r w:rsidR="009A520B" w:rsidRPr="00095CAE">
        <w:rPr>
          <w:noProof/>
          <w:color w:val="0070C0"/>
          <w:u w:val="single"/>
        </w:rPr>
        <w:t>,</w:t>
      </w:r>
      <w:r w:rsidRPr="00095CAE">
        <w:rPr>
          <w:noProof/>
          <w:color w:val="0070C0"/>
          <w:u w:val="single"/>
        </w:rPr>
        <w:t xml:space="preserve"> e.g., </w:t>
      </w:r>
      <w:r w:rsidR="000D2A82" w:rsidRPr="00095CAE">
        <w:rPr>
          <w:noProof/>
          <w:color w:val="0070C0"/>
          <w:u w:val="single"/>
        </w:rPr>
        <w:t>EAP-TLS</w:t>
      </w:r>
      <w:r w:rsidR="009A520B" w:rsidRPr="00095CAE">
        <w:rPr>
          <w:noProof/>
          <w:color w:val="0070C0"/>
          <w:u w:val="single"/>
        </w:rPr>
        <w:t>,</w:t>
      </w:r>
      <w:r w:rsidR="000D2A82" w:rsidRPr="00095CAE">
        <w:rPr>
          <w:noProof/>
          <w:color w:val="0070C0"/>
          <w:u w:val="single"/>
        </w:rPr>
        <w:t xml:space="preserve"> is executed between the AUSF and the </w:t>
      </w:r>
      <w:r w:rsidR="00FB6BA8" w:rsidRPr="00095CAE">
        <w:rPr>
          <w:noProof/>
          <w:color w:val="0070C0"/>
          <w:u w:val="single"/>
        </w:rPr>
        <w:t>n</w:t>
      </w:r>
      <w:r w:rsidR="003A0281" w:rsidRPr="00095CAE">
        <w:rPr>
          <w:noProof/>
          <w:color w:val="0070C0"/>
          <w:u w:val="single"/>
        </w:rPr>
        <w:t xml:space="preserve">on-5GC NAS capable </w:t>
      </w:r>
      <w:r w:rsidR="000D2A82" w:rsidRPr="00095CAE">
        <w:rPr>
          <w:noProof/>
          <w:color w:val="0070C0"/>
          <w:u w:val="single"/>
        </w:rPr>
        <w:t>device with AMF/SEAF</w:t>
      </w:r>
      <w:r w:rsidR="009A520B" w:rsidRPr="00095CAE">
        <w:rPr>
          <w:noProof/>
          <w:color w:val="0070C0"/>
          <w:u w:val="single"/>
        </w:rPr>
        <w:t xml:space="preserve"> and </w:t>
      </w:r>
      <w:r w:rsidR="000D2A82" w:rsidRPr="00095CAE">
        <w:rPr>
          <w:noProof/>
          <w:color w:val="0070C0"/>
          <w:u w:val="single"/>
        </w:rPr>
        <w:t>W-AGF</w:t>
      </w:r>
      <w:r w:rsidR="009A520B" w:rsidRPr="00095CAE">
        <w:rPr>
          <w:noProof/>
          <w:color w:val="0070C0"/>
          <w:u w:val="single"/>
        </w:rPr>
        <w:t xml:space="preserve"> </w:t>
      </w:r>
      <w:r w:rsidR="000D2A82" w:rsidRPr="00095CAE">
        <w:rPr>
          <w:noProof/>
          <w:color w:val="0070C0"/>
          <w:u w:val="single"/>
        </w:rPr>
        <w:t xml:space="preserve">functioning as the transparent EAP authenticator. </w:t>
      </w:r>
      <w:r w:rsidR="00E2783D" w:rsidRPr="00095CAE">
        <w:rPr>
          <w:noProof/>
          <w:color w:val="0070C0"/>
          <w:u w:val="single"/>
        </w:rPr>
        <w:t>Up</w:t>
      </w:r>
      <w:r w:rsidR="00872A48" w:rsidRPr="00095CAE">
        <w:rPr>
          <w:noProof/>
          <w:color w:val="0070C0"/>
          <w:u w:val="single"/>
        </w:rPr>
        <w:t>on</w:t>
      </w:r>
      <w:r w:rsidR="000D2A82" w:rsidRPr="00095CAE">
        <w:rPr>
          <w:noProof/>
          <w:color w:val="0070C0"/>
          <w:u w:val="single"/>
        </w:rPr>
        <w:t xml:space="preserve"> a successful EAP</w:t>
      </w:r>
      <w:r w:rsidRPr="00095CAE">
        <w:rPr>
          <w:noProof/>
          <w:color w:val="0070C0"/>
          <w:u w:val="single"/>
        </w:rPr>
        <w:t xml:space="preserve"> authentication</w:t>
      </w:r>
      <w:r w:rsidR="000D2A82" w:rsidRPr="00095CAE">
        <w:rPr>
          <w:noProof/>
          <w:color w:val="0070C0"/>
          <w:u w:val="single"/>
        </w:rPr>
        <w:t>, EAP</w:t>
      </w:r>
      <w:r w:rsidR="008C578D" w:rsidRPr="00095CAE">
        <w:rPr>
          <w:noProof/>
          <w:color w:val="0070C0"/>
          <w:u w:val="single"/>
        </w:rPr>
        <w:t>-</w:t>
      </w:r>
      <w:r w:rsidR="000D2A82" w:rsidRPr="00095CAE">
        <w:rPr>
          <w:noProof/>
          <w:color w:val="0070C0"/>
          <w:u w:val="single"/>
        </w:rPr>
        <w:t>related keying materials including MSK and EMSK are deri</w:t>
      </w:r>
      <w:r w:rsidR="00B7535F" w:rsidRPr="00095CAE">
        <w:rPr>
          <w:noProof/>
          <w:color w:val="0070C0"/>
          <w:u w:val="single"/>
        </w:rPr>
        <w:t>v</w:t>
      </w:r>
      <w:r w:rsidR="000D2A82" w:rsidRPr="00095CAE">
        <w:rPr>
          <w:noProof/>
          <w:color w:val="0070C0"/>
          <w:u w:val="single"/>
        </w:rPr>
        <w:t xml:space="preserve">ed by both AUSF and </w:t>
      </w:r>
      <w:r w:rsidR="00FB6BA8" w:rsidRPr="00095CAE">
        <w:rPr>
          <w:noProof/>
          <w:color w:val="0070C0"/>
          <w:u w:val="single"/>
        </w:rPr>
        <w:t>n</w:t>
      </w:r>
      <w:r w:rsidR="003A0281" w:rsidRPr="00095CAE">
        <w:rPr>
          <w:noProof/>
          <w:color w:val="0070C0"/>
          <w:u w:val="single"/>
        </w:rPr>
        <w:t xml:space="preserve">on-5GC NAS capable </w:t>
      </w:r>
      <w:r w:rsidR="000D2A82" w:rsidRPr="00095CAE">
        <w:rPr>
          <w:noProof/>
          <w:color w:val="0070C0"/>
          <w:u w:val="single"/>
        </w:rPr>
        <w:t xml:space="preserve">device. </w:t>
      </w:r>
    </w:p>
    <w:p w14:paraId="1B31A626" w14:textId="6FF53075" w:rsidR="006C1D95" w:rsidRPr="00095CAE" w:rsidRDefault="006C1D95" w:rsidP="00095CAE">
      <w:pPr>
        <w:pStyle w:val="EditorsNote"/>
        <w:rPr>
          <w:noProof/>
          <w:color w:val="0070C0"/>
          <w:u w:val="single"/>
        </w:rPr>
      </w:pPr>
      <w:r w:rsidRPr="00095CAE">
        <w:rPr>
          <w:noProof/>
          <w:u w:val="single"/>
        </w:rPr>
        <w:t>Editor's Note: Steps 6-14 need to be specified further.</w:t>
      </w:r>
    </w:p>
    <w:p w14:paraId="55DFE535" w14:textId="66A5EE9A" w:rsidR="009C1BD3" w:rsidRPr="00095CAE" w:rsidRDefault="008C578D" w:rsidP="005C4FDB">
      <w:pPr>
        <w:pStyle w:val="NO"/>
        <w:rPr>
          <w:noProof/>
          <w:color w:val="00B0F0"/>
          <w:u w:val="single"/>
        </w:rPr>
      </w:pPr>
      <w:r w:rsidRPr="00095CAE">
        <w:rPr>
          <w:noProof/>
          <w:color w:val="0070C0"/>
          <w:u w:val="single"/>
        </w:rPr>
        <w:t xml:space="preserve">NOTE: </w:t>
      </w:r>
      <w:r w:rsidR="0020747A" w:rsidRPr="00095CAE">
        <w:rPr>
          <w:noProof/>
          <w:color w:val="0070C0"/>
          <w:u w:val="single"/>
        </w:rPr>
        <w:t xml:space="preserve"> </w:t>
      </w:r>
      <w:r w:rsidRPr="00095CAE">
        <w:rPr>
          <w:noProof/>
          <w:color w:val="0070C0"/>
          <w:u w:val="single"/>
        </w:rPr>
        <w:t>N</w:t>
      </w:r>
      <w:r w:rsidR="002242E6" w:rsidRPr="00095CAE">
        <w:rPr>
          <w:noProof/>
          <w:color w:val="0070C0"/>
          <w:u w:val="single"/>
        </w:rPr>
        <w:t xml:space="preserve">either the AUSF nor the </w:t>
      </w:r>
      <w:r w:rsidR="00B856FD" w:rsidRPr="00095CAE">
        <w:rPr>
          <w:noProof/>
          <w:color w:val="0070C0"/>
          <w:u w:val="single"/>
        </w:rPr>
        <w:t>n</w:t>
      </w:r>
      <w:r w:rsidR="00A62F66" w:rsidRPr="00095CAE">
        <w:rPr>
          <w:noProof/>
          <w:color w:val="0070C0"/>
          <w:u w:val="single"/>
        </w:rPr>
        <w:t xml:space="preserve">on-5GC NAS capable </w:t>
      </w:r>
      <w:r w:rsidR="002242E6" w:rsidRPr="00095CAE">
        <w:rPr>
          <w:noProof/>
          <w:color w:val="0070C0"/>
          <w:u w:val="single"/>
        </w:rPr>
        <w:t>device performs</w:t>
      </w:r>
      <w:r w:rsidR="000D2A82" w:rsidRPr="00095CAE">
        <w:rPr>
          <w:noProof/>
          <w:color w:val="0070C0"/>
          <w:u w:val="single"/>
        </w:rPr>
        <w:t xml:space="preserve"> further </w:t>
      </w:r>
      <w:r w:rsidR="009A520B" w:rsidRPr="00095CAE">
        <w:rPr>
          <w:noProof/>
          <w:color w:val="0070C0"/>
          <w:u w:val="single"/>
        </w:rPr>
        <w:t xml:space="preserve">5G related </w:t>
      </w:r>
      <w:r w:rsidR="000D2A82" w:rsidRPr="00095CAE">
        <w:rPr>
          <w:noProof/>
          <w:color w:val="0070C0"/>
          <w:u w:val="single"/>
        </w:rPr>
        <w:t xml:space="preserve">key derivation </w:t>
      </w:r>
      <w:r w:rsidR="002242E6" w:rsidRPr="00095CAE">
        <w:rPr>
          <w:noProof/>
          <w:color w:val="0070C0"/>
          <w:u w:val="single"/>
        </w:rPr>
        <w:t xml:space="preserve">from EMSK, since </w:t>
      </w:r>
      <w:r w:rsidR="00130C57" w:rsidRPr="00095CAE">
        <w:rPr>
          <w:noProof/>
          <w:color w:val="0070C0"/>
          <w:u w:val="single"/>
        </w:rPr>
        <w:t>neither 5G AS nor 5G NAS security are used in this setting.</w:t>
      </w:r>
      <w:r w:rsidR="002242E6" w:rsidRPr="00095CAE">
        <w:rPr>
          <w:noProof/>
          <w:color w:val="0070C0"/>
          <w:u w:val="single"/>
        </w:rPr>
        <w:t xml:space="preserve"> </w:t>
      </w:r>
    </w:p>
    <w:p w14:paraId="239D5EE4" w14:textId="0C81A02B" w:rsidR="007B38EE" w:rsidRDefault="007B38EE" w:rsidP="007B38EE">
      <w:pPr>
        <w:rPr>
          <w:noProof/>
          <w:sz w:val="28"/>
        </w:rPr>
      </w:pPr>
      <w:r w:rsidRPr="002B78F0">
        <w:rPr>
          <w:noProof/>
          <w:sz w:val="28"/>
          <w:highlight w:val="cyan"/>
        </w:rPr>
        <w:t xml:space="preserve">******************* </w:t>
      </w:r>
      <w:r>
        <w:rPr>
          <w:noProof/>
          <w:sz w:val="28"/>
          <w:highlight w:val="cyan"/>
        </w:rPr>
        <w:t>Next</w:t>
      </w:r>
      <w:r w:rsidRPr="002B78F0">
        <w:rPr>
          <w:noProof/>
          <w:sz w:val="28"/>
          <w:highlight w:val="cyan"/>
        </w:rPr>
        <w:t xml:space="preserve"> change  **************************</w:t>
      </w:r>
    </w:p>
    <w:p w14:paraId="2B97F540" w14:textId="77777777" w:rsidR="007B232C" w:rsidRPr="007B232C" w:rsidRDefault="007B232C" w:rsidP="007B232C">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rPr>
      </w:pPr>
      <w:bookmarkStart w:id="5" w:name="_Toc11238978"/>
      <w:r w:rsidRPr="007B232C">
        <w:rPr>
          <w:rFonts w:ascii="Arial" w:eastAsia="Times New Roman" w:hAnsi="Arial"/>
          <w:sz w:val="36"/>
        </w:rPr>
        <w:t>2</w:t>
      </w:r>
      <w:r w:rsidRPr="007B232C">
        <w:rPr>
          <w:rFonts w:ascii="Arial" w:eastAsia="Times New Roman" w:hAnsi="Arial"/>
          <w:sz w:val="36"/>
        </w:rPr>
        <w:tab/>
        <w:t>References</w:t>
      </w:r>
      <w:bookmarkEnd w:id="5"/>
    </w:p>
    <w:p w14:paraId="7FA87263" w14:textId="77777777" w:rsidR="007B232C" w:rsidRPr="007B232C" w:rsidRDefault="007B232C" w:rsidP="007B232C">
      <w:pPr>
        <w:overflowPunct w:val="0"/>
        <w:autoSpaceDE w:val="0"/>
        <w:autoSpaceDN w:val="0"/>
        <w:adjustRightInd w:val="0"/>
        <w:textAlignment w:val="baseline"/>
        <w:rPr>
          <w:rFonts w:eastAsia="Times New Roman"/>
        </w:rPr>
      </w:pPr>
      <w:r w:rsidRPr="007B232C">
        <w:rPr>
          <w:rFonts w:eastAsia="Times New Roman"/>
        </w:rPr>
        <w:t>The following documents contain provisions which, through reference in this text, constitute provisions of the present document.</w:t>
      </w:r>
    </w:p>
    <w:p w14:paraId="7C392D82" w14:textId="77777777" w:rsidR="007B232C" w:rsidRPr="007B232C" w:rsidRDefault="007B232C" w:rsidP="007B232C">
      <w:pPr>
        <w:overflowPunct w:val="0"/>
        <w:autoSpaceDE w:val="0"/>
        <w:autoSpaceDN w:val="0"/>
        <w:adjustRightInd w:val="0"/>
        <w:ind w:left="568" w:hanging="284"/>
        <w:textAlignment w:val="baseline"/>
        <w:rPr>
          <w:rFonts w:eastAsia="Times New Roman"/>
          <w:lang w:eastAsia="x-none"/>
        </w:rPr>
      </w:pPr>
      <w:bookmarkStart w:id="6" w:name="OLE_LINK2"/>
      <w:bookmarkStart w:id="7" w:name="OLE_LINK3"/>
      <w:bookmarkStart w:id="8" w:name="OLE_LINK4"/>
      <w:r w:rsidRPr="007B232C">
        <w:rPr>
          <w:rFonts w:eastAsia="Times New Roman"/>
          <w:lang w:eastAsia="x-none"/>
        </w:rPr>
        <w:t>-</w:t>
      </w:r>
      <w:r w:rsidRPr="007B232C">
        <w:rPr>
          <w:rFonts w:eastAsia="Times New Roman"/>
          <w:lang w:eastAsia="x-none"/>
        </w:rPr>
        <w:tab/>
        <w:t>References are either specific (identified by date of publication, edition number, version number, etc.) or non</w:t>
      </w:r>
      <w:r w:rsidRPr="007B232C">
        <w:rPr>
          <w:rFonts w:eastAsia="Times New Roman"/>
          <w:lang w:eastAsia="x-none"/>
        </w:rPr>
        <w:noBreakHyphen/>
        <w:t>specific.</w:t>
      </w:r>
    </w:p>
    <w:p w14:paraId="3893C3A5" w14:textId="77777777" w:rsidR="007B232C" w:rsidRPr="007B232C" w:rsidRDefault="007B232C" w:rsidP="007B232C">
      <w:pPr>
        <w:overflowPunct w:val="0"/>
        <w:autoSpaceDE w:val="0"/>
        <w:autoSpaceDN w:val="0"/>
        <w:adjustRightInd w:val="0"/>
        <w:ind w:left="568" w:hanging="284"/>
        <w:textAlignment w:val="baseline"/>
        <w:rPr>
          <w:rFonts w:eastAsia="Times New Roman"/>
          <w:lang w:eastAsia="x-none"/>
        </w:rPr>
      </w:pPr>
      <w:r w:rsidRPr="007B232C">
        <w:rPr>
          <w:rFonts w:eastAsia="Times New Roman"/>
          <w:lang w:eastAsia="x-none"/>
        </w:rPr>
        <w:t>-</w:t>
      </w:r>
      <w:r w:rsidRPr="007B232C">
        <w:rPr>
          <w:rFonts w:eastAsia="Times New Roman"/>
          <w:lang w:eastAsia="x-none"/>
        </w:rPr>
        <w:tab/>
        <w:t>For a specific reference, subsequent revisions do not apply.</w:t>
      </w:r>
    </w:p>
    <w:p w14:paraId="17C56EAE" w14:textId="77777777" w:rsidR="007B232C" w:rsidRPr="007B232C" w:rsidRDefault="007B232C" w:rsidP="007B232C">
      <w:pPr>
        <w:overflowPunct w:val="0"/>
        <w:autoSpaceDE w:val="0"/>
        <w:autoSpaceDN w:val="0"/>
        <w:adjustRightInd w:val="0"/>
        <w:ind w:left="568" w:hanging="284"/>
        <w:textAlignment w:val="baseline"/>
        <w:rPr>
          <w:rFonts w:eastAsia="Times New Roman"/>
          <w:lang w:eastAsia="x-none"/>
        </w:rPr>
      </w:pPr>
      <w:r w:rsidRPr="007B232C">
        <w:rPr>
          <w:rFonts w:eastAsia="Times New Roman"/>
          <w:lang w:eastAsia="x-none"/>
        </w:rPr>
        <w:t>-</w:t>
      </w:r>
      <w:r w:rsidRPr="007B232C">
        <w:rPr>
          <w:rFonts w:eastAsia="Times New Roman"/>
          <w:lang w:eastAsia="x-none"/>
        </w:rPr>
        <w:tab/>
        <w:t>For a non-specific reference, the latest version applies. In the case of a reference to a 3GPP document (including a GSM document), a non-specific reference implicitly refers to the latest version of that document</w:t>
      </w:r>
      <w:r w:rsidRPr="007B232C">
        <w:rPr>
          <w:rFonts w:eastAsia="Times New Roman"/>
          <w:i/>
          <w:lang w:eastAsia="x-none"/>
        </w:rPr>
        <w:t xml:space="preserve"> in the same Release as the present document</w:t>
      </w:r>
      <w:r w:rsidRPr="007B232C">
        <w:rPr>
          <w:rFonts w:eastAsia="Times New Roman"/>
          <w:lang w:eastAsia="x-none"/>
        </w:rPr>
        <w:t>.</w:t>
      </w:r>
    </w:p>
    <w:bookmarkEnd w:id="6"/>
    <w:bookmarkEnd w:id="7"/>
    <w:bookmarkEnd w:id="8"/>
    <w:p w14:paraId="0C33C59B" w14:textId="77777777" w:rsidR="007B232C" w:rsidRPr="007B232C" w:rsidRDefault="007B232C" w:rsidP="007B232C">
      <w:pPr>
        <w:keepLines/>
        <w:overflowPunct w:val="0"/>
        <w:autoSpaceDE w:val="0"/>
        <w:autoSpaceDN w:val="0"/>
        <w:adjustRightInd w:val="0"/>
        <w:ind w:left="1702" w:hanging="1418"/>
        <w:textAlignment w:val="baseline"/>
        <w:rPr>
          <w:rFonts w:eastAsia="Times New Roman"/>
          <w:lang w:eastAsia="x-none"/>
        </w:rPr>
      </w:pPr>
      <w:r w:rsidRPr="007B232C">
        <w:rPr>
          <w:rFonts w:eastAsia="Times New Roman"/>
          <w:lang w:eastAsia="x-none"/>
        </w:rPr>
        <w:t>[1]</w:t>
      </w:r>
      <w:r w:rsidRPr="007B232C">
        <w:rPr>
          <w:rFonts w:eastAsia="Times New Roman"/>
          <w:lang w:eastAsia="x-none"/>
        </w:rPr>
        <w:tab/>
        <w:t>3GPP TR 21.905: "Vocabulary for 3GPP Specifications".</w:t>
      </w:r>
    </w:p>
    <w:p w14:paraId="39308E38" w14:textId="77777777" w:rsidR="007B232C" w:rsidRPr="007B232C" w:rsidRDefault="007B232C" w:rsidP="007B232C">
      <w:pPr>
        <w:keepLines/>
        <w:overflowPunct w:val="0"/>
        <w:autoSpaceDE w:val="0"/>
        <w:autoSpaceDN w:val="0"/>
        <w:adjustRightInd w:val="0"/>
        <w:ind w:left="1702" w:hanging="1418"/>
        <w:textAlignment w:val="baseline"/>
        <w:rPr>
          <w:rFonts w:eastAsia="Times New Roman"/>
          <w:lang w:eastAsia="x-none"/>
        </w:rPr>
      </w:pPr>
      <w:r w:rsidRPr="007B232C">
        <w:rPr>
          <w:rFonts w:eastAsia="Times New Roman"/>
          <w:lang w:eastAsia="x-none"/>
        </w:rPr>
        <w:t>[2]</w:t>
      </w:r>
      <w:r w:rsidRPr="007B232C">
        <w:rPr>
          <w:rFonts w:eastAsia="Times New Roman"/>
          <w:lang w:eastAsia="x-none"/>
        </w:rPr>
        <w:tab/>
        <w:t>3GPP TS 23.501: "System Architecture for the 5G System".</w:t>
      </w:r>
    </w:p>
    <w:p w14:paraId="16CCDC0E" w14:textId="77777777" w:rsidR="007B232C" w:rsidRPr="007B232C" w:rsidRDefault="007B232C" w:rsidP="007B232C">
      <w:pPr>
        <w:keepLines/>
        <w:overflowPunct w:val="0"/>
        <w:autoSpaceDE w:val="0"/>
        <w:autoSpaceDN w:val="0"/>
        <w:adjustRightInd w:val="0"/>
        <w:ind w:left="1702" w:hanging="1418"/>
        <w:textAlignment w:val="baseline"/>
        <w:rPr>
          <w:rFonts w:eastAsia="Times New Roman"/>
          <w:lang w:eastAsia="x-none"/>
        </w:rPr>
      </w:pPr>
      <w:r w:rsidRPr="007B232C">
        <w:rPr>
          <w:rFonts w:eastAsia="Times New Roman"/>
          <w:lang w:eastAsia="x-none"/>
        </w:rPr>
        <w:t>[3]</w:t>
      </w:r>
      <w:r w:rsidRPr="007B232C">
        <w:rPr>
          <w:rFonts w:eastAsia="Times New Roman"/>
          <w:lang w:eastAsia="x-none"/>
        </w:rPr>
        <w:tab/>
        <w:t>3GPP TS 33.210: "3G security; Network Domain Security (NDS); IP network layer security".</w:t>
      </w:r>
    </w:p>
    <w:p w14:paraId="4C22B32B" w14:textId="77777777" w:rsidR="007B232C" w:rsidRPr="007B232C" w:rsidRDefault="007B232C" w:rsidP="007B232C">
      <w:pPr>
        <w:keepLines/>
        <w:overflowPunct w:val="0"/>
        <w:autoSpaceDE w:val="0"/>
        <w:autoSpaceDN w:val="0"/>
        <w:adjustRightInd w:val="0"/>
        <w:ind w:left="1702" w:hanging="1418"/>
        <w:textAlignment w:val="baseline"/>
        <w:rPr>
          <w:rFonts w:eastAsia="Times New Roman"/>
          <w:lang w:eastAsia="x-none"/>
        </w:rPr>
      </w:pPr>
      <w:r w:rsidRPr="007B232C">
        <w:rPr>
          <w:rFonts w:eastAsia="Times New Roman"/>
          <w:lang w:eastAsia="zh-CN"/>
        </w:rPr>
        <w:t>[4]</w:t>
      </w:r>
      <w:r w:rsidRPr="007B232C">
        <w:rPr>
          <w:rFonts w:eastAsia="Times New Roman"/>
          <w:lang w:eastAsia="zh-CN"/>
        </w:rPr>
        <w:tab/>
        <w:t xml:space="preserve">IETF </w:t>
      </w:r>
      <w:r w:rsidRPr="007B232C">
        <w:rPr>
          <w:rFonts w:eastAsia="Times New Roman"/>
          <w:lang w:eastAsia="x-none"/>
        </w:rPr>
        <w:t xml:space="preserve">RFC 4303: "IP Encapsulating Security Payload (ESP)". </w:t>
      </w:r>
    </w:p>
    <w:p w14:paraId="6A40474B" w14:textId="77777777" w:rsidR="007B232C" w:rsidRPr="007B232C" w:rsidRDefault="007B232C" w:rsidP="007B232C">
      <w:pPr>
        <w:keepLines/>
        <w:overflowPunct w:val="0"/>
        <w:autoSpaceDE w:val="0"/>
        <w:autoSpaceDN w:val="0"/>
        <w:adjustRightInd w:val="0"/>
        <w:ind w:left="1702" w:hanging="1418"/>
        <w:textAlignment w:val="baseline"/>
        <w:rPr>
          <w:rFonts w:eastAsia="Times New Roman"/>
          <w:lang w:eastAsia="x-none"/>
        </w:rPr>
      </w:pPr>
      <w:r w:rsidRPr="007B232C">
        <w:rPr>
          <w:rFonts w:eastAsia="Times New Roman"/>
          <w:lang w:eastAsia="x-none"/>
        </w:rPr>
        <w:t>[5]</w:t>
      </w:r>
      <w:r w:rsidRPr="007B232C">
        <w:rPr>
          <w:rFonts w:eastAsia="Times New Roman"/>
          <w:lang w:eastAsia="x-none"/>
        </w:rPr>
        <w:tab/>
        <w:t xml:space="preserve">3GPP TS 33.310: "Network Domain Security (NDS); Authentication Framework (AF)". </w:t>
      </w:r>
    </w:p>
    <w:p w14:paraId="3EFBFDCF" w14:textId="77777777" w:rsidR="007B232C" w:rsidRPr="007B232C" w:rsidRDefault="007B232C" w:rsidP="007B232C">
      <w:pPr>
        <w:keepLines/>
        <w:overflowPunct w:val="0"/>
        <w:autoSpaceDE w:val="0"/>
        <w:autoSpaceDN w:val="0"/>
        <w:adjustRightInd w:val="0"/>
        <w:ind w:left="1702" w:hanging="1418"/>
        <w:textAlignment w:val="baseline"/>
        <w:rPr>
          <w:rFonts w:eastAsia="Times New Roman"/>
          <w:lang w:eastAsia="x-none"/>
        </w:rPr>
      </w:pPr>
      <w:r w:rsidRPr="007B232C">
        <w:rPr>
          <w:rFonts w:eastAsia="Times New Roman"/>
          <w:lang w:eastAsia="x-none"/>
        </w:rPr>
        <w:t>[6]</w:t>
      </w:r>
      <w:r w:rsidRPr="007B232C">
        <w:rPr>
          <w:rFonts w:eastAsia="Times New Roman"/>
          <w:lang w:eastAsia="x-none"/>
        </w:rPr>
        <w:tab/>
        <w:t>IETF RFC 4301: "Security Architecture for the Internet Protocol".</w:t>
      </w:r>
    </w:p>
    <w:p w14:paraId="6444C7D0" w14:textId="77777777" w:rsidR="007B232C" w:rsidRPr="007B232C" w:rsidRDefault="007B232C" w:rsidP="007B232C">
      <w:pPr>
        <w:keepLines/>
        <w:overflowPunct w:val="0"/>
        <w:autoSpaceDE w:val="0"/>
        <w:autoSpaceDN w:val="0"/>
        <w:adjustRightInd w:val="0"/>
        <w:ind w:left="1702" w:hanging="1418"/>
        <w:textAlignment w:val="baseline"/>
        <w:rPr>
          <w:rFonts w:eastAsia="Times New Roman"/>
          <w:lang w:eastAsia="x-none"/>
        </w:rPr>
      </w:pPr>
      <w:r w:rsidRPr="007B232C">
        <w:rPr>
          <w:rFonts w:eastAsia="Times New Roman"/>
          <w:lang w:eastAsia="x-none"/>
        </w:rPr>
        <w:t>[7]</w:t>
      </w:r>
      <w:r w:rsidRPr="007B232C">
        <w:rPr>
          <w:rFonts w:eastAsia="Times New Roman"/>
          <w:lang w:eastAsia="x-none"/>
        </w:rPr>
        <w:tab/>
        <w:t>3GPP TS 22.261: "Service requirements for next generation new services and markets".</w:t>
      </w:r>
    </w:p>
    <w:p w14:paraId="3DB259B1" w14:textId="77777777" w:rsidR="007B232C" w:rsidRPr="007B232C" w:rsidRDefault="007B232C" w:rsidP="007B232C">
      <w:pPr>
        <w:keepLines/>
        <w:overflowPunct w:val="0"/>
        <w:autoSpaceDE w:val="0"/>
        <w:autoSpaceDN w:val="0"/>
        <w:adjustRightInd w:val="0"/>
        <w:ind w:left="1702" w:hanging="1418"/>
        <w:textAlignment w:val="baseline"/>
        <w:rPr>
          <w:rFonts w:eastAsia="Times New Roman"/>
          <w:lang w:eastAsia="x-none"/>
        </w:rPr>
      </w:pPr>
      <w:r w:rsidRPr="007B232C">
        <w:rPr>
          <w:rFonts w:eastAsia="Times New Roman"/>
          <w:lang w:eastAsia="x-none"/>
        </w:rPr>
        <w:t>[8]</w:t>
      </w:r>
      <w:r w:rsidRPr="007B232C">
        <w:rPr>
          <w:rFonts w:eastAsia="Times New Roman"/>
          <w:lang w:eastAsia="x-none"/>
        </w:rPr>
        <w:tab/>
        <w:t>3GPP TS 23.502: "Procedures for the 5G System".</w:t>
      </w:r>
    </w:p>
    <w:p w14:paraId="7E27C10D" w14:textId="77777777" w:rsidR="007B232C" w:rsidRPr="007B232C" w:rsidRDefault="007B232C" w:rsidP="007B232C">
      <w:pPr>
        <w:keepLines/>
        <w:overflowPunct w:val="0"/>
        <w:autoSpaceDE w:val="0"/>
        <w:autoSpaceDN w:val="0"/>
        <w:adjustRightInd w:val="0"/>
        <w:ind w:left="1702" w:hanging="1418"/>
        <w:textAlignment w:val="baseline"/>
        <w:rPr>
          <w:rFonts w:eastAsia="Times New Roman"/>
          <w:lang w:eastAsia="x-none"/>
        </w:rPr>
      </w:pPr>
      <w:r w:rsidRPr="007B232C">
        <w:rPr>
          <w:rFonts w:eastAsia="Times New Roman"/>
          <w:lang w:eastAsia="x-none"/>
        </w:rPr>
        <w:t>[9]</w:t>
      </w:r>
      <w:r w:rsidRPr="007B232C">
        <w:rPr>
          <w:rFonts w:eastAsia="Times New Roman"/>
          <w:lang w:eastAsia="x-none"/>
        </w:rPr>
        <w:tab/>
        <w:t>3GPP TS 33.102: "3G security; Security architecture".</w:t>
      </w:r>
    </w:p>
    <w:p w14:paraId="56260330" w14:textId="77777777" w:rsidR="007B232C" w:rsidRPr="007B232C" w:rsidRDefault="007B232C" w:rsidP="007B232C">
      <w:pPr>
        <w:keepLines/>
        <w:overflowPunct w:val="0"/>
        <w:autoSpaceDE w:val="0"/>
        <w:autoSpaceDN w:val="0"/>
        <w:adjustRightInd w:val="0"/>
        <w:ind w:left="1702" w:hanging="1418"/>
        <w:textAlignment w:val="baseline"/>
        <w:rPr>
          <w:rFonts w:eastAsia="Times New Roman"/>
          <w:lang w:eastAsia="x-none"/>
        </w:rPr>
      </w:pPr>
      <w:r w:rsidRPr="007B232C">
        <w:rPr>
          <w:rFonts w:eastAsia="Times New Roman"/>
          <w:lang w:eastAsia="x-none"/>
        </w:rPr>
        <w:t>[10]</w:t>
      </w:r>
      <w:r w:rsidRPr="007B232C">
        <w:rPr>
          <w:rFonts w:eastAsia="Times New Roman"/>
          <w:lang w:eastAsia="x-none"/>
        </w:rPr>
        <w:tab/>
        <w:t>3GPP TS 33.401: "3GPP System Architecture Evolution (SAE); Security architecture".</w:t>
      </w:r>
    </w:p>
    <w:p w14:paraId="0B551ED5" w14:textId="77777777" w:rsidR="007B232C" w:rsidRPr="007B232C" w:rsidRDefault="007B232C" w:rsidP="007B232C">
      <w:pPr>
        <w:keepLines/>
        <w:overflowPunct w:val="0"/>
        <w:autoSpaceDE w:val="0"/>
        <w:autoSpaceDN w:val="0"/>
        <w:adjustRightInd w:val="0"/>
        <w:ind w:left="1702" w:hanging="1418"/>
        <w:textAlignment w:val="baseline"/>
        <w:rPr>
          <w:rFonts w:eastAsia="Times New Roman"/>
          <w:lang w:eastAsia="x-none"/>
        </w:rPr>
      </w:pPr>
      <w:r w:rsidRPr="007B232C">
        <w:rPr>
          <w:rFonts w:eastAsia="Times New Roman"/>
          <w:lang w:eastAsia="x-none"/>
        </w:rPr>
        <w:t>[11]</w:t>
      </w:r>
      <w:r w:rsidRPr="007B232C">
        <w:rPr>
          <w:rFonts w:eastAsia="Times New Roman"/>
          <w:lang w:eastAsia="x-none"/>
        </w:rPr>
        <w:tab/>
        <w:t>3GPP TS 33.402: "3GPP System Architecture Evolution (SAE); Security aspects of non-3GPP accesses".</w:t>
      </w:r>
    </w:p>
    <w:p w14:paraId="5B8C956A" w14:textId="77777777" w:rsidR="007B232C" w:rsidRPr="007B232C" w:rsidRDefault="007B232C" w:rsidP="007B232C">
      <w:pPr>
        <w:keepLines/>
        <w:overflowPunct w:val="0"/>
        <w:autoSpaceDE w:val="0"/>
        <w:autoSpaceDN w:val="0"/>
        <w:adjustRightInd w:val="0"/>
        <w:ind w:left="1702" w:hanging="1418"/>
        <w:textAlignment w:val="baseline"/>
        <w:rPr>
          <w:rFonts w:eastAsia="Times New Roman"/>
          <w:lang w:eastAsia="x-none"/>
        </w:rPr>
      </w:pPr>
      <w:r w:rsidRPr="007B232C">
        <w:rPr>
          <w:rFonts w:eastAsia="Times New Roman"/>
          <w:lang w:eastAsia="x-none"/>
        </w:rPr>
        <w:t>[12]</w:t>
      </w:r>
      <w:r w:rsidRPr="007B232C">
        <w:rPr>
          <w:rFonts w:eastAsia="Times New Roman"/>
          <w:lang w:eastAsia="x-none"/>
        </w:rPr>
        <w:tab/>
        <w:t>IETF RFC 54</w:t>
      </w:r>
      <w:r w:rsidRPr="007B232C">
        <w:rPr>
          <w:lang w:eastAsia="x-none"/>
        </w:rPr>
        <w:t>4</w:t>
      </w:r>
      <w:r w:rsidRPr="007B232C">
        <w:rPr>
          <w:rFonts w:eastAsia="Times New Roman"/>
          <w:lang w:eastAsia="x-none"/>
        </w:rPr>
        <w:t>8: " Improved Extensible Authentication Protocol Method for 3rd Generation Authentication and Key Agreement (EAP-AKA')".</w:t>
      </w:r>
    </w:p>
    <w:p w14:paraId="3B4CDAA6" w14:textId="77777777" w:rsidR="007B232C" w:rsidRPr="007B232C" w:rsidRDefault="007B232C" w:rsidP="007B232C">
      <w:pPr>
        <w:keepLines/>
        <w:overflowPunct w:val="0"/>
        <w:autoSpaceDE w:val="0"/>
        <w:autoSpaceDN w:val="0"/>
        <w:adjustRightInd w:val="0"/>
        <w:ind w:left="1135" w:hanging="851"/>
        <w:textAlignment w:val="baseline"/>
        <w:rPr>
          <w:rFonts w:eastAsia="Times New Roman"/>
          <w:color w:val="FF0000"/>
          <w:lang w:val="x-none"/>
        </w:rPr>
      </w:pPr>
      <w:r w:rsidRPr="007B232C">
        <w:rPr>
          <w:rFonts w:eastAsia="Times New Roman"/>
          <w:color w:val="FF0000"/>
          <w:lang w:val="x-none"/>
        </w:rPr>
        <w:t>Editor’s note:</w:t>
      </w:r>
      <w:r w:rsidRPr="007B232C">
        <w:rPr>
          <w:rFonts w:eastAsia="Times New Roman"/>
          <w:color w:val="FF0000"/>
          <w:lang w:val="x-none"/>
        </w:rPr>
        <w:tab/>
        <w:t>This reference will be removed and references to it updated when the IETF updates the RFC and publishes a new RFC that supercedes this RFC.</w:t>
      </w:r>
    </w:p>
    <w:p w14:paraId="0E6CF5AA" w14:textId="77777777" w:rsidR="007B232C" w:rsidRPr="007B232C" w:rsidRDefault="007B232C" w:rsidP="007B232C">
      <w:pPr>
        <w:keepLines/>
        <w:overflowPunct w:val="0"/>
        <w:autoSpaceDE w:val="0"/>
        <w:autoSpaceDN w:val="0"/>
        <w:adjustRightInd w:val="0"/>
        <w:ind w:left="1702" w:hanging="1418"/>
        <w:textAlignment w:val="baseline"/>
        <w:rPr>
          <w:rFonts w:eastAsia="Times New Roman"/>
          <w:lang w:eastAsia="x-none"/>
        </w:rPr>
      </w:pPr>
      <w:r w:rsidRPr="007B232C">
        <w:rPr>
          <w:rFonts w:eastAsia="Times New Roman"/>
          <w:lang w:eastAsia="x-none"/>
        </w:rPr>
        <w:t>[13]</w:t>
      </w:r>
      <w:r w:rsidRPr="007B232C">
        <w:rPr>
          <w:rFonts w:eastAsia="Times New Roman"/>
          <w:lang w:eastAsia="x-none"/>
        </w:rPr>
        <w:tab/>
        <w:t>3GPP TS 24.301: " Non-Access-Stratum (NAS) protocol for Evolved Packet System (EPS); Stage 3".</w:t>
      </w:r>
    </w:p>
    <w:p w14:paraId="051928B1" w14:textId="77777777" w:rsidR="007B232C" w:rsidRPr="007B232C" w:rsidRDefault="007B232C" w:rsidP="007B232C">
      <w:pPr>
        <w:keepLines/>
        <w:overflowPunct w:val="0"/>
        <w:autoSpaceDE w:val="0"/>
        <w:autoSpaceDN w:val="0"/>
        <w:adjustRightInd w:val="0"/>
        <w:ind w:left="1702" w:hanging="1418"/>
        <w:textAlignment w:val="baseline"/>
        <w:rPr>
          <w:rFonts w:eastAsia="Times New Roman"/>
          <w:lang w:eastAsia="x-none"/>
        </w:rPr>
      </w:pPr>
      <w:r w:rsidRPr="007B232C">
        <w:rPr>
          <w:rFonts w:eastAsia="Times New Roman"/>
          <w:lang w:eastAsia="x-none"/>
        </w:rPr>
        <w:t>[14]</w:t>
      </w:r>
      <w:r w:rsidRPr="007B232C">
        <w:rPr>
          <w:rFonts w:eastAsia="Times New Roman"/>
          <w:lang w:eastAsia="x-none"/>
        </w:rPr>
        <w:tab/>
        <w:t xml:space="preserve">3GPP TS 35.215: " Specification of the 3GPP Confidentiality and Integrity Algorithms UEA2 &amp; UIA2; Document 1: UEA2 and UIA2 specifications". </w:t>
      </w:r>
    </w:p>
    <w:p w14:paraId="313ACF0A" w14:textId="77777777" w:rsidR="007B232C" w:rsidRPr="007B232C" w:rsidRDefault="007B232C" w:rsidP="007B232C">
      <w:pPr>
        <w:keepLines/>
        <w:overflowPunct w:val="0"/>
        <w:autoSpaceDE w:val="0"/>
        <w:autoSpaceDN w:val="0"/>
        <w:adjustRightInd w:val="0"/>
        <w:ind w:left="1702" w:hanging="1418"/>
        <w:textAlignment w:val="baseline"/>
        <w:rPr>
          <w:rFonts w:eastAsia="Times New Roman"/>
          <w:lang w:eastAsia="x-none"/>
        </w:rPr>
      </w:pPr>
      <w:r w:rsidRPr="007B232C">
        <w:rPr>
          <w:rFonts w:eastAsia="Times New Roman"/>
          <w:lang w:eastAsia="x-none"/>
        </w:rPr>
        <w:t>[15]</w:t>
      </w:r>
      <w:r w:rsidRPr="007B232C">
        <w:rPr>
          <w:rFonts w:eastAsia="Times New Roman"/>
          <w:lang w:eastAsia="x-none"/>
        </w:rPr>
        <w:tab/>
        <w:t>NIST: "Advanced Encryption Standard (AES) (FIPS PUB 197)".</w:t>
      </w:r>
    </w:p>
    <w:p w14:paraId="38258A13" w14:textId="77777777" w:rsidR="007B232C" w:rsidRPr="007B232C" w:rsidRDefault="007B232C" w:rsidP="007B232C">
      <w:pPr>
        <w:keepLines/>
        <w:overflowPunct w:val="0"/>
        <w:autoSpaceDE w:val="0"/>
        <w:autoSpaceDN w:val="0"/>
        <w:adjustRightInd w:val="0"/>
        <w:ind w:left="1702" w:hanging="1418"/>
        <w:textAlignment w:val="baseline"/>
        <w:rPr>
          <w:rFonts w:eastAsia="Times New Roman"/>
          <w:lang w:eastAsia="x-none"/>
        </w:rPr>
      </w:pPr>
      <w:r w:rsidRPr="007B232C">
        <w:rPr>
          <w:rFonts w:eastAsia="Times New Roman"/>
          <w:lang w:eastAsia="x-none"/>
        </w:rPr>
        <w:lastRenderedPageBreak/>
        <w:t>[16]</w:t>
      </w:r>
      <w:r w:rsidRPr="007B232C">
        <w:rPr>
          <w:rFonts w:eastAsia="Times New Roman"/>
          <w:lang w:eastAsia="x-none"/>
        </w:rPr>
        <w:tab/>
        <w:t>NIST Special Publication 800-38A (2001): "Recommendation for Block Cipher Modes of Operation".</w:t>
      </w:r>
    </w:p>
    <w:p w14:paraId="132ED3C5" w14:textId="77777777" w:rsidR="007B232C" w:rsidRPr="007B232C" w:rsidRDefault="007B232C" w:rsidP="007B232C">
      <w:pPr>
        <w:keepLines/>
        <w:overflowPunct w:val="0"/>
        <w:autoSpaceDE w:val="0"/>
        <w:autoSpaceDN w:val="0"/>
        <w:adjustRightInd w:val="0"/>
        <w:ind w:left="1702" w:hanging="1418"/>
        <w:textAlignment w:val="baseline"/>
        <w:rPr>
          <w:rFonts w:eastAsia="Times New Roman"/>
          <w:lang w:eastAsia="x-none"/>
        </w:rPr>
      </w:pPr>
      <w:r w:rsidRPr="007B232C">
        <w:rPr>
          <w:rFonts w:eastAsia="Times New Roman"/>
          <w:lang w:eastAsia="x-none"/>
        </w:rPr>
        <w:t>[17]</w:t>
      </w:r>
      <w:r w:rsidRPr="007B232C">
        <w:rPr>
          <w:rFonts w:eastAsia="Times New Roman"/>
          <w:lang w:eastAsia="x-none"/>
        </w:rPr>
        <w:tab/>
        <w:t>NIST Special Publication 800-38B (2001): "Recommendation for Block Cipher Modes of Operation: The CMAC Mode for Authentication".</w:t>
      </w:r>
    </w:p>
    <w:p w14:paraId="067EF061" w14:textId="77777777" w:rsidR="007B232C" w:rsidRPr="007B232C" w:rsidRDefault="007B232C" w:rsidP="007B232C">
      <w:pPr>
        <w:keepLines/>
        <w:overflowPunct w:val="0"/>
        <w:autoSpaceDE w:val="0"/>
        <w:autoSpaceDN w:val="0"/>
        <w:adjustRightInd w:val="0"/>
        <w:ind w:left="1702" w:hanging="1418"/>
        <w:textAlignment w:val="baseline"/>
        <w:rPr>
          <w:rFonts w:eastAsia="Times New Roman"/>
          <w:lang w:eastAsia="x-none"/>
        </w:rPr>
      </w:pPr>
      <w:r w:rsidRPr="007B232C">
        <w:rPr>
          <w:rFonts w:eastAsia="Times New Roman"/>
          <w:lang w:eastAsia="x-none"/>
        </w:rPr>
        <w:t>[18]</w:t>
      </w:r>
      <w:r w:rsidRPr="007B232C">
        <w:rPr>
          <w:rFonts w:eastAsia="Times New Roman"/>
          <w:lang w:eastAsia="x-none"/>
        </w:rPr>
        <w:tab/>
        <w:t>3GPP TS 35.221: " Specification of the 3GPP Confidentiality and Integrity Algorithms EEA3 &amp; EIA3; Document 1: EEA3 and EIA3 specifications".</w:t>
      </w:r>
    </w:p>
    <w:p w14:paraId="4ED87B79" w14:textId="77777777" w:rsidR="007B232C" w:rsidRPr="007B232C" w:rsidRDefault="007B232C" w:rsidP="007B232C">
      <w:pPr>
        <w:keepLines/>
        <w:overflowPunct w:val="0"/>
        <w:autoSpaceDE w:val="0"/>
        <w:autoSpaceDN w:val="0"/>
        <w:adjustRightInd w:val="0"/>
        <w:ind w:left="1702" w:hanging="1418"/>
        <w:textAlignment w:val="baseline"/>
        <w:rPr>
          <w:rFonts w:eastAsia="Times New Roman"/>
          <w:lang w:eastAsia="x-none"/>
        </w:rPr>
      </w:pPr>
      <w:r w:rsidRPr="007B232C">
        <w:rPr>
          <w:rFonts w:eastAsia="Times New Roman"/>
          <w:lang w:eastAsia="x-none"/>
        </w:rPr>
        <w:t>[19]</w:t>
      </w:r>
      <w:r w:rsidRPr="007B232C">
        <w:rPr>
          <w:rFonts w:eastAsia="Times New Roman"/>
          <w:lang w:eastAsia="x-none"/>
        </w:rPr>
        <w:tab/>
        <w:t>3GPP TS 23.003: "Numbering, addressing and identification".</w:t>
      </w:r>
    </w:p>
    <w:p w14:paraId="6205C0AC" w14:textId="77777777" w:rsidR="007B232C" w:rsidRPr="007B232C" w:rsidRDefault="007B232C" w:rsidP="007B232C">
      <w:pPr>
        <w:keepLines/>
        <w:overflowPunct w:val="0"/>
        <w:autoSpaceDE w:val="0"/>
        <w:autoSpaceDN w:val="0"/>
        <w:adjustRightInd w:val="0"/>
        <w:ind w:left="1702" w:hanging="1418"/>
        <w:textAlignment w:val="baseline"/>
        <w:rPr>
          <w:rFonts w:eastAsia="Times New Roman"/>
          <w:lang w:eastAsia="x-none"/>
        </w:rPr>
      </w:pPr>
      <w:r w:rsidRPr="007B232C">
        <w:rPr>
          <w:rFonts w:eastAsia="Times New Roman"/>
          <w:lang w:eastAsia="x-none"/>
        </w:rPr>
        <w:t>[20]</w:t>
      </w:r>
      <w:r w:rsidRPr="007B232C">
        <w:rPr>
          <w:rFonts w:eastAsia="Times New Roman"/>
          <w:lang w:eastAsia="x-none"/>
        </w:rPr>
        <w:tab/>
        <w:t>3GPP TS 22.101: "Service aspects; Service principles".</w:t>
      </w:r>
    </w:p>
    <w:p w14:paraId="11BD8005" w14:textId="77777777" w:rsidR="007B232C" w:rsidRPr="007B232C" w:rsidRDefault="007B232C" w:rsidP="007B232C">
      <w:pPr>
        <w:keepLines/>
        <w:overflowPunct w:val="0"/>
        <w:autoSpaceDE w:val="0"/>
        <w:autoSpaceDN w:val="0"/>
        <w:adjustRightInd w:val="0"/>
        <w:ind w:left="1702" w:hanging="1418"/>
        <w:textAlignment w:val="baseline"/>
        <w:rPr>
          <w:rFonts w:eastAsia="Times New Roman"/>
          <w:lang w:eastAsia="x-none"/>
        </w:rPr>
      </w:pPr>
      <w:r w:rsidRPr="007B232C">
        <w:rPr>
          <w:rFonts w:eastAsia="Times New Roman"/>
          <w:lang w:eastAsia="x-none"/>
        </w:rPr>
        <w:t>[21]</w:t>
      </w:r>
      <w:r w:rsidRPr="007B232C">
        <w:rPr>
          <w:rFonts w:eastAsia="Times New Roman"/>
          <w:lang w:eastAsia="x-none"/>
        </w:rPr>
        <w:tab/>
        <w:t>IETF RFC 4187: "Extensible Authentication Protocol Method</w:t>
      </w:r>
      <w:r w:rsidRPr="007B232C">
        <w:rPr>
          <w:rFonts w:eastAsia="Times New Roman"/>
          <w:vertAlign w:val="superscript"/>
          <w:lang w:eastAsia="x-none"/>
        </w:rPr>
        <w:t xml:space="preserve"> f</w:t>
      </w:r>
      <w:r w:rsidRPr="007B232C">
        <w:rPr>
          <w:rFonts w:eastAsia="Times New Roman"/>
          <w:lang w:eastAsia="x-none"/>
        </w:rPr>
        <w:t>or 3rd Generation Authentication and Key Agreement (EAP-AKA)".</w:t>
      </w:r>
    </w:p>
    <w:p w14:paraId="2DE50B1F" w14:textId="77777777" w:rsidR="007B232C" w:rsidRPr="007B232C" w:rsidRDefault="007B232C" w:rsidP="007B232C">
      <w:pPr>
        <w:keepLines/>
        <w:overflowPunct w:val="0"/>
        <w:autoSpaceDE w:val="0"/>
        <w:autoSpaceDN w:val="0"/>
        <w:adjustRightInd w:val="0"/>
        <w:ind w:left="1702" w:hanging="1418"/>
        <w:textAlignment w:val="baseline"/>
        <w:rPr>
          <w:rFonts w:eastAsia="Times New Roman"/>
          <w:lang w:eastAsia="x-none"/>
        </w:rPr>
      </w:pPr>
      <w:r w:rsidRPr="007B232C">
        <w:rPr>
          <w:rFonts w:eastAsia="Times New Roman"/>
          <w:lang w:eastAsia="x-none"/>
        </w:rPr>
        <w:t>[22]</w:t>
      </w:r>
      <w:r w:rsidRPr="007B232C">
        <w:rPr>
          <w:rFonts w:eastAsia="Times New Roman"/>
          <w:lang w:eastAsia="x-none"/>
        </w:rPr>
        <w:tab/>
        <w:t>3GPP TS 38.331: "NR; Radio Resource Control (RRC); Protocol specification".</w:t>
      </w:r>
    </w:p>
    <w:p w14:paraId="46E86CCB" w14:textId="77777777" w:rsidR="007B232C" w:rsidRPr="007B232C" w:rsidRDefault="007B232C" w:rsidP="007B232C">
      <w:pPr>
        <w:keepLines/>
        <w:overflowPunct w:val="0"/>
        <w:autoSpaceDE w:val="0"/>
        <w:autoSpaceDN w:val="0"/>
        <w:adjustRightInd w:val="0"/>
        <w:ind w:left="1702" w:hanging="1418"/>
        <w:textAlignment w:val="baseline"/>
        <w:rPr>
          <w:rFonts w:eastAsia="Times New Roman"/>
          <w:lang w:eastAsia="x-none"/>
        </w:rPr>
      </w:pPr>
      <w:r w:rsidRPr="007B232C">
        <w:rPr>
          <w:rFonts w:eastAsia="Times New Roman"/>
          <w:lang w:eastAsia="x-none"/>
        </w:rPr>
        <w:t>[23]</w:t>
      </w:r>
      <w:r w:rsidRPr="007B232C">
        <w:rPr>
          <w:rFonts w:eastAsia="Times New Roman"/>
          <w:lang w:eastAsia="x-none"/>
        </w:rPr>
        <w:tab/>
        <w:t>3GPP TS 38.323: "NR; Packet Data Convergence Protocol (PDCP) specification".</w:t>
      </w:r>
    </w:p>
    <w:p w14:paraId="5DA27AFD" w14:textId="77777777" w:rsidR="007B232C" w:rsidRPr="007B232C" w:rsidRDefault="007B232C" w:rsidP="007B232C">
      <w:pPr>
        <w:keepLines/>
        <w:overflowPunct w:val="0"/>
        <w:autoSpaceDE w:val="0"/>
        <w:autoSpaceDN w:val="0"/>
        <w:adjustRightInd w:val="0"/>
        <w:ind w:left="1702" w:hanging="1418"/>
        <w:textAlignment w:val="baseline"/>
        <w:rPr>
          <w:rFonts w:eastAsia="Times New Roman"/>
          <w:lang w:eastAsia="x-none"/>
        </w:rPr>
      </w:pPr>
      <w:r w:rsidRPr="007B232C">
        <w:rPr>
          <w:rFonts w:eastAsia="Times New Roman"/>
          <w:lang w:eastAsia="x-none"/>
        </w:rPr>
        <w:t>[24]</w:t>
      </w:r>
      <w:r w:rsidRPr="007B232C">
        <w:rPr>
          <w:rFonts w:eastAsia="Times New Roman"/>
          <w:lang w:eastAsia="x-none"/>
        </w:rPr>
        <w:tab/>
        <w:t>3GPP TS 33.117: "Catalogue of general security assurance requirements".</w:t>
      </w:r>
    </w:p>
    <w:p w14:paraId="3D55348C" w14:textId="77777777" w:rsidR="007B232C" w:rsidRPr="007B232C" w:rsidRDefault="007B232C" w:rsidP="007B232C">
      <w:pPr>
        <w:keepLines/>
        <w:overflowPunct w:val="0"/>
        <w:autoSpaceDE w:val="0"/>
        <w:autoSpaceDN w:val="0"/>
        <w:adjustRightInd w:val="0"/>
        <w:ind w:left="1702" w:hanging="1418"/>
        <w:textAlignment w:val="baseline"/>
        <w:rPr>
          <w:rFonts w:eastAsia="Times New Roman"/>
          <w:lang w:eastAsia="x-none"/>
        </w:rPr>
      </w:pPr>
      <w:r w:rsidRPr="007B232C">
        <w:rPr>
          <w:rFonts w:eastAsia="Times New Roman"/>
          <w:lang w:eastAsia="x-none"/>
        </w:rPr>
        <w:t>[25]</w:t>
      </w:r>
      <w:r w:rsidRPr="007B232C">
        <w:rPr>
          <w:rFonts w:eastAsia="Times New Roman"/>
          <w:lang w:eastAsia="x-none"/>
        </w:rPr>
        <w:tab/>
        <w:t>IETF RFC 7296: "Internet Key Exchange Protocol Version 2 (IKEv2)"</w:t>
      </w:r>
    </w:p>
    <w:p w14:paraId="08CDA346" w14:textId="77777777" w:rsidR="007B232C" w:rsidRPr="007B232C" w:rsidRDefault="007B232C" w:rsidP="007B232C">
      <w:pPr>
        <w:keepLines/>
        <w:overflowPunct w:val="0"/>
        <w:autoSpaceDE w:val="0"/>
        <w:autoSpaceDN w:val="0"/>
        <w:adjustRightInd w:val="0"/>
        <w:ind w:left="1702" w:hanging="1418"/>
        <w:textAlignment w:val="baseline"/>
        <w:rPr>
          <w:rFonts w:eastAsia="Times New Roman"/>
          <w:lang w:eastAsia="x-none"/>
        </w:rPr>
      </w:pPr>
      <w:r w:rsidRPr="007B232C">
        <w:rPr>
          <w:rFonts w:eastAsia="Times New Roman"/>
          <w:lang w:eastAsia="x-none"/>
        </w:rPr>
        <w:t>[26]</w:t>
      </w:r>
      <w:r w:rsidRPr="007B232C">
        <w:rPr>
          <w:rFonts w:eastAsia="Times New Roman"/>
          <w:lang w:eastAsia="x-none"/>
        </w:rPr>
        <w:tab/>
        <w:t>IETF RFC 4303: "IP Encapsulating Security Payload (ESP)"</w:t>
      </w:r>
    </w:p>
    <w:p w14:paraId="53FD61AF" w14:textId="77777777" w:rsidR="007B232C" w:rsidRPr="007B232C" w:rsidRDefault="007B232C" w:rsidP="007B232C">
      <w:pPr>
        <w:keepLines/>
        <w:overflowPunct w:val="0"/>
        <w:autoSpaceDE w:val="0"/>
        <w:autoSpaceDN w:val="0"/>
        <w:adjustRightInd w:val="0"/>
        <w:ind w:left="1702" w:hanging="1418"/>
        <w:textAlignment w:val="baseline"/>
        <w:rPr>
          <w:rFonts w:eastAsia="Times New Roman"/>
          <w:lang w:eastAsia="x-none"/>
        </w:rPr>
      </w:pPr>
      <w:r w:rsidRPr="007B232C">
        <w:rPr>
          <w:rFonts w:eastAsia="Times New Roman"/>
          <w:lang w:eastAsia="x-none"/>
        </w:rPr>
        <w:t>[27]</w:t>
      </w:r>
      <w:r w:rsidRPr="007B232C">
        <w:rPr>
          <w:rFonts w:eastAsia="Times New Roman"/>
          <w:lang w:eastAsia="x-none"/>
        </w:rPr>
        <w:tab/>
        <w:t>IETF RFC 3748: "Extensible Authentication Protocol (EAP)".</w:t>
      </w:r>
    </w:p>
    <w:p w14:paraId="3A996BB0" w14:textId="77777777" w:rsidR="007B232C" w:rsidRPr="007B232C" w:rsidRDefault="007B232C" w:rsidP="007B232C">
      <w:pPr>
        <w:keepLines/>
        <w:overflowPunct w:val="0"/>
        <w:autoSpaceDE w:val="0"/>
        <w:autoSpaceDN w:val="0"/>
        <w:adjustRightInd w:val="0"/>
        <w:ind w:left="1702" w:hanging="1418"/>
        <w:textAlignment w:val="baseline"/>
        <w:rPr>
          <w:rFonts w:eastAsia="Times New Roman"/>
          <w:lang w:eastAsia="x-none"/>
        </w:rPr>
      </w:pPr>
      <w:r w:rsidRPr="007B232C">
        <w:rPr>
          <w:rFonts w:eastAsia="Times New Roman"/>
          <w:lang w:eastAsia="x-none"/>
        </w:rPr>
        <w:t>[28]</w:t>
      </w:r>
      <w:r w:rsidRPr="007B232C">
        <w:rPr>
          <w:rFonts w:eastAsia="Times New Roman"/>
          <w:lang w:eastAsia="x-none"/>
        </w:rPr>
        <w:tab/>
        <w:t>3GPP TS 33.220: "Generic Authentication Architecture (GAA); Generic Bootstrapping Architecture (GBA)".</w:t>
      </w:r>
    </w:p>
    <w:p w14:paraId="2AC5151B" w14:textId="77777777" w:rsidR="007B232C" w:rsidRPr="007B232C" w:rsidRDefault="007B232C" w:rsidP="007B232C">
      <w:pPr>
        <w:keepLines/>
        <w:overflowPunct w:val="0"/>
        <w:autoSpaceDE w:val="0"/>
        <w:autoSpaceDN w:val="0"/>
        <w:adjustRightInd w:val="0"/>
        <w:ind w:left="1702" w:hanging="1418"/>
        <w:textAlignment w:val="baseline"/>
        <w:rPr>
          <w:rFonts w:eastAsia="Times New Roman"/>
          <w:lang w:eastAsia="x-none"/>
        </w:rPr>
      </w:pPr>
      <w:r w:rsidRPr="007B232C">
        <w:rPr>
          <w:rFonts w:eastAsia="Times New Roman"/>
          <w:lang w:eastAsia="x-none"/>
        </w:rPr>
        <w:t>[29]</w:t>
      </w:r>
      <w:r w:rsidRPr="007B232C">
        <w:rPr>
          <w:rFonts w:eastAsia="Times New Roman"/>
          <w:lang w:eastAsia="x-none"/>
        </w:rPr>
        <w:tab/>
        <w:t xml:space="preserve">SECG SEC 1: Recommended Elliptic Curve Cryptography, Version 2.0, 2009. Available </w:t>
      </w:r>
      <w:hyperlink r:id="rId13" w:history="1">
        <w:r w:rsidRPr="00095CAE">
          <w:rPr>
            <w:rFonts w:eastAsia="Times New Roman"/>
            <w:color w:val="000000" w:themeColor="text1"/>
            <w:u w:val="single"/>
            <w:lang w:eastAsia="x-none"/>
          </w:rPr>
          <w:t>http://www.secg.org/sec1-v2.pdf</w:t>
        </w:r>
      </w:hyperlink>
    </w:p>
    <w:p w14:paraId="65C7824D" w14:textId="77777777" w:rsidR="007B232C" w:rsidRPr="007B232C" w:rsidRDefault="007B232C" w:rsidP="007B232C">
      <w:pPr>
        <w:keepLines/>
        <w:overflowPunct w:val="0"/>
        <w:autoSpaceDE w:val="0"/>
        <w:autoSpaceDN w:val="0"/>
        <w:adjustRightInd w:val="0"/>
        <w:ind w:left="1702" w:hanging="1418"/>
        <w:textAlignment w:val="baseline"/>
        <w:rPr>
          <w:rFonts w:eastAsia="Times New Roman"/>
          <w:lang w:eastAsia="x-none"/>
        </w:rPr>
      </w:pPr>
      <w:r w:rsidRPr="007B232C">
        <w:rPr>
          <w:rFonts w:eastAsia="Times New Roman"/>
          <w:lang w:eastAsia="x-none"/>
        </w:rPr>
        <w:t>[30]</w:t>
      </w:r>
      <w:r w:rsidRPr="007B232C">
        <w:rPr>
          <w:rFonts w:eastAsia="Times New Roman"/>
          <w:lang w:eastAsia="x-none"/>
        </w:rPr>
        <w:tab/>
        <w:t xml:space="preserve">SECG SEC 2: Recommended Elliptic Curve Domain Parameters, Version 2.0, 2010. Available at </w:t>
      </w:r>
      <w:hyperlink r:id="rId14" w:history="1">
        <w:r w:rsidRPr="00095CAE">
          <w:rPr>
            <w:rFonts w:eastAsia="Times New Roman"/>
            <w:color w:val="000000" w:themeColor="text1"/>
            <w:u w:val="single"/>
            <w:lang w:eastAsia="x-none"/>
          </w:rPr>
          <w:t>http://www.secg.org/sec2-v2.pdf</w:t>
        </w:r>
      </w:hyperlink>
    </w:p>
    <w:p w14:paraId="31DEA77B" w14:textId="77777777" w:rsidR="007B232C" w:rsidRPr="007B232C" w:rsidRDefault="007B232C" w:rsidP="007B232C">
      <w:pPr>
        <w:keepLines/>
        <w:overflowPunct w:val="0"/>
        <w:autoSpaceDE w:val="0"/>
        <w:autoSpaceDN w:val="0"/>
        <w:adjustRightInd w:val="0"/>
        <w:ind w:left="1702" w:hanging="1418"/>
        <w:textAlignment w:val="baseline"/>
        <w:rPr>
          <w:rFonts w:eastAsia="Times New Roman"/>
          <w:lang w:eastAsia="x-none"/>
        </w:rPr>
      </w:pPr>
      <w:r w:rsidRPr="007B232C">
        <w:rPr>
          <w:rFonts w:eastAsia="Times New Roman"/>
          <w:lang w:eastAsia="x-none"/>
        </w:rPr>
        <w:t>[31]</w:t>
      </w:r>
      <w:r w:rsidRPr="007B232C">
        <w:rPr>
          <w:rFonts w:eastAsia="Times New Roman"/>
          <w:lang w:eastAsia="x-none"/>
        </w:rPr>
        <w:tab/>
        <w:t>3GPP TS 38.470: "NG-RAN; F1 General aspects and principles".</w:t>
      </w:r>
    </w:p>
    <w:p w14:paraId="45CBD58D" w14:textId="77777777" w:rsidR="007B232C" w:rsidRPr="007B232C" w:rsidRDefault="007B232C" w:rsidP="007B232C">
      <w:pPr>
        <w:keepLines/>
        <w:overflowPunct w:val="0"/>
        <w:autoSpaceDE w:val="0"/>
        <w:autoSpaceDN w:val="0"/>
        <w:adjustRightInd w:val="0"/>
        <w:ind w:left="1702" w:hanging="1418"/>
        <w:textAlignment w:val="baseline"/>
        <w:rPr>
          <w:rFonts w:eastAsia="Times New Roman"/>
          <w:lang w:eastAsia="x-none"/>
        </w:rPr>
      </w:pPr>
      <w:r w:rsidRPr="007B232C">
        <w:rPr>
          <w:rFonts w:eastAsia="Times New Roman"/>
          <w:lang w:eastAsia="x-none"/>
        </w:rPr>
        <w:t>[32]</w:t>
      </w:r>
      <w:r w:rsidRPr="007B232C">
        <w:rPr>
          <w:rFonts w:eastAsia="Times New Roman"/>
          <w:lang w:eastAsia="x-none"/>
        </w:rPr>
        <w:tab/>
        <w:t>3GPP TS 38.472: "NG-RAN; F1 signalling transport".</w:t>
      </w:r>
    </w:p>
    <w:p w14:paraId="37CC6115" w14:textId="77777777" w:rsidR="007B232C" w:rsidRPr="007B232C" w:rsidRDefault="007B232C" w:rsidP="007B232C">
      <w:pPr>
        <w:keepLines/>
        <w:overflowPunct w:val="0"/>
        <w:autoSpaceDE w:val="0"/>
        <w:autoSpaceDN w:val="0"/>
        <w:adjustRightInd w:val="0"/>
        <w:ind w:left="1702" w:hanging="1418"/>
        <w:textAlignment w:val="baseline"/>
        <w:rPr>
          <w:rFonts w:eastAsia="Times New Roman"/>
          <w:lang w:eastAsia="x-none"/>
        </w:rPr>
      </w:pPr>
      <w:r w:rsidRPr="007B232C">
        <w:rPr>
          <w:rFonts w:eastAsia="Times New Roman"/>
          <w:lang w:eastAsia="x-none"/>
        </w:rPr>
        <w:t xml:space="preserve">[33] </w:t>
      </w:r>
      <w:r w:rsidRPr="007B232C">
        <w:rPr>
          <w:rFonts w:eastAsia="Times New Roman"/>
          <w:lang w:eastAsia="x-none"/>
        </w:rPr>
        <w:tab/>
        <w:t>3GPP TS 38.474: "NG-RAN; F1 data transport".</w:t>
      </w:r>
    </w:p>
    <w:p w14:paraId="36B53AD2" w14:textId="77777777" w:rsidR="007B232C" w:rsidRPr="007B232C" w:rsidRDefault="007B232C" w:rsidP="007B232C">
      <w:pPr>
        <w:keepLines/>
        <w:overflowPunct w:val="0"/>
        <w:autoSpaceDE w:val="0"/>
        <w:autoSpaceDN w:val="0"/>
        <w:adjustRightInd w:val="0"/>
        <w:ind w:left="1702" w:hanging="1418"/>
        <w:textAlignment w:val="baseline"/>
        <w:rPr>
          <w:rFonts w:eastAsia="Times New Roman"/>
          <w:lang w:eastAsia="x-none"/>
        </w:rPr>
      </w:pPr>
      <w:r w:rsidRPr="007B232C">
        <w:rPr>
          <w:rFonts w:eastAsia="Times New Roman"/>
          <w:lang w:eastAsia="x-none"/>
        </w:rPr>
        <w:t>[34]</w:t>
      </w:r>
      <w:r w:rsidRPr="007B232C">
        <w:rPr>
          <w:rFonts w:eastAsia="Times New Roman"/>
          <w:lang w:eastAsia="x-none"/>
        </w:rPr>
        <w:tab/>
        <w:t>3GPP TS 38.413: "NG-RAN; NG Application Protocol (NGAP)"</w:t>
      </w:r>
    </w:p>
    <w:p w14:paraId="619E5C1C" w14:textId="77777777" w:rsidR="007B232C" w:rsidRPr="007B232C" w:rsidRDefault="007B232C" w:rsidP="007B232C">
      <w:pPr>
        <w:keepLines/>
        <w:overflowPunct w:val="0"/>
        <w:autoSpaceDE w:val="0"/>
        <w:autoSpaceDN w:val="0"/>
        <w:adjustRightInd w:val="0"/>
        <w:ind w:left="1702" w:hanging="1418"/>
        <w:textAlignment w:val="baseline"/>
        <w:rPr>
          <w:rFonts w:eastAsia="Times New Roman"/>
          <w:lang w:eastAsia="x-none"/>
        </w:rPr>
      </w:pPr>
      <w:r w:rsidRPr="007B232C">
        <w:rPr>
          <w:rFonts w:eastAsia="Times New Roman"/>
          <w:lang w:eastAsia="x-none"/>
        </w:rPr>
        <w:t>[35]</w:t>
      </w:r>
      <w:r w:rsidRPr="007B232C">
        <w:rPr>
          <w:rFonts w:eastAsia="Times New Roman"/>
          <w:lang w:eastAsia="x-none"/>
        </w:rPr>
        <w:tab/>
        <w:t>3GPP TS 24.501: "Non-Access-Stratum (NAS) protocol for 5G System (5GS); Stage 3".</w:t>
      </w:r>
    </w:p>
    <w:p w14:paraId="13408580" w14:textId="77777777" w:rsidR="007B232C" w:rsidRPr="007B232C" w:rsidRDefault="007B232C" w:rsidP="007B232C">
      <w:pPr>
        <w:keepLines/>
        <w:overflowPunct w:val="0"/>
        <w:autoSpaceDE w:val="0"/>
        <w:autoSpaceDN w:val="0"/>
        <w:adjustRightInd w:val="0"/>
        <w:ind w:left="1702" w:hanging="1418"/>
        <w:textAlignment w:val="baseline"/>
        <w:rPr>
          <w:rFonts w:eastAsia="Times New Roman"/>
          <w:lang w:eastAsia="x-none"/>
        </w:rPr>
      </w:pPr>
      <w:r w:rsidRPr="007B232C">
        <w:rPr>
          <w:rFonts w:eastAsia="Times New Roman"/>
          <w:lang w:eastAsia="x-none"/>
        </w:rPr>
        <w:t xml:space="preserve">[36] </w:t>
      </w:r>
      <w:r w:rsidRPr="007B232C">
        <w:rPr>
          <w:rFonts w:eastAsia="Times New Roman"/>
          <w:lang w:eastAsia="x-none"/>
        </w:rPr>
        <w:tab/>
        <w:t>3GPP TS 35.217: "Specification of the 3GPP Confidentiality and Integrity Algorithms UEA2 &amp; UIA2; Document 3: Implementors' test data".</w:t>
      </w:r>
    </w:p>
    <w:p w14:paraId="2D4E457C" w14:textId="77777777" w:rsidR="007B232C" w:rsidRPr="007B232C" w:rsidRDefault="007B232C" w:rsidP="007B232C">
      <w:pPr>
        <w:keepLines/>
        <w:overflowPunct w:val="0"/>
        <w:autoSpaceDE w:val="0"/>
        <w:autoSpaceDN w:val="0"/>
        <w:adjustRightInd w:val="0"/>
        <w:ind w:left="1702" w:hanging="1418"/>
        <w:textAlignment w:val="baseline"/>
        <w:rPr>
          <w:rFonts w:eastAsia="Times New Roman"/>
          <w:lang w:eastAsia="x-none"/>
        </w:rPr>
      </w:pPr>
      <w:r w:rsidRPr="007B232C">
        <w:rPr>
          <w:rFonts w:eastAsia="Times New Roman"/>
          <w:lang w:eastAsia="x-none"/>
        </w:rPr>
        <w:t xml:space="preserve">[37] </w:t>
      </w:r>
      <w:r w:rsidRPr="007B232C">
        <w:rPr>
          <w:rFonts w:eastAsia="Times New Roman"/>
          <w:lang w:eastAsia="x-none"/>
        </w:rPr>
        <w:tab/>
        <w:t>3GPP TS 35.223: "Specification of the 3GPP Confidentiality and Integrity Algorithms EEA3 &amp; EIA3; Document 3: Implementors' test data".</w:t>
      </w:r>
    </w:p>
    <w:p w14:paraId="2ECC728D" w14:textId="77777777" w:rsidR="007B232C" w:rsidRPr="007B232C" w:rsidRDefault="007B232C" w:rsidP="007B232C">
      <w:pPr>
        <w:keepLines/>
        <w:overflowPunct w:val="0"/>
        <w:autoSpaceDE w:val="0"/>
        <w:autoSpaceDN w:val="0"/>
        <w:adjustRightInd w:val="0"/>
        <w:ind w:left="1702" w:hanging="1418"/>
        <w:textAlignment w:val="baseline"/>
        <w:rPr>
          <w:rFonts w:eastAsia="Times New Roman"/>
          <w:lang w:eastAsia="x-none"/>
        </w:rPr>
      </w:pPr>
      <w:r w:rsidRPr="007B232C">
        <w:rPr>
          <w:rFonts w:eastAsia="Times New Roman"/>
          <w:lang w:eastAsia="x-none"/>
        </w:rPr>
        <w:t>[38]</w:t>
      </w:r>
      <w:r w:rsidRPr="007B232C">
        <w:rPr>
          <w:rFonts w:eastAsia="Times New Roman"/>
          <w:lang w:eastAsia="x-none"/>
        </w:rPr>
        <w:tab/>
        <w:t>IETF RFC 5216: "The EAP-TLS Authentication Protocol".</w:t>
      </w:r>
    </w:p>
    <w:p w14:paraId="74535027" w14:textId="77777777" w:rsidR="007B232C" w:rsidRPr="007B232C" w:rsidRDefault="007B232C" w:rsidP="007B232C">
      <w:pPr>
        <w:keepLines/>
        <w:overflowPunct w:val="0"/>
        <w:autoSpaceDE w:val="0"/>
        <w:autoSpaceDN w:val="0"/>
        <w:adjustRightInd w:val="0"/>
        <w:ind w:left="1702" w:hanging="1418"/>
        <w:textAlignment w:val="baseline"/>
        <w:rPr>
          <w:rFonts w:eastAsia="Times New Roman"/>
          <w:lang w:eastAsia="x-none"/>
        </w:rPr>
      </w:pPr>
      <w:r w:rsidRPr="007B232C">
        <w:rPr>
          <w:rFonts w:eastAsia="Times New Roman"/>
          <w:lang w:eastAsia="x-none"/>
        </w:rPr>
        <w:t>[39]</w:t>
      </w:r>
      <w:r w:rsidRPr="007B232C">
        <w:rPr>
          <w:rFonts w:eastAsia="Times New Roman"/>
          <w:lang w:eastAsia="x-none"/>
        </w:rPr>
        <w:tab/>
        <w:t xml:space="preserve">IETF RFC 4346: "The Transport Layer Security (TLS) Protocol Version 1.1". </w:t>
      </w:r>
    </w:p>
    <w:p w14:paraId="3B36EC91" w14:textId="77777777" w:rsidR="007B232C" w:rsidRPr="007B232C" w:rsidRDefault="007B232C" w:rsidP="007B232C">
      <w:pPr>
        <w:keepLines/>
        <w:overflowPunct w:val="0"/>
        <w:autoSpaceDE w:val="0"/>
        <w:autoSpaceDN w:val="0"/>
        <w:adjustRightInd w:val="0"/>
        <w:ind w:left="1702" w:hanging="1418"/>
        <w:textAlignment w:val="baseline"/>
        <w:rPr>
          <w:rFonts w:eastAsia="Times New Roman"/>
          <w:lang w:eastAsia="x-none"/>
        </w:rPr>
      </w:pPr>
      <w:r w:rsidRPr="007B232C">
        <w:rPr>
          <w:rFonts w:eastAsia="Times New Roman"/>
          <w:lang w:eastAsia="x-none"/>
        </w:rPr>
        <w:t>[40]</w:t>
      </w:r>
      <w:r w:rsidRPr="007B232C">
        <w:rPr>
          <w:rFonts w:eastAsia="Times New Roman"/>
          <w:lang w:eastAsia="x-none"/>
        </w:rPr>
        <w:tab/>
        <w:t>IETF RFC 5246: "The Transport Layer Security (TLS) Protocol Version 1.2".</w:t>
      </w:r>
    </w:p>
    <w:p w14:paraId="451E4F04" w14:textId="77777777" w:rsidR="007B232C" w:rsidRPr="007B232C" w:rsidRDefault="007B232C" w:rsidP="007B232C">
      <w:pPr>
        <w:keepLines/>
        <w:overflowPunct w:val="0"/>
        <w:autoSpaceDE w:val="0"/>
        <w:autoSpaceDN w:val="0"/>
        <w:adjustRightInd w:val="0"/>
        <w:ind w:left="1702" w:hanging="1418"/>
        <w:textAlignment w:val="baseline"/>
        <w:rPr>
          <w:rFonts w:eastAsia="Times New Roman"/>
          <w:lang w:eastAsia="x-none"/>
        </w:rPr>
      </w:pPr>
      <w:r w:rsidRPr="007B232C">
        <w:rPr>
          <w:rFonts w:eastAsia="Times New Roman"/>
          <w:lang w:eastAsia="x-none"/>
        </w:rPr>
        <w:t>[41]</w:t>
      </w:r>
      <w:r w:rsidRPr="007B232C">
        <w:rPr>
          <w:rFonts w:eastAsia="Times New Roman"/>
          <w:lang w:eastAsia="x-none"/>
        </w:rPr>
        <w:tab/>
        <w:t>3GPP TS 38.460: "NG-RAN; E1 general aspects and principles".</w:t>
      </w:r>
    </w:p>
    <w:p w14:paraId="36CA2C36" w14:textId="77777777" w:rsidR="007B232C" w:rsidRPr="007B232C" w:rsidRDefault="007B232C" w:rsidP="007B232C">
      <w:pPr>
        <w:keepLines/>
        <w:overflowPunct w:val="0"/>
        <w:autoSpaceDE w:val="0"/>
        <w:autoSpaceDN w:val="0"/>
        <w:adjustRightInd w:val="0"/>
        <w:ind w:left="1702" w:hanging="1418"/>
        <w:textAlignment w:val="baseline"/>
        <w:rPr>
          <w:rFonts w:eastAsia="Times New Roman"/>
          <w:lang w:eastAsia="x-none"/>
        </w:rPr>
      </w:pPr>
      <w:r w:rsidRPr="007B232C">
        <w:rPr>
          <w:rFonts w:eastAsia="Times New Roman"/>
          <w:lang w:eastAsia="x-none"/>
        </w:rPr>
        <w:t>[42]</w:t>
      </w:r>
      <w:r w:rsidRPr="007B232C">
        <w:rPr>
          <w:rFonts w:eastAsia="Times New Roman"/>
          <w:lang w:eastAsia="x-none"/>
        </w:rPr>
        <w:tab/>
      </w:r>
      <w:r w:rsidRPr="007B232C">
        <w:rPr>
          <w:rFonts w:eastAsia="Times New Roman"/>
          <w:lang w:val="en-US" w:eastAsia="x-none"/>
        </w:rPr>
        <w:t>Void</w:t>
      </w:r>
      <w:r w:rsidRPr="007B232C">
        <w:rPr>
          <w:rFonts w:eastAsia="Times New Roman"/>
          <w:lang w:eastAsia="x-none"/>
        </w:rPr>
        <w:t>.</w:t>
      </w:r>
    </w:p>
    <w:p w14:paraId="050EF2B5" w14:textId="77777777" w:rsidR="007B232C" w:rsidRPr="007B232C" w:rsidRDefault="007B232C" w:rsidP="007B232C">
      <w:pPr>
        <w:keepLines/>
        <w:overflowPunct w:val="0"/>
        <w:autoSpaceDE w:val="0"/>
        <w:autoSpaceDN w:val="0"/>
        <w:adjustRightInd w:val="0"/>
        <w:ind w:left="1702" w:hanging="1418"/>
        <w:textAlignment w:val="baseline"/>
        <w:rPr>
          <w:rFonts w:eastAsia="Times New Roman"/>
          <w:lang w:eastAsia="x-none"/>
        </w:rPr>
      </w:pPr>
      <w:bookmarkStart w:id="9" w:name="_Hlk525285309"/>
      <w:r w:rsidRPr="007B232C">
        <w:rPr>
          <w:rFonts w:eastAsia="Times New Roman"/>
          <w:lang w:eastAsia="x-none"/>
        </w:rPr>
        <w:t>[43]</w:t>
      </w:r>
      <w:r w:rsidRPr="007B232C">
        <w:rPr>
          <w:rFonts w:eastAsia="Times New Roman"/>
          <w:lang w:eastAsia="x-none"/>
        </w:rPr>
        <w:tab/>
        <w:t>IETF RFC 6749: "OAuth2.0 Authorization Framework".</w:t>
      </w:r>
    </w:p>
    <w:bookmarkEnd w:id="9"/>
    <w:p w14:paraId="2981AA20" w14:textId="77777777" w:rsidR="007B232C" w:rsidRPr="007B232C" w:rsidRDefault="007B232C" w:rsidP="007B232C">
      <w:pPr>
        <w:keepLines/>
        <w:overflowPunct w:val="0"/>
        <w:autoSpaceDE w:val="0"/>
        <w:autoSpaceDN w:val="0"/>
        <w:adjustRightInd w:val="0"/>
        <w:ind w:left="1702" w:hanging="1418"/>
        <w:textAlignment w:val="baseline"/>
        <w:rPr>
          <w:rFonts w:eastAsia="Times New Roman"/>
          <w:lang w:eastAsia="x-none"/>
        </w:rPr>
      </w:pPr>
      <w:r w:rsidRPr="007B232C">
        <w:rPr>
          <w:rFonts w:eastAsia="Times New Roman"/>
          <w:lang w:eastAsia="x-none"/>
        </w:rPr>
        <w:t>[44]</w:t>
      </w:r>
      <w:r w:rsidRPr="007B232C">
        <w:rPr>
          <w:rFonts w:eastAsia="Times New Roman"/>
          <w:lang w:eastAsia="x-none"/>
        </w:rPr>
        <w:tab/>
        <w:t>IETF RFC 7519: "JSON Web Token (JWT)".</w:t>
      </w:r>
    </w:p>
    <w:p w14:paraId="6E685315" w14:textId="77777777" w:rsidR="007B232C" w:rsidRPr="007B232C" w:rsidRDefault="007B232C" w:rsidP="007B232C">
      <w:pPr>
        <w:keepLines/>
        <w:overflowPunct w:val="0"/>
        <w:autoSpaceDE w:val="0"/>
        <w:autoSpaceDN w:val="0"/>
        <w:adjustRightInd w:val="0"/>
        <w:ind w:left="1702" w:hanging="1418"/>
        <w:textAlignment w:val="baseline"/>
        <w:rPr>
          <w:rFonts w:eastAsia="Times New Roman"/>
          <w:lang w:eastAsia="x-none"/>
        </w:rPr>
      </w:pPr>
      <w:r w:rsidRPr="007B232C">
        <w:rPr>
          <w:rFonts w:eastAsia="Times New Roman"/>
          <w:lang w:eastAsia="x-none"/>
        </w:rPr>
        <w:t>[45]</w:t>
      </w:r>
      <w:r w:rsidRPr="007B232C">
        <w:rPr>
          <w:rFonts w:eastAsia="Times New Roman"/>
          <w:lang w:eastAsia="x-none"/>
        </w:rPr>
        <w:tab/>
        <w:t>IETF RFC 7515: "JSON Web Signature (JWS)".</w:t>
      </w:r>
    </w:p>
    <w:p w14:paraId="33483514" w14:textId="77777777" w:rsidR="007B232C" w:rsidRPr="007B232C" w:rsidRDefault="007B232C" w:rsidP="007B232C">
      <w:pPr>
        <w:keepLines/>
        <w:overflowPunct w:val="0"/>
        <w:autoSpaceDE w:val="0"/>
        <w:autoSpaceDN w:val="0"/>
        <w:adjustRightInd w:val="0"/>
        <w:ind w:left="1702" w:hanging="1418"/>
        <w:textAlignment w:val="baseline"/>
        <w:rPr>
          <w:rFonts w:eastAsia="Times New Roman"/>
          <w:lang w:eastAsia="x-none"/>
        </w:rPr>
      </w:pPr>
      <w:r w:rsidRPr="007B232C">
        <w:rPr>
          <w:rFonts w:eastAsia="Times New Roman"/>
          <w:lang w:eastAsia="x-none"/>
        </w:rPr>
        <w:lastRenderedPageBreak/>
        <w:t>[46]</w:t>
      </w:r>
      <w:r w:rsidRPr="007B232C">
        <w:rPr>
          <w:rFonts w:eastAsia="Times New Roman"/>
          <w:lang w:eastAsia="x-none"/>
        </w:rPr>
        <w:tab/>
        <w:t>IETF RFC 7748: "Elliptic Curves for Security".</w:t>
      </w:r>
    </w:p>
    <w:p w14:paraId="74292232" w14:textId="77777777" w:rsidR="007B232C" w:rsidRPr="007B232C" w:rsidRDefault="007B232C" w:rsidP="007B232C">
      <w:pPr>
        <w:keepLines/>
        <w:overflowPunct w:val="0"/>
        <w:autoSpaceDE w:val="0"/>
        <w:autoSpaceDN w:val="0"/>
        <w:adjustRightInd w:val="0"/>
        <w:ind w:left="1702" w:hanging="1418"/>
        <w:textAlignment w:val="baseline"/>
        <w:rPr>
          <w:rFonts w:eastAsia="Times New Roman"/>
          <w:lang w:eastAsia="x-none"/>
        </w:rPr>
      </w:pPr>
      <w:r w:rsidRPr="007B232C">
        <w:rPr>
          <w:rFonts w:eastAsia="Times New Roman"/>
          <w:lang w:eastAsia="x-none"/>
        </w:rPr>
        <w:t>[47]</w:t>
      </w:r>
      <w:r w:rsidRPr="007B232C">
        <w:rPr>
          <w:rFonts w:eastAsia="Times New Roman"/>
          <w:lang w:eastAsia="x-none"/>
        </w:rPr>
        <w:tab/>
        <w:t>IETF RFC 7540: " Hypertext Transfer Protocol Version 2 (HTTP/2)".</w:t>
      </w:r>
    </w:p>
    <w:p w14:paraId="6911C183" w14:textId="77777777" w:rsidR="007B232C" w:rsidRPr="007B232C" w:rsidRDefault="007B232C" w:rsidP="007B232C">
      <w:pPr>
        <w:keepLines/>
        <w:overflowPunct w:val="0"/>
        <w:autoSpaceDE w:val="0"/>
        <w:autoSpaceDN w:val="0"/>
        <w:adjustRightInd w:val="0"/>
        <w:ind w:left="1702" w:hanging="1418"/>
        <w:textAlignment w:val="baseline"/>
        <w:rPr>
          <w:rFonts w:eastAsia="Times New Roman"/>
          <w:lang w:eastAsia="x-none"/>
        </w:rPr>
      </w:pPr>
      <w:r w:rsidRPr="007B232C">
        <w:rPr>
          <w:rFonts w:eastAsia="Times New Roman"/>
          <w:lang w:eastAsia="x-none"/>
        </w:rPr>
        <w:t>[48]</w:t>
      </w:r>
      <w:r w:rsidRPr="007B232C">
        <w:rPr>
          <w:rFonts w:eastAsia="Times New Roman"/>
          <w:lang w:eastAsia="x-none"/>
        </w:rPr>
        <w:tab/>
        <w:t>IETF RFC 5280: "Internet X.509 Public Key Infrastructure Certificate and Certificate Revocation List (CRL) Profile".</w:t>
      </w:r>
    </w:p>
    <w:p w14:paraId="6939A76A" w14:textId="77777777" w:rsidR="007B232C" w:rsidRPr="007B232C" w:rsidRDefault="007B232C" w:rsidP="007B232C">
      <w:pPr>
        <w:keepLines/>
        <w:overflowPunct w:val="0"/>
        <w:autoSpaceDE w:val="0"/>
        <w:autoSpaceDN w:val="0"/>
        <w:adjustRightInd w:val="0"/>
        <w:ind w:left="1702" w:hanging="1418"/>
        <w:textAlignment w:val="baseline"/>
        <w:rPr>
          <w:rFonts w:eastAsia="Times New Roman"/>
          <w:lang w:eastAsia="x-none"/>
        </w:rPr>
      </w:pPr>
      <w:r w:rsidRPr="007B232C">
        <w:rPr>
          <w:rFonts w:eastAsia="Times New Roman"/>
          <w:lang w:eastAsia="x-none"/>
        </w:rPr>
        <w:t>[49]</w:t>
      </w:r>
      <w:r w:rsidRPr="007B232C">
        <w:rPr>
          <w:rFonts w:eastAsia="Times New Roman"/>
          <w:lang w:eastAsia="x-none"/>
        </w:rPr>
        <w:tab/>
        <w:t>IETF RFC 6960: "X.509 Internet Public Key Infrastructure Online Certificate Status Protocol - OCSP".</w:t>
      </w:r>
    </w:p>
    <w:p w14:paraId="63D86BC4" w14:textId="77777777" w:rsidR="007B232C" w:rsidRPr="007B232C" w:rsidRDefault="007B232C" w:rsidP="007B232C">
      <w:pPr>
        <w:keepLines/>
        <w:overflowPunct w:val="0"/>
        <w:autoSpaceDE w:val="0"/>
        <w:autoSpaceDN w:val="0"/>
        <w:adjustRightInd w:val="0"/>
        <w:ind w:left="1702" w:hanging="1418"/>
        <w:textAlignment w:val="baseline"/>
        <w:rPr>
          <w:rFonts w:eastAsia="Times New Roman"/>
          <w:lang w:eastAsia="x-none"/>
        </w:rPr>
      </w:pPr>
      <w:r w:rsidRPr="007B232C">
        <w:rPr>
          <w:rFonts w:eastAsia="Times New Roman"/>
          <w:lang w:eastAsia="x-none"/>
        </w:rPr>
        <w:t>[50]</w:t>
      </w:r>
      <w:r w:rsidRPr="007B232C">
        <w:rPr>
          <w:rFonts w:eastAsia="Times New Roman"/>
          <w:lang w:eastAsia="x-none"/>
        </w:rPr>
        <w:tab/>
        <w:t>IETF RFC 6066: "Transport Layer Security (TLS) Extensions: Extension Definitions".</w:t>
      </w:r>
    </w:p>
    <w:p w14:paraId="00AB2B61" w14:textId="77777777" w:rsidR="007B232C" w:rsidRPr="007B232C" w:rsidRDefault="007B232C" w:rsidP="007B232C">
      <w:pPr>
        <w:keepLines/>
        <w:overflowPunct w:val="0"/>
        <w:autoSpaceDE w:val="0"/>
        <w:autoSpaceDN w:val="0"/>
        <w:adjustRightInd w:val="0"/>
        <w:ind w:left="1702" w:hanging="1418"/>
        <w:textAlignment w:val="baseline"/>
        <w:rPr>
          <w:rFonts w:eastAsia="Times New Roman"/>
          <w:lang w:eastAsia="x-none"/>
        </w:rPr>
      </w:pPr>
      <w:r w:rsidRPr="007B232C">
        <w:rPr>
          <w:rFonts w:eastAsia="Times New Roman"/>
          <w:lang w:eastAsia="x-none"/>
        </w:rPr>
        <w:t>[51]</w:t>
      </w:r>
      <w:r w:rsidRPr="007B232C">
        <w:rPr>
          <w:rFonts w:eastAsia="Times New Roman"/>
          <w:lang w:eastAsia="x-none"/>
        </w:rPr>
        <w:tab/>
        <w:t>3GPP TS 37.340: "Evolved Universal Terrestrial Radio Access (E-UTRA) and NR; Multi-connectivity; Stage 2".</w:t>
      </w:r>
    </w:p>
    <w:p w14:paraId="41ABCE4D" w14:textId="77777777" w:rsidR="007B232C" w:rsidRPr="007B232C" w:rsidRDefault="007B232C" w:rsidP="007B232C">
      <w:pPr>
        <w:keepLines/>
        <w:overflowPunct w:val="0"/>
        <w:autoSpaceDE w:val="0"/>
        <w:autoSpaceDN w:val="0"/>
        <w:adjustRightInd w:val="0"/>
        <w:ind w:left="1702" w:hanging="1418"/>
        <w:textAlignment w:val="baseline"/>
        <w:rPr>
          <w:rFonts w:eastAsia="Times New Roman"/>
          <w:lang w:eastAsia="x-none"/>
        </w:rPr>
      </w:pPr>
      <w:r w:rsidRPr="007B232C">
        <w:rPr>
          <w:rFonts w:eastAsia="Times New Roman"/>
          <w:lang w:eastAsia="x-none"/>
        </w:rPr>
        <w:t>[52]</w:t>
      </w:r>
      <w:r w:rsidRPr="007B232C">
        <w:rPr>
          <w:rFonts w:eastAsia="Times New Roman"/>
          <w:lang w:eastAsia="x-none"/>
        </w:rPr>
        <w:tab/>
        <w:t>3GPP TS 38.300: "NR; NR and NG-RAN Overall Description; Stage 2".</w:t>
      </w:r>
    </w:p>
    <w:p w14:paraId="7716444D" w14:textId="77777777" w:rsidR="007B232C" w:rsidRPr="007B232C" w:rsidRDefault="007B232C" w:rsidP="007B232C">
      <w:pPr>
        <w:keepLines/>
        <w:overflowPunct w:val="0"/>
        <w:autoSpaceDE w:val="0"/>
        <w:autoSpaceDN w:val="0"/>
        <w:adjustRightInd w:val="0"/>
        <w:ind w:left="1702" w:hanging="1418"/>
        <w:textAlignment w:val="baseline"/>
        <w:rPr>
          <w:rFonts w:eastAsia="Times New Roman"/>
          <w:lang w:eastAsia="x-none"/>
        </w:rPr>
      </w:pPr>
      <w:r w:rsidRPr="007B232C">
        <w:rPr>
          <w:rFonts w:eastAsia="Times New Roman"/>
          <w:lang w:eastAsia="x-none"/>
        </w:rPr>
        <w:t>[53]</w:t>
      </w:r>
      <w:r w:rsidRPr="007B232C">
        <w:rPr>
          <w:rFonts w:eastAsia="Times New Roman"/>
          <w:lang w:eastAsia="x-none"/>
        </w:rPr>
        <w:tab/>
        <w:t>3GPP TS 33.122: "Security Aspects of Common API Framework for 3GPP Northbound APIs".</w:t>
      </w:r>
    </w:p>
    <w:p w14:paraId="2C472B98" w14:textId="77777777" w:rsidR="007B232C" w:rsidRPr="007B232C" w:rsidRDefault="007B232C" w:rsidP="007B232C">
      <w:pPr>
        <w:keepLines/>
        <w:overflowPunct w:val="0"/>
        <w:autoSpaceDE w:val="0"/>
        <w:autoSpaceDN w:val="0"/>
        <w:adjustRightInd w:val="0"/>
        <w:ind w:left="1702" w:hanging="1418"/>
        <w:textAlignment w:val="baseline"/>
        <w:rPr>
          <w:rFonts w:eastAsia="Times New Roman"/>
          <w:lang w:eastAsia="x-none"/>
        </w:rPr>
      </w:pPr>
      <w:r w:rsidRPr="007B232C">
        <w:rPr>
          <w:rFonts w:eastAsia="Times New Roman"/>
          <w:lang w:eastAsia="x-none"/>
        </w:rPr>
        <w:t>[54]</w:t>
      </w:r>
      <w:r w:rsidRPr="007B232C">
        <w:rPr>
          <w:rFonts w:eastAsia="Times New Roman"/>
          <w:lang w:eastAsia="x-none"/>
        </w:rPr>
        <w:tab/>
        <w:t xml:space="preserve">3GPP TS28.533: " Management and orchestration; Architecture framework". </w:t>
      </w:r>
    </w:p>
    <w:p w14:paraId="4160362B" w14:textId="77777777" w:rsidR="007B232C" w:rsidRPr="007B232C" w:rsidRDefault="007B232C" w:rsidP="007B232C">
      <w:pPr>
        <w:keepLines/>
        <w:overflowPunct w:val="0"/>
        <w:autoSpaceDE w:val="0"/>
        <w:autoSpaceDN w:val="0"/>
        <w:adjustRightInd w:val="0"/>
        <w:ind w:left="1702" w:hanging="1418"/>
        <w:textAlignment w:val="baseline"/>
        <w:rPr>
          <w:rFonts w:eastAsia="Times New Roman"/>
          <w:lang w:eastAsia="x-none"/>
        </w:rPr>
      </w:pPr>
      <w:r w:rsidRPr="007B232C">
        <w:rPr>
          <w:rFonts w:eastAsia="Times New Roman"/>
          <w:lang w:eastAsia="x-none"/>
        </w:rPr>
        <w:t>[55]</w:t>
      </w:r>
      <w:r w:rsidRPr="007B232C">
        <w:rPr>
          <w:rFonts w:eastAsia="Times New Roman"/>
          <w:lang w:eastAsia="x-none"/>
        </w:rPr>
        <w:tab/>
        <w:t xml:space="preserve">3GPP TS28.531: "Management and orchestration of networks and network slicing; Provisioning". </w:t>
      </w:r>
    </w:p>
    <w:p w14:paraId="230AE232" w14:textId="77777777" w:rsidR="007B232C" w:rsidRPr="007B232C" w:rsidRDefault="007B232C" w:rsidP="007B232C">
      <w:pPr>
        <w:keepLines/>
        <w:overflowPunct w:val="0"/>
        <w:autoSpaceDE w:val="0"/>
        <w:autoSpaceDN w:val="0"/>
        <w:adjustRightInd w:val="0"/>
        <w:ind w:left="1702" w:hanging="1418"/>
        <w:textAlignment w:val="baseline"/>
        <w:rPr>
          <w:rFonts w:eastAsia="Times New Roman"/>
          <w:lang w:eastAsia="x-none"/>
        </w:rPr>
      </w:pPr>
      <w:r w:rsidRPr="007B232C">
        <w:rPr>
          <w:rFonts w:eastAsia="Times New Roman"/>
          <w:lang w:eastAsia="x-none"/>
        </w:rPr>
        <w:t>[56]</w:t>
      </w:r>
      <w:r w:rsidRPr="007B232C">
        <w:rPr>
          <w:rFonts w:eastAsia="Times New Roman"/>
          <w:lang w:eastAsia="x-none"/>
        </w:rPr>
        <w:tab/>
        <w:t xml:space="preserve">IETF RFC 4279 "Pre-Shared Key </w:t>
      </w:r>
      <w:proofErr w:type="spellStart"/>
      <w:r w:rsidRPr="007B232C">
        <w:rPr>
          <w:rFonts w:eastAsia="Times New Roman"/>
          <w:lang w:eastAsia="x-none"/>
        </w:rPr>
        <w:t>Ciphersuites</w:t>
      </w:r>
      <w:proofErr w:type="spellEnd"/>
      <w:r w:rsidRPr="007B232C">
        <w:rPr>
          <w:rFonts w:eastAsia="Times New Roman"/>
          <w:lang w:eastAsia="x-none"/>
        </w:rPr>
        <w:t xml:space="preserve"> for Transport Layer Security (TLS)".</w:t>
      </w:r>
    </w:p>
    <w:p w14:paraId="73945215" w14:textId="77777777" w:rsidR="007B232C" w:rsidRPr="007B232C" w:rsidRDefault="007B232C" w:rsidP="007B232C">
      <w:pPr>
        <w:keepLines/>
        <w:overflowPunct w:val="0"/>
        <w:autoSpaceDE w:val="0"/>
        <w:autoSpaceDN w:val="0"/>
        <w:adjustRightInd w:val="0"/>
        <w:ind w:left="1702" w:hanging="1418"/>
        <w:textAlignment w:val="baseline"/>
        <w:rPr>
          <w:rFonts w:eastAsia="Times New Roman"/>
          <w:lang w:eastAsia="x-none"/>
        </w:rPr>
      </w:pPr>
      <w:r w:rsidRPr="007B232C">
        <w:rPr>
          <w:rFonts w:eastAsia="Times New Roman"/>
          <w:lang w:eastAsia="x-none"/>
        </w:rPr>
        <w:t>[57]</w:t>
      </w:r>
      <w:r w:rsidRPr="007B232C">
        <w:rPr>
          <w:rFonts w:eastAsia="Times New Roman"/>
          <w:lang w:eastAsia="x-none"/>
        </w:rPr>
        <w:tab/>
        <w:t>IETF RFC 7542: "The Network Access Identifier".</w:t>
      </w:r>
    </w:p>
    <w:p w14:paraId="1C1DD921" w14:textId="77777777" w:rsidR="007B232C" w:rsidRPr="007B232C" w:rsidRDefault="007B232C" w:rsidP="007B232C">
      <w:pPr>
        <w:keepLines/>
        <w:overflowPunct w:val="0"/>
        <w:autoSpaceDE w:val="0"/>
        <w:autoSpaceDN w:val="0"/>
        <w:adjustRightInd w:val="0"/>
        <w:ind w:left="1702" w:hanging="1418"/>
        <w:textAlignment w:val="baseline"/>
        <w:rPr>
          <w:rFonts w:eastAsia="Times New Roman"/>
          <w:lang w:eastAsia="x-none"/>
        </w:rPr>
      </w:pPr>
      <w:r w:rsidRPr="007B232C">
        <w:rPr>
          <w:rFonts w:eastAsia="Times New Roman"/>
          <w:lang w:eastAsia="x-none"/>
        </w:rPr>
        <w:t>[58]</w:t>
      </w:r>
      <w:r w:rsidRPr="007B232C">
        <w:rPr>
          <w:rFonts w:eastAsia="Times New Roman"/>
          <w:lang w:eastAsia="x-none"/>
        </w:rPr>
        <w:tab/>
        <w:t>IETF RFC 6083: "</w:t>
      </w:r>
      <w:r w:rsidRPr="007B232C">
        <w:rPr>
          <w:rFonts w:eastAsia="Times New Roman"/>
          <w:noProof/>
          <w:lang w:eastAsia="x-none"/>
        </w:rPr>
        <w:t xml:space="preserve"> Datagram Transport Layer Security (DTLS) for Stream Control Transmission Protocol (SCTP)</w:t>
      </w:r>
      <w:r w:rsidRPr="007B232C">
        <w:rPr>
          <w:rFonts w:eastAsia="Times New Roman"/>
          <w:lang w:eastAsia="x-none"/>
        </w:rPr>
        <w:t>".</w:t>
      </w:r>
    </w:p>
    <w:p w14:paraId="401F973D" w14:textId="77777777" w:rsidR="007B232C" w:rsidRPr="007B232C" w:rsidRDefault="007B232C" w:rsidP="007B232C">
      <w:pPr>
        <w:keepLines/>
        <w:overflowPunct w:val="0"/>
        <w:autoSpaceDE w:val="0"/>
        <w:autoSpaceDN w:val="0"/>
        <w:adjustRightInd w:val="0"/>
        <w:ind w:left="1702" w:hanging="1418"/>
        <w:textAlignment w:val="baseline"/>
        <w:rPr>
          <w:rFonts w:eastAsia="Times New Roman"/>
          <w:lang w:eastAsia="x-none"/>
        </w:rPr>
      </w:pPr>
      <w:r w:rsidRPr="007B232C">
        <w:rPr>
          <w:rFonts w:eastAsia="Times New Roman"/>
          <w:lang w:eastAsia="x-none"/>
        </w:rPr>
        <w:t>[59]</w:t>
      </w:r>
      <w:r w:rsidRPr="007B232C">
        <w:rPr>
          <w:rFonts w:eastAsia="Times New Roman"/>
          <w:lang w:eastAsia="x-none"/>
        </w:rPr>
        <w:tab/>
        <w:t xml:space="preserve">IETF RFC 7516: "JSON Web Encryption (JWE)". </w:t>
      </w:r>
    </w:p>
    <w:p w14:paraId="16F9C73E" w14:textId="77777777" w:rsidR="007B232C" w:rsidRPr="007B232C" w:rsidRDefault="007B232C" w:rsidP="007B232C">
      <w:pPr>
        <w:keepLines/>
        <w:overflowPunct w:val="0"/>
        <w:autoSpaceDE w:val="0"/>
        <w:autoSpaceDN w:val="0"/>
        <w:adjustRightInd w:val="0"/>
        <w:ind w:left="1702" w:hanging="1418"/>
        <w:textAlignment w:val="baseline"/>
        <w:rPr>
          <w:rFonts w:eastAsia="Times New Roman"/>
          <w:noProof/>
          <w:lang w:eastAsia="x-none"/>
        </w:rPr>
      </w:pPr>
      <w:r w:rsidRPr="007B232C">
        <w:rPr>
          <w:rFonts w:eastAsia="Times New Roman"/>
          <w:noProof/>
          <w:lang w:eastAsia="x-none"/>
        </w:rPr>
        <w:t>[</w:t>
      </w:r>
      <w:r w:rsidRPr="007B232C">
        <w:rPr>
          <w:rFonts w:eastAsia="Times New Roman"/>
          <w:noProof/>
          <w:lang w:val="en-US" w:eastAsia="x-none"/>
        </w:rPr>
        <w:t>60</w:t>
      </w:r>
      <w:r w:rsidRPr="007B232C">
        <w:rPr>
          <w:rFonts w:eastAsia="Times New Roman"/>
          <w:noProof/>
          <w:lang w:eastAsia="x-none"/>
        </w:rPr>
        <w:t>]</w:t>
      </w:r>
      <w:r w:rsidRPr="007B232C">
        <w:rPr>
          <w:rFonts w:eastAsia="Times New Roman"/>
          <w:noProof/>
          <w:lang w:eastAsia="x-none"/>
        </w:rPr>
        <w:tab/>
        <w:t>IETF RFC 8446: "The Transport Layer Security (TLS) Protocol Version 1.3".</w:t>
      </w:r>
    </w:p>
    <w:p w14:paraId="075D6553" w14:textId="77777777" w:rsidR="007B232C" w:rsidRPr="007B232C" w:rsidRDefault="007B232C" w:rsidP="007B232C">
      <w:pPr>
        <w:keepLines/>
        <w:overflowPunct w:val="0"/>
        <w:autoSpaceDE w:val="0"/>
        <w:autoSpaceDN w:val="0"/>
        <w:adjustRightInd w:val="0"/>
        <w:ind w:left="1702" w:hanging="1418"/>
        <w:textAlignment w:val="baseline"/>
        <w:rPr>
          <w:rFonts w:eastAsia="Times New Roman"/>
          <w:lang w:eastAsia="x-none"/>
        </w:rPr>
      </w:pPr>
      <w:r w:rsidRPr="007B232C">
        <w:rPr>
          <w:rFonts w:eastAsia="Times New Roman"/>
          <w:noProof/>
          <w:lang w:eastAsia="x-none"/>
        </w:rPr>
        <w:t>[61]</w:t>
      </w:r>
      <w:r w:rsidRPr="007B232C">
        <w:rPr>
          <w:rFonts w:eastAsia="Times New Roman"/>
          <w:noProof/>
          <w:lang w:eastAsia="x-none"/>
        </w:rPr>
        <w:tab/>
        <w:t xml:space="preserve">IETF </w:t>
      </w:r>
      <w:r w:rsidRPr="007B232C">
        <w:rPr>
          <w:rFonts w:eastAsia="Times New Roman"/>
          <w:lang w:eastAsia="x-none"/>
        </w:rPr>
        <w:t>RFC 5705,"Keying Material Exporters for Transport Layer Security (TLS)".</w:t>
      </w:r>
    </w:p>
    <w:p w14:paraId="2504E5CA" w14:textId="77777777" w:rsidR="007B232C" w:rsidRPr="007B232C" w:rsidRDefault="007B232C" w:rsidP="007B232C">
      <w:pPr>
        <w:keepLines/>
        <w:overflowPunct w:val="0"/>
        <w:autoSpaceDE w:val="0"/>
        <w:autoSpaceDN w:val="0"/>
        <w:adjustRightInd w:val="0"/>
        <w:ind w:left="1702" w:hanging="1418"/>
        <w:textAlignment w:val="baseline"/>
        <w:rPr>
          <w:rFonts w:eastAsia="Times New Roman"/>
          <w:lang w:eastAsia="x-none"/>
        </w:rPr>
      </w:pPr>
      <w:r w:rsidRPr="007B232C">
        <w:rPr>
          <w:rFonts w:eastAsia="Times New Roman"/>
          <w:lang w:eastAsia="x-none"/>
        </w:rPr>
        <w:t>[62]</w:t>
      </w:r>
      <w:r w:rsidRPr="007B232C">
        <w:rPr>
          <w:rFonts w:eastAsia="Times New Roman"/>
          <w:lang w:eastAsia="x-none"/>
        </w:rPr>
        <w:tab/>
      </w:r>
      <w:r w:rsidRPr="007B232C">
        <w:rPr>
          <w:rFonts w:eastAsia="Times New Roman"/>
          <w:noProof/>
          <w:lang w:eastAsia="x-none"/>
        </w:rPr>
        <w:t xml:space="preserve">IETF RFC 5869 </w:t>
      </w:r>
      <w:r w:rsidRPr="007B232C">
        <w:rPr>
          <w:rFonts w:eastAsia="Times New Roman"/>
          <w:lang w:eastAsia="x-none"/>
        </w:rPr>
        <w:t>"</w:t>
      </w:r>
      <w:r w:rsidRPr="007B232C">
        <w:rPr>
          <w:rFonts w:eastAsia="Times New Roman"/>
          <w:noProof/>
          <w:lang w:eastAsia="x-none"/>
        </w:rPr>
        <w:t>HMAC-based Extract-and-Expand Key Derivation Function (HKDF)</w:t>
      </w:r>
      <w:r w:rsidRPr="007B232C">
        <w:rPr>
          <w:rFonts w:eastAsia="Times New Roman"/>
          <w:lang w:eastAsia="x-none"/>
        </w:rPr>
        <w:t>".</w:t>
      </w:r>
    </w:p>
    <w:p w14:paraId="47F0388B" w14:textId="77777777" w:rsidR="007B232C" w:rsidRPr="007B232C" w:rsidRDefault="007B232C" w:rsidP="007B232C">
      <w:pPr>
        <w:keepLines/>
        <w:overflowPunct w:val="0"/>
        <w:autoSpaceDE w:val="0"/>
        <w:autoSpaceDN w:val="0"/>
        <w:adjustRightInd w:val="0"/>
        <w:ind w:left="1702" w:hanging="1418"/>
        <w:textAlignment w:val="baseline"/>
        <w:rPr>
          <w:rFonts w:eastAsia="Times New Roman"/>
          <w:lang w:eastAsia="x-none"/>
        </w:rPr>
      </w:pPr>
      <w:r w:rsidRPr="007B232C">
        <w:rPr>
          <w:rFonts w:eastAsia="Times New Roman"/>
          <w:lang w:eastAsia="x-none"/>
        </w:rPr>
        <w:t>[63]</w:t>
      </w:r>
      <w:r w:rsidRPr="007B232C">
        <w:rPr>
          <w:rFonts w:eastAsia="Times New Roman"/>
          <w:lang w:eastAsia="x-none"/>
        </w:rPr>
        <w:tab/>
        <w:t>NIST Special Publication 800-38D: "Recommendation for Block Cipher Modes of Operation: Galois Counter Mode (GCM) and GMAC".</w:t>
      </w:r>
    </w:p>
    <w:p w14:paraId="65B6153E" w14:textId="77777777" w:rsidR="007B232C" w:rsidRPr="007B232C" w:rsidRDefault="007B232C" w:rsidP="007B232C">
      <w:pPr>
        <w:keepLines/>
        <w:overflowPunct w:val="0"/>
        <w:autoSpaceDE w:val="0"/>
        <w:autoSpaceDN w:val="0"/>
        <w:adjustRightInd w:val="0"/>
        <w:ind w:left="1702" w:hanging="1418"/>
        <w:textAlignment w:val="baseline"/>
        <w:rPr>
          <w:rFonts w:eastAsia="Times New Roman"/>
          <w:noProof/>
          <w:lang w:eastAsia="x-none"/>
        </w:rPr>
      </w:pPr>
      <w:r w:rsidRPr="007B232C">
        <w:rPr>
          <w:rFonts w:eastAsia="Times New Roman"/>
          <w:lang w:eastAsia="x-none"/>
        </w:rPr>
        <w:t>[64]</w:t>
      </w:r>
      <w:r w:rsidRPr="007B232C">
        <w:rPr>
          <w:rFonts w:eastAsia="Times New Roman"/>
          <w:lang w:eastAsia="x-none"/>
        </w:rPr>
        <w:tab/>
        <w:t>IETF RFC 6902: "JavaScript Object Notation (JSON) Patch".</w:t>
      </w:r>
    </w:p>
    <w:p w14:paraId="1559E92E" w14:textId="77777777" w:rsidR="007B232C" w:rsidRPr="007B232C" w:rsidRDefault="007B232C" w:rsidP="007B232C">
      <w:pPr>
        <w:keepLines/>
        <w:overflowPunct w:val="0"/>
        <w:autoSpaceDE w:val="0"/>
        <w:autoSpaceDN w:val="0"/>
        <w:adjustRightInd w:val="0"/>
        <w:ind w:left="1702" w:hanging="1418"/>
        <w:textAlignment w:val="baseline"/>
        <w:rPr>
          <w:rFonts w:eastAsia="Times New Roman"/>
          <w:lang w:eastAsia="x-none"/>
        </w:rPr>
      </w:pPr>
      <w:r w:rsidRPr="007B232C">
        <w:rPr>
          <w:rFonts w:eastAsia="Times New Roman"/>
          <w:noProof/>
          <w:lang w:eastAsia="x-none"/>
        </w:rPr>
        <w:t>[65]</w:t>
      </w:r>
      <w:r w:rsidRPr="007B232C">
        <w:rPr>
          <w:rFonts w:eastAsia="Times New Roman"/>
          <w:noProof/>
          <w:lang w:eastAsia="x-none"/>
        </w:rPr>
        <w:tab/>
        <w:t>3GPP</w:t>
      </w:r>
      <w:r w:rsidRPr="007B232C">
        <w:rPr>
          <w:rFonts w:eastAsia="Times New Roman"/>
          <w:lang w:eastAsia="x-none"/>
        </w:rPr>
        <w:t> </w:t>
      </w:r>
      <w:r w:rsidRPr="007B232C">
        <w:rPr>
          <w:rFonts w:eastAsia="Times New Roman"/>
          <w:noProof/>
          <w:lang w:eastAsia="x-none"/>
        </w:rPr>
        <w:t>TS</w:t>
      </w:r>
      <w:r w:rsidRPr="007B232C">
        <w:rPr>
          <w:rFonts w:eastAsia="Times New Roman"/>
          <w:lang w:eastAsia="x-none"/>
        </w:rPr>
        <w:t> </w:t>
      </w:r>
      <w:r w:rsidRPr="007B232C">
        <w:rPr>
          <w:rFonts w:eastAsia="Times New Roman"/>
          <w:noProof/>
          <w:lang w:eastAsia="x-none"/>
        </w:rPr>
        <w:t>31.115</w:t>
      </w:r>
      <w:r w:rsidRPr="007B232C">
        <w:rPr>
          <w:rFonts w:eastAsia="Times New Roman"/>
          <w:lang w:eastAsia="x-none"/>
        </w:rPr>
        <w:t>: "Secured packet structure for (Universal) Subscriber Identity Module (U)SIM Toolkit applications.</w:t>
      </w:r>
    </w:p>
    <w:p w14:paraId="355354A4" w14:textId="77777777" w:rsidR="007B232C" w:rsidRPr="007B232C" w:rsidRDefault="007B232C" w:rsidP="007B232C">
      <w:pPr>
        <w:keepLines/>
        <w:overflowPunct w:val="0"/>
        <w:autoSpaceDE w:val="0"/>
        <w:autoSpaceDN w:val="0"/>
        <w:adjustRightInd w:val="0"/>
        <w:ind w:left="1702" w:hanging="1418"/>
        <w:textAlignment w:val="baseline"/>
        <w:rPr>
          <w:rFonts w:eastAsia="Times New Roman"/>
          <w:snapToGrid w:val="0"/>
          <w:lang w:eastAsia="x-none"/>
        </w:rPr>
      </w:pPr>
      <w:r w:rsidRPr="007B232C">
        <w:rPr>
          <w:rFonts w:eastAsia="Times New Roman"/>
          <w:noProof/>
          <w:lang w:eastAsia="x-none"/>
        </w:rPr>
        <w:t>[66]</w:t>
      </w:r>
      <w:r w:rsidRPr="007B232C">
        <w:rPr>
          <w:rFonts w:eastAsia="Times New Roman"/>
          <w:noProof/>
          <w:lang w:eastAsia="x-none"/>
        </w:rPr>
        <w:tab/>
      </w:r>
      <w:r w:rsidRPr="007B232C">
        <w:rPr>
          <w:rFonts w:eastAsia="Times New Roman"/>
          <w:snapToGrid w:val="0"/>
          <w:lang w:eastAsia="x-none"/>
        </w:rPr>
        <w:t>3GPP TS 31.111: "Universal Subscriber Identity Module (USIM), Application Toolkit (USAT)".</w:t>
      </w:r>
    </w:p>
    <w:p w14:paraId="58E2E3A1" w14:textId="77777777" w:rsidR="007B232C" w:rsidRPr="007B232C" w:rsidRDefault="007B232C" w:rsidP="007B232C">
      <w:pPr>
        <w:keepLines/>
        <w:overflowPunct w:val="0"/>
        <w:autoSpaceDE w:val="0"/>
        <w:autoSpaceDN w:val="0"/>
        <w:adjustRightInd w:val="0"/>
        <w:ind w:left="1702" w:hanging="1418"/>
        <w:textAlignment w:val="baseline"/>
        <w:rPr>
          <w:rFonts w:eastAsia="Times New Roman"/>
          <w:noProof/>
          <w:lang w:eastAsia="x-none"/>
        </w:rPr>
      </w:pPr>
      <w:r w:rsidRPr="007B232C">
        <w:rPr>
          <w:rFonts w:eastAsia="Times New Roman"/>
          <w:noProof/>
          <w:lang w:eastAsia="x-none"/>
        </w:rPr>
        <w:t>[</w:t>
      </w:r>
      <w:r w:rsidRPr="007B232C">
        <w:rPr>
          <w:rFonts w:eastAsia="Times New Roman"/>
          <w:noProof/>
          <w:lang w:val="en-US" w:eastAsia="x-none"/>
        </w:rPr>
        <w:t>67</w:t>
      </w:r>
      <w:r w:rsidRPr="007B232C">
        <w:rPr>
          <w:rFonts w:eastAsia="Times New Roman"/>
          <w:noProof/>
          <w:lang w:eastAsia="x-none"/>
        </w:rPr>
        <w:t>]</w:t>
      </w:r>
      <w:r w:rsidRPr="007B232C">
        <w:rPr>
          <w:rFonts w:eastAsia="Times New Roman"/>
          <w:noProof/>
          <w:lang w:eastAsia="x-none"/>
        </w:rPr>
        <w:tab/>
      </w:r>
      <w:r w:rsidRPr="007B232C">
        <w:rPr>
          <w:rFonts w:eastAsia="Times New Roman"/>
          <w:lang w:eastAsia="x-none"/>
        </w:rPr>
        <w:t>Internet draft draft-ietf-emu-rfc5448bis</w:t>
      </w:r>
      <w:r w:rsidRPr="007B232C">
        <w:rPr>
          <w:rFonts w:eastAsia="Times New Roman"/>
          <w:noProof/>
          <w:lang w:eastAsia="x-none"/>
        </w:rPr>
        <w:t>: "Improved Extensible Authentication Protocol Method for 3rd Generation Authentication and Key Agreement (EAP-AKA')".</w:t>
      </w:r>
    </w:p>
    <w:p w14:paraId="13437F58" w14:textId="77777777" w:rsidR="007B232C" w:rsidRPr="007B232C" w:rsidRDefault="007B232C" w:rsidP="007B232C">
      <w:pPr>
        <w:keepLines/>
        <w:overflowPunct w:val="0"/>
        <w:autoSpaceDE w:val="0"/>
        <w:autoSpaceDN w:val="0"/>
        <w:adjustRightInd w:val="0"/>
        <w:ind w:left="1702" w:hanging="1418"/>
        <w:textAlignment w:val="baseline"/>
        <w:rPr>
          <w:rFonts w:eastAsia="Times New Roman"/>
          <w:lang w:eastAsia="x-none"/>
        </w:rPr>
      </w:pPr>
      <w:r w:rsidRPr="007B232C">
        <w:rPr>
          <w:rFonts w:eastAsia="Times New Roman"/>
          <w:lang w:eastAsia="x-none"/>
        </w:rPr>
        <w:t>[68]</w:t>
      </w:r>
      <w:r w:rsidRPr="007B232C">
        <w:rPr>
          <w:rFonts w:eastAsia="Times New Roman"/>
          <w:lang w:eastAsia="x-none"/>
        </w:rPr>
        <w:tab/>
        <w:t>3GPP TS 29.510: "5G System; Network function repository services".</w:t>
      </w:r>
    </w:p>
    <w:p w14:paraId="1F78FD01" w14:textId="2ABEA9C4" w:rsidR="007B232C" w:rsidRDefault="007B232C" w:rsidP="007B232C">
      <w:pPr>
        <w:keepLines/>
        <w:overflowPunct w:val="0"/>
        <w:autoSpaceDE w:val="0"/>
        <w:autoSpaceDN w:val="0"/>
        <w:adjustRightInd w:val="0"/>
        <w:ind w:left="1702" w:hanging="1418"/>
        <w:textAlignment w:val="baseline"/>
        <w:rPr>
          <w:rFonts w:eastAsia="Times New Roman"/>
          <w:lang w:eastAsia="x-none"/>
        </w:rPr>
      </w:pPr>
      <w:r w:rsidRPr="007B232C">
        <w:rPr>
          <w:rFonts w:eastAsia="Times New Roman"/>
          <w:noProof/>
          <w:lang w:eastAsia="x-none"/>
        </w:rPr>
        <w:t>[69]</w:t>
      </w:r>
      <w:r w:rsidRPr="007B232C">
        <w:rPr>
          <w:rFonts w:eastAsia="Times New Roman"/>
          <w:noProof/>
          <w:lang w:eastAsia="x-none"/>
        </w:rPr>
        <w:tab/>
        <w:t xml:space="preserve">3GPP TS 36.331: </w:t>
      </w:r>
      <w:r w:rsidRPr="007B232C">
        <w:rPr>
          <w:rFonts w:eastAsia="Times New Roman"/>
          <w:lang w:eastAsia="x-none"/>
        </w:rPr>
        <w:t>"Radio Resource Control (RRC); Protocol specification".</w:t>
      </w:r>
    </w:p>
    <w:p w14:paraId="6F8389F5" w14:textId="12053AEC" w:rsidR="00B87E97" w:rsidRPr="00095CAE" w:rsidRDefault="00B87E97" w:rsidP="00D55EF1">
      <w:pPr>
        <w:keepLines/>
        <w:overflowPunct w:val="0"/>
        <w:autoSpaceDE w:val="0"/>
        <w:autoSpaceDN w:val="0"/>
        <w:adjustRightInd w:val="0"/>
        <w:ind w:left="1702" w:hanging="1418"/>
        <w:textAlignment w:val="baseline"/>
        <w:rPr>
          <w:rFonts w:eastAsia="Times New Roman"/>
          <w:noProof/>
          <w:color w:val="0070C0"/>
          <w:u w:val="single"/>
          <w:lang w:eastAsia="x-none"/>
        </w:rPr>
      </w:pPr>
      <w:r w:rsidRPr="00095CAE">
        <w:rPr>
          <w:rFonts w:eastAsia="Times New Roman"/>
          <w:color w:val="0070C0"/>
          <w:u w:val="single"/>
          <w:lang w:eastAsia="x-none"/>
        </w:rPr>
        <w:t>[</w:t>
      </w:r>
      <w:r w:rsidRPr="00095CAE">
        <w:rPr>
          <w:rFonts w:eastAsia="Times New Roman"/>
          <w:color w:val="0070C0"/>
          <w:highlight w:val="yellow"/>
          <w:u w:val="single"/>
          <w:lang w:eastAsia="x-none"/>
        </w:rPr>
        <w:t>xx</w:t>
      </w:r>
      <w:r w:rsidRPr="00095CAE">
        <w:rPr>
          <w:rFonts w:eastAsia="Times New Roman"/>
          <w:color w:val="0070C0"/>
          <w:u w:val="single"/>
          <w:lang w:eastAsia="x-none"/>
        </w:rPr>
        <w:t>]</w:t>
      </w:r>
      <w:r w:rsidRPr="00095CAE">
        <w:rPr>
          <w:rFonts w:eastAsia="Times New Roman"/>
          <w:color w:val="0070C0"/>
          <w:u w:val="single"/>
          <w:lang w:eastAsia="x-none"/>
        </w:rPr>
        <w:tab/>
        <w:t>3GPP TS 23.316: "</w:t>
      </w:r>
      <w:r w:rsidR="00D55EF1" w:rsidRPr="00095CAE">
        <w:rPr>
          <w:rFonts w:eastAsia="Times New Roman"/>
          <w:color w:val="0070C0"/>
          <w:u w:val="single"/>
          <w:lang w:eastAsia="x-none"/>
        </w:rPr>
        <w:t>Wireless and wireline convergence access support for the 5G System (5GS)"</w:t>
      </w:r>
    </w:p>
    <w:p w14:paraId="79574274" w14:textId="77777777" w:rsidR="007B38EE" w:rsidRPr="005C4FDB" w:rsidRDefault="007B38EE" w:rsidP="005C4FDB">
      <w:pPr>
        <w:pStyle w:val="NO"/>
        <w:rPr>
          <w:noProof/>
          <w:highlight w:val="cyan"/>
        </w:rPr>
      </w:pPr>
    </w:p>
    <w:p w14:paraId="17C9E86E" w14:textId="5856B880" w:rsidR="002B78F0" w:rsidRDefault="002B78F0" w:rsidP="002B78F0">
      <w:pPr>
        <w:rPr>
          <w:noProof/>
          <w:sz w:val="28"/>
        </w:rPr>
      </w:pPr>
      <w:r w:rsidRPr="002B78F0">
        <w:rPr>
          <w:noProof/>
          <w:sz w:val="28"/>
          <w:highlight w:val="cyan"/>
        </w:rPr>
        <w:t>******************* End of change  **************************</w:t>
      </w:r>
    </w:p>
    <w:p w14:paraId="11F0FD44" w14:textId="37EA105A" w:rsidR="009C1BD3" w:rsidRPr="002B78F0" w:rsidRDefault="009C1BD3" w:rsidP="002B78F0">
      <w:pPr>
        <w:rPr>
          <w:noProof/>
          <w:sz w:val="28"/>
        </w:rPr>
      </w:pPr>
    </w:p>
    <w:p w14:paraId="37E67E2E"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752D8A" w14:textId="77777777" w:rsidR="00290444" w:rsidRDefault="00290444">
      <w:r>
        <w:separator/>
      </w:r>
    </w:p>
  </w:endnote>
  <w:endnote w:type="continuationSeparator" w:id="0">
    <w:p w14:paraId="118CAEAD" w14:textId="77777777" w:rsidR="00290444" w:rsidRDefault="002904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FB26C1" w14:textId="77777777" w:rsidR="00290444" w:rsidRDefault="00290444">
      <w:r>
        <w:separator/>
      </w:r>
    </w:p>
  </w:footnote>
  <w:footnote w:type="continuationSeparator" w:id="0">
    <w:p w14:paraId="75B0C434" w14:textId="77777777" w:rsidR="00290444" w:rsidRDefault="002904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82341F"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E4D9A0"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EF991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025F7"/>
    <w:multiLevelType w:val="hybridMultilevel"/>
    <w:tmpl w:val="6FBAABE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F82865"/>
    <w:multiLevelType w:val="hybridMultilevel"/>
    <w:tmpl w:val="CC3EE80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45B2340"/>
    <w:multiLevelType w:val="hybridMultilevel"/>
    <w:tmpl w:val="8E38A204"/>
    <w:lvl w:ilvl="0" w:tplc="5F98A3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63FD319C"/>
    <w:multiLevelType w:val="hybridMultilevel"/>
    <w:tmpl w:val="C2781DA0"/>
    <w:lvl w:ilvl="0" w:tplc="8BCED142">
      <w:start w:val="12"/>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displayBackgroundShape/>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176"/>
    <w:rsid w:val="00004153"/>
    <w:rsid w:val="00016D7B"/>
    <w:rsid w:val="000228FF"/>
    <w:rsid w:val="00022E4A"/>
    <w:rsid w:val="00036585"/>
    <w:rsid w:val="00056C88"/>
    <w:rsid w:val="00090674"/>
    <w:rsid w:val="00095CAE"/>
    <w:rsid w:val="000A6394"/>
    <w:rsid w:val="000A76BA"/>
    <w:rsid w:val="000A7DF0"/>
    <w:rsid w:val="000B7FED"/>
    <w:rsid w:val="000C038A"/>
    <w:rsid w:val="000C6598"/>
    <w:rsid w:val="000D2A82"/>
    <w:rsid w:val="000D6BAE"/>
    <w:rsid w:val="00101C8E"/>
    <w:rsid w:val="00103159"/>
    <w:rsid w:val="001260C0"/>
    <w:rsid w:val="00130C57"/>
    <w:rsid w:val="00145D43"/>
    <w:rsid w:val="00152D36"/>
    <w:rsid w:val="001609B8"/>
    <w:rsid w:val="001762C6"/>
    <w:rsid w:val="0018043B"/>
    <w:rsid w:val="00191717"/>
    <w:rsid w:val="001928C5"/>
    <w:rsid w:val="00192C46"/>
    <w:rsid w:val="001A025A"/>
    <w:rsid w:val="001A08B3"/>
    <w:rsid w:val="001A1364"/>
    <w:rsid w:val="001A7B60"/>
    <w:rsid w:val="001B3171"/>
    <w:rsid w:val="001B52F0"/>
    <w:rsid w:val="001B7A65"/>
    <w:rsid w:val="001C6C2E"/>
    <w:rsid w:val="001D6EE7"/>
    <w:rsid w:val="001E1B88"/>
    <w:rsid w:val="001E41F3"/>
    <w:rsid w:val="001E7EDF"/>
    <w:rsid w:val="001F032B"/>
    <w:rsid w:val="0020747A"/>
    <w:rsid w:val="00211E5C"/>
    <w:rsid w:val="00213564"/>
    <w:rsid w:val="002242E6"/>
    <w:rsid w:val="00236A6F"/>
    <w:rsid w:val="00244CB6"/>
    <w:rsid w:val="0025174A"/>
    <w:rsid w:val="0026004D"/>
    <w:rsid w:val="002640DD"/>
    <w:rsid w:val="00275D12"/>
    <w:rsid w:val="00284FEB"/>
    <w:rsid w:val="002860C4"/>
    <w:rsid w:val="00290444"/>
    <w:rsid w:val="002950E1"/>
    <w:rsid w:val="002A27CC"/>
    <w:rsid w:val="002B5741"/>
    <w:rsid w:val="002B78F0"/>
    <w:rsid w:val="002C7526"/>
    <w:rsid w:val="002F381E"/>
    <w:rsid w:val="002F6F08"/>
    <w:rsid w:val="00305409"/>
    <w:rsid w:val="00311BE7"/>
    <w:rsid w:val="0031539C"/>
    <w:rsid w:val="00320CBD"/>
    <w:rsid w:val="00333CAD"/>
    <w:rsid w:val="00342B39"/>
    <w:rsid w:val="003609EF"/>
    <w:rsid w:val="0036231A"/>
    <w:rsid w:val="0036545A"/>
    <w:rsid w:val="0037051B"/>
    <w:rsid w:val="00370EBD"/>
    <w:rsid w:val="00374DD4"/>
    <w:rsid w:val="003A0281"/>
    <w:rsid w:val="003A66FE"/>
    <w:rsid w:val="003A67FD"/>
    <w:rsid w:val="003E1A36"/>
    <w:rsid w:val="003F02BC"/>
    <w:rsid w:val="004003E1"/>
    <w:rsid w:val="004061C0"/>
    <w:rsid w:val="00410371"/>
    <w:rsid w:val="00423555"/>
    <w:rsid w:val="004242F1"/>
    <w:rsid w:val="004430A8"/>
    <w:rsid w:val="00484E18"/>
    <w:rsid w:val="00492A2E"/>
    <w:rsid w:val="004A6393"/>
    <w:rsid w:val="004B75B7"/>
    <w:rsid w:val="004C5B1C"/>
    <w:rsid w:val="00506BDD"/>
    <w:rsid w:val="0050735A"/>
    <w:rsid w:val="0051580D"/>
    <w:rsid w:val="005172D6"/>
    <w:rsid w:val="00517869"/>
    <w:rsid w:val="005300F5"/>
    <w:rsid w:val="0053333D"/>
    <w:rsid w:val="00541118"/>
    <w:rsid w:val="00544851"/>
    <w:rsid w:val="00547111"/>
    <w:rsid w:val="005677BA"/>
    <w:rsid w:val="00582D9A"/>
    <w:rsid w:val="00583D86"/>
    <w:rsid w:val="00592D74"/>
    <w:rsid w:val="005A08E6"/>
    <w:rsid w:val="005C4FDB"/>
    <w:rsid w:val="005E115E"/>
    <w:rsid w:val="005E2C44"/>
    <w:rsid w:val="00621188"/>
    <w:rsid w:val="006257ED"/>
    <w:rsid w:val="006353D1"/>
    <w:rsid w:val="00642329"/>
    <w:rsid w:val="00655528"/>
    <w:rsid w:val="00667ADF"/>
    <w:rsid w:val="006726F1"/>
    <w:rsid w:val="006914DC"/>
    <w:rsid w:val="00694471"/>
    <w:rsid w:val="00695808"/>
    <w:rsid w:val="006B13AE"/>
    <w:rsid w:val="006B46FB"/>
    <w:rsid w:val="006B6310"/>
    <w:rsid w:val="006C1D95"/>
    <w:rsid w:val="006D35A8"/>
    <w:rsid w:val="006E21FB"/>
    <w:rsid w:val="00713FE0"/>
    <w:rsid w:val="007474C6"/>
    <w:rsid w:val="007525C0"/>
    <w:rsid w:val="00752BF3"/>
    <w:rsid w:val="00785F6F"/>
    <w:rsid w:val="00792342"/>
    <w:rsid w:val="007977A8"/>
    <w:rsid w:val="007B232C"/>
    <w:rsid w:val="007B259C"/>
    <w:rsid w:val="007B38EE"/>
    <w:rsid w:val="007B512A"/>
    <w:rsid w:val="007C2097"/>
    <w:rsid w:val="007D6A07"/>
    <w:rsid w:val="007F378E"/>
    <w:rsid w:val="007F7259"/>
    <w:rsid w:val="008040A8"/>
    <w:rsid w:val="008279FA"/>
    <w:rsid w:val="008318AC"/>
    <w:rsid w:val="00842931"/>
    <w:rsid w:val="00845A23"/>
    <w:rsid w:val="00847ACD"/>
    <w:rsid w:val="008626E7"/>
    <w:rsid w:val="008660AB"/>
    <w:rsid w:val="00870EE7"/>
    <w:rsid w:val="00872A48"/>
    <w:rsid w:val="00882403"/>
    <w:rsid w:val="00882DC7"/>
    <w:rsid w:val="00883E54"/>
    <w:rsid w:val="008863B9"/>
    <w:rsid w:val="008914E7"/>
    <w:rsid w:val="008A45A6"/>
    <w:rsid w:val="008A6D91"/>
    <w:rsid w:val="008C578D"/>
    <w:rsid w:val="008D03CD"/>
    <w:rsid w:val="008F686C"/>
    <w:rsid w:val="009148DE"/>
    <w:rsid w:val="00922B93"/>
    <w:rsid w:val="0092683D"/>
    <w:rsid w:val="00941E30"/>
    <w:rsid w:val="00943047"/>
    <w:rsid w:val="009577B7"/>
    <w:rsid w:val="00960A59"/>
    <w:rsid w:val="009777D9"/>
    <w:rsid w:val="0098280D"/>
    <w:rsid w:val="00991B88"/>
    <w:rsid w:val="009A520B"/>
    <w:rsid w:val="009A5753"/>
    <w:rsid w:val="009A579D"/>
    <w:rsid w:val="009C00B8"/>
    <w:rsid w:val="009C1056"/>
    <w:rsid w:val="009C1BD3"/>
    <w:rsid w:val="009D0C6F"/>
    <w:rsid w:val="009E1AA1"/>
    <w:rsid w:val="009E2801"/>
    <w:rsid w:val="009E3297"/>
    <w:rsid w:val="009F734F"/>
    <w:rsid w:val="00A246B6"/>
    <w:rsid w:val="00A47E70"/>
    <w:rsid w:val="00A50CF0"/>
    <w:rsid w:val="00A52C86"/>
    <w:rsid w:val="00A62F66"/>
    <w:rsid w:val="00A66E7A"/>
    <w:rsid w:val="00A67B69"/>
    <w:rsid w:val="00A7671C"/>
    <w:rsid w:val="00A77E01"/>
    <w:rsid w:val="00A93E77"/>
    <w:rsid w:val="00A94F5E"/>
    <w:rsid w:val="00A96543"/>
    <w:rsid w:val="00AA2CBC"/>
    <w:rsid w:val="00AB2268"/>
    <w:rsid w:val="00AB7975"/>
    <w:rsid w:val="00AC2EF7"/>
    <w:rsid w:val="00AC5820"/>
    <w:rsid w:val="00AD1CD8"/>
    <w:rsid w:val="00AE7CB5"/>
    <w:rsid w:val="00B055AF"/>
    <w:rsid w:val="00B258BB"/>
    <w:rsid w:val="00B55235"/>
    <w:rsid w:val="00B67B97"/>
    <w:rsid w:val="00B7535F"/>
    <w:rsid w:val="00B7562C"/>
    <w:rsid w:val="00B762B9"/>
    <w:rsid w:val="00B82130"/>
    <w:rsid w:val="00B83B0D"/>
    <w:rsid w:val="00B856FD"/>
    <w:rsid w:val="00B87E97"/>
    <w:rsid w:val="00B91F42"/>
    <w:rsid w:val="00B968C8"/>
    <w:rsid w:val="00BA3EC5"/>
    <w:rsid w:val="00BA51D9"/>
    <w:rsid w:val="00BB5DFC"/>
    <w:rsid w:val="00BD279D"/>
    <w:rsid w:val="00BD5A12"/>
    <w:rsid w:val="00BD6BB8"/>
    <w:rsid w:val="00C1309B"/>
    <w:rsid w:val="00C20140"/>
    <w:rsid w:val="00C41889"/>
    <w:rsid w:val="00C4290D"/>
    <w:rsid w:val="00C50216"/>
    <w:rsid w:val="00C66BA2"/>
    <w:rsid w:val="00C70C4A"/>
    <w:rsid w:val="00C756B7"/>
    <w:rsid w:val="00C9420D"/>
    <w:rsid w:val="00C95985"/>
    <w:rsid w:val="00CB3F98"/>
    <w:rsid w:val="00CC1ED4"/>
    <w:rsid w:val="00CC2ECF"/>
    <w:rsid w:val="00CC5026"/>
    <w:rsid w:val="00CC68D0"/>
    <w:rsid w:val="00CD6407"/>
    <w:rsid w:val="00D03F9A"/>
    <w:rsid w:val="00D06D51"/>
    <w:rsid w:val="00D24991"/>
    <w:rsid w:val="00D30EF1"/>
    <w:rsid w:val="00D47EB4"/>
    <w:rsid w:val="00D50255"/>
    <w:rsid w:val="00D55EF1"/>
    <w:rsid w:val="00D57D12"/>
    <w:rsid w:val="00D63C18"/>
    <w:rsid w:val="00D66520"/>
    <w:rsid w:val="00D71E5B"/>
    <w:rsid w:val="00D744B6"/>
    <w:rsid w:val="00D77FF9"/>
    <w:rsid w:val="00D9632E"/>
    <w:rsid w:val="00DB15BC"/>
    <w:rsid w:val="00DC0E7B"/>
    <w:rsid w:val="00DE34CF"/>
    <w:rsid w:val="00E13F3D"/>
    <w:rsid w:val="00E21E0D"/>
    <w:rsid w:val="00E22875"/>
    <w:rsid w:val="00E22B9C"/>
    <w:rsid w:val="00E23DA3"/>
    <w:rsid w:val="00E2783D"/>
    <w:rsid w:val="00E34898"/>
    <w:rsid w:val="00E4372B"/>
    <w:rsid w:val="00E5493C"/>
    <w:rsid w:val="00E60851"/>
    <w:rsid w:val="00E61CE8"/>
    <w:rsid w:val="00E67B32"/>
    <w:rsid w:val="00E85EB9"/>
    <w:rsid w:val="00E97CCD"/>
    <w:rsid w:val="00EB0647"/>
    <w:rsid w:val="00EB09B7"/>
    <w:rsid w:val="00EC5F5D"/>
    <w:rsid w:val="00EE7D7C"/>
    <w:rsid w:val="00EF4153"/>
    <w:rsid w:val="00EF6431"/>
    <w:rsid w:val="00F02113"/>
    <w:rsid w:val="00F10FC8"/>
    <w:rsid w:val="00F1277C"/>
    <w:rsid w:val="00F23BA4"/>
    <w:rsid w:val="00F25D98"/>
    <w:rsid w:val="00F300FB"/>
    <w:rsid w:val="00F3146F"/>
    <w:rsid w:val="00F33A09"/>
    <w:rsid w:val="00F81EBD"/>
    <w:rsid w:val="00F868D4"/>
    <w:rsid w:val="00FB4760"/>
    <w:rsid w:val="00FB6386"/>
    <w:rsid w:val="00FB6BA8"/>
    <w:rsid w:val="00FC2BF0"/>
    <w:rsid w:val="00FF0470"/>
    <w:rsid w:val="00FF4021"/>
    <w:rsid w:val="00FF59E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34869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2B78F0"/>
    <w:rPr>
      <w:rFonts w:ascii="Times New Roman" w:hAnsi="Times New Roman"/>
      <w:lang w:val="en-GB" w:eastAsia="en-US"/>
    </w:rPr>
  </w:style>
  <w:style w:type="character" w:customStyle="1" w:styleId="NOChar">
    <w:name w:val="NO Char"/>
    <w:link w:val="NO"/>
    <w:rsid w:val="00002176"/>
    <w:rPr>
      <w:rFonts w:ascii="Times New Roman" w:hAnsi="Times New Roman"/>
      <w:lang w:val="en-GB" w:eastAsia="en-US"/>
    </w:rPr>
  </w:style>
  <w:style w:type="character" w:customStyle="1" w:styleId="THChar">
    <w:name w:val="TH Char"/>
    <w:link w:val="TH"/>
    <w:rsid w:val="00002176"/>
    <w:rPr>
      <w:rFonts w:ascii="Arial" w:hAnsi="Arial"/>
      <w:b/>
      <w:lang w:val="en-GB" w:eastAsia="en-US"/>
    </w:rPr>
  </w:style>
  <w:style w:type="character" w:customStyle="1" w:styleId="B1Char1">
    <w:name w:val="B1 Char1"/>
    <w:locked/>
    <w:rsid w:val="00002176"/>
    <w:rPr>
      <w:rFonts w:ascii="Times New Roman" w:eastAsia="Times New Roman" w:hAnsi="Times New Roman" w:cs="Times New Roman"/>
      <w:sz w:val="20"/>
      <w:szCs w:val="20"/>
      <w:lang w:val="en-GB" w:eastAsia="x-none"/>
    </w:rPr>
  </w:style>
  <w:style w:type="character" w:customStyle="1" w:styleId="TF0">
    <w:name w:val="TF (文字)"/>
    <w:link w:val="TF"/>
    <w:rsid w:val="00002176"/>
    <w:rPr>
      <w:rFonts w:ascii="Arial" w:hAnsi="Arial"/>
      <w:b/>
      <w:lang w:val="en-GB" w:eastAsia="en-US"/>
    </w:rPr>
  </w:style>
  <w:style w:type="character" w:customStyle="1" w:styleId="apple-converted-space">
    <w:name w:val="apple-converted-space"/>
    <w:basedOn w:val="DefaultParagraphFont"/>
    <w:rsid w:val="00847ACD"/>
  </w:style>
  <w:style w:type="paragraph" w:styleId="ListParagraph">
    <w:name w:val="List Paragraph"/>
    <w:basedOn w:val="Normal"/>
    <w:uiPriority w:val="34"/>
    <w:qFormat/>
    <w:rsid w:val="00090674"/>
    <w:pPr>
      <w:ind w:left="720"/>
      <w:contextualSpacing/>
    </w:pPr>
  </w:style>
  <w:style w:type="paragraph" w:styleId="Revision">
    <w:name w:val="Revision"/>
    <w:hidden/>
    <w:uiPriority w:val="99"/>
    <w:semiHidden/>
    <w:rsid w:val="00AE7CB5"/>
    <w:rPr>
      <w:rFonts w:ascii="Times New Roman" w:hAnsi="Times New Roman"/>
      <w:lang w:val="en-GB" w:eastAsia="en-US"/>
    </w:rPr>
  </w:style>
  <w:style w:type="character" w:styleId="UnresolvedMention">
    <w:name w:val="Unresolved Mention"/>
    <w:basedOn w:val="DefaultParagraphFont"/>
    <w:uiPriority w:val="99"/>
    <w:semiHidden/>
    <w:unhideWhenUsed/>
    <w:rsid w:val="007B23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882988">
      <w:bodyDiv w:val="1"/>
      <w:marLeft w:val="0"/>
      <w:marRight w:val="0"/>
      <w:marTop w:val="0"/>
      <w:marBottom w:val="0"/>
      <w:divBdr>
        <w:top w:val="none" w:sz="0" w:space="0" w:color="auto"/>
        <w:left w:val="none" w:sz="0" w:space="0" w:color="auto"/>
        <w:bottom w:val="none" w:sz="0" w:space="0" w:color="auto"/>
        <w:right w:val="none" w:sz="0" w:space="0" w:color="auto"/>
      </w:divBdr>
    </w:div>
    <w:div w:id="764963743">
      <w:bodyDiv w:val="1"/>
      <w:marLeft w:val="0"/>
      <w:marRight w:val="0"/>
      <w:marTop w:val="0"/>
      <w:marBottom w:val="0"/>
      <w:divBdr>
        <w:top w:val="none" w:sz="0" w:space="0" w:color="auto"/>
        <w:left w:val="none" w:sz="0" w:space="0" w:color="auto"/>
        <w:bottom w:val="none" w:sz="0" w:space="0" w:color="auto"/>
        <w:right w:val="none" w:sz="0" w:space="0" w:color="auto"/>
      </w:divBdr>
    </w:div>
    <w:div w:id="1212382666">
      <w:bodyDiv w:val="1"/>
      <w:marLeft w:val="0"/>
      <w:marRight w:val="0"/>
      <w:marTop w:val="0"/>
      <w:marBottom w:val="0"/>
      <w:divBdr>
        <w:top w:val="none" w:sz="0" w:space="0" w:color="auto"/>
        <w:left w:val="none" w:sz="0" w:space="0" w:color="auto"/>
        <w:bottom w:val="none" w:sz="0" w:space="0" w:color="auto"/>
        <w:right w:val="none" w:sz="0" w:space="0" w:color="auto"/>
      </w:divBdr>
    </w:div>
    <w:div w:id="15742683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secg.org/sec1-v2.pdf"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secg.org/sec2-v2.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B488EC-6BE7-6C48-9480-BD7EB104FD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TotalTime>
  <Pages>6</Pages>
  <Words>2070</Words>
  <Characters>11801</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Tao Wan</cp:lastModifiedBy>
  <cp:revision>4</cp:revision>
  <cp:lastPrinted>1900-01-01T07:00:00Z</cp:lastPrinted>
  <dcterms:created xsi:type="dcterms:W3CDTF">2019-08-19T00:54:00Z</dcterms:created>
  <dcterms:modified xsi:type="dcterms:W3CDTF">2019-08-19T00:55:00Z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95</vt:lpwstr>
  </property>
  <property fmtid="{D5CDD505-2E9C-101B-9397-08002B2CF9AE}" pid="4" name="MtgTitle">
    <vt:lpwstr>-bis</vt:lpwstr>
  </property>
  <property fmtid="{D5CDD505-2E9C-101B-9397-08002B2CF9AE}" pid="5" name="Location">
    <vt:lpwstr>Sapporo</vt:lpwstr>
  </property>
  <property fmtid="{D5CDD505-2E9C-101B-9397-08002B2CF9AE}" pid="6" name="Country">
    <vt:lpwstr>Japan</vt:lpwstr>
  </property>
  <property fmtid="{D5CDD505-2E9C-101B-9397-08002B2CF9AE}" pid="7" name="StartDate">
    <vt:lpwstr>24th Jun 2019</vt:lpwstr>
  </property>
  <property fmtid="{D5CDD505-2E9C-101B-9397-08002B2CF9AE}" pid="8" name="EndDate">
    <vt:lpwstr>28th Jun 2019</vt:lpwstr>
  </property>
  <property fmtid="{D5CDD505-2E9C-101B-9397-08002B2CF9AE}" pid="9" name="Tdoc#">
    <vt:lpwstr>S3-191860</vt:lpwstr>
  </property>
  <property fmtid="{D5CDD505-2E9C-101B-9397-08002B2CF9AE}" pid="10" name="Spec#">
    <vt:lpwstr>33.180</vt:lpwstr>
  </property>
  <property fmtid="{D5CDD505-2E9C-101B-9397-08002B2CF9AE}" pid="11" name="Cr#">
    <vt:lpwstr>0113</vt:lpwstr>
  </property>
  <property fmtid="{D5CDD505-2E9C-101B-9397-08002B2CF9AE}" pid="12" name="Revision">
    <vt:lpwstr>-</vt:lpwstr>
  </property>
  <property fmtid="{D5CDD505-2E9C-101B-9397-08002B2CF9AE}" pid="13" name="Version">
    <vt:lpwstr>15.5.0</vt:lpwstr>
  </property>
  <property fmtid="{D5CDD505-2E9C-101B-9397-08002B2CF9AE}" pid="14" name="CrTitle">
    <vt:lpwstr>[33.180] R15 - Fix hash result</vt:lpwstr>
  </property>
  <property fmtid="{D5CDD505-2E9C-101B-9397-08002B2CF9AE}" pid="15" name="SourceIfWg">
    <vt:lpwstr>Motorola Solutions Germany</vt:lpwstr>
  </property>
  <property fmtid="{D5CDD505-2E9C-101B-9397-08002B2CF9AE}" pid="16" name="SourceIfTsg">
    <vt:lpwstr/>
  </property>
  <property fmtid="{D5CDD505-2E9C-101B-9397-08002B2CF9AE}" pid="17" name="RelatedWis">
    <vt:lpwstr>eMCSec</vt:lpwstr>
  </property>
  <property fmtid="{D5CDD505-2E9C-101B-9397-08002B2CF9AE}" pid="18" name="Cat">
    <vt:lpwstr>F</vt:lpwstr>
  </property>
  <property fmtid="{D5CDD505-2E9C-101B-9397-08002B2CF9AE}" pid="19" name="ResDate">
    <vt:lpwstr>2019-06-13</vt:lpwstr>
  </property>
  <property fmtid="{D5CDD505-2E9C-101B-9397-08002B2CF9AE}" pid="20" name="Release">
    <vt:lpwstr>Rel-15</vt:lpwstr>
  </property>
</Properties>
</file>