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4D4A1D29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0A2A88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</w:r>
      <w:r w:rsidR="00551760" w:rsidRPr="00551760">
        <w:rPr>
          <w:rFonts w:ascii="Arial" w:hAnsi="Arial" w:cs="Arial"/>
          <w:b/>
          <w:sz w:val="22"/>
          <w:szCs w:val="22"/>
        </w:rPr>
        <w:t>S3-251437</w:t>
      </w:r>
    </w:p>
    <w:p w14:paraId="2CEEC297" w14:textId="0D0E59A6" w:rsidR="00CC4471" w:rsidRPr="00141EBC" w:rsidRDefault="000A2A88" w:rsidP="00141EBC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Goteborg</w:t>
      </w:r>
      <w:r w:rsidR="00141EBC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Sweden</w:t>
      </w:r>
      <w:r w:rsidR="00141EBC" w:rsidRPr="00141EBC">
        <w:rPr>
          <w:rFonts w:cs="Arial"/>
          <w:b/>
          <w:bCs/>
          <w:sz w:val="22"/>
          <w:szCs w:val="22"/>
        </w:rPr>
        <w:t xml:space="preserve">, 7 - </w:t>
      </w:r>
      <w:r>
        <w:rPr>
          <w:rFonts w:cs="Arial"/>
          <w:b/>
          <w:bCs/>
          <w:sz w:val="22"/>
          <w:szCs w:val="22"/>
        </w:rPr>
        <w:t>1</w:t>
      </w:r>
      <w:r w:rsidR="00141EBC" w:rsidRPr="00141EBC">
        <w:rPr>
          <w:rFonts w:cs="Arial"/>
          <w:b/>
          <w:bCs/>
          <w:sz w:val="22"/>
          <w:szCs w:val="22"/>
        </w:rPr>
        <w:t xml:space="preserve">1 </w:t>
      </w:r>
      <w:r>
        <w:rPr>
          <w:rFonts w:cs="Arial"/>
          <w:b/>
          <w:bCs/>
          <w:sz w:val="22"/>
          <w:szCs w:val="22"/>
        </w:rPr>
        <w:t>April</w:t>
      </w:r>
      <w:r w:rsidR="00141EBC" w:rsidRPr="00141EBC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99893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B069B" w:rsidRPr="008B069B">
        <w:rPr>
          <w:rFonts w:ascii="Arial" w:hAnsi="Arial" w:cs="Arial"/>
          <w:b/>
          <w:bCs/>
          <w:lang w:val="en-US"/>
        </w:rPr>
        <w:t>Huawei, HiSilicon</w:t>
      </w:r>
    </w:p>
    <w:p w14:paraId="65CE4E4B" w14:textId="2CCAB1E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A2A88">
        <w:rPr>
          <w:rFonts w:ascii="Arial" w:hAnsi="Arial" w:cs="Arial"/>
          <w:b/>
          <w:bCs/>
          <w:lang w:val="en-US"/>
        </w:rPr>
        <w:t xml:space="preserve">Resolve the EN for internal AF </w:t>
      </w:r>
      <w:r w:rsidR="008B069B" w:rsidRPr="008B069B">
        <w:rPr>
          <w:rFonts w:ascii="Arial" w:hAnsi="Arial" w:cs="Arial"/>
          <w:b/>
          <w:bCs/>
          <w:lang w:val="en-US"/>
        </w:rPr>
        <w:t>act as VFL Server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AD6486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181B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A3181B">
        <w:rPr>
          <w:rFonts w:ascii="Arial" w:hAnsi="Arial" w:cs="Arial"/>
          <w:b/>
          <w:bCs/>
          <w:lang w:val="en-US"/>
        </w:rPr>
        <w:t>24</w:t>
      </w:r>
    </w:p>
    <w:p w14:paraId="369E83CA" w14:textId="3C037F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8B069B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8B069B">
        <w:rPr>
          <w:rFonts w:ascii="Arial" w:hAnsi="Arial" w:cs="Arial"/>
          <w:b/>
          <w:bCs/>
          <w:lang w:val="en-US"/>
        </w:rPr>
        <w:t>33.501</w:t>
      </w:r>
    </w:p>
    <w:p w14:paraId="32E76F63" w14:textId="620AC16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B069B">
        <w:rPr>
          <w:rFonts w:ascii="Arial" w:hAnsi="Arial" w:cs="Arial"/>
          <w:b/>
          <w:bCs/>
          <w:lang w:val="en-US"/>
        </w:rPr>
        <w:t>19.</w:t>
      </w:r>
      <w:r w:rsidR="002B449E">
        <w:rPr>
          <w:rFonts w:ascii="Arial" w:hAnsi="Arial" w:cs="Arial"/>
          <w:b/>
          <w:bCs/>
          <w:lang w:val="en-US"/>
        </w:rPr>
        <w:t>2</w:t>
      </w:r>
      <w:r w:rsidR="008B069B">
        <w:rPr>
          <w:rFonts w:ascii="Arial" w:hAnsi="Arial" w:cs="Arial"/>
          <w:b/>
          <w:bCs/>
          <w:lang w:val="en-US"/>
        </w:rPr>
        <w:t>.0</w:t>
      </w:r>
    </w:p>
    <w:p w14:paraId="09C0AB02" w14:textId="0F03EA2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B069B" w:rsidRPr="00CD01C2">
        <w:rPr>
          <w:rFonts w:ascii="Arial" w:hAnsi="Arial" w:cs="Arial"/>
          <w:b/>
          <w:bCs/>
          <w:lang w:val="en-US"/>
        </w:rPr>
        <w:t>AIML_CN_SEC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BFB5A5F" w14:textId="554C7B49" w:rsidR="008B069B" w:rsidRPr="008B069B" w:rsidRDefault="008B069B" w:rsidP="008B069B">
      <w:pPr>
        <w:rPr>
          <w:rFonts w:eastAsia="Times New Roman" w:cs="Arial"/>
        </w:rPr>
      </w:pPr>
      <w:r w:rsidRPr="004E2BD4">
        <w:rPr>
          <w:rFonts w:eastAsia="Times New Roman" w:cs="Arial" w:hint="eastAsia"/>
        </w:rPr>
        <w:t>Th</w:t>
      </w:r>
      <w:r>
        <w:rPr>
          <w:rFonts w:eastAsia="Times New Roman" w:cs="Arial"/>
        </w:rPr>
        <w:t>e</w:t>
      </w:r>
      <w:r w:rsidRPr="004E2BD4">
        <w:rPr>
          <w:rFonts w:eastAsia="Times New Roman" w:cs="Arial" w:hint="eastAsia"/>
        </w:rPr>
        <w:t xml:space="preserve"> proposal </w:t>
      </w:r>
      <w:r>
        <w:rPr>
          <w:rFonts w:eastAsia="Times New Roman" w:cs="Arial"/>
        </w:rPr>
        <w:t>aims</w:t>
      </w:r>
      <w:r w:rsidRPr="004E2BD4">
        <w:rPr>
          <w:rFonts w:eastAsia="Times New Roman" w:cs="Arial" w:hint="eastAsia"/>
        </w:rPr>
        <w:t xml:space="preserve"> </w:t>
      </w:r>
      <w:r w:rsidRPr="004E2BD4">
        <w:rPr>
          <w:rFonts w:eastAsia="Times New Roman" w:cs="Arial"/>
        </w:rPr>
        <w:t xml:space="preserve">to </w:t>
      </w:r>
      <w:r w:rsidR="000A2A88">
        <w:rPr>
          <w:rFonts w:eastAsia="Times New Roman" w:cs="Arial"/>
        </w:rPr>
        <w:t>resolve the EN for</w:t>
      </w:r>
      <w:r w:rsidRPr="004E2BD4">
        <w:rPr>
          <w:rFonts w:eastAsia="Times New Roman" w:cs="Arial"/>
        </w:rPr>
        <w:t xml:space="preserve"> </w:t>
      </w:r>
      <w:r>
        <w:rPr>
          <w:rFonts w:eastAsia="Times New Roman" w:cs="Arial"/>
        </w:rPr>
        <w:t>authorization</w:t>
      </w:r>
      <w:r w:rsidRPr="004E2BD4">
        <w:rPr>
          <w:rFonts w:eastAsia="Times New Roman" w:cs="Arial"/>
        </w:rPr>
        <w:t xml:space="preserve"> </w:t>
      </w:r>
      <w:r>
        <w:rPr>
          <w:rFonts w:eastAsia="Times New Roman" w:cs="Arial"/>
        </w:rPr>
        <w:t xml:space="preserve">handling </w:t>
      </w:r>
      <w:r w:rsidR="000A2A88">
        <w:rPr>
          <w:rFonts w:eastAsia="Times New Roman" w:cs="Arial"/>
        </w:rPr>
        <w:t>of</w:t>
      </w:r>
      <w:r>
        <w:rPr>
          <w:rFonts w:eastAsia="Times New Roman" w:cs="Arial"/>
        </w:rPr>
        <w:t xml:space="preserve"> VFL members while participating in the</w:t>
      </w:r>
      <w:r w:rsidRPr="004E2BD4">
        <w:rPr>
          <w:rFonts w:eastAsia="Times New Roman" w:cs="Arial"/>
        </w:rPr>
        <w:t xml:space="preserve"> </w:t>
      </w:r>
      <w:r>
        <w:rPr>
          <w:rFonts w:eastAsia="Times New Roman" w:cs="Arial"/>
        </w:rPr>
        <w:t xml:space="preserve">same </w:t>
      </w:r>
      <w:r w:rsidRPr="004E2BD4">
        <w:rPr>
          <w:rFonts w:eastAsia="Times New Roman" w:cs="Arial"/>
        </w:rPr>
        <w:t>VFL process</w:t>
      </w:r>
      <w:r>
        <w:rPr>
          <w:rFonts w:eastAsia="Times New Roman" w:cs="Arial"/>
        </w:rPr>
        <w:t xml:space="preserve"> </w:t>
      </w:r>
      <w:r w:rsidR="000A2A88">
        <w:rPr>
          <w:rFonts w:eastAsia="Times New Roman" w:cs="Arial"/>
        </w:rPr>
        <w:t>when internal AF act as a VFL server</w:t>
      </w:r>
      <w:r>
        <w:rPr>
          <w:rFonts w:eastAsia="Times New Roman" w:cs="Arial"/>
        </w:rPr>
        <w:t>.</w:t>
      </w:r>
      <w:r w:rsidRPr="008B069B">
        <w:rPr>
          <w:rFonts w:eastAsia="Times New Roman" w:cs="Arial"/>
        </w:rPr>
        <w:t xml:space="preserve"> The authorization for selecting VFL members </w:t>
      </w:r>
      <w:r w:rsidR="000A2A88">
        <w:rPr>
          <w:rFonts w:eastAsia="Times New Roman" w:cs="Arial"/>
        </w:rPr>
        <w:t xml:space="preserve">when </w:t>
      </w:r>
      <w:r w:rsidR="00BB1B90">
        <w:rPr>
          <w:rFonts w:eastAsia="Times New Roman" w:cs="Arial"/>
        </w:rPr>
        <w:t xml:space="preserve">Internal </w:t>
      </w:r>
      <w:r w:rsidRPr="008B069B">
        <w:rPr>
          <w:rFonts w:eastAsia="Times New Roman" w:cs="Arial"/>
        </w:rPr>
        <w:t>AF</w:t>
      </w:r>
      <w:r w:rsidR="000A2A88">
        <w:rPr>
          <w:rFonts w:eastAsia="Times New Roman" w:cs="Arial"/>
        </w:rPr>
        <w:t xml:space="preserve"> act as VFL server</w:t>
      </w:r>
      <w:r w:rsidRPr="008B069B">
        <w:rPr>
          <w:rFonts w:eastAsia="Times New Roman" w:cs="Arial"/>
        </w:rPr>
        <w:t xml:space="preserve"> in the same VFL process utilises NRF token-based authorization as specified in clause 13.4.1 for the participating in VFL procedure. </w:t>
      </w:r>
    </w:p>
    <w:p w14:paraId="04AEBE0A" w14:textId="78D9D212" w:rsidR="00C93D83" w:rsidRDefault="002372E5" w:rsidP="008B069B">
      <w:pPr>
        <w:pBdr>
          <w:bottom w:val="single" w:sz="12" w:space="1" w:color="auto"/>
        </w:pBdr>
        <w:rPr>
          <w:rFonts w:eastAsia="Times New Roman" w:cs="Arial"/>
        </w:rPr>
      </w:pPr>
      <w:r w:rsidRPr="008B069B">
        <w:rPr>
          <w:rFonts w:eastAsia="Times New Roman" w:cs="Arial"/>
        </w:rPr>
        <w:t xml:space="preserve">This change </w:t>
      </w:r>
      <w:r>
        <w:rPr>
          <w:rFonts w:eastAsia="Times New Roman" w:cs="Arial"/>
        </w:rPr>
        <w:t>is covered</w:t>
      </w:r>
      <w:r w:rsidRPr="008B069B">
        <w:rPr>
          <w:rFonts w:eastAsia="Times New Roman" w:cs="Arial"/>
        </w:rPr>
        <w:t xml:space="preserve"> </w:t>
      </w:r>
      <w:r>
        <w:rPr>
          <w:rFonts w:eastAsia="Times New Roman" w:cs="Arial"/>
        </w:rPr>
        <w:t xml:space="preserve">in </w:t>
      </w:r>
      <w:r w:rsidR="0030127E">
        <w:rPr>
          <w:rFonts w:eastAsia="Times New Roman" w:cs="Arial"/>
        </w:rPr>
        <w:t>X.12.2.1</w:t>
      </w:r>
      <w:r w:rsidR="008B069B" w:rsidRPr="008B069B">
        <w:rPr>
          <w:rFonts w:eastAsia="Times New Roman" w:cs="Arial"/>
        </w:rPr>
        <w:t xml:space="preserve">. </w:t>
      </w:r>
    </w:p>
    <w:p w14:paraId="1318D9FF" w14:textId="77777777" w:rsidR="008B069B" w:rsidRDefault="008B069B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E7DC88" w14:textId="7E542D70" w:rsidR="000A2A88" w:rsidRPr="00E41CAA" w:rsidRDefault="000A2A88" w:rsidP="000A2A88">
      <w:pPr>
        <w:pStyle w:val="Heading4"/>
      </w:pPr>
      <w:r w:rsidRPr="00E41CAA">
        <w:t>X.</w:t>
      </w:r>
      <w:r>
        <w:t>12</w:t>
      </w:r>
      <w:r w:rsidRPr="00E41CAA">
        <w:t>.</w:t>
      </w:r>
      <w:r>
        <w:t>2</w:t>
      </w:r>
      <w:r w:rsidRPr="00E41CAA">
        <w:t>.</w:t>
      </w:r>
      <w:r>
        <w:t>1</w:t>
      </w:r>
      <w:r w:rsidRPr="00E41CAA">
        <w:t xml:space="preserve"> </w:t>
      </w:r>
      <w:bookmarkStart w:id="0" w:name="_Hlk188443380"/>
      <w:r>
        <w:rPr>
          <w:lang w:val="en-US" w:eastAsia="zh-CN"/>
        </w:rPr>
        <w:t>Authorization of candidate VFL participants for VFL when NWDAF</w:t>
      </w:r>
      <w:r w:rsidR="00FD6876">
        <w:rPr>
          <w:lang w:val="en-US" w:eastAsia="zh-CN"/>
        </w:rPr>
        <w:t xml:space="preserve"> </w:t>
      </w:r>
      <w:ins w:id="1" w:author="Huawei-00" w:date="2025-03-07T14:44:00Z">
        <w:r w:rsidR="009531C7">
          <w:rPr>
            <w:lang w:val="en-US" w:eastAsia="zh-CN"/>
          </w:rPr>
          <w:t xml:space="preserve">or Internal AF </w:t>
        </w:r>
      </w:ins>
      <w:r>
        <w:rPr>
          <w:lang w:val="en-US" w:eastAsia="zh-CN"/>
        </w:rPr>
        <w:t>is acting as the VFL server</w:t>
      </w:r>
      <w:bookmarkEnd w:id="0"/>
    </w:p>
    <w:p w14:paraId="233A191B" w14:textId="2CB0FA27" w:rsidR="008B069B" w:rsidRDefault="008B069B" w:rsidP="008B069B">
      <w:r>
        <w:t>Figure X.12.2.</w:t>
      </w:r>
      <w:r w:rsidR="000A2A88">
        <w:t>1</w:t>
      </w:r>
      <w:r w:rsidR="000758CE">
        <w:t xml:space="preserve"> </w:t>
      </w:r>
      <w:r>
        <w:t>-1 depicts the authorization mechanism for NWDAF as VFL Server. The authorization is based upon the VFL capability information per supported Analytics ID</w:t>
      </w:r>
      <w:r w:rsidRPr="009F5AF9">
        <w:t xml:space="preserve"> which includes VFL capability type (VFL server and/or VFL client)</w:t>
      </w:r>
      <w:r>
        <w:t xml:space="preserve">, </w:t>
      </w:r>
      <w:r w:rsidRPr="009F5AF9">
        <w:t>Analytics ID and VFL Interoperability Indicator per Analytics ID provided by VFL members during registration</w:t>
      </w:r>
      <w:r>
        <w:t xml:space="preserve">. </w:t>
      </w:r>
    </w:p>
    <w:p w14:paraId="328C3682" w14:textId="4BBCFC3F" w:rsidR="009531C7" w:rsidRDefault="0011368E" w:rsidP="008B069B">
      <w:del w:id="2" w:author="Huawei-00" w:date="2025-03-07T14:43:00Z">
        <w:r w:rsidDel="009531C7">
          <w:object w:dxaOrig="29776" w:dyaOrig="21706" w14:anchorId="6DD566D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25pt;height:352.5pt" o:ole="">
              <v:imagedata r:id="rId7" o:title=""/>
            </v:shape>
            <o:OLEObject Type="Embed" ProgID="Visio.Drawing.15" ShapeID="_x0000_i1025" DrawAspect="Content" ObjectID="_1804923816" r:id="rId8"/>
          </w:object>
        </w:r>
        <w:r w:rsidDel="009531C7">
          <w:delText xml:space="preserve"> </w:delText>
        </w:r>
      </w:del>
    </w:p>
    <w:p w14:paraId="5173AD2D" w14:textId="244B20DC" w:rsidR="00F855FD" w:rsidRDefault="00C762B3" w:rsidP="008B069B">
      <w:del w:id="3" w:author="Huawei-01" w:date="2025-02-20T17:15:00Z">
        <w:r w:rsidDel="0011368E">
          <w:lastRenderedPageBreak/>
          <w:fldChar w:fldCharType="begin"/>
        </w:r>
        <w:r w:rsidR="00712A89">
          <w:fldChar w:fldCharType="separate"/>
        </w:r>
        <w:r w:rsidDel="0011368E">
          <w:fldChar w:fldCharType="end"/>
        </w:r>
      </w:del>
      <w:del w:id="4" w:author="Huawei-01" w:date="2025-02-20T16:05:00Z">
        <w:r w:rsidR="00F855FD" w:rsidDel="00C762B3">
          <w:fldChar w:fldCharType="begin"/>
        </w:r>
        <w:r w:rsidR="00712A89">
          <w:fldChar w:fldCharType="separate"/>
        </w:r>
        <w:r w:rsidR="00F855FD" w:rsidDel="00C762B3">
          <w:fldChar w:fldCharType="end"/>
        </w:r>
      </w:del>
      <w:ins w:id="5" w:author="Huawei-00" w:date="2025-03-07T16:29:00Z">
        <w:r w:rsidR="005A3D1C" w:rsidRPr="005A3D1C">
          <w:t xml:space="preserve"> </w:t>
        </w:r>
      </w:ins>
      <w:ins w:id="6" w:author="Huawei-00" w:date="2025-03-07T16:29:00Z">
        <w:r w:rsidR="005A3D1C">
          <w:object w:dxaOrig="7440" w:dyaOrig="5423" w14:anchorId="2000B584">
            <v:shape id="_x0000_i1026" type="#_x0000_t75" style="width:540pt;height:388.5pt" o:ole="">
              <v:imagedata r:id="rId9" o:title=""/>
            </v:shape>
            <o:OLEObject Type="Embed" ProgID="Visio.Drawing.15" ShapeID="_x0000_i1026" DrawAspect="Content" ObjectID="_1804923817" r:id="rId10"/>
          </w:object>
        </w:r>
      </w:ins>
    </w:p>
    <w:p w14:paraId="63B647E5" w14:textId="26C53E38" w:rsidR="008B069B" w:rsidRPr="00D8192E" w:rsidRDefault="008B069B" w:rsidP="008B069B">
      <w:pPr>
        <w:pStyle w:val="TF"/>
        <w:rPr>
          <w:sz w:val="16"/>
          <w:szCs w:val="16"/>
        </w:rPr>
      </w:pPr>
      <w:r w:rsidRPr="00D8192E">
        <w:rPr>
          <w:sz w:val="16"/>
          <w:szCs w:val="16"/>
        </w:rPr>
        <w:t>Figure X.</w:t>
      </w:r>
      <w:r>
        <w:rPr>
          <w:sz w:val="16"/>
          <w:szCs w:val="16"/>
        </w:rPr>
        <w:t>12.2.</w:t>
      </w:r>
      <w:r w:rsidR="000758CE">
        <w:rPr>
          <w:sz w:val="16"/>
          <w:szCs w:val="16"/>
        </w:rPr>
        <w:t>x</w:t>
      </w:r>
      <w:r w:rsidRPr="00D8192E">
        <w:rPr>
          <w:sz w:val="16"/>
          <w:szCs w:val="16"/>
        </w:rPr>
        <w:t>-1: Authorization of VFL participants (NWDAF</w:t>
      </w:r>
      <w:ins w:id="7" w:author="Huawei-00" w:date="2025-03-07T14:46:00Z">
        <w:r w:rsidR="009531C7">
          <w:rPr>
            <w:sz w:val="16"/>
            <w:szCs w:val="16"/>
          </w:rPr>
          <w:t xml:space="preserve"> </w:t>
        </w:r>
      </w:ins>
      <w:ins w:id="8" w:author="Huawei-00" w:date="2025-03-07T14:43:00Z">
        <w:r w:rsidR="009531C7">
          <w:rPr>
            <w:sz w:val="16"/>
            <w:szCs w:val="16"/>
          </w:rPr>
          <w:t>o</w:t>
        </w:r>
      </w:ins>
      <w:ins w:id="9" w:author="Huawei-00" w:date="2025-03-07T14:44:00Z">
        <w:r w:rsidR="009531C7">
          <w:rPr>
            <w:sz w:val="16"/>
            <w:szCs w:val="16"/>
          </w:rPr>
          <w:t>r Internal AF</w:t>
        </w:r>
      </w:ins>
      <w:r w:rsidRPr="00D8192E">
        <w:rPr>
          <w:sz w:val="16"/>
          <w:szCs w:val="16"/>
        </w:rPr>
        <w:t xml:space="preserve"> Acts as VFL Server)</w:t>
      </w:r>
    </w:p>
    <w:p w14:paraId="488CF8E2" w14:textId="20C9E19C" w:rsidR="00AF3D2C" w:rsidRDefault="00AF3D2C" w:rsidP="00AF3D2C">
      <w:pPr>
        <w:rPr>
          <w:lang w:eastAsia="ko-KR"/>
        </w:rPr>
      </w:pPr>
      <w:r>
        <w:rPr>
          <w:lang w:eastAsia="ko-KR"/>
        </w:rPr>
        <w:t xml:space="preserve">1. In case of AF as VFL Client,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NEF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update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profile</w:t>
      </w:r>
      <w:r>
        <w:rPr>
          <w:lang w:eastAsia="zh-CN"/>
        </w:rPr>
        <w:t xml:space="preserve"> at the NRF with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AF</w:t>
      </w:r>
      <w:r>
        <w:rPr>
          <w:lang w:eastAsia="zh-CN"/>
        </w:rPr>
        <w:t>’s</w:t>
      </w:r>
      <w:r>
        <w:rPr>
          <w:lang w:eastAsia="ko-KR"/>
        </w:rPr>
        <w:t xml:space="preserve"> VFL capability information per supported analytics ID which includes VFL Capability type i.e. (VFL Client) and VFL interoperability indicator</w:t>
      </w:r>
      <w:r w:rsidR="00F965F5">
        <w:rPr>
          <w:lang w:eastAsia="ko-KR"/>
        </w:rPr>
        <w:t>(s)</w:t>
      </w:r>
      <w:r>
        <w:rPr>
          <w:lang w:eastAsia="ko-KR"/>
        </w:rPr>
        <w:t xml:space="preserve"> per analytics ID and associated AF ID</w:t>
      </w:r>
      <w:r>
        <w:t>.</w:t>
      </w:r>
      <w:r>
        <w:rPr>
          <w:lang w:eastAsia="ko-KR"/>
        </w:rPr>
        <w:t xml:space="preserve"> NWDAF as VFL Client </w:t>
      </w:r>
      <w:ins w:id="10" w:author="Huawei-01" w:date="2025-03-07T14:13:00Z">
        <w:r w:rsidR="00FD6876">
          <w:rPr>
            <w:lang w:eastAsia="ko-KR"/>
          </w:rPr>
          <w:t>,</w:t>
        </w:r>
      </w:ins>
      <w:r w:rsidR="009531C7">
        <w:rPr>
          <w:lang w:eastAsia="ko-KR"/>
        </w:rPr>
        <w:t xml:space="preserve"> </w:t>
      </w:r>
      <w:del w:id="11" w:author="Huawei-00" w:date="2025-03-07T14:49:00Z">
        <w:r w:rsidR="009531C7" w:rsidDel="009531C7">
          <w:rPr>
            <w:lang w:eastAsia="ko-KR"/>
          </w:rPr>
          <w:delText xml:space="preserve">and </w:delText>
        </w:r>
      </w:del>
      <w:r>
        <w:t xml:space="preserve">NWDAF </w:t>
      </w:r>
      <w:del w:id="12" w:author="Huawei-00" w:date="2025-03-18T07:33:00Z">
        <w:r w:rsidDel="00D46E77">
          <w:delText xml:space="preserve">as VFL Server </w:delText>
        </w:r>
      </w:del>
      <w:ins w:id="13" w:author="Huawei-00" w:date="2025-03-10T08:55:00Z">
        <w:r w:rsidR="00181AA6">
          <w:t xml:space="preserve">or </w:t>
        </w:r>
      </w:ins>
      <w:ins w:id="14" w:author="Huawei-00" w:date="2025-03-07T14:46:00Z">
        <w:r w:rsidR="009531C7">
          <w:t xml:space="preserve"> Internal AF </w:t>
        </w:r>
      </w:ins>
      <w:ins w:id="15" w:author="Huawei-00" w:date="2025-03-18T07:33:00Z">
        <w:r w:rsidR="00D46E77">
          <w:t xml:space="preserve">acting </w:t>
        </w:r>
      </w:ins>
      <w:ins w:id="16" w:author="Huawei-00" w:date="2025-03-07T14:46:00Z">
        <w:r w:rsidR="009531C7">
          <w:t xml:space="preserve">as VFL Server </w:t>
        </w:r>
      </w:ins>
      <w:r>
        <w:t xml:space="preserve">register its profile </w:t>
      </w:r>
      <w:r>
        <w:rPr>
          <w:lang w:eastAsia="ko-KR"/>
        </w:rPr>
        <w:t xml:space="preserve">as described in clause 5.2 </w:t>
      </w:r>
      <w:bookmarkStart w:id="17" w:name="_Hlk188000071"/>
      <w:r>
        <w:rPr>
          <w:lang w:eastAsia="ko-KR"/>
        </w:rPr>
        <w:t xml:space="preserve">or </w:t>
      </w:r>
      <w:r>
        <w:t>6.2H.2.1.1</w:t>
      </w:r>
      <w:bookmarkEnd w:id="17"/>
      <w:r>
        <w:t xml:space="preserve"> of TS 23.288</w:t>
      </w:r>
      <w:r w:rsidR="009B79DA">
        <w:t>[105]</w:t>
      </w:r>
      <w:r>
        <w:t>.</w:t>
      </w:r>
    </w:p>
    <w:p w14:paraId="6334C5C0" w14:textId="559232A6" w:rsidR="00AF3D2C" w:rsidRDefault="00AF3D2C" w:rsidP="00AF3D2C">
      <w:pPr>
        <w:rPr>
          <w:lang w:eastAsia="ko-KR"/>
        </w:rPr>
      </w:pPr>
      <w:r>
        <w:rPr>
          <w:lang w:eastAsia="ko-KR"/>
        </w:rPr>
        <w:t xml:space="preserve">2. The </w:t>
      </w:r>
      <w:r w:rsidRPr="00BE64A1">
        <w:rPr>
          <w:lang w:eastAsia="ko-KR"/>
        </w:rPr>
        <w:t>NWDAF</w:t>
      </w:r>
      <w:ins w:id="18" w:author="Huawei-01" w:date="2025-03-07T14:14:00Z">
        <w:r w:rsidR="00FD6876">
          <w:rPr>
            <w:lang w:eastAsia="ko-KR"/>
          </w:rPr>
          <w:t xml:space="preserve"> </w:t>
        </w:r>
      </w:ins>
      <w:ins w:id="19" w:author="Huawei-00" w:date="2025-03-07T14:46:00Z">
        <w:r w:rsidR="009531C7">
          <w:rPr>
            <w:lang w:eastAsia="ko-KR"/>
          </w:rPr>
          <w:t xml:space="preserve">or Internal AF </w:t>
        </w:r>
      </w:ins>
      <w:del w:id="20" w:author="Huawei-00" w:date="2025-03-07T14:46:00Z">
        <w:r w:rsidDel="009531C7">
          <w:rPr>
            <w:lang w:eastAsia="ko-KR"/>
          </w:rPr>
          <w:delText xml:space="preserve"> </w:delText>
        </w:r>
      </w:del>
      <w:ins w:id="21" w:author="Huawei-00" w:date="2025-03-18T07:33:00Z">
        <w:r w:rsidR="00D46E77">
          <w:rPr>
            <w:lang w:eastAsia="ko-KR"/>
          </w:rPr>
          <w:t xml:space="preserve">acting </w:t>
        </w:r>
      </w:ins>
      <w:r>
        <w:rPr>
          <w:lang w:eastAsia="ko-KR"/>
        </w:rPr>
        <w:t xml:space="preserve">as </w:t>
      </w:r>
      <w:r w:rsidRPr="00BE64A1">
        <w:rPr>
          <w:lang w:eastAsia="ko-KR"/>
        </w:rPr>
        <w:t xml:space="preserve">VFL Server </w:t>
      </w:r>
      <w:r>
        <w:rPr>
          <w:lang w:eastAsia="ko-KR"/>
        </w:rPr>
        <w:t xml:space="preserve">discovers </w:t>
      </w:r>
      <w:r w:rsidRPr="00BE64A1">
        <w:rPr>
          <w:lang w:eastAsia="ko-KR"/>
        </w:rPr>
        <w:t>VFL Client</w:t>
      </w:r>
      <w:r>
        <w:rPr>
          <w:lang w:eastAsia="ko-KR"/>
        </w:rPr>
        <w:t>(s)</w:t>
      </w:r>
      <w:r w:rsidRPr="00BE64A1">
        <w:rPr>
          <w:lang w:eastAsia="ko-KR"/>
        </w:rPr>
        <w:t xml:space="preserve"> </w:t>
      </w:r>
      <w:r>
        <w:rPr>
          <w:lang w:eastAsia="ko-KR"/>
        </w:rPr>
        <w:t xml:space="preserve">from NRF </w:t>
      </w:r>
      <w:r w:rsidRPr="00BE64A1">
        <w:rPr>
          <w:lang w:eastAsia="ko-KR"/>
        </w:rPr>
        <w:t>by invoking the</w:t>
      </w:r>
      <w:r>
        <w:rPr>
          <w:lang w:eastAsia="ko-KR"/>
        </w:rPr>
        <w:t xml:space="preserve"> </w:t>
      </w:r>
      <w:r w:rsidRPr="00BE64A1">
        <w:rPr>
          <w:lang w:eastAsia="ko-KR"/>
        </w:rPr>
        <w:t>NFDiscovery_Request service operation</w:t>
      </w:r>
      <w:r>
        <w:rPr>
          <w:lang w:eastAsia="ko-KR"/>
        </w:rPr>
        <w:t xml:space="preserve"> with </w:t>
      </w:r>
      <w:r>
        <w:rPr>
          <w:lang w:eastAsia="zh-CN"/>
        </w:rPr>
        <w:t>VFL capability information per supported Analytics ID that includes VFL capability type (i.e. VFL client)</w:t>
      </w:r>
      <w:r w:rsidRPr="00BE64A1">
        <w:rPr>
          <w:lang w:eastAsia="ko-KR"/>
        </w:rPr>
        <w:t>,</w:t>
      </w:r>
      <w:r>
        <w:rPr>
          <w:lang w:eastAsia="ko-KR"/>
        </w:rPr>
        <w:t xml:space="preserve"> </w:t>
      </w:r>
      <w:r w:rsidRPr="00BE64A1">
        <w:rPr>
          <w:lang w:eastAsia="ko-KR"/>
        </w:rPr>
        <w:t>VFL interoperability indicator</w:t>
      </w:r>
      <w:r>
        <w:rPr>
          <w:lang w:eastAsia="ko-KR"/>
        </w:rPr>
        <w:t xml:space="preserve"> per analytics ID, Analytics ID(s) as </w:t>
      </w:r>
      <w:r>
        <w:rPr>
          <w:lang w:eastAsia="zh-CN"/>
        </w:rPr>
        <w:t xml:space="preserve">specified in </w:t>
      </w:r>
      <w:r>
        <w:rPr>
          <w:lang w:eastAsia="ko-KR"/>
        </w:rPr>
        <w:t>clause </w:t>
      </w:r>
      <w:r>
        <w:t>6.2H.2.1.1 of TS 23.288</w:t>
      </w:r>
      <w:r w:rsidR="009B79DA">
        <w:t>[105]</w:t>
      </w:r>
      <w:r>
        <w:t>.</w:t>
      </w:r>
      <w:ins w:id="22" w:author="Huawei-00" w:date="2025-03-07T16:47:00Z">
        <w:r w:rsidR="000D157D">
          <w:t xml:space="preserve"> </w:t>
        </w:r>
      </w:ins>
      <w:ins w:id="23" w:author="Huawei-00" w:date="2025-03-07T16:48:00Z">
        <w:r w:rsidR="000D157D" w:rsidRPr="00B0703D">
          <w:rPr>
            <w:lang w:eastAsia="ko-KR"/>
          </w:rPr>
          <w:t xml:space="preserve">When an </w:t>
        </w:r>
        <w:r w:rsidR="000D157D">
          <w:rPr>
            <w:lang w:eastAsia="ko-KR"/>
          </w:rPr>
          <w:t xml:space="preserve">Internal </w:t>
        </w:r>
        <w:r w:rsidR="000D157D" w:rsidRPr="00B0703D">
          <w:rPr>
            <w:lang w:eastAsia="ko-KR"/>
          </w:rPr>
          <w:t>AF is acting as a VFL server, only NWDAF(s) are discovered</w:t>
        </w:r>
        <w:r w:rsidR="000D157D">
          <w:rPr>
            <w:lang w:eastAsia="ko-KR"/>
          </w:rPr>
          <w:t xml:space="preserve"> as VFL clients.</w:t>
        </w:r>
      </w:ins>
    </w:p>
    <w:p w14:paraId="7A9333CF" w14:textId="45975A1B" w:rsidR="00AF3D2C" w:rsidRDefault="00AF3D2C" w:rsidP="00AF3D2C">
      <w:pPr>
        <w:rPr>
          <w:lang w:eastAsia="ko-KR"/>
        </w:rPr>
      </w:pPr>
      <w:r>
        <w:rPr>
          <w:lang w:eastAsia="zh-CN"/>
        </w:rPr>
        <w:t xml:space="preserve">3. </w:t>
      </w:r>
      <w:r>
        <w:rPr>
          <w:lang w:eastAsia="ko-KR"/>
        </w:rPr>
        <w:t>The NWDAF</w:t>
      </w:r>
      <w:ins w:id="24" w:author="Huawei-00" w:date="2025-03-07T14:46:00Z">
        <w:r w:rsidR="009531C7" w:rsidRPr="009531C7">
          <w:rPr>
            <w:lang w:eastAsia="ko-KR"/>
          </w:rPr>
          <w:t xml:space="preserve"> </w:t>
        </w:r>
        <w:r w:rsidR="009531C7">
          <w:rPr>
            <w:lang w:eastAsia="ko-KR"/>
          </w:rPr>
          <w:t>or Internal AF</w:t>
        </w:r>
      </w:ins>
      <w:r>
        <w:rPr>
          <w:lang w:eastAsia="ko-KR"/>
        </w:rPr>
        <w:t xml:space="preserve"> </w:t>
      </w:r>
      <w:ins w:id="25" w:author="Huawei-00" w:date="2025-03-18T07:33:00Z">
        <w:r w:rsidR="00D46E77">
          <w:rPr>
            <w:lang w:eastAsia="ko-KR"/>
          </w:rPr>
          <w:t xml:space="preserve">acting </w:t>
        </w:r>
      </w:ins>
      <w:r>
        <w:rPr>
          <w:lang w:eastAsia="ko-KR"/>
        </w:rPr>
        <w:t xml:space="preserve">as VFL Server sends token request(s) to NRF </w:t>
      </w:r>
      <w:bookmarkStart w:id="26" w:name="_Hlk188955449"/>
      <w:r>
        <w:rPr>
          <w:lang w:eastAsia="ko-KR"/>
        </w:rPr>
        <w:t xml:space="preserve">as </w:t>
      </w:r>
      <w:r>
        <w:t>specified in clause 13.4.1</w:t>
      </w:r>
      <w:bookmarkEnd w:id="26"/>
      <w:r>
        <w:rPr>
          <w:lang w:eastAsia="ko-KR"/>
        </w:rPr>
        <w:t>. The token request(s) include</w:t>
      </w:r>
      <w:r w:rsidR="003C236A">
        <w:rPr>
          <w:lang w:eastAsia="ko-KR"/>
        </w:rPr>
        <w:t>s</w:t>
      </w:r>
      <w:r>
        <w:rPr>
          <w:lang w:eastAsia="ko-KR"/>
        </w:rPr>
        <w:t xml:space="preserve"> the Analytics ID, </w:t>
      </w:r>
      <w:r w:rsidR="00421CDC">
        <w:rPr>
          <w:lang w:eastAsia="ko-KR"/>
        </w:rPr>
        <w:t>AF ID</w:t>
      </w:r>
      <w:r w:rsidR="00421CDC" w:rsidRPr="00BE64A1">
        <w:rPr>
          <w:lang w:eastAsia="ko-KR"/>
        </w:rPr>
        <w:t xml:space="preserve"> </w:t>
      </w:r>
      <w:r w:rsidR="00421CDC">
        <w:rPr>
          <w:lang w:eastAsia="ko-KR"/>
        </w:rPr>
        <w:t xml:space="preserve">and </w:t>
      </w:r>
      <w:r w:rsidR="00421CDC">
        <w:rPr>
          <w:lang w:eastAsia="zh-CN"/>
        </w:rPr>
        <w:t>optionally</w:t>
      </w:r>
      <w:r w:rsidR="00421CDC" w:rsidRPr="00BE64A1">
        <w:rPr>
          <w:lang w:eastAsia="ko-KR"/>
        </w:rPr>
        <w:t xml:space="preserve"> </w:t>
      </w:r>
      <w:r w:rsidRPr="00BE64A1">
        <w:rPr>
          <w:lang w:eastAsia="ko-KR"/>
        </w:rPr>
        <w:t>VFL interoperability indicator</w:t>
      </w:r>
      <w:r>
        <w:rPr>
          <w:lang w:eastAsia="ko-KR"/>
        </w:rPr>
        <w:t xml:space="preserve"> per analytics ID</w:t>
      </w:r>
      <w:ins w:id="27" w:author="Huawei-00" w:date="2025-03-18T07:36:00Z">
        <w:r w:rsidR="00D46E77">
          <w:rPr>
            <w:lang w:eastAsia="ko-KR"/>
          </w:rPr>
          <w:t xml:space="preserve"> in case NWDAF acting as VFL server or </w:t>
        </w:r>
      </w:ins>
      <w:del w:id="28" w:author="Huawei-00" w:date="2025-03-18T07:36:00Z">
        <w:r w:rsidDel="00D46E77">
          <w:rPr>
            <w:lang w:eastAsia="ko-KR"/>
          </w:rPr>
          <w:delText>.</w:delText>
        </w:r>
      </w:del>
      <w:ins w:id="29" w:author="Huawei-00" w:date="2025-03-18T07:36:00Z">
        <w:r w:rsidR="00D46E77">
          <w:rPr>
            <w:lang w:eastAsia="ko-KR"/>
          </w:rPr>
          <w:t xml:space="preserve">Analytics ID, and </w:t>
        </w:r>
        <w:r w:rsidR="00D46E77">
          <w:rPr>
            <w:lang w:eastAsia="zh-CN"/>
          </w:rPr>
          <w:t>optionally</w:t>
        </w:r>
        <w:r w:rsidR="00D46E77" w:rsidRPr="00BE64A1">
          <w:rPr>
            <w:lang w:eastAsia="ko-KR"/>
          </w:rPr>
          <w:t xml:space="preserve"> VFL interoperability indicator</w:t>
        </w:r>
        <w:r w:rsidR="00D46E77">
          <w:rPr>
            <w:lang w:eastAsia="ko-KR"/>
          </w:rPr>
          <w:t xml:space="preserve"> per analytics ID</w:t>
        </w:r>
      </w:ins>
      <w:ins w:id="30" w:author="Huawei-00" w:date="2025-03-18T07:37:00Z">
        <w:r w:rsidR="00D46E77">
          <w:rPr>
            <w:lang w:eastAsia="ko-KR"/>
          </w:rPr>
          <w:t xml:space="preserve"> in case of Internal AF acting as server.</w:t>
        </w:r>
      </w:ins>
    </w:p>
    <w:p w14:paraId="7C377CF7" w14:textId="35EBB5ED" w:rsidR="00AF3D2C" w:rsidRDefault="00AF3D2C" w:rsidP="00AF3D2C">
      <w:pPr>
        <w:rPr>
          <w:lang w:eastAsia="zh-CN"/>
        </w:rPr>
      </w:pPr>
      <w:r>
        <w:rPr>
          <w:lang w:eastAsia="ko-KR"/>
        </w:rPr>
        <w:t xml:space="preserve">4. </w:t>
      </w:r>
      <w:r>
        <w:rPr>
          <w:lang w:eastAsia="zh-CN"/>
        </w:rPr>
        <w:t xml:space="preserve">The NRF checks whether the </w:t>
      </w:r>
      <w:del w:id="31" w:author="Huawei-00" w:date="2025-03-07T14:46:00Z">
        <w:r w:rsidDel="009531C7">
          <w:rPr>
            <w:lang w:eastAsia="zh-CN"/>
          </w:rPr>
          <w:delText xml:space="preserve">VFL server </w:delText>
        </w:r>
      </w:del>
      <w:r>
        <w:rPr>
          <w:lang w:eastAsia="zh-CN"/>
        </w:rPr>
        <w:t>NWDAF</w:t>
      </w:r>
      <w:ins w:id="32" w:author="Huawei-00" w:date="2025-03-18T07:21:00Z">
        <w:r w:rsidR="000D53DB">
          <w:rPr>
            <w:lang w:eastAsia="zh-CN"/>
          </w:rPr>
          <w:t xml:space="preserve"> </w:t>
        </w:r>
      </w:ins>
      <w:del w:id="33" w:author="Huawei-00" w:date="2025-03-18T07:21:00Z">
        <w:r w:rsidDel="000D53DB">
          <w:rPr>
            <w:lang w:eastAsia="zh-CN"/>
          </w:rPr>
          <w:delText xml:space="preserve"> </w:delText>
        </w:r>
      </w:del>
      <w:ins w:id="34" w:author="Huawei-00" w:date="2025-03-07T14:46:00Z">
        <w:r w:rsidR="009531C7">
          <w:rPr>
            <w:lang w:eastAsia="zh-CN"/>
          </w:rPr>
          <w:t xml:space="preserve">or Internal AF </w:t>
        </w:r>
      </w:ins>
      <w:ins w:id="35" w:author="Huawei-00" w:date="2025-03-18T07:21:00Z">
        <w:r w:rsidR="000D53DB">
          <w:rPr>
            <w:lang w:eastAsia="zh-CN"/>
          </w:rPr>
          <w:t xml:space="preserve">acting as </w:t>
        </w:r>
      </w:ins>
      <w:ins w:id="36" w:author="Huawei-00" w:date="2025-03-07T14:46:00Z">
        <w:r w:rsidR="009531C7">
          <w:rPr>
            <w:lang w:eastAsia="zh-CN"/>
          </w:rPr>
          <w:t xml:space="preserve">VFL Server </w:t>
        </w:r>
      </w:ins>
      <w:r>
        <w:rPr>
          <w:lang w:eastAsia="zh-CN"/>
        </w:rPr>
        <w:t xml:space="preserve">is authorized to access the NEF </w:t>
      </w:r>
      <w:ins w:id="37" w:author="Huawei-00" w:date="2025-03-10T09:18:00Z">
        <w:r w:rsidR="00E5120C">
          <w:rPr>
            <w:lang w:eastAsia="zh-CN"/>
          </w:rPr>
          <w:t xml:space="preserve">or </w:t>
        </w:r>
      </w:ins>
      <w:del w:id="38" w:author="Huawei-00" w:date="2025-03-10T09:18:00Z">
        <w:r w:rsidDel="00E5120C">
          <w:rPr>
            <w:lang w:eastAsia="zh-CN"/>
          </w:rPr>
          <w:delText xml:space="preserve">and </w:delText>
        </w:r>
      </w:del>
      <w:r>
        <w:rPr>
          <w:lang w:eastAsia="zh-CN"/>
        </w:rPr>
        <w:t xml:space="preserve">NWDAF (VFL Client) for VFL service(s) </w:t>
      </w:r>
      <w:ins w:id="39" w:author="Huawei-00" w:date="2025-03-18T07:19:00Z">
        <w:r w:rsidR="000D53DB">
          <w:rPr>
            <w:lang w:eastAsia="zh-CN"/>
          </w:rPr>
          <w:t xml:space="preserve">respectively </w:t>
        </w:r>
      </w:ins>
      <w:r>
        <w:rPr>
          <w:lang w:eastAsia="zh-CN"/>
        </w:rPr>
        <w:t xml:space="preserve">by </w:t>
      </w:r>
      <w:r w:rsidR="00F855FD">
        <w:rPr>
          <w:lang w:eastAsia="zh-CN"/>
        </w:rPr>
        <w:t xml:space="preserve">optionally </w:t>
      </w:r>
      <w:r>
        <w:rPr>
          <w:lang w:eastAsia="zh-CN"/>
        </w:rPr>
        <w:t xml:space="preserve">verifying the </w:t>
      </w:r>
      <w:r w:rsidRPr="00BE64A1">
        <w:rPr>
          <w:lang w:eastAsia="ko-KR"/>
        </w:rPr>
        <w:t>VFL interoperability indicator</w:t>
      </w:r>
      <w:r>
        <w:rPr>
          <w:lang w:eastAsia="zh-CN"/>
        </w:rPr>
        <w:t xml:space="preserve"> in </w:t>
      </w:r>
      <w:r w:rsidRPr="003E4D62">
        <w:rPr>
          <w:lang w:eastAsia="zh-CN"/>
        </w:rPr>
        <w:t>the token request is</w:t>
      </w:r>
      <w:r>
        <w:rPr>
          <w:lang w:eastAsia="zh-CN"/>
        </w:rPr>
        <w:t xml:space="preserve"> in the </w:t>
      </w:r>
      <w:r w:rsidRPr="00BE64A1">
        <w:rPr>
          <w:lang w:eastAsia="ko-KR"/>
        </w:rPr>
        <w:t>VFL interoperability indicator</w:t>
      </w:r>
      <w:r>
        <w:rPr>
          <w:lang w:eastAsia="zh-CN"/>
        </w:rPr>
        <w:t xml:space="preserve">(s) as received </w:t>
      </w:r>
      <w:r w:rsidR="00307696">
        <w:rPr>
          <w:lang w:eastAsia="zh-CN"/>
        </w:rPr>
        <w:t xml:space="preserve">from VFL server and VFL client </w:t>
      </w:r>
      <w:r>
        <w:rPr>
          <w:lang w:eastAsia="zh-CN"/>
        </w:rPr>
        <w:t xml:space="preserve">in Step 1. If the server NWDAF </w:t>
      </w:r>
      <w:ins w:id="40" w:author="Huawei-00" w:date="2025-03-10T08:58:00Z">
        <w:r w:rsidR="00181AA6">
          <w:rPr>
            <w:lang w:eastAsia="zh-CN"/>
          </w:rPr>
          <w:t>or Internal AF</w:t>
        </w:r>
      </w:ins>
      <w:ins w:id="41" w:author="Huawei-00" w:date="2025-03-18T07:38:00Z">
        <w:r w:rsidR="00D46E77">
          <w:rPr>
            <w:lang w:eastAsia="zh-CN"/>
          </w:rPr>
          <w:t xml:space="preserve"> acting as server</w:t>
        </w:r>
      </w:ins>
      <w:ins w:id="42" w:author="Huawei-00" w:date="2025-03-10T08:58:00Z">
        <w:r w:rsidR="00181AA6">
          <w:rPr>
            <w:lang w:eastAsia="zh-CN"/>
          </w:rPr>
          <w:t xml:space="preserve"> </w:t>
        </w:r>
      </w:ins>
      <w:r>
        <w:rPr>
          <w:lang w:eastAsia="zh-CN"/>
        </w:rPr>
        <w:t>is authorized</w:t>
      </w:r>
      <w:r w:rsidR="007B7FF1">
        <w:rPr>
          <w:lang w:eastAsia="zh-CN"/>
        </w:rPr>
        <w:t xml:space="preserve"> </w:t>
      </w:r>
      <w:r>
        <w:rPr>
          <w:lang w:eastAsia="zh-CN"/>
        </w:rPr>
        <w:t xml:space="preserve">NRF will </w:t>
      </w:r>
      <w:r w:rsidR="000758CE">
        <w:rPr>
          <w:lang w:eastAsia="zh-CN"/>
        </w:rPr>
        <w:t>issue</w:t>
      </w:r>
      <w:r>
        <w:rPr>
          <w:lang w:eastAsia="zh-CN"/>
        </w:rPr>
        <w:t xml:space="preserve"> access token(s)</w:t>
      </w:r>
      <w:r w:rsidR="000758CE">
        <w:rPr>
          <w:lang w:eastAsia="zh-CN"/>
        </w:rPr>
        <w:t xml:space="preserve"> </w:t>
      </w:r>
      <w:r w:rsidR="000758CE" w:rsidRPr="003E4D62">
        <w:rPr>
          <w:lang w:eastAsia="zh-CN"/>
        </w:rPr>
        <w:t>as specified in clause 13.4.1</w:t>
      </w:r>
      <w:r>
        <w:rPr>
          <w:lang w:eastAsia="zh-CN"/>
        </w:rPr>
        <w:t xml:space="preserve">. </w:t>
      </w:r>
      <w:ins w:id="43" w:author="Huawei-00" w:date="2025-03-10T09:21:00Z">
        <w:r w:rsidR="00E5120C">
          <w:rPr>
            <w:lang w:eastAsia="zh-CN"/>
          </w:rPr>
          <w:t xml:space="preserve">For AF as VFL client  </w:t>
        </w:r>
      </w:ins>
      <w:del w:id="44" w:author="Huawei-00" w:date="2025-03-10T09:21:00Z">
        <w:r w:rsidDel="00E5120C">
          <w:rPr>
            <w:lang w:eastAsia="zh-CN"/>
          </w:rPr>
          <w:delText>T</w:delText>
        </w:r>
      </w:del>
      <w:ins w:id="45" w:author="Huawei-00" w:date="2025-03-10T09:21:00Z">
        <w:r w:rsidR="00E5120C">
          <w:rPr>
            <w:lang w:eastAsia="zh-CN"/>
          </w:rPr>
          <w:t>t</w:t>
        </w:r>
      </w:ins>
      <w:r>
        <w:rPr>
          <w:lang w:eastAsia="zh-CN"/>
        </w:rPr>
        <w:t>he token claim may include VFL interoperability indicator for that particular analytics ID, Analytics ID and AF ID.</w:t>
      </w:r>
      <w:ins w:id="46" w:author="Huawei-00" w:date="2025-03-10T09:21:00Z">
        <w:r w:rsidR="00E5120C">
          <w:rPr>
            <w:lang w:eastAsia="zh-CN"/>
          </w:rPr>
          <w:t xml:space="preserve"> For NWDAF </w:t>
        </w:r>
      </w:ins>
      <w:ins w:id="47" w:author="Huawei-00" w:date="2025-03-10T09:22:00Z">
        <w:r w:rsidR="00E5120C">
          <w:rPr>
            <w:lang w:eastAsia="zh-CN"/>
          </w:rPr>
          <w:t>as VFL Client the token claim may include VFL interoperability indicator for that particular analytics ID</w:t>
        </w:r>
      </w:ins>
      <w:ins w:id="48" w:author="Huawei-00" w:date="2025-03-18T07:39:00Z">
        <w:r w:rsidR="00D46E77">
          <w:rPr>
            <w:lang w:eastAsia="zh-CN"/>
          </w:rPr>
          <w:t xml:space="preserve"> and </w:t>
        </w:r>
      </w:ins>
      <w:ins w:id="49" w:author="Huawei-00" w:date="2025-03-10T09:22:00Z">
        <w:r w:rsidR="00E5120C">
          <w:rPr>
            <w:lang w:eastAsia="zh-CN"/>
          </w:rPr>
          <w:t>Analytics ID.</w:t>
        </w:r>
      </w:ins>
    </w:p>
    <w:p w14:paraId="77C1F7CE" w14:textId="085D1911" w:rsidR="00AF3D2C" w:rsidRDefault="00AF3D2C" w:rsidP="00AF3D2C">
      <w:r>
        <w:lastRenderedPageBreak/>
        <w:t xml:space="preserve">5. The NRF sends the access token(s) to the NWDAF </w:t>
      </w:r>
      <w:ins w:id="50" w:author="Huawei-00" w:date="2025-03-07T14:47:00Z">
        <w:r w:rsidR="009531C7">
          <w:t xml:space="preserve">or Internal AF </w:t>
        </w:r>
      </w:ins>
      <w:r>
        <w:t xml:space="preserve">acting as VFL Server, or rejects the request in case of failed authorization, as described in clause 13.4.1. </w:t>
      </w:r>
    </w:p>
    <w:p w14:paraId="674C7F36" w14:textId="5E70221E" w:rsidR="00AF3D2C" w:rsidRDefault="00AF3D2C" w:rsidP="00AF3D2C">
      <w:pPr>
        <w:rPr>
          <w:ins w:id="51" w:author="Huawei-00" w:date="2025-03-07T16:42:00Z"/>
          <w:lang w:eastAsia="ko-KR"/>
        </w:rPr>
      </w:pPr>
      <w:r>
        <w:rPr>
          <w:lang w:eastAsia="zh-CN"/>
        </w:rPr>
        <w:t>6</w:t>
      </w:r>
      <w:ins w:id="52" w:author="Huawei-00" w:date="2025-03-07T16:42:00Z">
        <w:r w:rsidR="00F97502">
          <w:rPr>
            <w:lang w:eastAsia="zh-CN"/>
          </w:rPr>
          <w:t>a</w:t>
        </w:r>
      </w:ins>
      <w:r>
        <w:rPr>
          <w:lang w:eastAsia="zh-CN"/>
        </w:rPr>
        <w:t xml:space="preserve">. </w:t>
      </w:r>
      <w:r>
        <w:rPr>
          <w:lang w:eastAsia="ko-KR"/>
        </w:rPr>
        <w:t xml:space="preserve">The NWDAF as VFL Server may send </w:t>
      </w:r>
      <w:r w:rsidRPr="00A75654">
        <w:rPr>
          <w:lang w:eastAsia="ko-KR"/>
        </w:rPr>
        <w:t>VFL</w:t>
      </w:r>
      <w:r w:rsidR="00C762B3">
        <w:rPr>
          <w:lang w:eastAsia="ko-KR"/>
        </w:rPr>
        <w:t>Service</w:t>
      </w:r>
      <w:r w:rsidRPr="00A75654">
        <w:rPr>
          <w:lang w:eastAsia="ko-KR"/>
        </w:rPr>
        <w:t>_Request</w:t>
      </w:r>
      <w:r>
        <w:rPr>
          <w:lang w:eastAsia="ko-KR"/>
        </w:rPr>
        <w:t xml:space="preserve"> to NEF and the token</w:t>
      </w:r>
      <w:r w:rsidRPr="008E78C7">
        <w:t xml:space="preserve"> </w:t>
      </w:r>
      <w:bookmarkStart w:id="53" w:name="OLE_LINK1"/>
      <w:r>
        <w:t>received in Step 5</w:t>
      </w:r>
      <w:bookmarkEnd w:id="53"/>
      <w:r>
        <w:rPr>
          <w:lang w:eastAsia="ko-KR"/>
        </w:rPr>
        <w:t>. The service request include</w:t>
      </w:r>
      <w:r w:rsidR="005F17D7">
        <w:rPr>
          <w:lang w:eastAsia="ko-KR"/>
        </w:rPr>
        <w:t>s</w:t>
      </w:r>
      <w:r>
        <w:rPr>
          <w:lang w:eastAsia="ko-KR"/>
        </w:rPr>
        <w:t xml:space="preserve"> the Analytics ID, </w:t>
      </w:r>
      <w:r w:rsidR="00131F88">
        <w:rPr>
          <w:lang w:eastAsia="ko-KR"/>
        </w:rPr>
        <w:t>AF ID</w:t>
      </w:r>
      <w:r w:rsidR="00131F88" w:rsidRPr="00BE64A1">
        <w:rPr>
          <w:lang w:eastAsia="ko-KR"/>
        </w:rPr>
        <w:t xml:space="preserve"> </w:t>
      </w:r>
      <w:r w:rsidR="00131F88">
        <w:rPr>
          <w:lang w:eastAsia="ko-KR"/>
        </w:rPr>
        <w:t xml:space="preserve">and optionally </w:t>
      </w:r>
      <w:r w:rsidRPr="00BE64A1">
        <w:rPr>
          <w:lang w:eastAsia="ko-KR"/>
        </w:rPr>
        <w:t>VFL interoperability indicator</w:t>
      </w:r>
      <w:r>
        <w:rPr>
          <w:lang w:eastAsia="ko-KR"/>
        </w:rPr>
        <w:t xml:space="preserve"> per analytics ID .</w:t>
      </w:r>
    </w:p>
    <w:p w14:paraId="0ED9CB18" w14:textId="0F1D5EE8" w:rsidR="00F97502" w:rsidRDefault="00F97502" w:rsidP="00AF3D2C">
      <w:pPr>
        <w:rPr>
          <w:lang w:eastAsia="ko-KR"/>
        </w:rPr>
      </w:pPr>
      <w:ins w:id="54" w:author="Huawei-00" w:date="2025-03-07T16:42:00Z">
        <w:r>
          <w:rPr>
            <w:lang w:eastAsia="zh-CN"/>
          </w:rPr>
          <w:t xml:space="preserve">6b. </w:t>
        </w:r>
        <w:r>
          <w:rPr>
            <w:lang w:eastAsia="ko-KR"/>
          </w:rPr>
          <w:t>The Internal AF</w:t>
        </w:r>
      </w:ins>
      <w:ins w:id="55" w:author="Huawei-00" w:date="2025-03-18T07:26:00Z">
        <w:r w:rsidR="000D53DB">
          <w:rPr>
            <w:lang w:eastAsia="ko-KR"/>
          </w:rPr>
          <w:t xml:space="preserve"> or NWDAF acting</w:t>
        </w:r>
      </w:ins>
      <w:ins w:id="56" w:author="Huawei-00" w:date="2025-03-07T16:42:00Z">
        <w:r>
          <w:rPr>
            <w:lang w:eastAsia="ko-KR"/>
          </w:rPr>
          <w:t xml:space="preserve"> as VFL Server </w:t>
        </w:r>
      </w:ins>
      <w:ins w:id="57" w:author="Huawei-00" w:date="2025-03-07T17:01:00Z">
        <w:r w:rsidR="00E0727A">
          <w:rPr>
            <w:lang w:eastAsia="ko-KR"/>
          </w:rPr>
          <w:t>m</w:t>
        </w:r>
      </w:ins>
      <w:ins w:id="58" w:author="Huawei-00" w:date="2025-03-07T17:02:00Z">
        <w:r w:rsidR="00E0727A">
          <w:rPr>
            <w:lang w:eastAsia="ko-KR"/>
          </w:rPr>
          <w:t xml:space="preserve">ay </w:t>
        </w:r>
      </w:ins>
      <w:ins w:id="59" w:author="Huawei-00" w:date="2025-03-07T16:42:00Z">
        <w:r>
          <w:rPr>
            <w:lang w:eastAsia="ko-KR"/>
          </w:rPr>
          <w:t xml:space="preserve">send </w:t>
        </w:r>
        <w:r w:rsidRPr="00A75654">
          <w:rPr>
            <w:lang w:eastAsia="ko-KR"/>
          </w:rPr>
          <w:t>VFL</w:t>
        </w:r>
        <w:r>
          <w:rPr>
            <w:lang w:eastAsia="ko-KR"/>
          </w:rPr>
          <w:t>Service</w:t>
        </w:r>
        <w:r w:rsidRPr="00A75654">
          <w:rPr>
            <w:lang w:eastAsia="ko-KR"/>
          </w:rPr>
          <w:t>_Request</w:t>
        </w:r>
        <w:r>
          <w:rPr>
            <w:lang w:eastAsia="ko-KR"/>
          </w:rPr>
          <w:t xml:space="preserve"> to NWDAF as VFL client and the token</w:t>
        </w:r>
        <w:r w:rsidRPr="008E78C7">
          <w:t xml:space="preserve"> </w:t>
        </w:r>
        <w:r>
          <w:t>received in Step 5</w:t>
        </w:r>
        <w:r>
          <w:rPr>
            <w:lang w:eastAsia="ko-KR"/>
          </w:rPr>
          <w:t xml:space="preserve">. The service request includes the Analytics ID and optionally </w:t>
        </w:r>
        <w:r w:rsidRPr="00BE64A1">
          <w:rPr>
            <w:lang w:eastAsia="ko-KR"/>
          </w:rPr>
          <w:t>VFL interoperability indicator</w:t>
        </w:r>
        <w:r>
          <w:rPr>
            <w:lang w:eastAsia="ko-KR"/>
          </w:rPr>
          <w:t xml:space="preserve"> per analytics </w:t>
        </w:r>
      </w:ins>
      <w:ins w:id="60" w:author="Huawei-00" w:date="2025-03-07T16:56:00Z">
        <w:r w:rsidR="00497839">
          <w:rPr>
            <w:lang w:eastAsia="ko-KR"/>
          </w:rPr>
          <w:t>ID.</w:t>
        </w:r>
      </w:ins>
      <w:ins w:id="61" w:author="Huawei-00" w:date="2025-03-07T16:46:00Z">
        <w:r w:rsidR="000D157D">
          <w:rPr>
            <w:lang w:eastAsia="ko-KR"/>
          </w:rPr>
          <w:t xml:space="preserve"> </w:t>
        </w:r>
      </w:ins>
    </w:p>
    <w:p w14:paraId="23277ACF" w14:textId="193F80E6" w:rsidR="005F17D7" w:rsidRDefault="005F17D7" w:rsidP="005F17D7">
      <w:pPr>
        <w:rPr>
          <w:ins w:id="62" w:author="Huawei-00" w:date="2025-03-07T16:44:00Z"/>
          <w:lang w:eastAsia="zh-CN"/>
        </w:rPr>
      </w:pPr>
      <w:r>
        <w:rPr>
          <w:lang w:eastAsia="ko-KR"/>
        </w:rPr>
        <w:t>7</w:t>
      </w:r>
      <w:ins w:id="63" w:author="Huawei-00" w:date="2025-03-07T16:44:00Z">
        <w:r w:rsidR="000D157D">
          <w:rPr>
            <w:lang w:eastAsia="ko-KR"/>
          </w:rPr>
          <w:t>a</w:t>
        </w:r>
      </w:ins>
      <w:r>
        <w:rPr>
          <w:lang w:eastAsia="ko-KR"/>
        </w:rPr>
        <w:t xml:space="preserve">. </w:t>
      </w:r>
      <w:r w:rsidRPr="003E4D62">
        <w:rPr>
          <w:lang w:eastAsia="zh-CN"/>
        </w:rPr>
        <w:t>The</w:t>
      </w:r>
      <w:r>
        <w:rPr>
          <w:lang w:eastAsia="zh-CN"/>
        </w:rPr>
        <w:t xml:space="preserve"> </w:t>
      </w:r>
      <w:r w:rsidRPr="003E4D62">
        <w:rPr>
          <w:lang w:eastAsia="zh-CN"/>
        </w:rPr>
        <w:t xml:space="preserve">NEF verify the access token received from the NWDAF. The NEF extract the Analytics ID from the access token and check whether it matches the Analytics ID received in step </w:t>
      </w:r>
      <w:r>
        <w:rPr>
          <w:lang w:eastAsia="zh-CN"/>
        </w:rPr>
        <w:t>6</w:t>
      </w:r>
      <w:r w:rsidRPr="003E4D62">
        <w:rPr>
          <w:lang w:eastAsia="zh-CN"/>
        </w:rPr>
        <w:t xml:space="preserve">. If the AF ID is included in the token, the NEF also verify that the AF ID matches the AF ID requested in step </w:t>
      </w:r>
      <w:r>
        <w:rPr>
          <w:lang w:eastAsia="zh-CN"/>
        </w:rPr>
        <w:t>6</w:t>
      </w:r>
      <w:r w:rsidRPr="003E4D62">
        <w:rPr>
          <w:lang w:eastAsia="zh-CN"/>
        </w:rPr>
        <w:t>.</w:t>
      </w:r>
    </w:p>
    <w:p w14:paraId="3440AFE7" w14:textId="330E3D48" w:rsidR="000D157D" w:rsidRDefault="000D157D" w:rsidP="005F17D7">
      <w:pPr>
        <w:rPr>
          <w:lang w:eastAsia="zh-CN"/>
        </w:rPr>
      </w:pPr>
      <w:ins w:id="64" w:author="Huawei-00" w:date="2025-03-07T16:44:00Z">
        <w:r>
          <w:rPr>
            <w:lang w:eastAsia="ko-KR"/>
          </w:rPr>
          <w:t xml:space="preserve">7b. </w:t>
        </w:r>
        <w:r w:rsidRPr="003E4D62">
          <w:rPr>
            <w:lang w:eastAsia="zh-CN"/>
          </w:rPr>
          <w:t>The</w:t>
        </w:r>
        <w:r>
          <w:rPr>
            <w:lang w:eastAsia="zh-CN"/>
          </w:rPr>
          <w:t xml:space="preserve"> NWDAF VFL client</w:t>
        </w:r>
        <w:r w:rsidRPr="003E4D62">
          <w:rPr>
            <w:lang w:eastAsia="zh-CN"/>
          </w:rPr>
          <w:t xml:space="preserve"> verif</w:t>
        </w:r>
      </w:ins>
      <w:ins w:id="65" w:author="Huawei-00" w:date="2025-03-07T16:55:00Z">
        <w:r w:rsidR="00AB7946">
          <w:rPr>
            <w:lang w:eastAsia="zh-CN"/>
          </w:rPr>
          <w:t>ies whether</w:t>
        </w:r>
      </w:ins>
      <w:ins w:id="66" w:author="Huawei-00" w:date="2025-03-07T16:44:00Z">
        <w:r w:rsidRPr="003E4D62">
          <w:rPr>
            <w:lang w:eastAsia="zh-CN"/>
          </w:rPr>
          <w:t xml:space="preserve"> the access token received from the </w:t>
        </w:r>
      </w:ins>
      <w:ins w:id="67" w:author="Huawei-00" w:date="2025-03-07T16:58:00Z">
        <w:r w:rsidR="00497839">
          <w:t xml:space="preserve">NWDAF or Internal </w:t>
        </w:r>
      </w:ins>
      <w:ins w:id="68" w:author="Huawei-00" w:date="2025-03-07T16:59:00Z">
        <w:r w:rsidR="00497839">
          <w:t xml:space="preserve">AF as </w:t>
        </w:r>
      </w:ins>
      <w:ins w:id="69" w:author="Huawei-00" w:date="2025-03-07T16:45:00Z">
        <w:r>
          <w:rPr>
            <w:lang w:eastAsia="zh-CN"/>
          </w:rPr>
          <w:t>VFL</w:t>
        </w:r>
      </w:ins>
      <w:ins w:id="70" w:author="Huawei-00" w:date="2025-03-07T16:59:00Z">
        <w:r w:rsidR="00497839">
          <w:rPr>
            <w:lang w:eastAsia="zh-CN"/>
          </w:rPr>
          <w:t xml:space="preserve"> </w:t>
        </w:r>
      </w:ins>
      <w:ins w:id="71" w:author="Huawei-00" w:date="2025-03-07T16:45:00Z">
        <w:r>
          <w:rPr>
            <w:lang w:eastAsia="zh-CN"/>
          </w:rPr>
          <w:t>Server</w:t>
        </w:r>
      </w:ins>
      <w:ins w:id="72" w:author="Huawei-00" w:date="2025-03-07T16:56:00Z">
        <w:r w:rsidR="00AB7946">
          <w:rPr>
            <w:lang w:eastAsia="zh-CN"/>
          </w:rPr>
          <w:t xml:space="preserve"> includes </w:t>
        </w:r>
        <w:r w:rsidR="00AB7946">
          <w:t>Analytics ID</w:t>
        </w:r>
      </w:ins>
      <w:ins w:id="73" w:author="Huawei-00" w:date="2025-03-07T16:58:00Z">
        <w:r w:rsidR="00497839">
          <w:t xml:space="preserve"> and </w:t>
        </w:r>
        <w:r w:rsidR="00497839">
          <w:rPr>
            <w:lang w:eastAsia="ko-KR"/>
          </w:rPr>
          <w:t xml:space="preserve">optionally </w:t>
        </w:r>
        <w:r w:rsidR="00497839" w:rsidRPr="00BE64A1">
          <w:rPr>
            <w:lang w:eastAsia="ko-KR"/>
          </w:rPr>
          <w:t>VFL interoperability indicator</w:t>
        </w:r>
        <w:r w:rsidR="00497839">
          <w:rPr>
            <w:lang w:eastAsia="ko-KR"/>
          </w:rPr>
          <w:t xml:space="preserve"> per analytics ID</w:t>
        </w:r>
      </w:ins>
      <w:ins w:id="74" w:author="Huawei-00" w:date="2025-03-07T16:55:00Z">
        <w:r w:rsidR="00AB7946">
          <w:rPr>
            <w:lang w:eastAsia="zh-CN"/>
          </w:rPr>
          <w:t>.</w:t>
        </w:r>
      </w:ins>
    </w:p>
    <w:p w14:paraId="72D04F18" w14:textId="793DDC3F" w:rsidR="00AF3D2C" w:rsidRDefault="00AF3D2C" w:rsidP="00AF3D2C">
      <w:r>
        <w:rPr>
          <w:lang w:eastAsia="ko-KR"/>
        </w:rPr>
        <w:t xml:space="preserve">8. The NEF sends the </w:t>
      </w:r>
      <w:r w:rsidRPr="00A75654">
        <w:t>VFL</w:t>
      </w:r>
      <w:r w:rsidR="00C762B3">
        <w:t>Service</w:t>
      </w:r>
      <w:r w:rsidRPr="00A75654">
        <w:t>_Request</w:t>
      </w:r>
      <w:r>
        <w:t xml:space="preserve"> </w:t>
      </w:r>
      <w:r>
        <w:rPr>
          <w:lang w:eastAsia="ko-KR"/>
        </w:rPr>
        <w:t xml:space="preserve">to the AF (VFL as client) that includes the Analytics ID, </w:t>
      </w:r>
      <w:r w:rsidR="00131F88">
        <w:rPr>
          <w:lang w:eastAsia="ko-KR"/>
        </w:rPr>
        <w:t>AF ID</w:t>
      </w:r>
      <w:r w:rsidR="00131F88" w:rsidRPr="00BE64A1">
        <w:rPr>
          <w:lang w:eastAsia="ko-KR"/>
        </w:rPr>
        <w:t xml:space="preserve"> </w:t>
      </w:r>
      <w:r w:rsidR="00131F88">
        <w:rPr>
          <w:lang w:eastAsia="ko-KR"/>
        </w:rPr>
        <w:t xml:space="preserve">and optionally </w:t>
      </w:r>
      <w:r w:rsidRPr="00BE64A1">
        <w:rPr>
          <w:lang w:eastAsia="ko-KR"/>
        </w:rPr>
        <w:t>VFL interoperability indicator</w:t>
      </w:r>
      <w:r>
        <w:rPr>
          <w:lang w:eastAsia="ko-KR"/>
        </w:rPr>
        <w:t xml:space="preserve"> per analytics ID. The AF performs authorization of VFL service request based on its local policy and implementation. </w:t>
      </w:r>
      <w:r>
        <w:t>Protection of NEF-AF interface is as specified in clause 12 of TS 33.501.</w:t>
      </w:r>
    </w:p>
    <w:p w14:paraId="3C7738F7" w14:textId="39DD3195" w:rsidR="00AF3D2C" w:rsidRDefault="00AF3D2C" w:rsidP="00AF3D2C">
      <w:r>
        <w:rPr>
          <w:lang w:eastAsia="ko-KR"/>
        </w:rPr>
        <w:t xml:space="preserve">9a. </w:t>
      </w:r>
      <w:r>
        <w:t xml:space="preserve">The AF sends VFL </w:t>
      </w:r>
      <w:r w:rsidRPr="00A75654">
        <w:t>VFL</w:t>
      </w:r>
      <w:r w:rsidR="00C762B3">
        <w:t>Service</w:t>
      </w:r>
      <w:r>
        <w:t xml:space="preserve"> response (success or failure) to the NEF. </w:t>
      </w:r>
    </w:p>
    <w:p w14:paraId="44D12F47" w14:textId="7F8784C8" w:rsidR="00AF3D2C" w:rsidRDefault="00AF3D2C" w:rsidP="00AF3D2C">
      <w:pPr>
        <w:rPr>
          <w:ins w:id="75" w:author="Huawei-00" w:date="2025-03-07T16:50:00Z"/>
        </w:rPr>
      </w:pPr>
      <w:r>
        <w:t xml:space="preserve">9b. The NEF forwards the </w:t>
      </w:r>
      <w:r w:rsidRPr="00A75654">
        <w:rPr>
          <w:lang w:eastAsia="ko-KR"/>
        </w:rPr>
        <w:t>VFL</w:t>
      </w:r>
      <w:r w:rsidR="00C762B3">
        <w:rPr>
          <w:lang w:eastAsia="ko-KR"/>
        </w:rPr>
        <w:t>Service</w:t>
      </w:r>
      <w:r>
        <w:t xml:space="preserve"> response to the NWDAF acting as the VFL server.</w:t>
      </w:r>
    </w:p>
    <w:p w14:paraId="04914461" w14:textId="5C270208" w:rsidR="00AB7946" w:rsidRDefault="00AB7946" w:rsidP="00AB7946">
      <w:pPr>
        <w:rPr>
          <w:ins w:id="76" w:author="Huawei-00" w:date="2025-03-07T16:50:00Z"/>
        </w:rPr>
      </w:pPr>
      <w:ins w:id="77" w:author="Huawei-00" w:date="2025-03-07T16:50:00Z">
        <w:r>
          <w:t xml:space="preserve">9c. The NWDAF VFL Client sends the </w:t>
        </w:r>
        <w:r w:rsidRPr="00A75654">
          <w:rPr>
            <w:lang w:eastAsia="ko-KR"/>
          </w:rPr>
          <w:t>VFL</w:t>
        </w:r>
        <w:r>
          <w:rPr>
            <w:lang w:eastAsia="ko-KR"/>
          </w:rPr>
          <w:t>Service</w:t>
        </w:r>
        <w:r>
          <w:t xml:space="preserve"> response to the </w:t>
        </w:r>
      </w:ins>
      <w:ins w:id="78" w:author="Huawei-00" w:date="2025-03-07T16:57:00Z">
        <w:r w:rsidR="00497839">
          <w:t>NWDAF/Internal</w:t>
        </w:r>
      </w:ins>
      <w:ins w:id="79" w:author="Huawei-00" w:date="2025-03-07T16:58:00Z">
        <w:r w:rsidR="00497839">
          <w:t xml:space="preserve"> AF </w:t>
        </w:r>
      </w:ins>
      <w:ins w:id="80" w:author="Huawei-00" w:date="2025-03-18T07:24:00Z">
        <w:r w:rsidR="000D53DB">
          <w:t xml:space="preserve">acting </w:t>
        </w:r>
      </w:ins>
      <w:ins w:id="81" w:author="Huawei-00" w:date="2025-03-07T16:58:00Z">
        <w:r w:rsidR="00497839">
          <w:t>as</w:t>
        </w:r>
      </w:ins>
      <w:ins w:id="82" w:author="Huawei-00" w:date="2025-03-07T16:57:00Z">
        <w:r w:rsidR="00497839">
          <w:t xml:space="preserve"> </w:t>
        </w:r>
      </w:ins>
      <w:ins w:id="83" w:author="Huawei-00" w:date="2025-03-07T16:50:00Z">
        <w:r>
          <w:t>VFL server.</w:t>
        </w:r>
      </w:ins>
    </w:p>
    <w:p w14:paraId="0CFDED9C" w14:textId="77777777" w:rsidR="00AB7946" w:rsidRDefault="00AB7946" w:rsidP="00AF3D2C"/>
    <w:p w14:paraId="1209AD15" w14:textId="793BABF6" w:rsidR="0020639C" w:rsidRDefault="0020639C" w:rsidP="008B069B">
      <w:pPr>
        <w:rPr>
          <w:ins w:id="84" w:author="Huawei-01" w:date="2025-02-20T08:45:00Z"/>
        </w:rPr>
      </w:pPr>
    </w:p>
    <w:p w14:paraId="3135222A" w14:textId="09B363E9" w:rsidR="00F965F5" w:rsidRDefault="00F965F5" w:rsidP="008B069B">
      <w:pPr>
        <w:rPr>
          <w:ins w:id="85" w:author="Huawei-01" w:date="2025-02-20T08:46:00Z"/>
        </w:rPr>
      </w:pPr>
      <w:ins w:id="86" w:author="Huawei-01" w:date="2025-02-20T08:45:00Z">
        <w:del w:id="87" w:author="Huawei-00" w:date="2025-03-07T14:48:00Z">
          <w:r w:rsidRPr="00F965F5" w:rsidDel="009531C7">
            <w:delText>Editor’s Note: The addition of Internal AF as a server to be covered in the present clause is FFS</w:delText>
          </w:r>
        </w:del>
        <w:r w:rsidRPr="00F965F5">
          <w:t>.</w:t>
        </w:r>
      </w:ins>
    </w:p>
    <w:p w14:paraId="60FE6258" w14:textId="675C333A" w:rsidR="00F965F5" w:rsidRDefault="00F965F5" w:rsidP="008B069B">
      <w:pPr>
        <w:rPr>
          <w:ins w:id="88" w:author="Huawei" w:date="2025-01-30T13:21:00Z"/>
        </w:rPr>
      </w:pPr>
    </w:p>
    <w:p w14:paraId="3E755905" w14:textId="77777777" w:rsidR="00A024F9" w:rsidRDefault="00A024F9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E9C2F" w14:textId="77777777" w:rsidR="00712A89" w:rsidRDefault="00712A89">
      <w:r>
        <w:separator/>
      </w:r>
    </w:p>
  </w:endnote>
  <w:endnote w:type="continuationSeparator" w:id="0">
    <w:p w14:paraId="11250E6A" w14:textId="77777777" w:rsidR="00712A89" w:rsidRDefault="00712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F7A4D" w14:textId="77777777" w:rsidR="00712A89" w:rsidRDefault="00712A89">
      <w:r>
        <w:separator/>
      </w:r>
    </w:p>
  </w:footnote>
  <w:footnote w:type="continuationSeparator" w:id="0">
    <w:p w14:paraId="388FF32B" w14:textId="77777777" w:rsidR="00712A89" w:rsidRDefault="00712A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0">
    <w15:presenceInfo w15:providerId="None" w15:userId="Huawei-00"/>
  </w15:person>
  <w15:person w15:author="Huawei-01">
    <w15:presenceInfo w15:providerId="None" w15:userId="Huawei-0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758CE"/>
    <w:rsid w:val="000A2A88"/>
    <w:rsid w:val="000B59EB"/>
    <w:rsid w:val="000B7D91"/>
    <w:rsid w:val="000D157D"/>
    <w:rsid w:val="000D53DB"/>
    <w:rsid w:val="0010114E"/>
    <w:rsid w:val="0010504F"/>
    <w:rsid w:val="0011368E"/>
    <w:rsid w:val="00131F88"/>
    <w:rsid w:val="00141EBC"/>
    <w:rsid w:val="001604A8"/>
    <w:rsid w:val="001815BD"/>
    <w:rsid w:val="00181AA6"/>
    <w:rsid w:val="00193E37"/>
    <w:rsid w:val="001B093A"/>
    <w:rsid w:val="001C4886"/>
    <w:rsid w:val="001C5CF1"/>
    <w:rsid w:val="0020639C"/>
    <w:rsid w:val="00214DF0"/>
    <w:rsid w:val="002372E5"/>
    <w:rsid w:val="002474B7"/>
    <w:rsid w:val="00260118"/>
    <w:rsid w:val="00266561"/>
    <w:rsid w:val="00277C01"/>
    <w:rsid w:val="002B449E"/>
    <w:rsid w:val="002C0704"/>
    <w:rsid w:val="0030127E"/>
    <w:rsid w:val="00307696"/>
    <w:rsid w:val="003C236A"/>
    <w:rsid w:val="003F346F"/>
    <w:rsid w:val="004054C1"/>
    <w:rsid w:val="00421CDC"/>
    <w:rsid w:val="00433E4E"/>
    <w:rsid w:val="0044235F"/>
    <w:rsid w:val="0046467F"/>
    <w:rsid w:val="004721C0"/>
    <w:rsid w:val="00497839"/>
    <w:rsid w:val="004E2F92"/>
    <w:rsid w:val="00513923"/>
    <w:rsid w:val="0051513A"/>
    <w:rsid w:val="0051688C"/>
    <w:rsid w:val="00533EF5"/>
    <w:rsid w:val="00536CA5"/>
    <w:rsid w:val="00546A6C"/>
    <w:rsid w:val="005512A1"/>
    <w:rsid w:val="00551760"/>
    <w:rsid w:val="005610B7"/>
    <w:rsid w:val="00596401"/>
    <w:rsid w:val="005A3D1C"/>
    <w:rsid w:val="005F17D7"/>
    <w:rsid w:val="006027C2"/>
    <w:rsid w:val="00636B73"/>
    <w:rsid w:val="00653E2A"/>
    <w:rsid w:val="00686C1D"/>
    <w:rsid w:val="0069541A"/>
    <w:rsid w:val="006B098C"/>
    <w:rsid w:val="006E51E2"/>
    <w:rsid w:val="00712A89"/>
    <w:rsid w:val="00780A06"/>
    <w:rsid w:val="00785301"/>
    <w:rsid w:val="00793D77"/>
    <w:rsid w:val="007B7FF1"/>
    <w:rsid w:val="007D1E52"/>
    <w:rsid w:val="0082707E"/>
    <w:rsid w:val="008B069B"/>
    <w:rsid w:val="008B4AAF"/>
    <w:rsid w:val="008E78C7"/>
    <w:rsid w:val="009158D2"/>
    <w:rsid w:val="009255E7"/>
    <w:rsid w:val="00950139"/>
    <w:rsid w:val="009531C7"/>
    <w:rsid w:val="00955653"/>
    <w:rsid w:val="009661C8"/>
    <w:rsid w:val="009771A9"/>
    <w:rsid w:val="00982BA7"/>
    <w:rsid w:val="009A21B0"/>
    <w:rsid w:val="009B79DA"/>
    <w:rsid w:val="00A024F9"/>
    <w:rsid w:val="00A3181B"/>
    <w:rsid w:val="00A34787"/>
    <w:rsid w:val="00A46D15"/>
    <w:rsid w:val="00A5696A"/>
    <w:rsid w:val="00A62358"/>
    <w:rsid w:val="00A869D4"/>
    <w:rsid w:val="00AA3DBE"/>
    <w:rsid w:val="00AA70F8"/>
    <w:rsid w:val="00AA7E59"/>
    <w:rsid w:val="00AB7946"/>
    <w:rsid w:val="00AD045A"/>
    <w:rsid w:val="00AE35AD"/>
    <w:rsid w:val="00AF3D2C"/>
    <w:rsid w:val="00B272E9"/>
    <w:rsid w:val="00B41104"/>
    <w:rsid w:val="00B97717"/>
    <w:rsid w:val="00BA25DA"/>
    <w:rsid w:val="00BA4BE2"/>
    <w:rsid w:val="00BA7622"/>
    <w:rsid w:val="00BB1B90"/>
    <w:rsid w:val="00BD1620"/>
    <w:rsid w:val="00BF3721"/>
    <w:rsid w:val="00C12B18"/>
    <w:rsid w:val="00C45255"/>
    <w:rsid w:val="00C601CB"/>
    <w:rsid w:val="00C762B3"/>
    <w:rsid w:val="00C86F41"/>
    <w:rsid w:val="00C87441"/>
    <w:rsid w:val="00C91472"/>
    <w:rsid w:val="00C93D83"/>
    <w:rsid w:val="00CC4471"/>
    <w:rsid w:val="00CD3CDF"/>
    <w:rsid w:val="00CF6512"/>
    <w:rsid w:val="00D07287"/>
    <w:rsid w:val="00D318B2"/>
    <w:rsid w:val="00D46E77"/>
    <w:rsid w:val="00D55FB4"/>
    <w:rsid w:val="00DA194A"/>
    <w:rsid w:val="00DE4E90"/>
    <w:rsid w:val="00E0727A"/>
    <w:rsid w:val="00E1464D"/>
    <w:rsid w:val="00E25D01"/>
    <w:rsid w:val="00E5120C"/>
    <w:rsid w:val="00E54C0A"/>
    <w:rsid w:val="00E712F1"/>
    <w:rsid w:val="00E7733B"/>
    <w:rsid w:val="00ED18AB"/>
    <w:rsid w:val="00EE2C92"/>
    <w:rsid w:val="00F002E9"/>
    <w:rsid w:val="00F21090"/>
    <w:rsid w:val="00F30FD1"/>
    <w:rsid w:val="00F417D1"/>
    <w:rsid w:val="00F431B2"/>
    <w:rsid w:val="00F57C87"/>
    <w:rsid w:val="00F6525A"/>
    <w:rsid w:val="00F855FD"/>
    <w:rsid w:val="00F965F5"/>
    <w:rsid w:val="00F97502"/>
    <w:rsid w:val="00FD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sid w:val="008B069B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9661C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F965F5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Huawei-00</cp:lastModifiedBy>
  <cp:revision>5</cp:revision>
  <cp:lastPrinted>1900-01-01T00:00:00Z</cp:lastPrinted>
  <dcterms:created xsi:type="dcterms:W3CDTF">2025-03-18T07:28:00Z</dcterms:created>
  <dcterms:modified xsi:type="dcterms:W3CDTF">2025-03-31T09:56:00Z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