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17786" w14:textId="15C8E8DA"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1C0F1F">
        <w:rPr>
          <w:rFonts w:ascii="Arial" w:hAnsi="Arial" w:cs="Arial"/>
          <w:b/>
          <w:sz w:val="22"/>
          <w:szCs w:val="22"/>
        </w:rPr>
        <w:t>119</w:t>
      </w:r>
      <w:r>
        <w:rPr>
          <w:rFonts w:ascii="Arial" w:hAnsi="Arial" w:cs="Arial"/>
          <w:b/>
          <w:sz w:val="22"/>
          <w:szCs w:val="22"/>
        </w:rPr>
        <w:tab/>
      </w:r>
      <w:r w:rsidR="00EB4F02" w:rsidRPr="00EB4F02">
        <w:rPr>
          <w:rFonts w:ascii="Arial" w:hAnsi="Arial" w:cs="Arial"/>
          <w:b/>
          <w:sz w:val="22"/>
          <w:szCs w:val="22"/>
        </w:rPr>
        <w:t>S3-244791</w:t>
      </w:r>
    </w:p>
    <w:p w14:paraId="6C030CF8" w14:textId="40D4501A" w:rsidR="00EE33A2" w:rsidRPr="00872560" w:rsidRDefault="00B467BE" w:rsidP="00FC63AA">
      <w:pPr>
        <w:pStyle w:val="Header"/>
        <w:rPr>
          <w:b w:val="0"/>
          <w:bCs/>
          <w:noProof/>
          <w:sz w:val="24"/>
        </w:rPr>
      </w:pPr>
      <w:r w:rsidRPr="00B467BE">
        <w:rPr>
          <w:rFonts w:eastAsia="Times New Roman" w:cs="Arial"/>
          <w:sz w:val="22"/>
          <w:szCs w:val="22"/>
        </w:rPr>
        <w:t>Orlando, US  11 - 15 November 2024</w:t>
      </w:r>
    </w:p>
    <w:p w14:paraId="4C157643" w14:textId="77777777" w:rsidR="0010401F" w:rsidRDefault="0010401F">
      <w:pPr>
        <w:keepNext/>
        <w:pBdr>
          <w:bottom w:val="single" w:sz="4" w:space="1" w:color="auto"/>
        </w:pBdr>
        <w:tabs>
          <w:tab w:val="right" w:pos="9639"/>
        </w:tabs>
        <w:outlineLvl w:val="0"/>
        <w:rPr>
          <w:rFonts w:ascii="Arial" w:hAnsi="Arial" w:cs="Arial"/>
          <w:b/>
          <w:sz w:val="24"/>
        </w:rPr>
      </w:pPr>
    </w:p>
    <w:p w14:paraId="6E66BF08" w14:textId="2C40322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4D09">
        <w:rPr>
          <w:rFonts w:ascii="Arial" w:hAnsi="Arial"/>
          <w:b/>
          <w:lang w:val="en-US"/>
        </w:rPr>
        <w:t>Nokia</w:t>
      </w:r>
    </w:p>
    <w:p w14:paraId="76BB75D0" w14:textId="45E652F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67BE">
        <w:rPr>
          <w:rFonts w:ascii="Arial" w:hAnsi="Arial" w:cs="Arial"/>
          <w:b/>
        </w:rPr>
        <w:t>Updates to conclusions for split MME architecture</w:t>
      </w:r>
    </w:p>
    <w:p w14:paraId="10A39996" w14:textId="23EBD8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47CE0E" w14:textId="3805E09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4D09">
        <w:rPr>
          <w:rFonts w:ascii="Arial" w:hAnsi="Arial"/>
          <w:b/>
        </w:rPr>
        <w:t>5</w:t>
      </w:r>
      <w:r w:rsidR="00B467BE">
        <w:rPr>
          <w:rFonts w:ascii="Arial" w:hAnsi="Arial"/>
          <w:b/>
        </w:rPr>
        <w:t>.7</w:t>
      </w:r>
    </w:p>
    <w:p w14:paraId="30B8E2A0" w14:textId="77777777" w:rsidR="00C022E3" w:rsidRDefault="00C022E3">
      <w:pPr>
        <w:pStyle w:val="Heading1"/>
      </w:pPr>
      <w:r>
        <w:t>1</w:t>
      </w:r>
      <w:r>
        <w:tab/>
        <w:t>Decision/action requested</w:t>
      </w:r>
    </w:p>
    <w:p w14:paraId="3FDAF190" w14:textId="5C239DD1" w:rsidR="00C022E3" w:rsidRDefault="002A47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w:t>
      </w:r>
      <w:r w:rsidR="00B467BE">
        <w:rPr>
          <w:b/>
          <w:i/>
        </w:rPr>
        <w:t xml:space="preserve"> for updates to conclusions related to split MME architecture.</w:t>
      </w:r>
    </w:p>
    <w:p w14:paraId="4D71E832" w14:textId="77777777" w:rsidR="00C022E3" w:rsidRDefault="00C022E3">
      <w:pPr>
        <w:pStyle w:val="Heading1"/>
      </w:pPr>
      <w:r>
        <w:t>2</w:t>
      </w:r>
      <w:r>
        <w:tab/>
        <w:t>References</w:t>
      </w:r>
    </w:p>
    <w:p w14:paraId="4E4FACAC" w14:textId="0F742D07" w:rsidR="00C022E3" w:rsidRPr="002A47A3" w:rsidRDefault="00C022E3" w:rsidP="002A47A3">
      <w:pPr>
        <w:pStyle w:val="Reference"/>
        <w:rPr>
          <w:lang w:val="fr-FR"/>
        </w:rPr>
      </w:pPr>
      <w:r w:rsidRPr="002A47A3">
        <w:t>[1]</w:t>
      </w:r>
      <w:r w:rsidRPr="002A47A3">
        <w:tab/>
        <w:t xml:space="preserve">3GPP </w:t>
      </w:r>
      <w:r w:rsidR="00B7147B">
        <w:t>TR 33.794 “</w:t>
      </w:r>
      <w:r w:rsidR="00B7147B" w:rsidRPr="00B7147B">
        <w:t>Study on enablers for Zero Trust Security</w:t>
      </w:r>
      <w:r w:rsidR="00B7147B">
        <w:t>”</w:t>
      </w:r>
    </w:p>
    <w:p w14:paraId="61A024B7" w14:textId="77777777" w:rsidR="00C022E3" w:rsidRDefault="00C022E3">
      <w:pPr>
        <w:pStyle w:val="Heading1"/>
      </w:pPr>
      <w:r>
        <w:t>3</w:t>
      </w:r>
      <w:r>
        <w:tab/>
        <w:t>Rationale</w:t>
      </w:r>
    </w:p>
    <w:p w14:paraId="1C2CE8B7" w14:textId="3C2A1E92" w:rsidR="00580028" w:rsidRPr="00B7147B" w:rsidRDefault="00B7147B" w:rsidP="00B7147B">
      <w:pPr>
        <w:rPr>
          <w:iCs/>
        </w:rPr>
      </w:pPr>
      <w:r>
        <w:rPr>
          <w:iCs/>
        </w:rPr>
        <w:t>The contribution is intended to</w:t>
      </w:r>
      <w:r w:rsidR="00564EC2">
        <w:rPr>
          <w:iCs/>
        </w:rPr>
        <w:t xml:space="preserve"> enhance the conclusions for split MME architecture.</w:t>
      </w:r>
    </w:p>
    <w:p w14:paraId="023AB7EF" w14:textId="77777777" w:rsidR="00C022E3" w:rsidRDefault="00C022E3">
      <w:pPr>
        <w:pStyle w:val="Heading1"/>
      </w:pPr>
      <w:r>
        <w:t>4</w:t>
      </w:r>
      <w:r>
        <w:tab/>
        <w:t>Detailed proposal</w:t>
      </w:r>
    </w:p>
    <w:p w14:paraId="5CA6C2BA" w14:textId="77777777" w:rsidR="00564EC2" w:rsidRPr="00FB381A" w:rsidRDefault="00564EC2" w:rsidP="00564E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7215099F" w14:textId="77777777" w:rsidR="00E30FA2" w:rsidRPr="00E30FA2" w:rsidRDefault="00E30FA2" w:rsidP="00E30FA2">
      <w:pPr>
        <w:keepNext/>
        <w:keepLines/>
        <w:spacing w:before="180"/>
        <w:ind w:left="1134" w:hanging="1134"/>
        <w:outlineLvl w:val="1"/>
        <w:rPr>
          <w:rFonts w:ascii="Arial" w:eastAsia="DengXian" w:hAnsi="Arial"/>
          <w:sz w:val="32"/>
          <w:lang w:eastAsia="zh-CN"/>
        </w:rPr>
      </w:pPr>
      <w:bookmarkStart w:id="0" w:name="_Toc180150942"/>
      <w:r w:rsidRPr="00E30FA2">
        <w:rPr>
          <w:rFonts w:ascii="Arial" w:eastAsia="DengXian" w:hAnsi="Arial"/>
          <w:sz w:val="32"/>
          <w:lang w:eastAsia="zh-CN"/>
        </w:rPr>
        <w:t>7.2</w:t>
      </w:r>
      <w:r w:rsidRPr="00E30FA2">
        <w:rPr>
          <w:rFonts w:ascii="Arial" w:eastAsia="DengXian" w:hAnsi="Arial"/>
          <w:sz w:val="32"/>
          <w:lang w:eastAsia="zh-CN"/>
        </w:rPr>
        <w:tab/>
        <w:t>Conclusions for Key Issue #1: Security protection in Store and Forward Satellite Operation</w:t>
      </w:r>
      <w:bookmarkEnd w:id="0"/>
    </w:p>
    <w:p w14:paraId="2C1F1CF0" w14:textId="77777777" w:rsidR="00E30FA2" w:rsidRPr="00E30FA2" w:rsidRDefault="00E30FA2" w:rsidP="00E30FA2">
      <w:pPr>
        <w:jc w:val="both"/>
        <w:rPr>
          <w:rFonts w:eastAsia="DengXian"/>
          <w:lang w:eastAsia="zh-CN"/>
        </w:rPr>
      </w:pPr>
      <w:r w:rsidRPr="00E30FA2">
        <w:rPr>
          <w:rFonts w:eastAsia="DengXian"/>
          <w:lang w:eastAsia="zh-CN"/>
        </w:rPr>
        <w:t>For the HSS on the satellite deployment, the following conclusions are made:</w:t>
      </w:r>
    </w:p>
    <w:p w14:paraId="40A5E68C" w14:textId="77777777" w:rsidR="00E30FA2" w:rsidRPr="00E30FA2" w:rsidRDefault="00E30FA2" w:rsidP="00E30FA2">
      <w:pPr>
        <w:jc w:val="both"/>
        <w:rPr>
          <w:rFonts w:eastAsia="DengXian"/>
          <w:lang w:eastAsia="zh-CN"/>
        </w:rPr>
      </w:pPr>
      <w:r w:rsidRPr="00E30FA2">
        <w:rPr>
          <w:rFonts w:eastAsia="DengXian"/>
          <w:lang w:eastAsia="zh-CN"/>
        </w:rPr>
        <w:t xml:space="preserve">The normal security procedures are used as security can be established using legacy security procedures (e.g. AKA, NAS security mode command, etc.) using the security credentials in the HSS onboard the satellite; </w:t>
      </w:r>
    </w:p>
    <w:p w14:paraId="378A6E03" w14:textId="77777777" w:rsidR="00E30FA2" w:rsidRPr="00E30FA2" w:rsidRDefault="00E30FA2" w:rsidP="00E30FA2">
      <w:pPr>
        <w:jc w:val="both"/>
        <w:rPr>
          <w:rFonts w:eastAsia="DengXian"/>
          <w:lang w:eastAsia="zh-CN"/>
        </w:rPr>
      </w:pPr>
      <w:r w:rsidRPr="00E30FA2">
        <w:rPr>
          <w:rFonts w:eastAsia="DengXian"/>
          <w:lang w:eastAsia="zh-CN"/>
        </w:rPr>
        <w:t xml:space="preserve">As an option for the operator, IOPS-based keying which is captured in the informative Annex F in TS 33.401 [3] can be used to limit the impact of exposing the long-term key in the HSS in the satellite; and </w:t>
      </w:r>
    </w:p>
    <w:p w14:paraId="54AB4B2C" w14:textId="77777777" w:rsidR="00E30FA2" w:rsidRPr="00E30FA2" w:rsidRDefault="00E30FA2" w:rsidP="00E30FA2">
      <w:pPr>
        <w:jc w:val="both"/>
        <w:rPr>
          <w:rFonts w:eastAsia="DengXian"/>
          <w:lang w:eastAsia="zh-CN"/>
        </w:rPr>
      </w:pPr>
      <w:r w:rsidRPr="00E30FA2">
        <w:rPr>
          <w:rFonts w:eastAsia="DengXian"/>
          <w:lang w:eastAsia="zh-CN"/>
        </w:rPr>
        <w:t>NOTE: Any related enhancements of IOPS-based keying agreed during the normative phase are to be captured in the informative Annex F in TS 33.401 [3].</w:t>
      </w:r>
    </w:p>
    <w:p w14:paraId="4A6FA7E8" w14:textId="77777777" w:rsidR="00E30FA2" w:rsidRPr="00E30FA2" w:rsidRDefault="00E30FA2" w:rsidP="00E30FA2">
      <w:pPr>
        <w:jc w:val="both"/>
        <w:rPr>
          <w:rFonts w:eastAsia="DengXian"/>
          <w:lang w:eastAsia="zh-CN"/>
        </w:rPr>
      </w:pPr>
      <w:r w:rsidRPr="00E30FA2">
        <w:rPr>
          <w:rFonts w:eastAsia="DengXian"/>
          <w:lang w:eastAsia="zh-CN"/>
        </w:rPr>
        <w:t>The security of communications between the proxies on satellite and ground is out of 3GPP scope.</w:t>
      </w:r>
    </w:p>
    <w:p w14:paraId="38894FB7" w14:textId="77777777" w:rsidR="00E30FA2" w:rsidRPr="00E30FA2" w:rsidRDefault="00E30FA2" w:rsidP="00E30FA2">
      <w:pPr>
        <w:jc w:val="both"/>
        <w:rPr>
          <w:rFonts w:eastAsia="DengXian"/>
          <w:lang w:eastAsia="zh-CN"/>
        </w:rPr>
      </w:pPr>
      <w:r w:rsidRPr="00E30FA2">
        <w:rPr>
          <w:rFonts w:eastAsia="DengXian"/>
          <w:lang w:eastAsia="zh-CN"/>
        </w:rPr>
        <w:t>The following principles are agreed for supporting Store and Forward operation with a split MME architecture:</w:t>
      </w:r>
    </w:p>
    <w:p w14:paraId="06C3F08F" w14:textId="77777777" w:rsidR="00E30FA2" w:rsidRPr="00E30FA2" w:rsidRDefault="00E30FA2" w:rsidP="00E30FA2">
      <w:pPr>
        <w:jc w:val="both"/>
        <w:rPr>
          <w:rFonts w:eastAsia="DengXian"/>
          <w:lang w:eastAsia="zh-CN"/>
        </w:rPr>
      </w:pPr>
      <w:r w:rsidRPr="00E30FA2">
        <w:rPr>
          <w:rFonts w:eastAsia="DengXian"/>
          <w:lang w:eastAsia="zh-CN"/>
        </w:rPr>
        <w:t>-</w:t>
      </w:r>
      <w:r w:rsidRPr="00E30FA2">
        <w:rPr>
          <w:rFonts w:eastAsia="DengXian"/>
          <w:lang w:eastAsia="zh-CN"/>
        </w:rPr>
        <w:tab/>
        <w:t xml:space="preserve">Mutual authentication between the UE and the 3GPP network in S&amp;F operations may require the involvement of more than one MME on-board a satellite, in which case the ground network is responsible for the selection and provisioning of MMEs on-board the same, or another satellite with the necessary information to perform or finish a mutual authentication procedure.    </w:t>
      </w:r>
    </w:p>
    <w:p w14:paraId="25F03F98" w14:textId="77777777" w:rsidR="00E30FA2" w:rsidRPr="00E30FA2" w:rsidRDefault="00E30FA2" w:rsidP="00E30FA2">
      <w:pPr>
        <w:jc w:val="both"/>
        <w:rPr>
          <w:rFonts w:eastAsia="DengXian"/>
          <w:lang w:eastAsia="zh-CN"/>
        </w:rPr>
      </w:pPr>
      <w:r w:rsidRPr="00E30FA2">
        <w:rPr>
          <w:rFonts w:eastAsia="DengXian"/>
          <w:lang w:eastAsia="zh-CN"/>
        </w:rPr>
        <w:t>-</w:t>
      </w:r>
      <w:r w:rsidRPr="00E30FA2">
        <w:rPr>
          <w:rFonts w:eastAsia="DengXian"/>
          <w:lang w:eastAsia="zh-CN"/>
        </w:rPr>
        <w:tab/>
        <w:t xml:space="preserve">It has to be ensured that the latest NAS security context of the UE is available at the MME on-board which processes the NAS security; </w:t>
      </w:r>
    </w:p>
    <w:p w14:paraId="0CC4730D" w14:textId="77777777" w:rsidR="00E30FA2" w:rsidRPr="00E30FA2" w:rsidRDefault="00E30FA2" w:rsidP="00E30FA2">
      <w:pPr>
        <w:jc w:val="both"/>
        <w:rPr>
          <w:rFonts w:eastAsia="DengXian"/>
          <w:lang w:eastAsia="zh-CN"/>
        </w:rPr>
      </w:pPr>
      <w:r w:rsidRPr="00E30FA2">
        <w:rPr>
          <w:rFonts w:eastAsia="DengXian"/>
          <w:lang w:eastAsia="zh-CN"/>
        </w:rPr>
        <w:t>-</w:t>
      </w:r>
      <w:r w:rsidRPr="00E30FA2">
        <w:rPr>
          <w:rFonts w:eastAsia="DengXian"/>
          <w:lang w:eastAsia="zh-CN"/>
        </w:rPr>
        <w:tab/>
        <w:t>The security of communications between the proxies on satellite and ground is out of 3GPP scope.</w:t>
      </w:r>
    </w:p>
    <w:p w14:paraId="47BC7C63" w14:textId="33F746E8" w:rsidR="00E30FA2" w:rsidRDefault="00E30FA2" w:rsidP="00E30FA2">
      <w:pPr>
        <w:jc w:val="both"/>
        <w:rPr>
          <w:ins w:id="1" w:author="NOKIA-2" w:date="2024-11-04T11:31:00Z" w16du:dateUtc="2024-11-04T06:01:00Z"/>
          <w:rFonts w:eastAsia="DengXian"/>
          <w:lang w:eastAsia="zh-CN"/>
        </w:rPr>
      </w:pPr>
      <w:r w:rsidRPr="00E30FA2">
        <w:rPr>
          <w:rFonts w:eastAsia="DengXian"/>
          <w:lang w:eastAsia="zh-CN"/>
        </w:rPr>
        <w:t>-</w:t>
      </w:r>
      <w:r w:rsidRPr="00E30FA2">
        <w:rPr>
          <w:rFonts w:eastAsia="DengXian"/>
          <w:lang w:eastAsia="zh-CN"/>
        </w:rPr>
        <w:tab/>
        <w:t xml:space="preserve">Enhancements to provide protection against DoS attacks before a security context is established are to be determined during normative </w:t>
      </w:r>
      <w:del w:id="2" w:author="NOKIA-2" w:date="2024-11-04T11:33:00Z" w16du:dateUtc="2024-11-04T06:03:00Z">
        <w:r w:rsidRPr="00E30FA2" w:rsidDel="00E30FA2">
          <w:rPr>
            <w:rFonts w:eastAsia="DengXian"/>
            <w:lang w:eastAsia="zh-CN"/>
          </w:rPr>
          <w:delText xml:space="preserve">work </w:delText>
        </w:r>
      </w:del>
      <w:ins w:id="3" w:author="NOKIA-2" w:date="2024-11-04T11:33:00Z" w16du:dateUtc="2024-11-04T06:03:00Z">
        <w:r>
          <w:rPr>
            <w:rFonts w:eastAsia="DengXian"/>
            <w:lang w:eastAsia="zh-CN"/>
          </w:rPr>
          <w:t>phase</w:t>
        </w:r>
        <w:r w:rsidRPr="00E30FA2">
          <w:rPr>
            <w:rFonts w:eastAsia="DengXian"/>
            <w:lang w:eastAsia="zh-CN"/>
          </w:rPr>
          <w:t xml:space="preserve"> </w:t>
        </w:r>
      </w:ins>
      <w:r w:rsidRPr="00E30FA2">
        <w:rPr>
          <w:rFonts w:eastAsia="DengXian"/>
          <w:lang w:eastAsia="zh-CN"/>
        </w:rPr>
        <w:t>based on the solution(s) captured in this document.</w:t>
      </w:r>
    </w:p>
    <w:p w14:paraId="677E827A" w14:textId="718C1003" w:rsidR="00E30FA2" w:rsidRPr="00E30FA2" w:rsidRDefault="00E30FA2" w:rsidP="00D71C06">
      <w:pPr>
        <w:ind w:left="568" w:hanging="1"/>
        <w:jc w:val="both"/>
        <w:rPr>
          <w:rFonts w:eastAsia="DengXian"/>
          <w:lang w:eastAsia="zh-CN"/>
        </w:rPr>
      </w:pPr>
      <w:ins w:id="4" w:author="NOKIA-2" w:date="2024-11-04T11:29:00Z" w16du:dateUtc="2024-11-04T05:59:00Z">
        <w:r>
          <w:rPr>
            <w:rFonts w:eastAsia="DengXian"/>
            <w:lang w:eastAsia="zh-CN"/>
          </w:rPr>
          <w:t xml:space="preserve">NOTE: </w:t>
        </w:r>
      </w:ins>
      <w:ins w:id="5" w:author="NOKIA-2" w:date="2024-11-04T11:30:00Z" w16du:dateUtc="2024-11-04T06:00:00Z">
        <w:r>
          <w:rPr>
            <w:rFonts w:eastAsia="DengXian"/>
            <w:lang w:eastAsia="zh-CN"/>
          </w:rPr>
          <w:t>Solutions proposing c</w:t>
        </w:r>
      </w:ins>
      <w:ins w:id="6" w:author="NOKIA-2" w:date="2024-11-04T11:29:00Z" w16du:dateUtc="2024-11-04T05:59:00Z">
        <w:r>
          <w:rPr>
            <w:rFonts w:eastAsia="DengXian"/>
            <w:lang w:eastAsia="zh-CN"/>
          </w:rPr>
          <w:t xml:space="preserve">hanges </w:t>
        </w:r>
      </w:ins>
      <w:ins w:id="7" w:author="NOKIA-2" w:date="2024-11-04T11:35:00Z" w16du:dateUtc="2024-11-04T06:05:00Z">
        <w:r w:rsidR="00D71C06">
          <w:rPr>
            <w:rFonts w:eastAsia="DengXian"/>
            <w:lang w:eastAsia="zh-CN"/>
          </w:rPr>
          <w:t>which impact</w:t>
        </w:r>
      </w:ins>
      <w:ins w:id="8" w:author="NOKIA-2" w:date="2024-11-04T11:29:00Z" w16du:dateUtc="2024-11-04T05:59:00Z">
        <w:r>
          <w:rPr>
            <w:rFonts w:eastAsia="DengXian"/>
            <w:lang w:eastAsia="zh-CN"/>
          </w:rPr>
          <w:t xml:space="preserve"> multiple entities and</w:t>
        </w:r>
      </w:ins>
      <w:ins w:id="9" w:author="NOKIA-2" w:date="2024-11-04T11:30:00Z" w16du:dateUtc="2024-11-04T06:00:00Z">
        <w:r>
          <w:rPr>
            <w:rFonts w:eastAsia="DengXian"/>
            <w:lang w:eastAsia="zh-CN"/>
          </w:rPr>
          <w:t>/or</w:t>
        </w:r>
      </w:ins>
      <w:ins w:id="10" w:author="NOKIA-2" w:date="2024-11-04T11:29:00Z" w16du:dateUtc="2024-11-04T05:59:00Z">
        <w:r>
          <w:rPr>
            <w:rFonts w:eastAsia="DengXian"/>
            <w:lang w:eastAsia="zh-CN"/>
          </w:rPr>
          <w:t xml:space="preserve"> having </w:t>
        </w:r>
      </w:ins>
      <w:ins w:id="11" w:author="NOKIA-2" w:date="2024-11-04T11:30:00Z" w16du:dateUtc="2024-11-04T06:00:00Z">
        <w:r>
          <w:rPr>
            <w:rFonts w:eastAsia="DengXian"/>
            <w:lang w:eastAsia="zh-CN"/>
          </w:rPr>
          <w:t>major procedural</w:t>
        </w:r>
      </w:ins>
      <w:ins w:id="12" w:author="NOKIA-2" w:date="2024-11-04T11:29:00Z" w16du:dateUtc="2024-11-04T05:59:00Z">
        <w:r>
          <w:rPr>
            <w:rFonts w:eastAsia="DengXian"/>
            <w:lang w:eastAsia="zh-CN"/>
          </w:rPr>
          <w:t xml:space="preserve"> impacts </w:t>
        </w:r>
      </w:ins>
      <w:ins w:id="13" w:author="NOKIA-2" w:date="2024-11-04T11:30:00Z" w16du:dateUtc="2024-11-04T06:00:00Z">
        <w:r>
          <w:rPr>
            <w:rFonts w:eastAsia="DengXian"/>
            <w:lang w:eastAsia="zh-CN"/>
          </w:rPr>
          <w:t>may be included in informative manner</w:t>
        </w:r>
      </w:ins>
      <w:ins w:id="14" w:author="NOKIA-2" w:date="2024-11-04T11:31:00Z" w16du:dateUtc="2024-11-04T06:01:00Z">
        <w:r>
          <w:rPr>
            <w:rFonts w:eastAsia="DengXian"/>
            <w:lang w:eastAsia="zh-CN"/>
          </w:rPr>
          <w:t xml:space="preserve"> as possible implementation options</w:t>
        </w:r>
      </w:ins>
      <w:ins w:id="15" w:author="NOKIA-2" w:date="2024-11-04T11:30:00Z" w16du:dateUtc="2024-11-04T06:00:00Z">
        <w:r>
          <w:rPr>
            <w:rFonts w:eastAsia="DengXian"/>
            <w:lang w:eastAsia="zh-CN"/>
          </w:rPr>
          <w:t xml:space="preserve">. </w:t>
        </w:r>
      </w:ins>
      <w:ins w:id="16" w:author="NOKIA-2" w:date="2024-11-04T11:29:00Z" w16du:dateUtc="2024-11-04T05:59:00Z">
        <w:r>
          <w:rPr>
            <w:rFonts w:eastAsia="DengXian"/>
            <w:lang w:eastAsia="zh-CN"/>
          </w:rPr>
          <w:t xml:space="preserve"> </w:t>
        </w:r>
      </w:ins>
      <w:r w:rsidRPr="00E30FA2">
        <w:rPr>
          <w:rFonts w:eastAsia="DengXian"/>
          <w:lang w:eastAsia="zh-CN"/>
        </w:rPr>
        <w:t xml:space="preserve">  </w:t>
      </w:r>
    </w:p>
    <w:p w14:paraId="7B606A78" w14:textId="589E241C" w:rsidR="00E30FA2" w:rsidRPr="00E30FA2" w:rsidRDefault="00E30FA2" w:rsidP="003A7207">
      <w:pPr>
        <w:pStyle w:val="ListParagraph"/>
        <w:numPr>
          <w:ilvl w:val="0"/>
          <w:numId w:val="25"/>
        </w:numPr>
        <w:jc w:val="both"/>
        <w:rPr>
          <w:rFonts w:eastAsia="DengXian"/>
          <w:lang w:eastAsia="zh-CN"/>
        </w:rPr>
      </w:pPr>
      <w:ins w:id="17" w:author="NOKIA-2" w:date="2024-11-04T11:32:00Z" w16du:dateUtc="2024-11-04T06:02:00Z">
        <w:r>
          <w:rPr>
            <w:rFonts w:eastAsia="DengXian"/>
            <w:lang w:eastAsia="zh-CN"/>
          </w:rPr>
          <w:t xml:space="preserve">Changes </w:t>
        </w:r>
      </w:ins>
      <w:ins w:id="18" w:author="NOKIA-2" w:date="2024-11-04T11:33:00Z" w16du:dateUtc="2024-11-04T06:03:00Z">
        <w:r>
          <w:rPr>
            <w:rFonts w:eastAsia="DengXian"/>
            <w:lang w:eastAsia="zh-CN"/>
          </w:rPr>
          <w:t xml:space="preserve">required </w:t>
        </w:r>
      </w:ins>
      <w:ins w:id="19" w:author="NOKIA-2" w:date="2024-11-04T11:32:00Z" w16du:dateUtc="2024-11-04T06:02:00Z">
        <w:r>
          <w:rPr>
            <w:rFonts w:eastAsia="DengXian"/>
            <w:lang w:eastAsia="zh-CN"/>
          </w:rPr>
          <w:t xml:space="preserve">for timer related aspects </w:t>
        </w:r>
      </w:ins>
      <w:ins w:id="20" w:author="NOKIA-2" w:date="2024-11-04T11:41:00Z" w16du:dateUtc="2024-11-04T06:11:00Z">
        <w:r w:rsidR="00A20B27">
          <w:rPr>
            <w:rFonts w:eastAsia="DengXian"/>
            <w:lang w:eastAsia="zh-CN"/>
          </w:rPr>
          <w:t xml:space="preserve">for S&amp;F mode </w:t>
        </w:r>
      </w:ins>
      <w:ins w:id="21" w:author="NOKIA-2" w:date="2024-11-04T11:32:00Z" w16du:dateUtc="2024-11-04T06:02:00Z">
        <w:r>
          <w:rPr>
            <w:rFonts w:eastAsia="DengXian"/>
            <w:lang w:eastAsia="zh-CN"/>
          </w:rPr>
          <w:t>(e.g., backoff timer, NAS timer updates, UE wait timer, etc.)</w:t>
        </w:r>
      </w:ins>
      <w:ins w:id="22" w:author="NOKIA-2" w:date="2024-11-04T11:33:00Z" w16du:dateUtc="2024-11-04T06:03:00Z">
        <w:r>
          <w:rPr>
            <w:rFonts w:eastAsia="DengXian"/>
            <w:lang w:eastAsia="zh-CN"/>
          </w:rPr>
          <w:t xml:space="preserve"> are to be determined during the normative </w:t>
        </w:r>
      </w:ins>
      <w:ins w:id="23" w:author="NOKIA-2" w:date="2024-11-04T11:34:00Z" w16du:dateUtc="2024-11-04T06:04:00Z">
        <w:r>
          <w:rPr>
            <w:rFonts w:eastAsia="DengXian"/>
            <w:lang w:eastAsia="zh-CN"/>
          </w:rPr>
          <w:t>phase based on relevant solutions.</w:t>
        </w:r>
      </w:ins>
    </w:p>
    <w:p w14:paraId="3CE169DE" w14:textId="49A9AFC1" w:rsidR="00E30FA2" w:rsidRPr="00E30FA2" w:rsidRDefault="00E30FA2" w:rsidP="00E30FA2">
      <w:pPr>
        <w:keepLines/>
        <w:ind w:left="1135" w:hanging="851"/>
        <w:rPr>
          <w:rFonts w:eastAsia="DengXian"/>
          <w:color w:val="FF0000"/>
          <w:lang w:eastAsia="zh-CN"/>
        </w:rPr>
      </w:pPr>
      <w:r w:rsidRPr="00E30FA2">
        <w:rPr>
          <w:rFonts w:eastAsia="DengXian"/>
          <w:color w:val="FF0000"/>
          <w:lang w:eastAsia="zh-CN"/>
        </w:rPr>
        <w:lastRenderedPageBreak/>
        <w:t>Editor’s Note: Further conclusions are FFS.</w:t>
      </w:r>
    </w:p>
    <w:p w14:paraId="070D49E3" w14:textId="77777777" w:rsidR="0089258F" w:rsidRDefault="0089258F" w:rsidP="00564EC2">
      <w:pPr>
        <w:rPr>
          <w:color w:val="000000" w:themeColor="text1"/>
          <w:lang w:eastAsia="zh-CN"/>
        </w:rPr>
      </w:pPr>
    </w:p>
    <w:p w14:paraId="6898D8EA" w14:textId="301F6E5D" w:rsidR="00C30167" w:rsidRPr="00564EC2" w:rsidRDefault="0089258F" w:rsidP="00DD0DF6">
      <w:pPr>
        <w:pBdr>
          <w:top w:val="single" w:sz="4" w:space="1" w:color="auto"/>
          <w:left w:val="single" w:sz="4" w:space="4" w:color="auto"/>
          <w:bottom w:val="single" w:sz="4" w:space="1" w:color="auto"/>
          <w:right w:val="single" w:sz="4" w:space="4" w:color="auto"/>
        </w:pBdr>
        <w:shd w:val="clear" w:color="auto" w:fill="FFFF00"/>
        <w:jc w:val="center"/>
        <w:outlineLvl w:val="0"/>
        <w:rPr>
          <w:i/>
          <w:iCs/>
          <w:sz w:val="28"/>
          <w:szCs w:val="28"/>
          <w:lang w:eastAsia="zh-CN"/>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C30167" w:rsidRPr="00564EC2">
      <w:headerReference w:type="even"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265CC" w14:textId="77777777" w:rsidR="00B1121C" w:rsidRDefault="00B1121C">
      <w:r>
        <w:separator/>
      </w:r>
    </w:p>
  </w:endnote>
  <w:endnote w:type="continuationSeparator" w:id="0">
    <w:p w14:paraId="03F30A8E" w14:textId="77777777" w:rsidR="00B1121C" w:rsidRDefault="00B1121C">
      <w:r>
        <w:continuationSeparator/>
      </w:r>
    </w:p>
  </w:endnote>
  <w:endnote w:type="continuationNotice" w:id="1">
    <w:p w14:paraId="01A74BED" w14:textId="77777777" w:rsidR="00B1121C" w:rsidRDefault="00B11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FF519" w14:textId="77777777" w:rsidR="00B1121C" w:rsidRDefault="00B1121C">
      <w:r>
        <w:separator/>
      </w:r>
    </w:p>
  </w:footnote>
  <w:footnote w:type="continuationSeparator" w:id="0">
    <w:p w14:paraId="14353175" w14:textId="77777777" w:rsidR="00B1121C" w:rsidRDefault="00B1121C">
      <w:r>
        <w:continuationSeparator/>
      </w:r>
    </w:p>
  </w:footnote>
  <w:footnote w:type="continuationNotice" w:id="1">
    <w:p w14:paraId="250E2947" w14:textId="77777777" w:rsidR="00B1121C" w:rsidRDefault="00B11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E2159" w14:textId="77777777" w:rsidR="00564EC2" w:rsidRPr="00B96EF7" w:rsidRDefault="00564EC2"/>
  <w:p w14:paraId="0A520FCE" w14:textId="77777777" w:rsidR="00564EC2" w:rsidRPr="00B96EF7" w:rsidRDefault="00564E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AA331E"/>
    <w:multiLevelType w:val="hybridMultilevel"/>
    <w:tmpl w:val="EB32A23A"/>
    <w:lvl w:ilvl="0" w:tplc="55F2B67A">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705B19"/>
    <w:multiLevelType w:val="hybridMultilevel"/>
    <w:tmpl w:val="9B30E6D2"/>
    <w:lvl w:ilvl="0" w:tplc="45BCC888">
      <w:start w:val="3"/>
      <w:numFmt w:val="bullet"/>
      <w:lvlText w:val="-"/>
      <w:lvlJc w:val="left"/>
      <w:pPr>
        <w:ind w:left="360" w:hanging="360"/>
      </w:pPr>
      <w:rPr>
        <w:rFonts w:ascii="Times New Roman" w:eastAsia="DengXi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525E3569"/>
    <w:multiLevelType w:val="hybridMultilevel"/>
    <w:tmpl w:val="C2327F74"/>
    <w:lvl w:ilvl="0" w:tplc="D400C3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2373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3450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884735">
    <w:abstractNumId w:val="13"/>
  </w:num>
  <w:num w:numId="4" w16cid:durableId="1888224792">
    <w:abstractNumId w:val="16"/>
  </w:num>
  <w:num w:numId="5" w16cid:durableId="1761635946">
    <w:abstractNumId w:val="15"/>
  </w:num>
  <w:num w:numId="6" w16cid:durableId="408774897">
    <w:abstractNumId w:val="11"/>
  </w:num>
  <w:num w:numId="7" w16cid:durableId="1020937419">
    <w:abstractNumId w:val="12"/>
  </w:num>
  <w:num w:numId="8" w16cid:durableId="1444572833">
    <w:abstractNumId w:val="23"/>
  </w:num>
  <w:num w:numId="9" w16cid:durableId="1870409148">
    <w:abstractNumId w:val="21"/>
  </w:num>
  <w:num w:numId="10" w16cid:durableId="855732251">
    <w:abstractNumId w:val="22"/>
  </w:num>
  <w:num w:numId="11" w16cid:durableId="257954250">
    <w:abstractNumId w:val="14"/>
  </w:num>
  <w:num w:numId="12" w16cid:durableId="344019080">
    <w:abstractNumId w:val="20"/>
  </w:num>
  <w:num w:numId="13" w16cid:durableId="948242251">
    <w:abstractNumId w:val="9"/>
  </w:num>
  <w:num w:numId="14" w16cid:durableId="1861773112">
    <w:abstractNumId w:val="7"/>
  </w:num>
  <w:num w:numId="15" w16cid:durableId="751391161">
    <w:abstractNumId w:val="6"/>
  </w:num>
  <w:num w:numId="16" w16cid:durableId="1965040745">
    <w:abstractNumId w:val="5"/>
  </w:num>
  <w:num w:numId="17" w16cid:durableId="207304129">
    <w:abstractNumId w:val="4"/>
  </w:num>
  <w:num w:numId="18" w16cid:durableId="1786537194">
    <w:abstractNumId w:val="8"/>
  </w:num>
  <w:num w:numId="19" w16cid:durableId="632751316">
    <w:abstractNumId w:val="3"/>
  </w:num>
  <w:num w:numId="20" w16cid:durableId="1709448534">
    <w:abstractNumId w:val="2"/>
  </w:num>
  <w:num w:numId="21" w16cid:durableId="711809117">
    <w:abstractNumId w:val="1"/>
  </w:num>
  <w:num w:numId="22" w16cid:durableId="571505508">
    <w:abstractNumId w:val="0"/>
  </w:num>
  <w:num w:numId="23" w16cid:durableId="1903980964">
    <w:abstractNumId w:val="19"/>
  </w:num>
  <w:num w:numId="24" w16cid:durableId="1485581192">
    <w:abstractNumId w:val="17"/>
  </w:num>
  <w:num w:numId="25" w16cid:durableId="11026083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E7C"/>
    <w:rsid w:val="000413F1"/>
    <w:rsid w:val="00046389"/>
    <w:rsid w:val="00050309"/>
    <w:rsid w:val="000534C5"/>
    <w:rsid w:val="00067A9C"/>
    <w:rsid w:val="00070C4E"/>
    <w:rsid w:val="00071F31"/>
    <w:rsid w:val="00074722"/>
    <w:rsid w:val="000819D8"/>
    <w:rsid w:val="000934A6"/>
    <w:rsid w:val="000A2255"/>
    <w:rsid w:val="000A2C6C"/>
    <w:rsid w:val="000A4660"/>
    <w:rsid w:val="000D1B5B"/>
    <w:rsid w:val="000E0057"/>
    <w:rsid w:val="000F2BA1"/>
    <w:rsid w:val="0010401F"/>
    <w:rsid w:val="001070F4"/>
    <w:rsid w:val="00112DD5"/>
    <w:rsid w:val="00112FC3"/>
    <w:rsid w:val="001348C2"/>
    <w:rsid w:val="00173FA3"/>
    <w:rsid w:val="001842C7"/>
    <w:rsid w:val="00184B6F"/>
    <w:rsid w:val="001861E5"/>
    <w:rsid w:val="0018784F"/>
    <w:rsid w:val="001A7A2A"/>
    <w:rsid w:val="001B1652"/>
    <w:rsid w:val="001C0F1F"/>
    <w:rsid w:val="001C3EC8"/>
    <w:rsid w:val="001D2BD4"/>
    <w:rsid w:val="001D6911"/>
    <w:rsid w:val="001F71C5"/>
    <w:rsid w:val="00201947"/>
    <w:rsid w:val="0020395B"/>
    <w:rsid w:val="002046CB"/>
    <w:rsid w:val="00204DC9"/>
    <w:rsid w:val="002062C0"/>
    <w:rsid w:val="00215130"/>
    <w:rsid w:val="00230002"/>
    <w:rsid w:val="00231480"/>
    <w:rsid w:val="00231F10"/>
    <w:rsid w:val="00244C9A"/>
    <w:rsid w:val="00247216"/>
    <w:rsid w:val="00254D09"/>
    <w:rsid w:val="002720D0"/>
    <w:rsid w:val="00283488"/>
    <w:rsid w:val="002914EF"/>
    <w:rsid w:val="00297CD6"/>
    <w:rsid w:val="002A1857"/>
    <w:rsid w:val="002A1F25"/>
    <w:rsid w:val="002A47A3"/>
    <w:rsid w:val="002B653E"/>
    <w:rsid w:val="002C7F38"/>
    <w:rsid w:val="002E3B06"/>
    <w:rsid w:val="002F6318"/>
    <w:rsid w:val="002F6741"/>
    <w:rsid w:val="00302B3B"/>
    <w:rsid w:val="0030336C"/>
    <w:rsid w:val="0030628A"/>
    <w:rsid w:val="00343D42"/>
    <w:rsid w:val="00344C3B"/>
    <w:rsid w:val="0035122B"/>
    <w:rsid w:val="00353451"/>
    <w:rsid w:val="00363FF1"/>
    <w:rsid w:val="00371032"/>
    <w:rsid w:val="00371B44"/>
    <w:rsid w:val="003875BB"/>
    <w:rsid w:val="0039257F"/>
    <w:rsid w:val="003A1E09"/>
    <w:rsid w:val="003A3E88"/>
    <w:rsid w:val="003A7207"/>
    <w:rsid w:val="003B745C"/>
    <w:rsid w:val="003B7A49"/>
    <w:rsid w:val="003C122B"/>
    <w:rsid w:val="003C5A97"/>
    <w:rsid w:val="003C7A04"/>
    <w:rsid w:val="003D40C7"/>
    <w:rsid w:val="003F52B2"/>
    <w:rsid w:val="003F6E74"/>
    <w:rsid w:val="00413068"/>
    <w:rsid w:val="004150AB"/>
    <w:rsid w:val="00440414"/>
    <w:rsid w:val="004558E9"/>
    <w:rsid w:val="0045777E"/>
    <w:rsid w:val="00463512"/>
    <w:rsid w:val="004710A4"/>
    <w:rsid w:val="0047590C"/>
    <w:rsid w:val="0049449B"/>
    <w:rsid w:val="004959AC"/>
    <w:rsid w:val="004B0C9C"/>
    <w:rsid w:val="004B3753"/>
    <w:rsid w:val="004C05C8"/>
    <w:rsid w:val="004C31D2"/>
    <w:rsid w:val="004D55C2"/>
    <w:rsid w:val="004D7A2F"/>
    <w:rsid w:val="004E6BBD"/>
    <w:rsid w:val="004F3275"/>
    <w:rsid w:val="004F63F3"/>
    <w:rsid w:val="00516CA1"/>
    <w:rsid w:val="00521131"/>
    <w:rsid w:val="00527C0B"/>
    <w:rsid w:val="005410F6"/>
    <w:rsid w:val="005633D5"/>
    <w:rsid w:val="00564EC2"/>
    <w:rsid w:val="005729C4"/>
    <w:rsid w:val="00575466"/>
    <w:rsid w:val="00580028"/>
    <w:rsid w:val="0059227B"/>
    <w:rsid w:val="00594DA6"/>
    <w:rsid w:val="005A3FA7"/>
    <w:rsid w:val="005B0966"/>
    <w:rsid w:val="005B5920"/>
    <w:rsid w:val="005B795D"/>
    <w:rsid w:val="005D545F"/>
    <w:rsid w:val="005E4005"/>
    <w:rsid w:val="005E4CF5"/>
    <w:rsid w:val="005F6B6B"/>
    <w:rsid w:val="0060514A"/>
    <w:rsid w:val="00613820"/>
    <w:rsid w:val="0064700F"/>
    <w:rsid w:val="00651AAC"/>
    <w:rsid w:val="00652248"/>
    <w:rsid w:val="00657A26"/>
    <w:rsid w:val="00657B80"/>
    <w:rsid w:val="00664DD1"/>
    <w:rsid w:val="00675B3C"/>
    <w:rsid w:val="00685F4A"/>
    <w:rsid w:val="0069495C"/>
    <w:rsid w:val="006A2FDC"/>
    <w:rsid w:val="006D340A"/>
    <w:rsid w:val="006E791F"/>
    <w:rsid w:val="006E7E07"/>
    <w:rsid w:val="006F1D0F"/>
    <w:rsid w:val="00710757"/>
    <w:rsid w:val="00715A1D"/>
    <w:rsid w:val="0075586E"/>
    <w:rsid w:val="00760BB0"/>
    <w:rsid w:val="0076157A"/>
    <w:rsid w:val="0076644D"/>
    <w:rsid w:val="00784593"/>
    <w:rsid w:val="007A00EF"/>
    <w:rsid w:val="007B19EA"/>
    <w:rsid w:val="007C0A2D"/>
    <w:rsid w:val="007C27B0"/>
    <w:rsid w:val="007E4D72"/>
    <w:rsid w:val="007E537E"/>
    <w:rsid w:val="007F300B"/>
    <w:rsid w:val="008014C3"/>
    <w:rsid w:val="00804D2D"/>
    <w:rsid w:val="00836EB1"/>
    <w:rsid w:val="008415D4"/>
    <w:rsid w:val="00850812"/>
    <w:rsid w:val="00872560"/>
    <w:rsid w:val="00876B9A"/>
    <w:rsid w:val="008841F2"/>
    <w:rsid w:val="00890AEB"/>
    <w:rsid w:val="0089258F"/>
    <w:rsid w:val="008933BF"/>
    <w:rsid w:val="008A10C4"/>
    <w:rsid w:val="008A26F2"/>
    <w:rsid w:val="008B0248"/>
    <w:rsid w:val="008F5F33"/>
    <w:rsid w:val="0091046A"/>
    <w:rsid w:val="00926ABD"/>
    <w:rsid w:val="009271BA"/>
    <w:rsid w:val="00945FDA"/>
    <w:rsid w:val="00946138"/>
    <w:rsid w:val="00947F4E"/>
    <w:rsid w:val="0095511F"/>
    <w:rsid w:val="00955962"/>
    <w:rsid w:val="00960357"/>
    <w:rsid w:val="00966D47"/>
    <w:rsid w:val="00970155"/>
    <w:rsid w:val="00992312"/>
    <w:rsid w:val="00993533"/>
    <w:rsid w:val="009B517C"/>
    <w:rsid w:val="009B53DA"/>
    <w:rsid w:val="009C0DED"/>
    <w:rsid w:val="009E5845"/>
    <w:rsid w:val="00A20B27"/>
    <w:rsid w:val="00A37D7F"/>
    <w:rsid w:val="00A44AE1"/>
    <w:rsid w:val="00A46410"/>
    <w:rsid w:val="00A57688"/>
    <w:rsid w:val="00A72F1E"/>
    <w:rsid w:val="00A769E7"/>
    <w:rsid w:val="00A84A94"/>
    <w:rsid w:val="00A86BF7"/>
    <w:rsid w:val="00A96B4A"/>
    <w:rsid w:val="00AC4EE3"/>
    <w:rsid w:val="00AD1DAA"/>
    <w:rsid w:val="00AF1E23"/>
    <w:rsid w:val="00AF7F81"/>
    <w:rsid w:val="00B01135"/>
    <w:rsid w:val="00B01AFF"/>
    <w:rsid w:val="00B01C41"/>
    <w:rsid w:val="00B05CC7"/>
    <w:rsid w:val="00B1121C"/>
    <w:rsid w:val="00B25681"/>
    <w:rsid w:val="00B25E61"/>
    <w:rsid w:val="00B27E39"/>
    <w:rsid w:val="00B350D8"/>
    <w:rsid w:val="00B425AE"/>
    <w:rsid w:val="00B467BE"/>
    <w:rsid w:val="00B4702A"/>
    <w:rsid w:val="00B50690"/>
    <w:rsid w:val="00B51F81"/>
    <w:rsid w:val="00B7147B"/>
    <w:rsid w:val="00B76763"/>
    <w:rsid w:val="00B7732B"/>
    <w:rsid w:val="00B83566"/>
    <w:rsid w:val="00B85B08"/>
    <w:rsid w:val="00B879F0"/>
    <w:rsid w:val="00B90952"/>
    <w:rsid w:val="00B97555"/>
    <w:rsid w:val="00BB7A9D"/>
    <w:rsid w:val="00BC25AA"/>
    <w:rsid w:val="00BC4280"/>
    <w:rsid w:val="00BC43FF"/>
    <w:rsid w:val="00BE4951"/>
    <w:rsid w:val="00C022E3"/>
    <w:rsid w:val="00C21D09"/>
    <w:rsid w:val="00C30167"/>
    <w:rsid w:val="00C32333"/>
    <w:rsid w:val="00C4712D"/>
    <w:rsid w:val="00C555C9"/>
    <w:rsid w:val="00C613C8"/>
    <w:rsid w:val="00C66911"/>
    <w:rsid w:val="00C94F55"/>
    <w:rsid w:val="00CA2D9D"/>
    <w:rsid w:val="00CA7D62"/>
    <w:rsid w:val="00CB07A8"/>
    <w:rsid w:val="00CB18FC"/>
    <w:rsid w:val="00CB6BA0"/>
    <w:rsid w:val="00CD4A57"/>
    <w:rsid w:val="00CF17DF"/>
    <w:rsid w:val="00CF3A76"/>
    <w:rsid w:val="00CF5B73"/>
    <w:rsid w:val="00D138F3"/>
    <w:rsid w:val="00D247FC"/>
    <w:rsid w:val="00D321A1"/>
    <w:rsid w:val="00D33604"/>
    <w:rsid w:val="00D37B08"/>
    <w:rsid w:val="00D437FF"/>
    <w:rsid w:val="00D5130C"/>
    <w:rsid w:val="00D62265"/>
    <w:rsid w:val="00D71C06"/>
    <w:rsid w:val="00D8512E"/>
    <w:rsid w:val="00DA1E58"/>
    <w:rsid w:val="00DB46D6"/>
    <w:rsid w:val="00DB7EFD"/>
    <w:rsid w:val="00DD0DF6"/>
    <w:rsid w:val="00DE4EF2"/>
    <w:rsid w:val="00DF2C0E"/>
    <w:rsid w:val="00E04DB6"/>
    <w:rsid w:val="00E06FFB"/>
    <w:rsid w:val="00E1773F"/>
    <w:rsid w:val="00E30155"/>
    <w:rsid w:val="00E30FA2"/>
    <w:rsid w:val="00E36085"/>
    <w:rsid w:val="00E91FE1"/>
    <w:rsid w:val="00E97368"/>
    <w:rsid w:val="00EA5E95"/>
    <w:rsid w:val="00EB4128"/>
    <w:rsid w:val="00EB4F02"/>
    <w:rsid w:val="00EC7814"/>
    <w:rsid w:val="00ED4954"/>
    <w:rsid w:val="00EE0943"/>
    <w:rsid w:val="00EE33A2"/>
    <w:rsid w:val="00EE4479"/>
    <w:rsid w:val="00EF4998"/>
    <w:rsid w:val="00F00E37"/>
    <w:rsid w:val="00F23928"/>
    <w:rsid w:val="00F30E84"/>
    <w:rsid w:val="00F67A1C"/>
    <w:rsid w:val="00F82C5B"/>
    <w:rsid w:val="00F8555F"/>
    <w:rsid w:val="00FA3042"/>
    <w:rsid w:val="00FC63AA"/>
    <w:rsid w:val="00FE5A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5B779"/>
  <w15:chartTrackingRefBased/>
  <w15:docId w15:val="{CF4BA6FA-B6C0-47B7-956B-5833BB1E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EB4128"/>
    <w:rPr>
      <w:rFonts w:ascii="Times New Roman" w:hAnsi="Times New Roman"/>
      <w:color w:val="FF0000"/>
      <w:lang w:eastAsia="en-US"/>
    </w:rPr>
  </w:style>
  <w:style w:type="character" w:customStyle="1" w:styleId="NOZchn">
    <w:name w:val="NO Zchn"/>
    <w:link w:val="NO"/>
    <w:qFormat/>
    <w:rsid w:val="00EB4128"/>
    <w:rPr>
      <w:rFonts w:ascii="Times New Roman" w:hAnsi="Times New Roman"/>
      <w:lang w:eastAsia="en-US"/>
    </w:rPr>
  </w:style>
  <w:style w:type="character" w:customStyle="1" w:styleId="B1Char">
    <w:name w:val="B1 Char"/>
    <w:link w:val="B1"/>
    <w:qFormat/>
    <w:rsid w:val="00EB4128"/>
    <w:rPr>
      <w:rFonts w:ascii="Times New Roman" w:hAnsi="Times New Roman"/>
      <w:lang w:eastAsia="en-US"/>
    </w:rPr>
  </w:style>
  <w:style w:type="paragraph" w:styleId="Revision">
    <w:name w:val="Revision"/>
    <w:hidden/>
    <w:uiPriority w:val="99"/>
    <w:semiHidden/>
    <w:rsid w:val="00EB41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5AIRPNAIUNRU-931754773-5077</_dlc_DocId>
    <_dlc_DocIdUrl xmlns="71c5aaf6-e6ce-465b-b873-5148d2a4c105">
      <Url>https://nokia.sharepoint.com/sites/c5g/security/_layouts/15/DocIdRedir.aspx?ID=5AIRPNAIUNRU-931754773-5077</Url>
      <Description>5AIRPNAIUNRU-931754773-5077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A7D971-A392-4169-AB8C-C7861416149D}">
  <ds:schemaRefs>
    <ds:schemaRef ds:uri="http://schemas.microsoft.com/sharepoint/events"/>
  </ds:schemaRefs>
</ds:datastoreItem>
</file>

<file path=customXml/itemProps2.xml><?xml version="1.0" encoding="utf-8"?>
<ds:datastoreItem xmlns:ds="http://schemas.openxmlformats.org/officeDocument/2006/customXml" ds:itemID="{AC28E05C-16BD-47F3-8AA4-B826812FB4E1}">
  <ds:schemaRefs>
    <ds:schemaRef ds:uri="Microsoft.SharePoint.Taxonomy.ContentTypeSync"/>
  </ds:schemaRefs>
</ds:datastoreItem>
</file>

<file path=customXml/itemProps3.xml><?xml version="1.0" encoding="utf-8"?>
<ds:datastoreItem xmlns:ds="http://schemas.openxmlformats.org/officeDocument/2006/customXml" ds:itemID="{1C8B55BB-5237-498B-9D10-1B922F584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642BB-36D9-470D-9F82-A1876D052AD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263C4D6B-62C8-4D63-B0C6-A277FD2611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6</cp:revision>
  <cp:lastPrinted>1899-12-31T23:00:00Z</cp:lastPrinted>
  <dcterms:created xsi:type="dcterms:W3CDTF">2024-11-04T06:10:00Z</dcterms:created>
  <dcterms:modified xsi:type="dcterms:W3CDTF">2024-11-04T09:07:00Z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00a67d35-550f-4f81-aae8-c7ed92ff3b8a</vt:lpwstr>
  </property>
  <property fmtid="{D5CDD505-2E9C-101B-9397-08002B2CF9AE}" pid="5" name="MediaServiceImageTags">
    <vt:lpwstr/>
  </property>
</Properties>
</file>