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B3473" w14:textId="4C15E45A" w:rsidR="004C33D7" w:rsidRPr="006D0154" w:rsidRDefault="004C33D7" w:rsidP="004C33D7">
      <w:pPr>
        <w:tabs>
          <w:tab w:val="right" w:pos="9639"/>
        </w:tabs>
        <w:spacing w:after="0"/>
        <w:rPr>
          <w:rFonts w:ascii="Arial" w:hAnsi="Arial" w:cs="Arial"/>
          <w:b/>
          <w:sz w:val="22"/>
          <w:szCs w:val="22"/>
          <w:lang w:eastAsia="en-GB"/>
        </w:rPr>
      </w:pPr>
      <w:r w:rsidRPr="006D0154">
        <w:rPr>
          <w:rFonts w:ascii="Arial" w:hAnsi="Arial" w:cs="Arial"/>
          <w:b/>
          <w:sz w:val="22"/>
          <w:szCs w:val="22"/>
        </w:rPr>
        <w:t>3GPP TSG-SA3 Meeting #119AdHoc-e</w:t>
      </w:r>
      <w:r w:rsidRPr="006D0154">
        <w:rPr>
          <w:rFonts w:ascii="Arial" w:hAnsi="Arial" w:cs="Arial"/>
          <w:b/>
          <w:sz w:val="22"/>
          <w:szCs w:val="22"/>
        </w:rPr>
        <w:tab/>
      </w:r>
      <w:r w:rsidR="0081162D" w:rsidRPr="0081162D">
        <w:rPr>
          <w:rFonts w:ascii="Arial" w:hAnsi="Arial" w:cs="Arial"/>
          <w:b/>
          <w:sz w:val="22"/>
          <w:szCs w:val="22"/>
        </w:rPr>
        <w:t>S3-250097</w:t>
      </w:r>
    </w:p>
    <w:p w14:paraId="18E7DE6C" w14:textId="77777777" w:rsidR="004C33D7" w:rsidRPr="006D0154" w:rsidRDefault="004C33D7" w:rsidP="004C33D7">
      <w:pPr>
        <w:pStyle w:val="Header"/>
        <w:rPr>
          <w:b w:val="0"/>
          <w:bCs/>
          <w:noProof/>
          <w:sz w:val="24"/>
        </w:rPr>
      </w:pPr>
      <w:r w:rsidRPr="006D0154">
        <w:rPr>
          <w:rFonts w:cs="Arial"/>
          <w:sz w:val="22"/>
          <w:szCs w:val="22"/>
        </w:rPr>
        <w:t>Online, Electronic meeting, 13 -16 January 2025</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78DC63E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64468">
        <w:rPr>
          <w:rFonts w:ascii="Arial" w:hAnsi="Arial" w:cs="Arial"/>
          <w:b/>
        </w:rPr>
        <w:t xml:space="preserve">Resolving EN </w:t>
      </w:r>
      <w:r w:rsidR="00431080">
        <w:rPr>
          <w:rFonts w:ascii="Arial" w:hAnsi="Arial" w:cs="Arial"/>
          <w:b/>
        </w:rPr>
        <w:t>in key issue #1.2</w:t>
      </w:r>
      <w:r w:rsidR="000D18F3">
        <w:rPr>
          <w:rFonts w:ascii="Arial" w:hAnsi="Arial" w:cs="Arial"/>
          <w:b/>
        </w:rPr>
        <w:t xml:space="preserve"> </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68DC08E6" w14:textId="0FD00C89" w:rsidR="00535467" w:rsidRPr="003264BB" w:rsidRDefault="00535467" w:rsidP="00535467">
      <w:pPr>
        <w:pStyle w:val="Reference"/>
      </w:pPr>
      <w:r>
        <w:t>[2]</w:t>
      </w:r>
      <w:r>
        <w:tab/>
      </w:r>
      <w:r w:rsidRPr="003264BB">
        <w:t xml:space="preserve">3GPP TR </w:t>
      </w:r>
      <w:r>
        <w:t>2</w:t>
      </w:r>
      <w:r w:rsidRPr="003264BB">
        <w:t>3.700-</w:t>
      </w:r>
      <w:r w:rsidR="00DF6DB4">
        <w:t>95</w:t>
      </w:r>
      <w:r>
        <w:t>:</w:t>
      </w:r>
      <w:r w:rsidRPr="003264BB">
        <w:t xml:space="preserve"> "</w:t>
      </w:r>
      <w:r w:rsidR="006C4086" w:rsidRPr="006C4086">
        <w:t xml:space="preserve"> Study on application enablement aspects for subscriber-aware northbound API access</w:t>
      </w:r>
      <w:r w:rsidRPr="003264BB">
        <w:t>"</w:t>
      </w:r>
      <w:r>
        <w:t>.</w:t>
      </w:r>
    </w:p>
    <w:p w14:paraId="01244D1E" w14:textId="77777777" w:rsidR="00C022E3" w:rsidRDefault="00C022E3">
      <w:pPr>
        <w:pStyle w:val="Heading1"/>
      </w:pPr>
      <w:r>
        <w:t>3</w:t>
      </w:r>
      <w:r>
        <w:tab/>
        <w:t>Rationale</w:t>
      </w:r>
    </w:p>
    <w:p w14:paraId="75DD4727" w14:textId="53DFCC8A" w:rsidR="000651FB" w:rsidRDefault="006C4086" w:rsidP="000651FB">
      <w:r>
        <w:t xml:space="preserve">One of the </w:t>
      </w:r>
      <w:r w:rsidR="00A71282">
        <w:t>uses cases in TR 23.700-95</w:t>
      </w:r>
      <w:r w:rsidR="006736A2">
        <w:t xml:space="preserve"> [2]</w:t>
      </w:r>
      <w:r w:rsidR="00A71282">
        <w:t xml:space="preserve"> is </w:t>
      </w:r>
      <w:r w:rsidR="00F745EE" w:rsidRPr="00F745EE">
        <w:t>UE-originated API invocation (Location tracking)</w:t>
      </w:r>
      <w:r w:rsidR="00F745EE">
        <w:t xml:space="preserve"> where </w:t>
      </w:r>
      <w:r w:rsidR="00F05983">
        <w:t xml:space="preserve">the application running on a UE </w:t>
      </w:r>
      <w:r w:rsidR="00F37CF6">
        <w:t xml:space="preserve">initiates the procedure. In CAPIF RNAA, only client credential and authorization code flow (w/o PKCE) are supported. In the client credential flow, </w:t>
      </w:r>
      <w:r w:rsidR="00EB0CBF">
        <w:t xml:space="preserve">it is assumed that the resource owner authorization information is available. In the authorization code flow, the procedure is initiated by the resource owner. </w:t>
      </w:r>
      <w:r w:rsidR="006736A2">
        <w:t xml:space="preserve">Some of the solutions in TR 33.700-22 [1] requires that the </w:t>
      </w:r>
      <w:r w:rsidR="003D5B0C">
        <w:t>CCF / Authorization Function initiates the interaction with the Resource Owner</w:t>
      </w:r>
      <w:r w:rsidR="004E239B">
        <w:t xml:space="preserve"> however this kind of initiating interaction with the resource owner is supported </w:t>
      </w:r>
      <w:r w:rsidR="00F46C82">
        <w:t xml:space="preserve">neither in client credentials not authorization code flow. Instead of </w:t>
      </w:r>
      <w:r w:rsidR="00EB4732">
        <w:t xml:space="preserve">a 3GPP custom procedures, it would be valuable to use </w:t>
      </w:r>
      <w:r w:rsidR="00515EEC">
        <w:t>a procedure welcomed by the ecosystem</w:t>
      </w:r>
      <w:r w:rsidR="007C563C">
        <w:t>. CIBA would be a good mechanism for use cases where the client side initiates the procedure</w:t>
      </w:r>
      <w:r w:rsidR="007022AD">
        <w:t xml:space="preserve">, such as the use case of </w:t>
      </w:r>
      <w:r w:rsidR="007022AD" w:rsidRPr="00F745EE">
        <w:t>UE-originated API invocation (Location tracking)</w:t>
      </w:r>
      <w:r w:rsidR="007022AD">
        <w:t xml:space="preserve"> captured in TR 23.700-95 [2].</w:t>
      </w:r>
    </w:p>
    <w:p w14:paraId="620E2478" w14:textId="548C32D5" w:rsidR="003B6DFA" w:rsidRPr="00D46595" w:rsidRDefault="003B6DFA" w:rsidP="000651FB">
      <w:r>
        <w:t xml:space="preserve">With that rationale, the EN in the </w:t>
      </w:r>
      <w:r w:rsidR="009923B8">
        <w:t>key issue #1.2</w:t>
      </w:r>
      <w:r>
        <w:t xml:space="preserve"> </w:t>
      </w:r>
      <w:r w:rsidR="009923B8">
        <w:t xml:space="preserve">is </w:t>
      </w:r>
      <w:r>
        <w:t>resolved</w:t>
      </w:r>
      <w:r w:rsidR="009923B8">
        <w:t>.</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3B81ED3A" w14:textId="77777777" w:rsidR="006249AE" w:rsidRDefault="007B0B1C" w:rsidP="00F12F78">
      <w:pPr>
        <w:jc w:val="center"/>
        <w:rPr>
          <w:ins w:id="0" w:author="Author"/>
          <w:color w:val="4472C4"/>
          <w:sz w:val="32"/>
          <w:szCs w:val="32"/>
        </w:rPr>
      </w:pPr>
      <w:r>
        <w:rPr>
          <w:color w:val="4472C4"/>
          <w:sz w:val="32"/>
          <w:szCs w:val="32"/>
        </w:rPr>
        <w:t>***START OF THE CHANGE***</w:t>
      </w:r>
    </w:p>
    <w:p w14:paraId="24F9034A" w14:textId="77777777" w:rsidR="00EA1A97" w:rsidRPr="00E9374F" w:rsidRDefault="00EA1A97" w:rsidP="00EA1A97">
      <w:pPr>
        <w:pStyle w:val="Heading1"/>
      </w:pPr>
      <w:bookmarkStart w:id="1" w:name="_Toc180040647"/>
      <w:bookmarkStart w:id="2" w:name="_Toc180062445"/>
      <w:bookmarkStart w:id="3" w:name="_Toc180062727"/>
      <w:bookmarkStart w:id="4" w:name="_Toc180062851"/>
      <w:bookmarkStart w:id="5" w:name="_Toc180062951"/>
      <w:bookmarkStart w:id="6" w:name="_Toc180063100"/>
      <w:bookmarkStart w:id="7" w:name="_Toc180166065"/>
      <w:bookmarkStart w:id="8" w:name="_Toc180166865"/>
      <w:bookmarkStart w:id="9" w:name="_Toc180169783"/>
      <w:bookmarkStart w:id="10" w:name="_Toc180169970"/>
      <w:bookmarkStart w:id="11" w:name="_Toc180170158"/>
      <w:bookmarkStart w:id="12" w:name="_Toc180318933"/>
      <w:bookmarkStart w:id="13" w:name="_Toc182834009"/>
      <w:bookmarkStart w:id="14" w:name="_Toc182834253"/>
      <w:bookmarkStart w:id="15" w:name="_Toc182834465"/>
      <w:bookmarkStart w:id="16" w:name="_Toc182834678"/>
      <w:bookmarkStart w:id="17" w:name="_Toc182834890"/>
      <w:bookmarkStart w:id="18" w:name="_Toc182835268"/>
      <w:bookmarkStart w:id="19" w:name="_Toc182906348"/>
      <w:bookmarkStart w:id="20" w:name="_Toc182906567"/>
      <w:bookmarkStart w:id="21" w:name="_Toc182999124"/>
      <w:r w:rsidRPr="00E9374F">
        <w:t>2</w:t>
      </w:r>
      <w:r w:rsidRPr="00E9374F">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FFFF31D" w14:textId="77777777" w:rsidR="00EA1A97" w:rsidRPr="00E9374F" w:rsidRDefault="00EA1A97" w:rsidP="00EA1A97">
      <w:r w:rsidRPr="00E9374F">
        <w:t>The following documents contain provisions which, through reference in this text, constitute provisions of the present document.</w:t>
      </w:r>
    </w:p>
    <w:p w14:paraId="191E9972" w14:textId="77777777" w:rsidR="00EA1A97" w:rsidRPr="00E9374F" w:rsidRDefault="00EA1A97" w:rsidP="00EA1A97">
      <w:pPr>
        <w:pStyle w:val="B1"/>
      </w:pPr>
      <w:r w:rsidRPr="00E9374F">
        <w:t>-</w:t>
      </w:r>
      <w:r w:rsidRPr="00E9374F">
        <w:tab/>
        <w:t>References are either specific (identified by date of publication, edition number, version number, etc.) or non</w:t>
      </w:r>
      <w:r w:rsidRPr="00E9374F">
        <w:noBreakHyphen/>
        <w:t>specific.</w:t>
      </w:r>
    </w:p>
    <w:p w14:paraId="45F17245" w14:textId="77777777" w:rsidR="00EA1A97" w:rsidRPr="00E9374F" w:rsidRDefault="00EA1A97" w:rsidP="00EA1A97">
      <w:pPr>
        <w:pStyle w:val="B1"/>
      </w:pPr>
      <w:r w:rsidRPr="00E9374F">
        <w:t>-</w:t>
      </w:r>
      <w:r w:rsidRPr="00E9374F">
        <w:tab/>
        <w:t>For a specific reference, subsequent revisions do not apply.</w:t>
      </w:r>
    </w:p>
    <w:p w14:paraId="5AB9A252" w14:textId="77777777" w:rsidR="00EA1A97" w:rsidRPr="00E9374F" w:rsidRDefault="00EA1A97" w:rsidP="00EA1A97">
      <w:pPr>
        <w:pStyle w:val="B1"/>
      </w:pPr>
      <w:r w:rsidRPr="00E9374F">
        <w:t>-</w:t>
      </w:r>
      <w:r w:rsidRPr="00E9374F">
        <w:tab/>
        <w:t>For a non-specific reference, the latest version applies. In the case of a reference to a 3GPP document (including a GSM document), a non-specific reference implicitly refers to the latest version of that document</w:t>
      </w:r>
      <w:r w:rsidRPr="00E9374F">
        <w:rPr>
          <w:i/>
        </w:rPr>
        <w:t xml:space="preserve"> in the same Release as the present document</w:t>
      </w:r>
      <w:r w:rsidRPr="00E9374F">
        <w:t>.</w:t>
      </w:r>
    </w:p>
    <w:p w14:paraId="1E951B27" w14:textId="77777777" w:rsidR="00EA1A97" w:rsidRPr="00E9374F" w:rsidRDefault="00EA1A97" w:rsidP="00EA1A97">
      <w:pPr>
        <w:pStyle w:val="EX"/>
      </w:pPr>
      <w:r w:rsidRPr="00E9374F">
        <w:t>[1]</w:t>
      </w:r>
      <w:r w:rsidRPr="00E9374F">
        <w:tab/>
        <w:t>3GPP TR 21.905: "Vocabulary for 3GPP Specifications".</w:t>
      </w:r>
    </w:p>
    <w:p w14:paraId="593F6834" w14:textId="77777777" w:rsidR="00EA1A97" w:rsidRPr="00E9374F" w:rsidRDefault="00EA1A97" w:rsidP="00EA1A97">
      <w:pPr>
        <w:pStyle w:val="EX"/>
      </w:pPr>
      <w:r w:rsidRPr="00E9374F">
        <w:t xml:space="preserve">[2] </w:t>
      </w:r>
      <w:r w:rsidRPr="00E9374F">
        <w:tab/>
        <w:t>3GPP TS 23.222: "Common API Framework for 3GPP Northbound APIs".</w:t>
      </w:r>
    </w:p>
    <w:p w14:paraId="708D8634" w14:textId="77777777" w:rsidR="00EA1A97" w:rsidRPr="00E9374F" w:rsidRDefault="00EA1A97" w:rsidP="00EA1A97">
      <w:pPr>
        <w:pStyle w:val="EX"/>
      </w:pPr>
      <w:r w:rsidRPr="00E9374F">
        <w:rPr>
          <w:rFonts w:hint="eastAsia"/>
          <w:lang w:eastAsia="zh-CN"/>
        </w:rPr>
        <w:t>[</w:t>
      </w:r>
      <w:r w:rsidRPr="00E9374F">
        <w:rPr>
          <w:lang w:eastAsia="zh-CN"/>
        </w:rPr>
        <w:t>3]</w:t>
      </w:r>
      <w:r w:rsidRPr="00E9374F">
        <w:rPr>
          <w:lang w:eastAsia="zh-CN"/>
        </w:rPr>
        <w:tab/>
      </w:r>
      <w:r w:rsidRPr="00E9374F">
        <w:t>3GPP TR </w:t>
      </w:r>
      <w:r w:rsidRPr="00E9374F">
        <w:rPr>
          <w:lang w:val="en-US" w:eastAsia="zh-CN"/>
        </w:rPr>
        <w:t>23.700-22</w:t>
      </w:r>
      <w:r w:rsidRPr="00E9374F">
        <w:t>: "Study on CAPIF Phase 3".</w:t>
      </w:r>
    </w:p>
    <w:p w14:paraId="006267A4" w14:textId="77777777" w:rsidR="00EA1A97" w:rsidRPr="00E9374F" w:rsidRDefault="00EA1A97" w:rsidP="00EA1A97">
      <w:pPr>
        <w:pStyle w:val="EX"/>
      </w:pPr>
      <w:r w:rsidRPr="00E9374F">
        <w:lastRenderedPageBreak/>
        <w:t>[4]</w:t>
      </w:r>
      <w:r w:rsidRPr="00E9374F">
        <w:tab/>
        <w:t>3GPP TS </w:t>
      </w:r>
      <w:r w:rsidRPr="00E9374F">
        <w:rPr>
          <w:lang w:val="en-US" w:eastAsia="zh-CN"/>
        </w:rPr>
        <w:t>33.122</w:t>
      </w:r>
      <w:r w:rsidRPr="00E9374F">
        <w:t>: "Security aspects of Common API Framework (CAPIF) for 3GPP northbound APIs".</w:t>
      </w:r>
    </w:p>
    <w:p w14:paraId="5A2E9DAC" w14:textId="77777777" w:rsidR="00EA1A97" w:rsidRPr="00E9374F" w:rsidRDefault="00EA1A97" w:rsidP="00EA1A97">
      <w:pPr>
        <w:pStyle w:val="EX"/>
      </w:pPr>
      <w:r w:rsidRPr="00E9374F">
        <w:t>[5]</w:t>
      </w:r>
      <w:r w:rsidRPr="00E9374F">
        <w:tab/>
        <w:t>IETF RFC 8693: “OAuth 2.0 Token Exchange”</w:t>
      </w:r>
    </w:p>
    <w:p w14:paraId="4963B7F0" w14:textId="77777777" w:rsidR="00EA1A97" w:rsidRPr="00E9374F" w:rsidRDefault="00EA1A97" w:rsidP="00EA1A97">
      <w:pPr>
        <w:pStyle w:val="EX"/>
        <w:rPr>
          <w:lang w:eastAsia="zh-CN"/>
        </w:rPr>
      </w:pPr>
      <w:r w:rsidRPr="00E9374F">
        <w:t>[6]</w:t>
      </w:r>
      <w:r w:rsidRPr="00E9374F">
        <w:tab/>
        <w:t>3GPP TS </w:t>
      </w:r>
      <w:r w:rsidRPr="00E9374F">
        <w:rPr>
          <w:lang w:val="en-US" w:eastAsia="zh-CN"/>
        </w:rPr>
        <w:t>33.310</w:t>
      </w:r>
      <w:r w:rsidRPr="00E9374F">
        <w:t>: "Network Domain Security (NDS); Authentication Framework (AF)".</w:t>
      </w:r>
    </w:p>
    <w:p w14:paraId="11943BFF" w14:textId="77777777" w:rsidR="00EA1A97" w:rsidRPr="00E9374F" w:rsidRDefault="00EA1A97" w:rsidP="00EA1A97">
      <w:pPr>
        <w:pStyle w:val="EX"/>
      </w:pPr>
      <w:r w:rsidRPr="00E9374F">
        <w:t>[7]</w:t>
      </w:r>
      <w:r w:rsidRPr="00E9374F">
        <w:tab/>
        <w:t>3GPP TS </w:t>
      </w:r>
      <w:r w:rsidRPr="00E9374F">
        <w:rPr>
          <w:lang w:val="en-US" w:eastAsia="zh-CN"/>
        </w:rPr>
        <w:t>33.210</w:t>
      </w:r>
      <w:r w:rsidRPr="00E9374F">
        <w:t>: "Network Domain Security (NDS); IP network layer security".</w:t>
      </w:r>
    </w:p>
    <w:p w14:paraId="7ECE55E3" w14:textId="77777777" w:rsidR="00EA1A97" w:rsidRPr="00E9374F" w:rsidRDefault="00EA1A97" w:rsidP="00EA1A97">
      <w:pPr>
        <w:pStyle w:val="EX"/>
      </w:pPr>
      <w:r w:rsidRPr="00E9374F">
        <w:t>[8]</w:t>
      </w:r>
      <w:r w:rsidRPr="00E9374F">
        <w:tab/>
        <w:t>3GPP TS 33.220: " Generic Authentication Architecture (GAA);</w:t>
      </w:r>
      <w:r w:rsidRPr="00E9374F">
        <w:rPr>
          <w:rFonts w:hint="eastAsia"/>
          <w:lang w:eastAsia="zh-CN"/>
        </w:rPr>
        <w:t xml:space="preserve"> </w:t>
      </w:r>
      <w:r w:rsidRPr="00E9374F">
        <w:t>Generic Bootstrapping Architecture (GBA)".</w:t>
      </w:r>
    </w:p>
    <w:p w14:paraId="4CC1E4C4" w14:textId="77777777" w:rsidR="00EA1A97" w:rsidRPr="00E9374F" w:rsidRDefault="00EA1A97" w:rsidP="00EA1A97">
      <w:pPr>
        <w:pStyle w:val="EX"/>
        <w:rPr>
          <w:lang w:eastAsia="zh-CN"/>
        </w:rPr>
      </w:pPr>
      <w:r w:rsidRPr="00E9374F">
        <w:rPr>
          <w:lang w:eastAsia="zh-CN"/>
        </w:rPr>
        <w:t>[9]</w:t>
      </w:r>
      <w:r w:rsidRPr="00E9374F">
        <w:rPr>
          <w:lang w:eastAsia="zh-CN"/>
        </w:rPr>
        <w:tab/>
        <w:t xml:space="preserve">3GPP TS 33.535: </w:t>
      </w:r>
      <w:r w:rsidRPr="00E9374F">
        <w:t>" Authentication and Key Management for Applications (AKMA)based on 3GPP credentials in the 5G System (5GS)"</w:t>
      </w:r>
      <w:r w:rsidRPr="00E9374F">
        <w:rPr>
          <w:lang w:eastAsia="zh-CN"/>
        </w:rPr>
        <w:t>.</w:t>
      </w:r>
    </w:p>
    <w:p w14:paraId="4572246B" w14:textId="77777777" w:rsidR="00EA1A97" w:rsidRPr="00E9374F" w:rsidRDefault="00EA1A97" w:rsidP="00EA1A97">
      <w:pPr>
        <w:pStyle w:val="EX"/>
      </w:pPr>
      <w:r w:rsidRPr="00E9374F">
        <w:rPr>
          <w:lang w:eastAsia="zh-CN"/>
        </w:rPr>
        <w:t>[10]</w:t>
      </w:r>
      <w:r w:rsidRPr="00E9374F">
        <w:rPr>
          <w:lang w:eastAsia="zh-CN"/>
        </w:rPr>
        <w:tab/>
      </w:r>
      <w:r w:rsidRPr="00E9374F">
        <w:t>IETF RFC 6749: "The OAuth 2.0 Authorization Framework".</w:t>
      </w:r>
    </w:p>
    <w:p w14:paraId="46EC0851" w14:textId="77777777" w:rsidR="00EA1A97" w:rsidRPr="00E9374F" w:rsidRDefault="00EA1A97" w:rsidP="00EA1A97">
      <w:pPr>
        <w:pStyle w:val="EX"/>
      </w:pPr>
      <w:r w:rsidRPr="00E9374F">
        <w:t>[11]</w:t>
      </w:r>
      <w:r w:rsidRPr="00E9374F">
        <w:tab/>
        <w:t>OpenID Connect Client-Initiated Backchannel Authentication Flow 1.0.</w:t>
      </w:r>
    </w:p>
    <w:p w14:paraId="6807F765" w14:textId="77777777" w:rsidR="00EA1A97" w:rsidRDefault="00EA1A97" w:rsidP="00EA1A97">
      <w:pPr>
        <w:pStyle w:val="EX"/>
        <w:rPr>
          <w:ins w:id="22" w:author="Author"/>
        </w:rPr>
      </w:pPr>
      <w:r w:rsidRPr="00E9374F">
        <w:t>[12]</w:t>
      </w:r>
      <w:r w:rsidRPr="00E9374F">
        <w:tab/>
        <w:t>IETF RFC 7515: “JSON Web Signature (JWS)”</w:t>
      </w:r>
    </w:p>
    <w:p w14:paraId="4EA1A6FF" w14:textId="3D859A56" w:rsidR="00EA1A97" w:rsidRPr="00E9374F" w:rsidRDefault="00EA1A97" w:rsidP="00EA1A97">
      <w:pPr>
        <w:pStyle w:val="EX"/>
      </w:pPr>
      <w:ins w:id="23" w:author="Author">
        <w:r w:rsidRPr="00E9374F">
          <w:t>[</w:t>
        </w:r>
        <w:r>
          <w:t>XX</w:t>
        </w:r>
        <w:r w:rsidRPr="00E9374F">
          <w:t>]</w:t>
        </w:r>
        <w:r w:rsidRPr="00E9374F">
          <w:tab/>
          <w:t>3GPP </w:t>
        </w:r>
        <w:r w:rsidRPr="00907CAD">
          <w:t>23.700-95: " Study on application enablement aspects for subscriber-aware northbound API access".</w:t>
        </w:r>
      </w:ins>
    </w:p>
    <w:p w14:paraId="2A906EA9" w14:textId="77777777" w:rsidR="00EA1A97" w:rsidRDefault="00EA1A97" w:rsidP="00EA1A97">
      <w:pPr>
        <w:jc w:val="center"/>
        <w:rPr>
          <w:color w:val="4472C4"/>
          <w:sz w:val="32"/>
          <w:szCs w:val="32"/>
        </w:rPr>
      </w:pPr>
      <w:r>
        <w:rPr>
          <w:color w:val="4472C4"/>
          <w:sz w:val="32"/>
          <w:szCs w:val="32"/>
        </w:rPr>
        <w:t>***NEXT CHANGE***</w:t>
      </w:r>
    </w:p>
    <w:p w14:paraId="309FCB9C" w14:textId="77777777" w:rsidR="00EA1A97" w:rsidRDefault="00EA1A97" w:rsidP="00F12F78">
      <w:pPr>
        <w:jc w:val="center"/>
        <w:rPr>
          <w:color w:val="4472C4"/>
          <w:sz w:val="32"/>
          <w:szCs w:val="32"/>
        </w:rPr>
      </w:pPr>
    </w:p>
    <w:p w14:paraId="2C355738" w14:textId="77777777" w:rsidR="006249AE" w:rsidRPr="00E9374F" w:rsidRDefault="006249AE" w:rsidP="006249AE">
      <w:pPr>
        <w:pStyle w:val="Heading3"/>
      </w:pPr>
      <w:bookmarkStart w:id="24" w:name="_Toc180040662"/>
      <w:bookmarkStart w:id="25" w:name="_Toc180062460"/>
      <w:bookmarkStart w:id="26" w:name="_Toc180062742"/>
      <w:bookmarkStart w:id="27" w:name="_Toc180062866"/>
      <w:bookmarkStart w:id="28" w:name="_Toc180062966"/>
      <w:bookmarkStart w:id="29" w:name="_Toc180063115"/>
      <w:bookmarkStart w:id="30" w:name="_Toc180166080"/>
      <w:bookmarkStart w:id="31" w:name="_Toc180166880"/>
      <w:bookmarkStart w:id="32" w:name="_Toc180169798"/>
      <w:bookmarkStart w:id="33" w:name="_Toc180169985"/>
      <w:bookmarkStart w:id="34" w:name="_Toc180170173"/>
      <w:bookmarkStart w:id="35" w:name="_Toc180318948"/>
      <w:bookmarkStart w:id="36" w:name="_Toc182834024"/>
      <w:bookmarkStart w:id="37" w:name="_Toc182834268"/>
      <w:bookmarkStart w:id="38" w:name="_Toc182834480"/>
      <w:bookmarkStart w:id="39" w:name="_Toc182834693"/>
      <w:bookmarkStart w:id="40" w:name="_Toc182834905"/>
      <w:bookmarkStart w:id="41" w:name="_Toc182835283"/>
      <w:bookmarkStart w:id="42" w:name="_Toc182906363"/>
      <w:bookmarkStart w:id="43" w:name="_Toc182906582"/>
      <w:bookmarkStart w:id="44" w:name="_Toc182999139"/>
      <w:r w:rsidRPr="00E9374F">
        <w:t>5.1.2</w:t>
      </w:r>
      <w:r w:rsidRPr="00E9374F">
        <w:tab/>
        <w:t>Key Issue #1.2: Resource owner authorization management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55FCC26" w14:textId="77777777" w:rsidR="006249AE" w:rsidRPr="00E9374F" w:rsidRDefault="006249AE" w:rsidP="006249AE">
      <w:pPr>
        <w:pStyle w:val="Heading4"/>
      </w:pPr>
      <w:bookmarkStart w:id="45" w:name="_Toc180040663"/>
      <w:bookmarkStart w:id="46" w:name="_Toc180062461"/>
      <w:bookmarkStart w:id="47" w:name="_Toc180062743"/>
      <w:bookmarkStart w:id="48" w:name="_Toc180062867"/>
      <w:bookmarkStart w:id="49" w:name="_Toc180062967"/>
      <w:bookmarkStart w:id="50" w:name="_Toc180063116"/>
      <w:bookmarkStart w:id="51" w:name="_Toc180166081"/>
      <w:bookmarkStart w:id="52" w:name="_Toc180166881"/>
      <w:bookmarkStart w:id="53" w:name="_Toc180169799"/>
      <w:bookmarkStart w:id="54" w:name="_Toc180169986"/>
      <w:bookmarkStart w:id="55" w:name="_Toc180170174"/>
      <w:bookmarkStart w:id="56" w:name="_Toc180318949"/>
      <w:bookmarkStart w:id="57" w:name="_Toc182834025"/>
      <w:bookmarkStart w:id="58" w:name="_Toc182834269"/>
      <w:bookmarkStart w:id="59" w:name="_Toc182834481"/>
      <w:bookmarkStart w:id="60" w:name="_Toc182834694"/>
      <w:bookmarkStart w:id="61" w:name="_Toc182834906"/>
      <w:bookmarkStart w:id="62" w:name="_Toc182835284"/>
      <w:bookmarkStart w:id="63" w:name="_Toc182906364"/>
      <w:bookmarkStart w:id="64" w:name="_Toc182906583"/>
      <w:bookmarkStart w:id="65" w:name="_Toc182999140"/>
      <w:r w:rsidRPr="00E9374F">
        <w:t>5.1.2.1</w:t>
      </w:r>
      <w:r w:rsidRPr="00E9374F">
        <w:tab/>
        <w:t>Key issue details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7278840" w14:textId="77777777" w:rsidR="006249AE" w:rsidRPr="00E9374F" w:rsidRDefault="006249AE" w:rsidP="006249AE">
      <w:r w:rsidRPr="00E9374F">
        <w:t xml:space="preserve">KI#1 of TR 23.700-22 [3] is studying resource owner authorization management (e.g., authorizing access to the resource owner's resource or revoking the authorization of access to the resource owner's resource). There is a NOTE in TR 23.700-22 [3]: </w:t>
      </w:r>
    </w:p>
    <w:p w14:paraId="62A2CCCD" w14:textId="77777777" w:rsidR="006249AE" w:rsidRPr="00E9374F" w:rsidRDefault="006249AE" w:rsidP="006249AE">
      <w:pPr>
        <w:pStyle w:val="NO"/>
      </w:pPr>
      <w:r w:rsidRPr="00E9374F">
        <w:t>NOTE:</w:t>
      </w:r>
      <w:r w:rsidRPr="00E9374F">
        <w:tab/>
        <w:t>Aspects pertaining to the definition of resource owner consent/authorization over CAPIF-8 are in the scope of SA3, noting that the R18 security aspects of CAPIF supporting RNAA are specified in 3GPP TS 33.122 [4].</w:t>
      </w:r>
    </w:p>
    <w:p w14:paraId="1A97AE3D" w14:textId="77777777" w:rsidR="006249AE" w:rsidRPr="00E9374F" w:rsidRDefault="006249AE" w:rsidP="006249AE">
      <w:r w:rsidRPr="00E9374F">
        <w:t xml:space="preserve">This key issue studies how to authenticate and authorize the resource owner to provide resource owner authorization. </w:t>
      </w:r>
    </w:p>
    <w:p w14:paraId="09E7F031" w14:textId="574FF16F" w:rsidR="00AB0948" w:rsidRPr="00E9374F" w:rsidRDefault="006249AE" w:rsidP="006249AE">
      <w:r w:rsidRPr="00E9374F">
        <w:t>As from clause 6.5.3. in TS 33.122 [4], (for Release 18) three authorization flows are introduced to be used as potential procedures in RNAA enhanced CAPIF. These are client credentials, authorization code and authorization code with PKCE. Client credentials flow generally becomes applicable when the authorization is preconfigured in the authorization server by an out of band mechanism. The authorization code and authorization code with PKCE require online user interaction. The case where there is no preconfigured authorization information and the authorization from the user can only be obtained by an out of band mechanism is not addressed.</w:t>
      </w:r>
      <w:ins w:id="66" w:author="Author">
        <w:r w:rsidR="00AB0948">
          <w:t xml:space="preserve"> One of the uses cases in TR 23.700-95 [</w:t>
        </w:r>
        <w:r w:rsidR="00B16D4E" w:rsidRPr="00B16D4E">
          <w:rPr>
            <w:highlight w:val="yellow"/>
          </w:rPr>
          <w:t>XX</w:t>
        </w:r>
        <w:r w:rsidR="00AB0948">
          <w:t xml:space="preserve">] is </w:t>
        </w:r>
        <w:r w:rsidR="00AB0948" w:rsidRPr="00F745EE">
          <w:t>UE-originated API invocation (Location tracking)</w:t>
        </w:r>
        <w:r w:rsidR="00AB0948">
          <w:t xml:space="preserve"> where the application </w:t>
        </w:r>
        <w:r w:rsidR="00EC73F6">
          <w:t xml:space="preserve">(API invoker) </w:t>
        </w:r>
        <w:r w:rsidR="00AB0948">
          <w:t>running on a UE initiates the procedure.</w:t>
        </w:r>
        <w:r w:rsidR="009022B9">
          <w:t xml:space="preserve"> Since there is no authorization flow </w:t>
        </w:r>
        <w:r w:rsidR="00EC73F6">
          <w:t xml:space="preserve">in CAPIF RNAA </w:t>
        </w:r>
        <w:r w:rsidR="009022B9">
          <w:t xml:space="preserve">supporting </w:t>
        </w:r>
        <w:r w:rsidR="00AB0948">
          <w:t xml:space="preserve">the </w:t>
        </w:r>
        <w:r w:rsidR="00EC73F6">
          <w:t>client-side</w:t>
        </w:r>
        <w:r w:rsidR="00AB0948">
          <w:t xml:space="preserve"> initiate</w:t>
        </w:r>
        <w:r w:rsidR="009E6C77">
          <w:t>d</w:t>
        </w:r>
        <w:r w:rsidR="00AB0948">
          <w:t xml:space="preserve"> procedure, </w:t>
        </w:r>
        <w:r w:rsidR="009E6C77">
          <w:t>new authorization flow</w:t>
        </w:r>
        <w:r w:rsidR="00520EF9">
          <w:t>(s) needs to be studied</w:t>
        </w:r>
        <w:r w:rsidR="00AB0948">
          <w:t>.</w:t>
        </w:r>
      </w:ins>
    </w:p>
    <w:p w14:paraId="62070FCB" w14:textId="5A202104" w:rsidR="006249AE" w:rsidRPr="00E9374F" w:rsidDel="00EA1A97" w:rsidRDefault="006249AE" w:rsidP="006249AE">
      <w:pPr>
        <w:pStyle w:val="EditorsNote"/>
        <w:rPr>
          <w:del w:id="67" w:author="Author"/>
        </w:rPr>
      </w:pPr>
      <w:del w:id="68" w:author="Author">
        <w:r w:rsidRPr="00E9374F" w:rsidDel="00EA1A97">
          <w:delText>Editor’s Note: For the case where there is no preconfigured authorization information and the authorization from the resource owner can only be obtained by an out of band mechanism, any new authorization flow needs to be studied or not is FFS.</w:delText>
        </w:r>
      </w:del>
    </w:p>
    <w:p w14:paraId="43F5D2F6" w14:textId="77777777" w:rsidR="006249AE" w:rsidRPr="00E9374F" w:rsidRDefault="006249AE" w:rsidP="006249AE">
      <w:pPr>
        <w:pStyle w:val="Heading4"/>
      </w:pPr>
      <w:bookmarkStart w:id="69" w:name="_Toc180040664"/>
      <w:bookmarkStart w:id="70" w:name="_Toc180062462"/>
      <w:bookmarkStart w:id="71" w:name="_Toc180062744"/>
      <w:bookmarkStart w:id="72" w:name="_Toc180062868"/>
      <w:bookmarkStart w:id="73" w:name="_Toc180062968"/>
      <w:bookmarkStart w:id="74" w:name="_Toc180063117"/>
      <w:bookmarkStart w:id="75" w:name="_Toc180166082"/>
      <w:bookmarkStart w:id="76" w:name="_Toc180166882"/>
      <w:bookmarkStart w:id="77" w:name="_Toc180169800"/>
      <w:bookmarkStart w:id="78" w:name="_Toc180169987"/>
      <w:bookmarkStart w:id="79" w:name="_Toc180170175"/>
      <w:bookmarkStart w:id="80" w:name="_Toc180318950"/>
      <w:bookmarkStart w:id="81" w:name="_Toc182834026"/>
      <w:bookmarkStart w:id="82" w:name="_Toc182834270"/>
      <w:bookmarkStart w:id="83" w:name="_Toc182834482"/>
      <w:bookmarkStart w:id="84" w:name="_Toc182834695"/>
      <w:bookmarkStart w:id="85" w:name="_Toc182834907"/>
      <w:bookmarkStart w:id="86" w:name="_Toc182835285"/>
      <w:bookmarkStart w:id="87" w:name="_Toc182906365"/>
      <w:bookmarkStart w:id="88" w:name="_Toc182906584"/>
      <w:bookmarkStart w:id="89" w:name="_Toc182999141"/>
      <w:r w:rsidRPr="00E9374F">
        <w:t>5.1.2.2</w:t>
      </w:r>
      <w:r w:rsidRPr="00E9374F">
        <w:tab/>
        <w:t>Security threats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8AAF6A4" w14:textId="77777777" w:rsidR="006249AE" w:rsidRPr="00E9374F" w:rsidRDefault="006249AE" w:rsidP="006249AE">
      <w:r w:rsidRPr="00E9374F">
        <w:t>Without the authentication between resource owner and authorization server, malicious resource owner can impersonate victim resource owner to do resource owner authorization management.</w:t>
      </w:r>
    </w:p>
    <w:p w14:paraId="61C4D229" w14:textId="77777777" w:rsidR="006249AE" w:rsidRPr="00E9374F" w:rsidRDefault="006249AE" w:rsidP="006249AE">
      <w:pPr>
        <w:pStyle w:val="Heading4"/>
      </w:pPr>
      <w:bookmarkStart w:id="90" w:name="_Toc180040665"/>
      <w:bookmarkStart w:id="91" w:name="_Toc180062463"/>
      <w:bookmarkStart w:id="92" w:name="_Toc180062745"/>
      <w:bookmarkStart w:id="93" w:name="_Toc180062869"/>
      <w:bookmarkStart w:id="94" w:name="_Toc180062969"/>
      <w:bookmarkStart w:id="95" w:name="_Toc180063118"/>
      <w:bookmarkStart w:id="96" w:name="_Toc180166083"/>
      <w:bookmarkStart w:id="97" w:name="_Toc180166883"/>
      <w:bookmarkStart w:id="98" w:name="_Toc180169801"/>
      <w:bookmarkStart w:id="99" w:name="_Toc180169988"/>
      <w:bookmarkStart w:id="100" w:name="_Toc180170176"/>
      <w:bookmarkStart w:id="101" w:name="_Toc180318951"/>
      <w:bookmarkStart w:id="102" w:name="_Toc182834027"/>
      <w:bookmarkStart w:id="103" w:name="_Toc182834271"/>
      <w:bookmarkStart w:id="104" w:name="_Toc182834483"/>
      <w:bookmarkStart w:id="105" w:name="_Toc182834696"/>
      <w:bookmarkStart w:id="106" w:name="_Toc182834908"/>
      <w:bookmarkStart w:id="107" w:name="_Toc182835286"/>
      <w:bookmarkStart w:id="108" w:name="_Toc182906366"/>
      <w:bookmarkStart w:id="109" w:name="_Toc182906585"/>
      <w:bookmarkStart w:id="110" w:name="_Toc182999142"/>
      <w:r w:rsidRPr="00E9374F">
        <w:t>5.1.2.3</w:t>
      </w:r>
      <w:r w:rsidRPr="00E9374F">
        <w:tab/>
        <w:t>Potential Security Requirement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6BF4DE7" w14:textId="77777777" w:rsidR="006249AE" w:rsidRPr="00E9374F" w:rsidRDefault="006249AE" w:rsidP="006249AE">
      <w:pPr>
        <w:rPr>
          <w:lang w:val="en-US" w:eastAsia="zh-CN"/>
        </w:rPr>
      </w:pPr>
      <w:r w:rsidRPr="00E9374F">
        <w:rPr>
          <w:lang w:val="en-US" w:eastAsia="zh-CN"/>
        </w:rPr>
        <w:t xml:space="preserve">Mutual authentication between the authorization server and the resource owner should be supported. </w:t>
      </w:r>
    </w:p>
    <w:p w14:paraId="041C7D0D" w14:textId="77777777" w:rsidR="006249AE" w:rsidRPr="00E9374F" w:rsidRDefault="006249AE" w:rsidP="006249AE">
      <w:pPr>
        <w:rPr>
          <w:lang w:val="en-US" w:eastAsia="zh-CN"/>
        </w:rPr>
      </w:pPr>
      <w:r w:rsidRPr="00E9374F">
        <w:rPr>
          <w:rFonts w:hint="eastAsia"/>
          <w:lang w:val="en-US" w:eastAsia="zh-CN"/>
        </w:rPr>
        <w:t>CAPIF RNAA</w:t>
      </w:r>
      <w:r w:rsidRPr="00E9374F">
        <w:rPr>
          <w:lang w:val="en-US" w:eastAsia="zh-CN"/>
        </w:rPr>
        <w:t xml:space="preserve"> should </w:t>
      </w:r>
      <w:r w:rsidRPr="00E9374F">
        <w:rPr>
          <w:rFonts w:hint="eastAsia"/>
          <w:lang w:val="en-US" w:eastAsia="zh-CN"/>
        </w:rPr>
        <w:t>support to</w:t>
      </w:r>
      <w:r w:rsidRPr="00E9374F">
        <w:rPr>
          <w:lang w:val="en-US" w:eastAsia="zh-CN"/>
        </w:rPr>
        <w:t xml:space="preserve"> authorize the resource owner to </w:t>
      </w:r>
      <w:r w:rsidRPr="00E9374F">
        <w:rPr>
          <w:rFonts w:hint="eastAsia"/>
          <w:lang w:val="en-US" w:eastAsia="zh-CN"/>
        </w:rPr>
        <w:t xml:space="preserve">provide resource owner </w:t>
      </w:r>
      <w:r w:rsidRPr="00E9374F">
        <w:rPr>
          <w:lang w:val="en-US" w:eastAsia="zh-CN"/>
        </w:rPr>
        <w:t xml:space="preserve">authorization. </w:t>
      </w:r>
    </w:p>
    <w:p w14:paraId="17978E28" w14:textId="53F5FEF0" w:rsidR="006249AE" w:rsidRDefault="006249AE" w:rsidP="006249AE">
      <w:pPr>
        <w:jc w:val="center"/>
        <w:rPr>
          <w:color w:val="4472C4"/>
          <w:sz w:val="32"/>
          <w:szCs w:val="32"/>
        </w:rPr>
      </w:pPr>
      <w:r w:rsidRPr="00E9374F">
        <w:rPr>
          <w:lang w:val="en-US" w:eastAsia="zh-CN"/>
        </w:rPr>
        <w:t xml:space="preserve">CAPIF RNAA should </w:t>
      </w:r>
      <w:r w:rsidRPr="00E9374F">
        <w:rPr>
          <w:rFonts w:hint="eastAsia"/>
          <w:lang w:val="en-US" w:eastAsia="zh-CN"/>
        </w:rPr>
        <w:t xml:space="preserve">support authorization </w:t>
      </w:r>
      <w:r w:rsidRPr="00E9374F">
        <w:t>of API invoker</w:t>
      </w:r>
      <w:r w:rsidRPr="00E9374F">
        <w:rPr>
          <w:rFonts w:hint="eastAsia"/>
          <w:lang w:val="en-US" w:eastAsia="zh-CN"/>
        </w:rPr>
        <w:t xml:space="preserve"> based on resource owner </w:t>
      </w:r>
      <w:r w:rsidRPr="00E9374F">
        <w:rPr>
          <w:lang w:val="en-US" w:eastAsia="zh-CN"/>
        </w:rPr>
        <w:t>authorization and should support revocation of the resource owner authorization.</w:t>
      </w:r>
    </w:p>
    <w:p w14:paraId="0FD7F6C5" w14:textId="33D543D2" w:rsidR="00F12F78" w:rsidRPr="0011233B" w:rsidRDefault="00F12F78" w:rsidP="00F12F78">
      <w:pPr>
        <w:jc w:val="center"/>
        <w:rPr>
          <w:color w:val="4472C4"/>
          <w:sz w:val="32"/>
          <w:szCs w:val="32"/>
        </w:rPr>
      </w:pPr>
      <w:r>
        <w:rPr>
          <w:color w:val="4472C4"/>
          <w:sz w:val="32"/>
          <w:szCs w:val="32"/>
        </w:rPr>
        <w:lastRenderedPageBreak/>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FC404" w14:textId="77777777" w:rsidR="00574436" w:rsidRDefault="00574436">
      <w:r>
        <w:separator/>
      </w:r>
    </w:p>
  </w:endnote>
  <w:endnote w:type="continuationSeparator" w:id="0">
    <w:p w14:paraId="61192075" w14:textId="77777777" w:rsidR="00574436" w:rsidRDefault="00574436">
      <w:r>
        <w:continuationSeparator/>
      </w:r>
    </w:p>
  </w:endnote>
  <w:endnote w:type="continuationNotice" w:id="1">
    <w:p w14:paraId="2109BBA5" w14:textId="77777777" w:rsidR="00574436" w:rsidRDefault="00574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2BA69" w14:textId="77777777" w:rsidR="00574436" w:rsidRDefault="00574436">
      <w:r>
        <w:separator/>
      </w:r>
    </w:p>
  </w:footnote>
  <w:footnote w:type="continuationSeparator" w:id="0">
    <w:p w14:paraId="5609DA15" w14:textId="77777777" w:rsidR="00574436" w:rsidRDefault="00574436">
      <w:r>
        <w:continuationSeparator/>
      </w:r>
    </w:p>
  </w:footnote>
  <w:footnote w:type="continuationNotice" w:id="1">
    <w:p w14:paraId="4C2E3AF8" w14:textId="77777777" w:rsidR="00574436" w:rsidRDefault="005744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5843F7"/>
    <w:multiLevelType w:val="hybridMultilevel"/>
    <w:tmpl w:val="C5D8A8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1B9169B"/>
    <w:multiLevelType w:val="hybridMultilevel"/>
    <w:tmpl w:val="2CD0AE4E"/>
    <w:lvl w:ilvl="0" w:tplc="9C747F4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4"/>
  </w:num>
  <w:num w:numId="4" w16cid:durableId="1715347681">
    <w:abstractNumId w:val="18"/>
  </w:num>
  <w:num w:numId="5" w16cid:durableId="152642693">
    <w:abstractNumId w:val="17"/>
  </w:num>
  <w:num w:numId="6" w16cid:durableId="1111244843">
    <w:abstractNumId w:val="11"/>
  </w:num>
  <w:num w:numId="7" w16cid:durableId="2013489871">
    <w:abstractNumId w:val="13"/>
  </w:num>
  <w:num w:numId="8" w16cid:durableId="1125076451">
    <w:abstractNumId w:val="23"/>
  </w:num>
  <w:num w:numId="9" w16cid:durableId="862596748">
    <w:abstractNumId w:val="20"/>
  </w:num>
  <w:num w:numId="10" w16cid:durableId="1688630967">
    <w:abstractNumId w:val="22"/>
  </w:num>
  <w:num w:numId="11" w16cid:durableId="192158215">
    <w:abstractNumId w:val="16"/>
  </w:num>
  <w:num w:numId="12" w16cid:durableId="1030111456">
    <w:abstractNumId w:val="19"/>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 w:numId="23" w16cid:durableId="682440215">
    <w:abstractNumId w:val="15"/>
  </w:num>
  <w:num w:numId="24" w16cid:durableId="1469543785">
    <w:abstractNumId w:val="12"/>
  </w:num>
  <w:num w:numId="25" w16cid:durableId="9177144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B15"/>
    <w:rsid w:val="00003D74"/>
    <w:rsid w:val="00005B95"/>
    <w:rsid w:val="00006ECF"/>
    <w:rsid w:val="000104BB"/>
    <w:rsid w:val="00012515"/>
    <w:rsid w:val="00016731"/>
    <w:rsid w:val="000167FB"/>
    <w:rsid w:val="00020578"/>
    <w:rsid w:val="00024D4B"/>
    <w:rsid w:val="0003130D"/>
    <w:rsid w:val="0003186B"/>
    <w:rsid w:val="00031991"/>
    <w:rsid w:val="00032A68"/>
    <w:rsid w:val="00032B7A"/>
    <w:rsid w:val="00037FE0"/>
    <w:rsid w:val="000413F1"/>
    <w:rsid w:val="00042C2C"/>
    <w:rsid w:val="000431C9"/>
    <w:rsid w:val="000460BA"/>
    <w:rsid w:val="00046389"/>
    <w:rsid w:val="000608FD"/>
    <w:rsid w:val="00062BC2"/>
    <w:rsid w:val="00062C5A"/>
    <w:rsid w:val="000651FB"/>
    <w:rsid w:val="00067A9C"/>
    <w:rsid w:val="00067C64"/>
    <w:rsid w:val="00073FA6"/>
    <w:rsid w:val="00074722"/>
    <w:rsid w:val="000768B3"/>
    <w:rsid w:val="000768C8"/>
    <w:rsid w:val="000819D8"/>
    <w:rsid w:val="00086C67"/>
    <w:rsid w:val="00086C92"/>
    <w:rsid w:val="00092051"/>
    <w:rsid w:val="000934A6"/>
    <w:rsid w:val="00097EE6"/>
    <w:rsid w:val="000A014C"/>
    <w:rsid w:val="000A135E"/>
    <w:rsid w:val="000A2C6C"/>
    <w:rsid w:val="000A3877"/>
    <w:rsid w:val="000A3897"/>
    <w:rsid w:val="000A4660"/>
    <w:rsid w:val="000A702A"/>
    <w:rsid w:val="000C353E"/>
    <w:rsid w:val="000C55BB"/>
    <w:rsid w:val="000D18F3"/>
    <w:rsid w:val="000D1B5B"/>
    <w:rsid w:val="000D3454"/>
    <w:rsid w:val="000F1345"/>
    <w:rsid w:val="000F1E40"/>
    <w:rsid w:val="000F2A5D"/>
    <w:rsid w:val="000F4821"/>
    <w:rsid w:val="00103168"/>
    <w:rsid w:val="0010401F"/>
    <w:rsid w:val="00106FB6"/>
    <w:rsid w:val="00110554"/>
    <w:rsid w:val="00112FC3"/>
    <w:rsid w:val="001155F2"/>
    <w:rsid w:val="0011587C"/>
    <w:rsid w:val="001173BC"/>
    <w:rsid w:val="00123E7F"/>
    <w:rsid w:val="001335E0"/>
    <w:rsid w:val="00134919"/>
    <w:rsid w:val="00166803"/>
    <w:rsid w:val="001721C8"/>
    <w:rsid w:val="00173F88"/>
    <w:rsid w:val="00173FA3"/>
    <w:rsid w:val="001751B0"/>
    <w:rsid w:val="00183BE2"/>
    <w:rsid w:val="00183FBA"/>
    <w:rsid w:val="001842C7"/>
    <w:rsid w:val="00184B6F"/>
    <w:rsid w:val="001861E5"/>
    <w:rsid w:val="00191BC9"/>
    <w:rsid w:val="001A549B"/>
    <w:rsid w:val="001A5FE3"/>
    <w:rsid w:val="001A7B44"/>
    <w:rsid w:val="001B1652"/>
    <w:rsid w:val="001B25E4"/>
    <w:rsid w:val="001C0110"/>
    <w:rsid w:val="001C3EC8"/>
    <w:rsid w:val="001D2BD4"/>
    <w:rsid w:val="001D3665"/>
    <w:rsid w:val="001D6911"/>
    <w:rsid w:val="001D6D17"/>
    <w:rsid w:val="001E2EB9"/>
    <w:rsid w:val="001F3FE2"/>
    <w:rsid w:val="001F71C5"/>
    <w:rsid w:val="00200179"/>
    <w:rsid w:val="00201947"/>
    <w:rsid w:val="00203906"/>
    <w:rsid w:val="0020395B"/>
    <w:rsid w:val="002046CB"/>
    <w:rsid w:val="00204DC9"/>
    <w:rsid w:val="002062C0"/>
    <w:rsid w:val="00210A13"/>
    <w:rsid w:val="00210F43"/>
    <w:rsid w:val="002119AF"/>
    <w:rsid w:val="00214B44"/>
    <w:rsid w:val="00215130"/>
    <w:rsid w:val="00215170"/>
    <w:rsid w:val="002205F5"/>
    <w:rsid w:val="00230002"/>
    <w:rsid w:val="00232BC8"/>
    <w:rsid w:val="002403B9"/>
    <w:rsid w:val="00240D57"/>
    <w:rsid w:val="00241513"/>
    <w:rsid w:val="00242165"/>
    <w:rsid w:val="00243931"/>
    <w:rsid w:val="00244C9A"/>
    <w:rsid w:val="00247216"/>
    <w:rsid w:val="00247F17"/>
    <w:rsid w:val="00250389"/>
    <w:rsid w:val="00253F7E"/>
    <w:rsid w:val="00254F25"/>
    <w:rsid w:val="002629E7"/>
    <w:rsid w:val="00265595"/>
    <w:rsid w:val="00272273"/>
    <w:rsid w:val="002836F0"/>
    <w:rsid w:val="00290E85"/>
    <w:rsid w:val="00293C9E"/>
    <w:rsid w:val="00295A02"/>
    <w:rsid w:val="00296DE2"/>
    <w:rsid w:val="002A1857"/>
    <w:rsid w:val="002A48B9"/>
    <w:rsid w:val="002A6405"/>
    <w:rsid w:val="002B06CF"/>
    <w:rsid w:val="002C1AC9"/>
    <w:rsid w:val="002C4460"/>
    <w:rsid w:val="002C4EE8"/>
    <w:rsid w:val="002C7F38"/>
    <w:rsid w:val="002D0A9C"/>
    <w:rsid w:val="002D3145"/>
    <w:rsid w:val="002D4E1C"/>
    <w:rsid w:val="002D5AA8"/>
    <w:rsid w:val="002F6F04"/>
    <w:rsid w:val="002F713D"/>
    <w:rsid w:val="0030628A"/>
    <w:rsid w:val="00307426"/>
    <w:rsid w:val="00310828"/>
    <w:rsid w:val="00315C36"/>
    <w:rsid w:val="00316C2C"/>
    <w:rsid w:val="003361A3"/>
    <w:rsid w:val="003423D2"/>
    <w:rsid w:val="00343D42"/>
    <w:rsid w:val="003465B1"/>
    <w:rsid w:val="00347430"/>
    <w:rsid w:val="0035122B"/>
    <w:rsid w:val="00353451"/>
    <w:rsid w:val="00355EF5"/>
    <w:rsid w:val="00357CCA"/>
    <w:rsid w:val="00360317"/>
    <w:rsid w:val="00361C5D"/>
    <w:rsid w:val="00363463"/>
    <w:rsid w:val="00371032"/>
    <w:rsid w:val="00371B44"/>
    <w:rsid w:val="00373F76"/>
    <w:rsid w:val="00374A6E"/>
    <w:rsid w:val="00377CB0"/>
    <w:rsid w:val="00380247"/>
    <w:rsid w:val="003847C2"/>
    <w:rsid w:val="00384FF0"/>
    <w:rsid w:val="003875BB"/>
    <w:rsid w:val="003877A5"/>
    <w:rsid w:val="00390B34"/>
    <w:rsid w:val="00397A7A"/>
    <w:rsid w:val="003A4253"/>
    <w:rsid w:val="003A5A0C"/>
    <w:rsid w:val="003B04F4"/>
    <w:rsid w:val="003B2BCB"/>
    <w:rsid w:val="003B6DFA"/>
    <w:rsid w:val="003B70A5"/>
    <w:rsid w:val="003C122B"/>
    <w:rsid w:val="003C5A97"/>
    <w:rsid w:val="003C7A04"/>
    <w:rsid w:val="003D13A2"/>
    <w:rsid w:val="003D40C7"/>
    <w:rsid w:val="003D5B0C"/>
    <w:rsid w:val="003E2EA4"/>
    <w:rsid w:val="003E7561"/>
    <w:rsid w:val="003F52B2"/>
    <w:rsid w:val="003F5D11"/>
    <w:rsid w:val="003F6E74"/>
    <w:rsid w:val="004011DD"/>
    <w:rsid w:val="004108EF"/>
    <w:rsid w:val="00413068"/>
    <w:rsid w:val="0041680C"/>
    <w:rsid w:val="00417817"/>
    <w:rsid w:val="00431080"/>
    <w:rsid w:val="004363BC"/>
    <w:rsid w:val="004378C7"/>
    <w:rsid w:val="00440192"/>
    <w:rsid w:val="00440414"/>
    <w:rsid w:val="00441361"/>
    <w:rsid w:val="0044154B"/>
    <w:rsid w:val="004517FE"/>
    <w:rsid w:val="004529D9"/>
    <w:rsid w:val="00453872"/>
    <w:rsid w:val="00453E5C"/>
    <w:rsid w:val="004558E9"/>
    <w:rsid w:val="0045777E"/>
    <w:rsid w:val="00465A43"/>
    <w:rsid w:val="004719A5"/>
    <w:rsid w:val="00477BAC"/>
    <w:rsid w:val="00480052"/>
    <w:rsid w:val="0048442F"/>
    <w:rsid w:val="004959AC"/>
    <w:rsid w:val="004A082B"/>
    <w:rsid w:val="004A6939"/>
    <w:rsid w:val="004A7A91"/>
    <w:rsid w:val="004B070F"/>
    <w:rsid w:val="004B3753"/>
    <w:rsid w:val="004B54FB"/>
    <w:rsid w:val="004C31D2"/>
    <w:rsid w:val="004C33D7"/>
    <w:rsid w:val="004C3C6D"/>
    <w:rsid w:val="004C71D1"/>
    <w:rsid w:val="004D2359"/>
    <w:rsid w:val="004D55C2"/>
    <w:rsid w:val="004D79C5"/>
    <w:rsid w:val="004E239B"/>
    <w:rsid w:val="004F3275"/>
    <w:rsid w:val="004F6D27"/>
    <w:rsid w:val="00501355"/>
    <w:rsid w:val="005035A2"/>
    <w:rsid w:val="00503DE8"/>
    <w:rsid w:val="0051139A"/>
    <w:rsid w:val="0051166C"/>
    <w:rsid w:val="005131CB"/>
    <w:rsid w:val="0051587F"/>
    <w:rsid w:val="00515C17"/>
    <w:rsid w:val="00515EEC"/>
    <w:rsid w:val="00520EF9"/>
    <w:rsid w:val="00521131"/>
    <w:rsid w:val="005262BE"/>
    <w:rsid w:val="005264E6"/>
    <w:rsid w:val="00527806"/>
    <w:rsid w:val="00527B1A"/>
    <w:rsid w:val="00527C0B"/>
    <w:rsid w:val="00535467"/>
    <w:rsid w:val="00540D15"/>
    <w:rsid w:val="005410F6"/>
    <w:rsid w:val="0056039A"/>
    <w:rsid w:val="00560A59"/>
    <w:rsid w:val="00561A1B"/>
    <w:rsid w:val="005633F7"/>
    <w:rsid w:val="00563B26"/>
    <w:rsid w:val="005729C4"/>
    <w:rsid w:val="00574436"/>
    <w:rsid w:val="00575466"/>
    <w:rsid w:val="005831DA"/>
    <w:rsid w:val="00586B91"/>
    <w:rsid w:val="00591171"/>
    <w:rsid w:val="0059227B"/>
    <w:rsid w:val="00594CCF"/>
    <w:rsid w:val="005A34E5"/>
    <w:rsid w:val="005B0026"/>
    <w:rsid w:val="005B0966"/>
    <w:rsid w:val="005B6A09"/>
    <w:rsid w:val="005B795D"/>
    <w:rsid w:val="005C1B42"/>
    <w:rsid w:val="005C2755"/>
    <w:rsid w:val="005C3748"/>
    <w:rsid w:val="005C69E6"/>
    <w:rsid w:val="005D081B"/>
    <w:rsid w:val="005E3580"/>
    <w:rsid w:val="005E3E1A"/>
    <w:rsid w:val="005E4005"/>
    <w:rsid w:val="005E4CF5"/>
    <w:rsid w:val="005F3F5B"/>
    <w:rsid w:val="005F522E"/>
    <w:rsid w:val="005F5803"/>
    <w:rsid w:val="005F60AF"/>
    <w:rsid w:val="005F7A87"/>
    <w:rsid w:val="006004E9"/>
    <w:rsid w:val="0060514A"/>
    <w:rsid w:val="006101BA"/>
    <w:rsid w:val="00613820"/>
    <w:rsid w:val="00622A1F"/>
    <w:rsid w:val="006249AE"/>
    <w:rsid w:val="00632EAD"/>
    <w:rsid w:val="0064552F"/>
    <w:rsid w:val="00650BDE"/>
    <w:rsid w:val="00652248"/>
    <w:rsid w:val="00657A26"/>
    <w:rsid w:val="00657B80"/>
    <w:rsid w:val="0066661C"/>
    <w:rsid w:val="00670256"/>
    <w:rsid w:val="006736A2"/>
    <w:rsid w:val="00675AA5"/>
    <w:rsid w:val="00675B3C"/>
    <w:rsid w:val="00682D19"/>
    <w:rsid w:val="006838F8"/>
    <w:rsid w:val="00683B68"/>
    <w:rsid w:val="006874B1"/>
    <w:rsid w:val="00692F4A"/>
    <w:rsid w:val="0069495C"/>
    <w:rsid w:val="006965BC"/>
    <w:rsid w:val="006A5041"/>
    <w:rsid w:val="006A6596"/>
    <w:rsid w:val="006B7BCC"/>
    <w:rsid w:val="006C4086"/>
    <w:rsid w:val="006C7AE5"/>
    <w:rsid w:val="006C7D8C"/>
    <w:rsid w:val="006D340A"/>
    <w:rsid w:val="006D6B98"/>
    <w:rsid w:val="006D6EB2"/>
    <w:rsid w:val="006E11F1"/>
    <w:rsid w:val="006F08A5"/>
    <w:rsid w:val="006F1D0F"/>
    <w:rsid w:val="006F3DA1"/>
    <w:rsid w:val="006F5407"/>
    <w:rsid w:val="007022AD"/>
    <w:rsid w:val="00703CAD"/>
    <w:rsid w:val="00715A1D"/>
    <w:rsid w:val="00716541"/>
    <w:rsid w:val="0073017F"/>
    <w:rsid w:val="007324A3"/>
    <w:rsid w:val="00735666"/>
    <w:rsid w:val="00740AFE"/>
    <w:rsid w:val="00743AC5"/>
    <w:rsid w:val="00745037"/>
    <w:rsid w:val="00750463"/>
    <w:rsid w:val="00753B16"/>
    <w:rsid w:val="0075586E"/>
    <w:rsid w:val="00760BB0"/>
    <w:rsid w:val="0076157A"/>
    <w:rsid w:val="00761F2C"/>
    <w:rsid w:val="00764DB1"/>
    <w:rsid w:val="0076641C"/>
    <w:rsid w:val="00770D6A"/>
    <w:rsid w:val="00774612"/>
    <w:rsid w:val="00775441"/>
    <w:rsid w:val="007772FA"/>
    <w:rsid w:val="00784593"/>
    <w:rsid w:val="00787D90"/>
    <w:rsid w:val="00794D11"/>
    <w:rsid w:val="007A00EF"/>
    <w:rsid w:val="007A04E8"/>
    <w:rsid w:val="007A76B9"/>
    <w:rsid w:val="007B0B1C"/>
    <w:rsid w:val="007B0FDD"/>
    <w:rsid w:val="007B19EA"/>
    <w:rsid w:val="007B501F"/>
    <w:rsid w:val="007C0A2D"/>
    <w:rsid w:val="007C0D1F"/>
    <w:rsid w:val="007C174F"/>
    <w:rsid w:val="007C27B0"/>
    <w:rsid w:val="007C4C65"/>
    <w:rsid w:val="007C563C"/>
    <w:rsid w:val="007C73EA"/>
    <w:rsid w:val="007D1D8C"/>
    <w:rsid w:val="007E537E"/>
    <w:rsid w:val="007E57EA"/>
    <w:rsid w:val="007E65F9"/>
    <w:rsid w:val="007E7755"/>
    <w:rsid w:val="007F300B"/>
    <w:rsid w:val="007F3EC7"/>
    <w:rsid w:val="008014C3"/>
    <w:rsid w:val="008038F7"/>
    <w:rsid w:val="00804D2D"/>
    <w:rsid w:val="00804DFF"/>
    <w:rsid w:val="008051E9"/>
    <w:rsid w:val="0081162D"/>
    <w:rsid w:val="00821C2A"/>
    <w:rsid w:val="00825910"/>
    <w:rsid w:val="00827619"/>
    <w:rsid w:val="00827F78"/>
    <w:rsid w:val="00831CC7"/>
    <w:rsid w:val="008333ED"/>
    <w:rsid w:val="00840CD7"/>
    <w:rsid w:val="00845D10"/>
    <w:rsid w:val="00847C04"/>
    <w:rsid w:val="0085009C"/>
    <w:rsid w:val="00850812"/>
    <w:rsid w:val="00850D71"/>
    <w:rsid w:val="008671BD"/>
    <w:rsid w:val="0086779F"/>
    <w:rsid w:val="0086797C"/>
    <w:rsid w:val="00872560"/>
    <w:rsid w:val="008733D8"/>
    <w:rsid w:val="00876552"/>
    <w:rsid w:val="00876B9A"/>
    <w:rsid w:val="008841F2"/>
    <w:rsid w:val="008933BF"/>
    <w:rsid w:val="00895093"/>
    <w:rsid w:val="008A10C4"/>
    <w:rsid w:val="008A7065"/>
    <w:rsid w:val="008B0248"/>
    <w:rsid w:val="008B1840"/>
    <w:rsid w:val="008B26BC"/>
    <w:rsid w:val="008B5AC3"/>
    <w:rsid w:val="008B7AA9"/>
    <w:rsid w:val="008C03E9"/>
    <w:rsid w:val="008D13B1"/>
    <w:rsid w:val="008D4384"/>
    <w:rsid w:val="008D4E12"/>
    <w:rsid w:val="008E4D60"/>
    <w:rsid w:val="008E6355"/>
    <w:rsid w:val="008F5F33"/>
    <w:rsid w:val="009022B9"/>
    <w:rsid w:val="0090567A"/>
    <w:rsid w:val="00907CAD"/>
    <w:rsid w:val="0091046A"/>
    <w:rsid w:val="00911DF5"/>
    <w:rsid w:val="0091275F"/>
    <w:rsid w:val="00912BAF"/>
    <w:rsid w:val="00913A9C"/>
    <w:rsid w:val="00916FB9"/>
    <w:rsid w:val="00924D7A"/>
    <w:rsid w:val="00926ABD"/>
    <w:rsid w:val="009271BA"/>
    <w:rsid w:val="00930281"/>
    <w:rsid w:val="00930A97"/>
    <w:rsid w:val="009343B0"/>
    <w:rsid w:val="009364CD"/>
    <w:rsid w:val="0094052D"/>
    <w:rsid w:val="00941AA0"/>
    <w:rsid w:val="009459FA"/>
    <w:rsid w:val="00945FDA"/>
    <w:rsid w:val="00945FF6"/>
    <w:rsid w:val="00946941"/>
    <w:rsid w:val="00947F4E"/>
    <w:rsid w:val="00950547"/>
    <w:rsid w:val="00951B8F"/>
    <w:rsid w:val="0095348A"/>
    <w:rsid w:val="00957CB7"/>
    <w:rsid w:val="009641E3"/>
    <w:rsid w:val="00964468"/>
    <w:rsid w:val="00966B97"/>
    <w:rsid w:val="00966D47"/>
    <w:rsid w:val="009703FF"/>
    <w:rsid w:val="00976C3F"/>
    <w:rsid w:val="009806C3"/>
    <w:rsid w:val="00992312"/>
    <w:rsid w:val="009923B8"/>
    <w:rsid w:val="0099392E"/>
    <w:rsid w:val="00993A02"/>
    <w:rsid w:val="00996889"/>
    <w:rsid w:val="00997346"/>
    <w:rsid w:val="009A0464"/>
    <w:rsid w:val="009B24F2"/>
    <w:rsid w:val="009B3D5C"/>
    <w:rsid w:val="009B433F"/>
    <w:rsid w:val="009B4776"/>
    <w:rsid w:val="009B53DA"/>
    <w:rsid w:val="009B5606"/>
    <w:rsid w:val="009C0DED"/>
    <w:rsid w:val="009C1A2F"/>
    <w:rsid w:val="009C31EC"/>
    <w:rsid w:val="009C437B"/>
    <w:rsid w:val="009C5761"/>
    <w:rsid w:val="009C580C"/>
    <w:rsid w:val="009C720F"/>
    <w:rsid w:val="009D0741"/>
    <w:rsid w:val="009D463C"/>
    <w:rsid w:val="009D7914"/>
    <w:rsid w:val="009E1893"/>
    <w:rsid w:val="009E3846"/>
    <w:rsid w:val="009E6ADA"/>
    <w:rsid w:val="009E6C77"/>
    <w:rsid w:val="009E7709"/>
    <w:rsid w:val="009F0E11"/>
    <w:rsid w:val="009F5F29"/>
    <w:rsid w:val="009F6074"/>
    <w:rsid w:val="009F728A"/>
    <w:rsid w:val="00A00C48"/>
    <w:rsid w:val="00A00E1B"/>
    <w:rsid w:val="00A038CC"/>
    <w:rsid w:val="00A07924"/>
    <w:rsid w:val="00A104CD"/>
    <w:rsid w:val="00A12733"/>
    <w:rsid w:val="00A13EB3"/>
    <w:rsid w:val="00A14008"/>
    <w:rsid w:val="00A226FD"/>
    <w:rsid w:val="00A25383"/>
    <w:rsid w:val="00A254A5"/>
    <w:rsid w:val="00A27569"/>
    <w:rsid w:val="00A35AE2"/>
    <w:rsid w:val="00A35CA0"/>
    <w:rsid w:val="00A36267"/>
    <w:rsid w:val="00A37B6A"/>
    <w:rsid w:val="00A37D7F"/>
    <w:rsid w:val="00A45F40"/>
    <w:rsid w:val="00A46410"/>
    <w:rsid w:val="00A5003D"/>
    <w:rsid w:val="00A50FB6"/>
    <w:rsid w:val="00A53209"/>
    <w:rsid w:val="00A55DE5"/>
    <w:rsid w:val="00A57688"/>
    <w:rsid w:val="00A71282"/>
    <w:rsid w:val="00A72F1E"/>
    <w:rsid w:val="00A739D4"/>
    <w:rsid w:val="00A759ED"/>
    <w:rsid w:val="00A769E7"/>
    <w:rsid w:val="00A77852"/>
    <w:rsid w:val="00A82B8C"/>
    <w:rsid w:val="00A83730"/>
    <w:rsid w:val="00A83DE7"/>
    <w:rsid w:val="00A83FD0"/>
    <w:rsid w:val="00A84A94"/>
    <w:rsid w:val="00A85147"/>
    <w:rsid w:val="00A85E9F"/>
    <w:rsid w:val="00A869A2"/>
    <w:rsid w:val="00A86BF7"/>
    <w:rsid w:val="00A86D80"/>
    <w:rsid w:val="00A96B4A"/>
    <w:rsid w:val="00AA0FCE"/>
    <w:rsid w:val="00AA70BF"/>
    <w:rsid w:val="00AB0948"/>
    <w:rsid w:val="00AB1C62"/>
    <w:rsid w:val="00AB4677"/>
    <w:rsid w:val="00AC35E4"/>
    <w:rsid w:val="00AC3AEB"/>
    <w:rsid w:val="00AD1DAA"/>
    <w:rsid w:val="00AD3C65"/>
    <w:rsid w:val="00AE2344"/>
    <w:rsid w:val="00AE5068"/>
    <w:rsid w:val="00AE50D2"/>
    <w:rsid w:val="00AF1E23"/>
    <w:rsid w:val="00AF205E"/>
    <w:rsid w:val="00AF3ACD"/>
    <w:rsid w:val="00AF5689"/>
    <w:rsid w:val="00AF7179"/>
    <w:rsid w:val="00AF7F81"/>
    <w:rsid w:val="00B01135"/>
    <w:rsid w:val="00B01AFF"/>
    <w:rsid w:val="00B01C41"/>
    <w:rsid w:val="00B0561F"/>
    <w:rsid w:val="00B05CC7"/>
    <w:rsid w:val="00B129DC"/>
    <w:rsid w:val="00B16D4E"/>
    <w:rsid w:val="00B21374"/>
    <w:rsid w:val="00B22948"/>
    <w:rsid w:val="00B26326"/>
    <w:rsid w:val="00B275A0"/>
    <w:rsid w:val="00B27E39"/>
    <w:rsid w:val="00B30999"/>
    <w:rsid w:val="00B350D8"/>
    <w:rsid w:val="00B35334"/>
    <w:rsid w:val="00B41776"/>
    <w:rsid w:val="00B46FC7"/>
    <w:rsid w:val="00B4702A"/>
    <w:rsid w:val="00B5213A"/>
    <w:rsid w:val="00B57135"/>
    <w:rsid w:val="00B72E35"/>
    <w:rsid w:val="00B754E2"/>
    <w:rsid w:val="00B76763"/>
    <w:rsid w:val="00B7732B"/>
    <w:rsid w:val="00B8563A"/>
    <w:rsid w:val="00B879F0"/>
    <w:rsid w:val="00B9190E"/>
    <w:rsid w:val="00B94929"/>
    <w:rsid w:val="00BA075B"/>
    <w:rsid w:val="00BA6D67"/>
    <w:rsid w:val="00BA7B97"/>
    <w:rsid w:val="00BB52D4"/>
    <w:rsid w:val="00BB7A9D"/>
    <w:rsid w:val="00BC25AA"/>
    <w:rsid w:val="00BC43FF"/>
    <w:rsid w:val="00BC4D6D"/>
    <w:rsid w:val="00BC7A4C"/>
    <w:rsid w:val="00BD454C"/>
    <w:rsid w:val="00BD7041"/>
    <w:rsid w:val="00BE2D6A"/>
    <w:rsid w:val="00BE74A9"/>
    <w:rsid w:val="00BF3224"/>
    <w:rsid w:val="00BF3482"/>
    <w:rsid w:val="00C022E3"/>
    <w:rsid w:val="00C07AAD"/>
    <w:rsid w:val="00C21592"/>
    <w:rsid w:val="00C215A2"/>
    <w:rsid w:val="00C230DD"/>
    <w:rsid w:val="00C26387"/>
    <w:rsid w:val="00C362C3"/>
    <w:rsid w:val="00C448FA"/>
    <w:rsid w:val="00C45B1D"/>
    <w:rsid w:val="00C4712D"/>
    <w:rsid w:val="00C471DD"/>
    <w:rsid w:val="00C50359"/>
    <w:rsid w:val="00C52D57"/>
    <w:rsid w:val="00C555C9"/>
    <w:rsid w:val="00C62CD7"/>
    <w:rsid w:val="00C65EF4"/>
    <w:rsid w:val="00C66911"/>
    <w:rsid w:val="00C75050"/>
    <w:rsid w:val="00C75B44"/>
    <w:rsid w:val="00C86366"/>
    <w:rsid w:val="00C87993"/>
    <w:rsid w:val="00C94F55"/>
    <w:rsid w:val="00C97AA5"/>
    <w:rsid w:val="00CA28CF"/>
    <w:rsid w:val="00CA7D62"/>
    <w:rsid w:val="00CB07A8"/>
    <w:rsid w:val="00CB14E5"/>
    <w:rsid w:val="00CB77B7"/>
    <w:rsid w:val="00CC01E1"/>
    <w:rsid w:val="00CC15E3"/>
    <w:rsid w:val="00CC4006"/>
    <w:rsid w:val="00CC467D"/>
    <w:rsid w:val="00CC4818"/>
    <w:rsid w:val="00CC5160"/>
    <w:rsid w:val="00CD4A57"/>
    <w:rsid w:val="00CD4AE3"/>
    <w:rsid w:val="00CE7469"/>
    <w:rsid w:val="00CE7EC3"/>
    <w:rsid w:val="00CF17DF"/>
    <w:rsid w:val="00CF3A76"/>
    <w:rsid w:val="00CF703A"/>
    <w:rsid w:val="00CF755E"/>
    <w:rsid w:val="00D00B2B"/>
    <w:rsid w:val="00D03090"/>
    <w:rsid w:val="00D03E43"/>
    <w:rsid w:val="00D05B46"/>
    <w:rsid w:val="00D05FE6"/>
    <w:rsid w:val="00D1024E"/>
    <w:rsid w:val="00D10F6B"/>
    <w:rsid w:val="00D138F3"/>
    <w:rsid w:val="00D15D0F"/>
    <w:rsid w:val="00D2055E"/>
    <w:rsid w:val="00D31FD3"/>
    <w:rsid w:val="00D33604"/>
    <w:rsid w:val="00D36E16"/>
    <w:rsid w:val="00D37B08"/>
    <w:rsid w:val="00D40954"/>
    <w:rsid w:val="00D437FF"/>
    <w:rsid w:val="00D44075"/>
    <w:rsid w:val="00D5130C"/>
    <w:rsid w:val="00D536FB"/>
    <w:rsid w:val="00D54519"/>
    <w:rsid w:val="00D5759F"/>
    <w:rsid w:val="00D62265"/>
    <w:rsid w:val="00D644DC"/>
    <w:rsid w:val="00D65C04"/>
    <w:rsid w:val="00D72814"/>
    <w:rsid w:val="00D7599F"/>
    <w:rsid w:val="00D81E91"/>
    <w:rsid w:val="00D8512E"/>
    <w:rsid w:val="00D90296"/>
    <w:rsid w:val="00D95A7B"/>
    <w:rsid w:val="00D976B8"/>
    <w:rsid w:val="00D97F9F"/>
    <w:rsid w:val="00DA1C08"/>
    <w:rsid w:val="00DA1E58"/>
    <w:rsid w:val="00DA4D00"/>
    <w:rsid w:val="00DA75B9"/>
    <w:rsid w:val="00DB0D87"/>
    <w:rsid w:val="00DB1FA1"/>
    <w:rsid w:val="00DB1FCA"/>
    <w:rsid w:val="00DB2A9C"/>
    <w:rsid w:val="00DC34E6"/>
    <w:rsid w:val="00DC42AA"/>
    <w:rsid w:val="00DC7DBC"/>
    <w:rsid w:val="00DD1C71"/>
    <w:rsid w:val="00DD3403"/>
    <w:rsid w:val="00DE4EF2"/>
    <w:rsid w:val="00DE7115"/>
    <w:rsid w:val="00DF0F79"/>
    <w:rsid w:val="00DF240E"/>
    <w:rsid w:val="00DF2C0E"/>
    <w:rsid w:val="00DF2D2A"/>
    <w:rsid w:val="00DF6A49"/>
    <w:rsid w:val="00DF6DB4"/>
    <w:rsid w:val="00E04DB6"/>
    <w:rsid w:val="00E0694C"/>
    <w:rsid w:val="00E06FFB"/>
    <w:rsid w:val="00E13323"/>
    <w:rsid w:val="00E14686"/>
    <w:rsid w:val="00E15260"/>
    <w:rsid w:val="00E1773F"/>
    <w:rsid w:val="00E17BA5"/>
    <w:rsid w:val="00E23D53"/>
    <w:rsid w:val="00E247C4"/>
    <w:rsid w:val="00E30155"/>
    <w:rsid w:val="00E34A95"/>
    <w:rsid w:val="00E37F31"/>
    <w:rsid w:val="00E41C42"/>
    <w:rsid w:val="00E42DAD"/>
    <w:rsid w:val="00E47B9C"/>
    <w:rsid w:val="00E51CA8"/>
    <w:rsid w:val="00E53B9B"/>
    <w:rsid w:val="00E60E11"/>
    <w:rsid w:val="00E67774"/>
    <w:rsid w:val="00E770C4"/>
    <w:rsid w:val="00E8098C"/>
    <w:rsid w:val="00E81075"/>
    <w:rsid w:val="00E82058"/>
    <w:rsid w:val="00E918CE"/>
    <w:rsid w:val="00E91FE1"/>
    <w:rsid w:val="00E94103"/>
    <w:rsid w:val="00EA0DFE"/>
    <w:rsid w:val="00EA1A97"/>
    <w:rsid w:val="00EA58D6"/>
    <w:rsid w:val="00EA5E95"/>
    <w:rsid w:val="00EA7A50"/>
    <w:rsid w:val="00EB0CBF"/>
    <w:rsid w:val="00EB4732"/>
    <w:rsid w:val="00EC0BF8"/>
    <w:rsid w:val="00EC5DA9"/>
    <w:rsid w:val="00EC6850"/>
    <w:rsid w:val="00EC73F6"/>
    <w:rsid w:val="00EC7814"/>
    <w:rsid w:val="00ED15FD"/>
    <w:rsid w:val="00ED2726"/>
    <w:rsid w:val="00ED275F"/>
    <w:rsid w:val="00ED2C9E"/>
    <w:rsid w:val="00ED4954"/>
    <w:rsid w:val="00ED69E8"/>
    <w:rsid w:val="00EE067B"/>
    <w:rsid w:val="00EE0943"/>
    <w:rsid w:val="00EE09F8"/>
    <w:rsid w:val="00EE2730"/>
    <w:rsid w:val="00EE33A2"/>
    <w:rsid w:val="00EE57DD"/>
    <w:rsid w:val="00EF1A8C"/>
    <w:rsid w:val="00EF7359"/>
    <w:rsid w:val="00EF7C6F"/>
    <w:rsid w:val="00F00929"/>
    <w:rsid w:val="00F00E37"/>
    <w:rsid w:val="00F01C0C"/>
    <w:rsid w:val="00F03FBE"/>
    <w:rsid w:val="00F05983"/>
    <w:rsid w:val="00F12F78"/>
    <w:rsid w:val="00F13E91"/>
    <w:rsid w:val="00F27459"/>
    <w:rsid w:val="00F338D9"/>
    <w:rsid w:val="00F34CB4"/>
    <w:rsid w:val="00F36888"/>
    <w:rsid w:val="00F375C1"/>
    <w:rsid w:val="00F37CF6"/>
    <w:rsid w:val="00F45912"/>
    <w:rsid w:val="00F46C82"/>
    <w:rsid w:val="00F47A1F"/>
    <w:rsid w:val="00F61883"/>
    <w:rsid w:val="00F623C1"/>
    <w:rsid w:val="00F63453"/>
    <w:rsid w:val="00F67A1C"/>
    <w:rsid w:val="00F710C3"/>
    <w:rsid w:val="00F72CFE"/>
    <w:rsid w:val="00F733BC"/>
    <w:rsid w:val="00F745EE"/>
    <w:rsid w:val="00F75B7B"/>
    <w:rsid w:val="00F765F5"/>
    <w:rsid w:val="00F809E2"/>
    <w:rsid w:val="00F826FC"/>
    <w:rsid w:val="00F82C5B"/>
    <w:rsid w:val="00F831A1"/>
    <w:rsid w:val="00F839CD"/>
    <w:rsid w:val="00F8555F"/>
    <w:rsid w:val="00F860C5"/>
    <w:rsid w:val="00FA09C1"/>
    <w:rsid w:val="00FA44CA"/>
    <w:rsid w:val="00FA73C9"/>
    <w:rsid w:val="00FB0437"/>
    <w:rsid w:val="00FC037F"/>
    <w:rsid w:val="00FC63AA"/>
    <w:rsid w:val="00FD2497"/>
    <w:rsid w:val="00FD2624"/>
    <w:rsid w:val="00FD35F5"/>
    <w:rsid w:val="00FD5B60"/>
    <w:rsid w:val="00FD77A8"/>
    <w:rsid w:val="00FE46F2"/>
    <w:rsid w:val="00FE6CDA"/>
    <w:rsid w:val="00FF09D5"/>
    <w:rsid w:val="00FF664B"/>
    <w:rsid w:val="00FF7946"/>
    <w:rsid w:val="0475C33B"/>
    <w:rsid w:val="04CA64DD"/>
    <w:rsid w:val="054D82CE"/>
    <w:rsid w:val="089837F2"/>
    <w:rsid w:val="0C061C79"/>
    <w:rsid w:val="0DA3AAA9"/>
    <w:rsid w:val="0F845298"/>
    <w:rsid w:val="0FCC3D1E"/>
    <w:rsid w:val="14413B5B"/>
    <w:rsid w:val="162C9720"/>
    <w:rsid w:val="174EC15F"/>
    <w:rsid w:val="1AABE4A8"/>
    <w:rsid w:val="1B036E8B"/>
    <w:rsid w:val="2102E653"/>
    <w:rsid w:val="216AE813"/>
    <w:rsid w:val="237748CC"/>
    <w:rsid w:val="251CC839"/>
    <w:rsid w:val="2528CC6A"/>
    <w:rsid w:val="272D0BDE"/>
    <w:rsid w:val="2788CB34"/>
    <w:rsid w:val="31A0B930"/>
    <w:rsid w:val="324A5850"/>
    <w:rsid w:val="341E6B08"/>
    <w:rsid w:val="386C3E37"/>
    <w:rsid w:val="4089404C"/>
    <w:rsid w:val="40BB83AF"/>
    <w:rsid w:val="41763411"/>
    <w:rsid w:val="4659D6A0"/>
    <w:rsid w:val="49FBA1D5"/>
    <w:rsid w:val="5209F1C2"/>
    <w:rsid w:val="52A07BED"/>
    <w:rsid w:val="52A719C9"/>
    <w:rsid w:val="5A399096"/>
    <w:rsid w:val="5E4D47AD"/>
    <w:rsid w:val="5EFBF999"/>
    <w:rsid w:val="5F629644"/>
    <w:rsid w:val="640A0095"/>
    <w:rsid w:val="6B1CD670"/>
    <w:rsid w:val="6C20A86D"/>
    <w:rsid w:val="70CE9F59"/>
    <w:rsid w:val="7A0C5F2F"/>
    <w:rsid w:val="7E801D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EDD72C74-BEE6-4DA0-8385-9986BF1D3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948"/>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 w:type="character" w:customStyle="1" w:styleId="NOChar">
    <w:name w:val="NO Char"/>
    <w:qFormat/>
    <w:locked/>
    <w:rsid w:val="002A6405"/>
    <w:rPr>
      <w:lang w:eastAsia="en-US"/>
    </w:rPr>
  </w:style>
  <w:style w:type="character" w:customStyle="1" w:styleId="Heading4Char">
    <w:name w:val="Heading 4 Char"/>
    <w:link w:val="Heading4"/>
    <w:rsid w:val="00A00E1B"/>
    <w:rPr>
      <w:rFonts w:ascii="Arial" w:hAnsi="Arial"/>
      <w:sz w:val="24"/>
      <w:lang w:val="en-GB"/>
    </w:rPr>
  </w:style>
  <w:style w:type="character" w:customStyle="1" w:styleId="Heading1Char">
    <w:name w:val="Heading 1 Char"/>
    <w:link w:val="Heading1"/>
    <w:rsid w:val="00EA1A97"/>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2025-01-06T13:12:00Z</dcterms:created>
  <dcterms:modified xsi:type="dcterms:W3CDTF">2025-01-06T13:13:00Z</dcterms:modified>
</cp:coreProperties>
</file>