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1188" w14:textId="25F170FE"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450D35" w:rsidRPr="00450D35">
        <w:rPr>
          <w:rFonts w:ascii="Arial" w:hAnsi="Arial" w:cs="Arial"/>
          <w:b/>
          <w:sz w:val="22"/>
          <w:szCs w:val="22"/>
        </w:rPr>
        <w:t>S3-242852</w:t>
      </w:r>
    </w:p>
    <w:p w14:paraId="3A7BAEE1" w14:textId="1AC4536B" w:rsidR="004E3939" w:rsidRPr="00D31981" w:rsidRDefault="00D31981" w:rsidP="00D31981">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35F0D332" w14:textId="77777777" w:rsidR="00B97703" w:rsidRDefault="00B97703">
      <w:pPr>
        <w:rPr>
          <w:rFonts w:ascii="Arial" w:hAnsi="Arial" w:cs="Arial"/>
        </w:rPr>
      </w:pPr>
    </w:p>
    <w:p w14:paraId="72E2ED64" w14:textId="160F35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5E83">
        <w:rPr>
          <w:rFonts w:ascii="Arial" w:hAnsi="Arial" w:cs="Arial"/>
          <w:b/>
          <w:sz w:val="22"/>
          <w:szCs w:val="22"/>
        </w:rPr>
        <w:t xml:space="preserve">Replay </w:t>
      </w:r>
      <w:r w:rsidR="00135E83" w:rsidRPr="00135E83">
        <w:rPr>
          <w:rFonts w:ascii="Arial" w:hAnsi="Arial" w:cs="Arial"/>
          <w:b/>
          <w:sz w:val="22"/>
          <w:szCs w:val="22"/>
        </w:rPr>
        <w:t>on User Identities and Authentication Architecture</w:t>
      </w:r>
    </w:p>
    <w:p w14:paraId="2C6E4D6E" w14:textId="05F09CCF" w:rsidR="00B97703" w:rsidRPr="004E3939" w:rsidRDefault="00B97703" w:rsidP="00135E8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35E83" w:rsidRPr="00135E83">
        <w:rPr>
          <w:rFonts w:ascii="Arial" w:hAnsi="Arial" w:cs="Arial"/>
          <w:b/>
          <w:bCs/>
          <w:sz w:val="22"/>
          <w:szCs w:val="22"/>
        </w:rPr>
        <w:t>S3-242724</w:t>
      </w:r>
      <w:r w:rsidR="00135E83">
        <w:rPr>
          <w:rFonts w:ascii="Arial" w:hAnsi="Arial" w:cs="Arial"/>
          <w:b/>
          <w:bCs/>
          <w:sz w:val="22"/>
          <w:szCs w:val="22"/>
        </w:rPr>
        <w:t>/</w:t>
      </w:r>
      <w:bookmarkStart w:id="2" w:name="OLE_LINK59"/>
      <w:bookmarkStart w:id="3" w:name="OLE_LINK60"/>
      <w:bookmarkStart w:id="4" w:name="OLE_LINK61"/>
      <w:bookmarkEnd w:id="0"/>
      <w:bookmarkEnd w:id="1"/>
      <w:r w:rsidR="00135E83" w:rsidRPr="00135E83">
        <w:rPr>
          <w:rFonts w:ascii="Arial" w:hAnsi="Arial" w:cs="Arial"/>
          <w:b/>
          <w:bCs/>
          <w:sz w:val="22"/>
          <w:szCs w:val="22"/>
        </w:rPr>
        <w:t>S2-2407236</w:t>
      </w:r>
    </w:p>
    <w:bookmarkEnd w:id="2"/>
    <w:bookmarkEnd w:id="3"/>
    <w:bookmarkEnd w:id="4"/>
    <w:p w14:paraId="1E9D3ED8" w14:textId="066172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5ABC" w:rsidRPr="004E5ABC">
        <w:rPr>
          <w:rFonts w:ascii="Arial" w:hAnsi="Arial" w:cs="Arial"/>
          <w:b/>
          <w:bCs/>
          <w:sz w:val="22"/>
          <w:szCs w:val="22"/>
        </w:rPr>
        <w:t>FS_UIA_ARC</w:t>
      </w:r>
    </w:p>
    <w:p w14:paraId="11809BB2" w14:textId="77777777" w:rsidR="00B97703" w:rsidRPr="004E3939" w:rsidRDefault="00B97703">
      <w:pPr>
        <w:spacing w:after="60"/>
        <w:ind w:left="1985" w:hanging="1985"/>
        <w:rPr>
          <w:rFonts w:ascii="Arial" w:hAnsi="Arial" w:cs="Arial"/>
          <w:b/>
          <w:sz w:val="22"/>
          <w:szCs w:val="22"/>
        </w:rPr>
      </w:pPr>
    </w:p>
    <w:p w14:paraId="0DE1AA1F" w14:textId="46F50D8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35E83">
        <w:rPr>
          <w:rFonts w:ascii="Arial" w:hAnsi="Arial" w:cs="Arial"/>
          <w:b/>
          <w:sz w:val="22"/>
          <w:szCs w:val="22"/>
        </w:rPr>
        <w:t xml:space="preserve">Interdigital </w:t>
      </w:r>
      <w:r w:rsidR="00135E83" w:rsidRPr="00135E83">
        <w:rPr>
          <w:rFonts w:ascii="Arial" w:hAnsi="Arial" w:cs="Arial"/>
          <w:b/>
          <w:sz w:val="22"/>
          <w:szCs w:val="22"/>
          <w:highlight w:val="yellow"/>
        </w:rPr>
        <w:t>(to be SA3)</w:t>
      </w:r>
      <w:bookmarkEnd w:id="5"/>
      <w:bookmarkEnd w:id="6"/>
      <w:bookmarkEnd w:id="7"/>
    </w:p>
    <w:p w14:paraId="2548326B" w14:textId="74E108E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135E83">
        <w:rPr>
          <w:rFonts w:ascii="Arial" w:hAnsi="Arial" w:cs="Arial"/>
          <w:b/>
          <w:bCs/>
          <w:sz w:val="22"/>
          <w:szCs w:val="22"/>
        </w:rPr>
        <w:t>SA2</w:t>
      </w:r>
      <w:bookmarkEnd w:id="8"/>
      <w:bookmarkEnd w:id="9"/>
      <w:bookmarkEnd w:id="10"/>
    </w:p>
    <w:p w14:paraId="5DC2ED77" w14:textId="5FC40492"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35E83">
        <w:rPr>
          <w:rFonts w:ascii="Arial" w:hAnsi="Arial" w:cs="Arial"/>
          <w:b/>
          <w:bCs/>
          <w:sz w:val="22"/>
          <w:szCs w:val="22"/>
        </w:rPr>
        <w:t>SA3-LI, SA1</w:t>
      </w:r>
    </w:p>
    <w:bookmarkEnd w:id="11"/>
    <w:bookmarkEnd w:id="12"/>
    <w:p w14:paraId="1A1CC9B8" w14:textId="77777777" w:rsidR="00B97703" w:rsidRDefault="00B97703">
      <w:pPr>
        <w:spacing w:after="60"/>
        <w:ind w:left="1985" w:hanging="1985"/>
        <w:rPr>
          <w:rFonts w:ascii="Arial" w:hAnsi="Arial" w:cs="Arial"/>
          <w:bCs/>
        </w:rPr>
      </w:pPr>
    </w:p>
    <w:p w14:paraId="5D73695D" w14:textId="2E1D734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5E83" w:rsidRPr="00135E83">
        <w:rPr>
          <w:rFonts w:ascii="Arial" w:hAnsi="Arial" w:cs="Arial"/>
          <w:b/>
          <w:bCs/>
          <w:sz w:val="22"/>
          <w:szCs w:val="22"/>
        </w:rPr>
        <w:t>Samir Ferdi</w:t>
      </w:r>
    </w:p>
    <w:p w14:paraId="2F9E069A" w14:textId="417881C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35E83">
        <w:rPr>
          <w:rFonts w:ascii="Arial" w:hAnsi="Arial" w:cs="Arial"/>
          <w:b/>
          <w:bCs/>
          <w:sz w:val="22"/>
          <w:szCs w:val="22"/>
        </w:rPr>
        <w:t>s</w:t>
      </w:r>
      <w:r w:rsidR="00135E83" w:rsidRPr="00135E83">
        <w:rPr>
          <w:rFonts w:ascii="Arial" w:hAnsi="Arial" w:cs="Arial"/>
          <w:b/>
          <w:bCs/>
          <w:sz w:val="22"/>
          <w:szCs w:val="22"/>
        </w:rPr>
        <w:t xml:space="preserve">amir </w:t>
      </w:r>
      <w:r w:rsidR="00135E83">
        <w:rPr>
          <w:rFonts w:ascii="Arial" w:hAnsi="Arial" w:cs="Arial"/>
          <w:b/>
          <w:bCs/>
          <w:sz w:val="22"/>
          <w:szCs w:val="22"/>
        </w:rPr>
        <w:t>dot f</w:t>
      </w:r>
      <w:r w:rsidR="00135E83" w:rsidRPr="00135E83">
        <w:rPr>
          <w:rFonts w:ascii="Arial" w:hAnsi="Arial" w:cs="Arial"/>
          <w:b/>
          <w:bCs/>
          <w:sz w:val="22"/>
          <w:szCs w:val="22"/>
        </w:rPr>
        <w:t>erdi</w:t>
      </w:r>
      <w:r w:rsidR="00135E83">
        <w:rPr>
          <w:rFonts w:ascii="Arial" w:hAnsi="Arial" w:cs="Arial"/>
          <w:b/>
          <w:bCs/>
          <w:sz w:val="22"/>
          <w:szCs w:val="22"/>
        </w:rPr>
        <w:t xml:space="preserve"> at interdigital dot com</w:t>
      </w:r>
    </w:p>
    <w:p w14:paraId="5C701869" w14:textId="5A000FAB" w:rsidR="00B97703" w:rsidRPr="004E3939" w:rsidRDefault="00135E83" w:rsidP="00B97703">
      <w:pPr>
        <w:spacing w:after="60"/>
        <w:ind w:left="1985" w:hanging="1985"/>
        <w:rPr>
          <w:rFonts w:ascii="Arial" w:hAnsi="Arial" w:cs="Arial"/>
          <w:b/>
          <w:bCs/>
          <w:sz w:val="22"/>
          <w:szCs w:val="22"/>
        </w:rPr>
      </w:pPr>
      <w:r>
        <w:rPr>
          <w:rFonts w:ascii="Arial" w:hAnsi="Arial" w:cs="Arial"/>
          <w:b/>
          <w:bCs/>
          <w:sz w:val="22"/>
          <w:szCs w:val="22"/>
        </w:rPr>
        <w:t xml:space="preserve"> </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7181B0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E76EDD9" w14:textId="318905E5" w:rsidR="004E5ABC" w:rsidRPr="004E5ABC" w:rsidRDefault="004E5ABC" w:rsidP="004E5ABC">
      <w:pPr>
        <w:rPr>
          <w:rFonts w:ascii="Arial" w:hAnsi="Arial" w:cs="Arial"/>
          <w:lang w:eastAsia="zh-CN"/>
        </w:rPr>
      </w:pPr>
      <w:r w:rsidRPr="004E5ABC">
        <w:rPr>
          <w:rFonts w:ascii="Arial" w:hAnsi="Arial" w:cs="Arial"/>
          <w:lang w:eastAsia="zh-CN"/>
        </w:rPr>
        <w:t>SA3 would like thanks to SA2 for the questions</w:t>
      </w:r>
      <w:r w:rsidR="00A7620F">
        <w:rPr>
          <w:rFonts w:ascii="Arial" w:hAnsi="Arial" w:cs="Arial"/>
          <w:lang w:eastAsia="zh-CN"/>
        </w:rPr>
        <w:t xml:space="preserve"> and provide</w:t>
      </w:r>
      <w:r w:rsidRPr="004E5ABC">
        <w:rPr>
          <w:rFonts w:ascii="Arial" w:hAnsi="Arial" w:cs="Arial"/>
          <w:lang w:eastAsia="zh-CN"/>
        </w:rPr>
        <w:t xml:space="preserve"> the answer</w:t>
      </w:r>
      <w:r w:rsidR="00A7620F">
        <w:rPr>
          <w:rFonts w:ascii="Arial" w:hAnsi="Arial" w:cs="Arial"/>
          <w:lang w:eastAsia="zh-CN"/>
        </w:rPr>
        <w:t>s</w:t>
      </w:r>
      <w:r w:rsidRPr="004E5ABC">
        <w:rPr>
          <w:rFonts w:ascii="Arial" w:hAnsi="Arial" w:cs="Arial"/>
          <w:lang w:eastAsia="zh-CN"/>
        </w:rPr>
        <w:t xml:space="preserve"> below.</w:t>
      </w:r>
    </w:p>
    <w:p w14:paraId="7EA4013A" w14:textId="6E411C4F" w:rsidR="00B30916" w:rsidRPr="0027110A" w:rsidRDefault="00B30916" w:rsidP="00B30916">
      <w:pPr>
        <w:tabs>
          <w:tab w:val="left" w:pos="5103"/>
        </w:tabs>
        <w:spacing w:after="120"/>
        <w:rPr>
          <w:rStyle w:val="IvDbodytextChar"/>
          <w:rFonts w:cs="Calibri"/>
          <w:b/>
        </w:rPr>
      </w:pPr>
      <w:r>
        <w:rPr>
          <w:rStyle w:val="IvDbodytextChar"/>
          <w:rFonts w:cs="Calibri"/>
          <w:b/>
        </w:rPr>
        <w:t>SA2 q</w:t>
      </w:r>
      <w:r w:rsidRPr="0027110A">
        <w:rPr>
          <w:rStyle w:val="IvDbodytextChar"/>
          <w:rFonts w:cs="Calibri"/>
          <w:b/>
        </w:rPr>
        <w:t>uestion1</w:t>
      </w:r>
      <w:r>
        <w:rPr>
          <w:rStyle w:val="IvDbodytextChar"/>
          <w:rFonts w:cs="Calibri"/>
          <w:b/>
        </w:rPr>
        <w:t>a</w:t>
      </w:r>
      <w:r w:rsidRPr="0027110A">
        <w:rPr>
          <w:rStyle w:val="IvDbodytextChar"/>
          <w:rFonts w:cs="Calibri"/>
          <w:b/>
        </w:rPr>
        <w:t>:</w:t>
      </w:r>
    </w:p>
    <w:p w14:paraId="74CFFDA3" w14:textId="77777777" w:rsidR="00B30916" w:rsidRPr="00B30916" w:rsidRDefault="00B30916" w:rsidP="00B30916">
      <w:pPr>
        <w:rPr>
          <w:rStyle w:val="IvDbodytextChar"/>
          <w:rFonts w:cs="Calibri"/>
          <w:i/>
          <w:iCs/>
        </w:rPr>
      </w:pPr>
      <w:r w:rsidRPr="00B30916">
        <w:rPr>
          <w:rStyle w:val="IvDbodytextChar"/>
          <w:rFonts w:cs="Calibri"/>
          <w:i/>
          <w:iCs/>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w:t>
      </w:r>
    </w:p>
    <w:p w14:paraId="0AE67C0F" w14:textId="1E93C0DE" w:rsidR="00B30916" w:rsidRPr="00B30916" w:rsidRDefault="00B30916" w:rsidP="00B30916">
      <w:pPr>
        <w:rPr>
          <w:rStyle w:val="IvDbodytextChar"/>
          <w:rFonts w:cs="Calibri"/>
          <w:i/>
          <w:iCs/>
        </w:rPr>
      </w:pPr>
      <w:r w:rsidRPr="00B30916">
        <w:rPr>
          <w:rStyle w:val="IvDbodytextChar"/>
          <w:rFonts w:cs="Calibri"/>
          <w:i/>
          <w:iCs/>
        </w:rPr>
        <w:t> While considering that the views from majority of companies being,</w:t>
      </w:r>
    </w:p>
    <w:p w14:paraId="61C61605" w14:textId="77777777" w:rsidR="00B30916" w:rsidRPr="00B30916" w:rsidRDefault="00B30916" w:rsidP="00B30916">
      <w:pPr>
        <w:pStyle w:val="ListParagraph"/>
        <w:numPr>
          <w:ilvl w:val="0"/>
          <w:numId w:val="8"/>
        </w:numPr>
        <w:overflowPunct/>
        <w:spacing w:after="160" w:line="259" w:lineRule="auto"/>
        <w:contextualSpacing w:val="0"/>
        <w:textAlignment w:val="auto"/>
        <w:rPr>
          <w:rStyle w:val="IvDbodytextChar"/>
          <w:rFonts w:cs="Calibri"/>
          <w:i/>
          <w:iCs/>
        </w:rPr>
      </w:pPr>
      <w:r w:rsidRPr="00B30916">
        <w:rPr>
          <w:rStyle w:val="IvDbodytextChar"/>
          <w:rFonts w:cs="Calibri"/>
          <w:i/>
          <w:iCs/>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14:paraId="6523C511" w14:textId="77777777" w:rsidR="00B30916" w:rsidRPr="00B30916" w:rsidRDefault="00B30916" w:rsidP="00B30916">
      <w:pPr>
        <w:pStyle w:val="ListParagraph"/>
        <w:numPr>
          <w:ilvl w:val="0"/>
          <w:numId w:val="8"/>
        </w:numPr>
        <w:overflowPunct/>
        <w:spacing w:after="160" w:line="259" w:lineRule="auto"/>
        <w:contextualSpacing w:val="0"/>
        <w:textAlignment w:val="auto"/>
        <w:rPr>
          <w:rStyle w:val="IvDbodytextChar"/>
          <w:rFonts w:cs="Calibri"/>
          <w:i/>
          <w:iCs/>
        </w:rPr>
      </w:pPr>
      <w:r w:rsidRPr="00B30916">
        <w:rPr>
          <w:rStyle w:val="IvDbodytextChar"/>
          <w:rFonts w:cs="Calibri"/>
          <w:i/>
          <w:iCs/>
        </w:rPr>
        <w:t xml:space="preserve">procedures and methods </w:t>
      </w:r>
      <w:proofErr w:type="gramStart"/>
      <w:r w:rsidRPr="00B30916">
        <w:rPr>
          <w:rStyle w:val="IvDbodytextChar"/>
          <w:rFonts w:cs="Calibri"/>
          <w:i/>
          <w:iCs/>
        </w:rPr>
        <w:t>similar to</w:t>
      </w:r>
      <w:proofErr w:type="gramEnd"/>
      <w:r w:rsidRPr="00B30916">
        <w:rPr>
          <w:rStyle w:val="IvDbodytextChar"/>
          <w:rFonts w:cs="Calibri"/>
          <w:i/>
          <w:iCs/>
        </w:rPr>
        <w:t xml:space="preserve"> NSSAA will be used to authenticate the user.</w:t>
      </w:r>
    </w:p>
    <w:p w14:paraId="2883C530" w14:textId="77777777" w:rsidR="00B30916" w:rsidRDefault="00B30916" w:rsidP="00B30916">
      <w:pPr>
        <w:tabs>
          <w:tab w:val="left" w:pos="5103"/>
        </w:tabs>
        <w:spacing w:after="120"/>
        <w:rPr>
          <w:rStyle w:val="IvDbodytextChar"/>
          <w:rFonts w:cs="Calibri"/>
          <w:i/>
          <w:iCs/>
        </w:rPr>
      </w:pPr>
      <w:r w:rsidRPr="00B30916">
        <w:rPr>
          <w:rStyle w:val="IvDbodytextChar"/>
          <w:rFonts w:cs="Calibri"/>
          <w:i/>
          <w:iCs/>
        </w:rPr>
        <w:t>SA2 requests SA3 to provide feedback if their views are inline to the majority view as described above.</w:t>
      </w:r>
    </w:p>
    <w:p w14:paraId="637971E3" w14:textId="77777777" w:rsidR="00B30916" w:rsidRPr="00B30916" w:rsidRDefault="00B30916" w:rsidP="00B30916">
      <w:pPr>
        <w:tabs>
          <w:tab w:val="left" w:pos="5103"/>
        </w:tabs>
        <w:spacing w:after="120"/>
        <w:rPr>
          <w:rStyle w:val="IvDbodytextChar"/>
          <w:rFonts w:cs="Calibri"/>
          <w:i/>
          <w:iCs/>
        </w:rPr>
      </w:pPr>
    </w:p>
    <w:p w14:paraId="5DC02263" w14:textId="77777777" w:rsidR="00B30916" w:rsidRPr="004E5ABC" w:rsidRDefault="00B30916" w:rsidP="00B30916">
      <w:pPr>
        <w:overflowPunct/>
        <w:spacing w:after="160" w:line="259" w:lineRule="auto"/>
        <w:textAlignment w:val="auto"/>
        <w:rPr>
          <w:rStyle w:val="IvDbodytextChar"/>
        </w:rPr>
      </w:pPr>
      <w:r>
        <w:rPr>
          <w:rStyle w:val="IvDbodytextChar"/>
          <w:b/>
        </w:rPr>
        <w:t>SA3 answer:</w:t>
      </w:r>
    </w:p>
    <w:p w14:paraId="520AAD37" w14:textId="570ECB0B" w:rsidR="00B30916" w:rsidRPr="00043B0B" w:rsidRDefault="00ED2C7B" w:rsidP="004E5ABC">
      <w:pPr>
        <w:tabs>
          <w:tab w:val="left" w:pos="5103"/>
        </w:tabs>
        <w:spacing w:after="120"/>
        <w:rPr>
          <w:rStyle w:val="IvDbodytextChar"/>
          <w:bCs/>
        </w:rPr>
      </w:pPr>
      <w:r w:rsidRPr="00043B0B">
        <w:rPr>
          <w:rStyle w:val="IvDbodytextChar"/>
          <w:bCs/>
        </w:rPr>
        <w:t xml:space="preserve">SA3 </w:t>
      </w:r>
      <w:r w:rsidR="008C379D" w:rsidRPr="00043B0B">
        <w:rPr>
          <w:rStyle w:val="IvDbodytextChar"/>
          <w:bCs/>
        </w:rPr>
        <w:t>understands</w:t>
      </w:r>
      <w:r w:rsidRPr="00043B0B">
        <w:rPr>
          <w:rStyle w:val="IvDbodytextChar"/>
          <w:bCs/>
        </w:rPr>
        <w:t xml:space="preserve"> that </w:t>
      </w:r>
      <w:r w:rsidR="007F2189" w:rsidRPr="00043B0B">
        <w:rPr>
          <w:rStyle w:val="IvDbodytextChar"/>
          <w:bCs/>
        </w:rPr>
        <w:t xml:space="preserve">a </w:t>
      </w:r>
      <w:r w:rsidR="003E329E" w:rsidRPr="00043B0B">
        <w:rPr>
          <w:rStyle w:val="IvDbodytextChar"/>
          <w:bCs/>
        </w:rPr>
        <w:t xml:space="preserve">user identifier is linked with </w:t>
      </w:r>
      <w:r w:rsidR="002666E2" w:rsidRPr="00043B0B">
        <w:rPr>
          <w:rStyle w:val="IvDbodytextChar"/>
          <w:bCs/>
        </w:rPr>
        <w:t xml:space="preserve">the </w:t>
      </w:r>
      <w:r w:rsidR="003E329E" w:rsidRPr="00043B0B">
        <w:rPr>
          <w:rStyle w:val="IvDbodytextChar"/>
          <w:bCs/>
        </w:rPr>
        <w:t xml:space="preserve">SUPI under MNO </w:t>
      </w:r>
      <w:r w:rsidR="002666E2" w:rsidRPr="00043B0B">
        <w:rPr>
          <w:rStyle w:val="IvDbodytextChar"/>
          <w:bCs/>
        </w:rPr>
        <w:t xml:space="preserve">control </w:t>
      </w:r>
      <w:r w:rsidR="003E329E" w:rsidRPr="00043B0B">
        <w:rPr>
          <w:rStyle w:val="IvDbodytextChar"/>
          <w:bCs/>
        </w:rPr>
        <w:t>(TR 23.700-32, clause 8.</w:t>
      </w:r>
      <w:r w:rsidR="00186F1F" w:rsidRPr="00043B0B">
        <w:rPr>
          <w:rStyle w:val="IvDbodytextChar"/>
          <w:bCs/>
        </w:rPr>
        <w:t>1</w:t>
      </w:r>
      <w:r w:rsidR="003E329E" w:rsidRPr="00043B0B">
        <w:rPr>
          <w:rStyle w:val="IvDbodytextChar"/>
          <w:bCs/>
        </w:rPr>
        <w:t xml:space="preserve">) and </w:t>
      </w:r>
      <w:r w:rsidR="008C379D" w:rsidRPr="00043B0B">
        <w:rPr>
          <w:rStyle w:val="IvDbodytextChar"/>
          <w:bCs/>
        </w:rPr>
        <w:t xml:space="preserve">assumes that </w:t>
      </w:r>
      <w:r w:rsidR="007F2189" w:rsidRPr="00043B0B">
        <w:rPr>
          <w:rStyle w:val="IvDbodytextChar"/>
          <w:bCs/>
        </w:rPr>
        <w:t xml:space="preserve">any user authentication procedure </w:t>
      </w:r>
      <w:r w:rsidR="008941A2" w:rsidRPr="00043B0B">
        <w:rPr>
          <w:rStyle w:val="IvDbodytextChar"/>
          <w:bCs/>
        </w:rPr>
        <w:t xml:space="preserve">can only </w:t>
      </w:r>
      <w:r w:rsidR="007F2189" w:rsidRPr="00043B0B">
        <w:rPr>
          <w:rStyle w:val="IvDbodytextChar"/>
          <w:bCs/>
        </w:rPr>
        <w:t xml:space="preserve">take place after </w:t>
      </w:r>
      <w:r w:rsidR="003E329E" w:rsidRPr="00043B0B">
        <w:rPr>
          <w:rStyle w:val="IvDbodytextChar"/>
          <w:bCs/>
        </w:rPr>
        <w:t xml:space="preserve">a </w:t>
      </w:r>
      <w:r w:rsidR="008C379D" w:rsidRPr="00043B0B">
        <w:rPr>
          <w:rStyle w:val="IvDbodytextChar"/>
          <w:bCs/>
        </w:rPr>
        <w:t xml:space="preserve">successful </w:t>
      </w:r>
      <w:r w:rsidR="003E329E" w:rsidRPr="00043B0B">
        <w:rPr>
          <w:rStyle w:val="IvDbodytextChar"/>
          <w:bCs/>
        </w:rPr>
        <w:t>primary authentication</w:t>
      </w:r>
      <w:r w:rsidRPr="00043B0B">
        <w:rPr>
          <w:rStyle w:val="IvDbodytextChar"/>
          <w:bCs/>
        </w:rPr>
        <w:t xml:space="preserve"> </w:t>
      </w:r>
      <w:r w:rsidR="007F2189" w:rsidRPr="00043B0B">
        <w:rPr>
          <w:rStyle w:val="IvDbodytextChar"/>
          <w:bCs/>
        </w:rPr>
        <w:t>of the UE</w:t>
      </w:r>
      <w:r w:rsidRPr="00043B0B">
        <w:rPr>
          <w:rStyle w:val="IvDbodytextChar"/>
          <w:bCs/>
        </w:rPr>
        <w:t xml:space="preserve">. </w:t>
      </w:r>
      <w:r w:rsidR="00186F1F" w:rsidRPr="00043B0B">
        <w:rPr>
          <w:rStyle w:val="IvDbodytextChar"/>
          <w:bCs/>
        </w:rPr>
        <w:t>Therefore,</w:t>
      </w:r>
      <w:r w:rsidRPr="00043B0B">
        <w:rPr>
          <w:rStyle w:val="IvDbodytextChar"/>
          <w:bCs/>
        </w:rPr>
        <w:t xml:space="preserve"> </w:t>
      </w:r>
      <w:r w:rsidR="002666E2" w:rsidRPr="00043B0B">
        <w:rPr>
          <w:rStyle w:val="IvDbodytextChar"/>
          <w:bCs/>
        </w:rPr>
        <w:t xml:space="preserve">from a security point of view usage of user identity and credentials for </w:t>
      </w:r>
      <w:r w:rsidR="008C379D" w:rsidRPr="00043B0B">
        <w:rPr>
          <w:rStyle w:val="IvDbodytextChar"/>
          <w:bCs/>
        </w:rPr>
        <w:t xml:space="preserve">a </w:t>
      </w:r>
      <w:r w:rsidR="002666E2" w:rsidRPr="00043B0B">
        <w:rPr>
          <w:rStyle w:val="IvDbodytextChar"/>
          <w:bCs/>
        </w:rPr>
        <w:t xml:space="preserve">user authentication </w:t>
      </w:r>
      <w:r w:rsidR="008C379D" w:rsidRPr="00043B0B">
        <w:rPr>
          <w:rStyle w:val="IvDbodytextChar"/>
          <w:bCs/>
        </w:rPr>
        <w:t xml:space="preserve">procedure </w:t>
      </w:r>
      <w:r w:rsidR="002666E2" w:rsidRPr="00043B0B">
        <w:rPr>
          <w:rStyle w:val="IvDbodytextChar"/>
          <w:bCs/>
        </w:rPr>
        <w:t xml:space="preserve">can be considered as </w:t>
      </w:r>
      <w:r w:rsidR="005D262B" w:rsidRPr="00043B0B">
        <w:rPr>
          <w:rStyle w:val="IvDbodytextChar"/>
          <w:bCs/>
        </w:rPr>
        <w:t xml:space="preserve">similar in principle </w:t>
      </w:r>
      <w:r w:rsidR="008941A2" w:rsidRPr="00043B0B">
        <w:rPr>
          <w:rStyle w:val="IvDbodytextChar"/>
          <w:bCs/>
        </w:rPr>
        <w:t xml:space="preserve">to the case of </w:t>
      </w:r>
      <w:r w:rsidR="002666E2" w:rsidRPr="00043B0B">
        <w:rPr>
          <w:rStyle w:val="IvDbodytextChar"/>
          <w:bCs/>
        </w:rPr>
        <w:t xml:space="preserve">NSSAA or </w:t>
      </w:r>
      <w:r w:rsidR="00043B0B" w:rsidRPr="00043B0B">
        <w:rPr>
          <w:rStyle w:val="IvDbodytextChar"/>
          <w:bCs/>
        </w:rPr>
        <w:t>Secondary authentication</w:t>
      </w:r>
      <w:r w:rsidR="008941A2" w:rsidRPr="00043B0B">
        <w:rPr>
          <w:rStyle w:val="IvDbodytextChar"/>
          <w:bCs/>
        </w:rPr>
        <w:t xml:space="preserve"> procedures</w:t>
      </w:r>
      <w:r w:rsidR="00043B0B">
        <w:rPr>
          <w:rStyle w:val="IvDbodytextChar"/>
          <w:bCs/>
        </w:rPr>
        <w:t>. In addition</w:t>
      </w:r>
      <w:r w:rsidR="00E54F25" w:rsidRPr="00043B0B">
        <w:rPr>
          <w:rStyle w:val="IvDbodytextChar"/>
          <w:bCs/>
        </w:rPr>
        <w:t>, MNO control over linkage and activation of a user with a subscription</w:t>
      </w:r>
      <w:r w:rsidR="005D262B" w:rsidRPr="00043B0B">
        <w:rPr>
          <w:rStyle w:val="IvDbodytextChar"/>
          <w:bCs/>
        </w:rPr>
        <w:t xml:space="preserve"> helps ensure that there is a level of trust between the user and subscriber</w:t>
      </w:r>
      <w:r w:rsidR="00E54F25" w:rsidRPr="00043B0B">
        <w:rPr>
          <w:rStyle w:val="IvDbodytextChar"/>
          <w:bCs/>
        </w:rPr>
        <w:t>.</w:t>
      </w:r>
    </w:p>
    <w:p w14:paraId="26AC27DC" w14:textId="77777777" w:rsidR="00B30916" w:rsidRDefault="00B30916" w:rsidP="004E5ABC">
      <w:pPr>
        <w:tabs>
          <w:tab w:val="left" w:pos="5103"/>
        </w:tabs>
        <w:spacing w:after="120"/>
        <w:rPr>
          <w:rStyle w:val="IvDbodytextChar"/>
          <w:b/>
        </w:rPr>
      </w:pPr>
    </w:p>
    <w:p w14:paraId="3C6CD29E" w14:textId="35C376AA" w:rsidR="004E5ABC" w:rsidRPr="004E5ABC" w:rsidRDefault="004E5ABC" w:rsidP="004E5ABC">
      <w:pPr>
        <w:tabs>
          <w:tab w:val="left" w:pos="5103"/>
        </w:tabs>
        <w:spacing w:after="120"/>
        <w:rPr>
          <w:rStyle w:val="IvDbodytextChar"/>
          <w:b/>
        </w:rPr>
      </w:pPr>
      <w:r>
        <w:rPr>
          <w:rStyle w:val="IvDbodytextChar"/>
          <w:b/>
        </w:rPr>
        <w:t>SA2 q</w:t>
      </w:r>
      <w:r w:rsidRPr="004E5ABC">
        <w:rPr>
          <w:rStyle w:val="IvDbodytextChar"/>
          <w:b/>
        </w:rPr>
        <w:t>uestion1b:</w:t>
      </w:r>
    </w:p>
    <w:p w14:paraId="35D8CCAB" w14:textId="77777777" w:rsidR="004E5ABC" w:rsidRPr="004E5ABC" w:rsidRDefault="004E5ABC" w:rsidP="004E5ABC">
      <w:pPr>
        <w:rPr>
          <w:rStyle w:val="IvDbodytextChar"/>
          <w:i/>
          <w:iCs/>
        </w:rPr>
      </w:pPr>
      <w:r w:rsidRPr="004E5ABC">
        <w:rPr>
          <w:rStyle w:val="IvDbodytextChar"/>
          <w:i/>
          <w:iCs/>
        </w:rPr>
        <w:t xml:space="preserve">Regarding the Key Issue #3 of TR 23.700-32, can any existing information of the UE subscription with whom the user identifier is active, or new information related to the user to be allowed to be exposed to an </w:t>
      </w:r>
      <w:r w:rsidRPr="004E5ABC">
        <w:rPr>
          <w:rStyle w:val="IvDbodytextChar"/>
          <w:i/>
          <w:iCs/>
        </w:rPr>
        <w:lastRenderedPageBreak/>
        <w:t>authorized AF, and if so, is user consent required for the exposure of this information? Specifically, we would like to understand the user consent requirements for the following new information:</w:t>
      </w:r>
    </w:p>
    <w:p w14:paraId="3646A370" w14:textId="77777777" w:rsidR="004E5ABC" w:rsidRPr="004E5ABC" w:rsidRDefault="004E5ABC" w:rsidP="004E5ABC">
      <w:pPr>
        <w:pStyle w:val="ListParagraph"/>
        <w:numPr>
          <w:ilvl w:val="0"/>
          <w:numId w:val="8"/>
        </w:numPr>
        <w:overflowPunct/>
        <w:spacing w:after="160" w:line="259" w:lineRule="auto"/>
        <w:contextualSpacing w:val="0"/>
        <w:textAlignment w:val="auto"/>
        <w:rPr>
          <w:rStyle w:val="IvDbodytextChar"/>
          <w:i/>
          <w:iCs/>
        </w:rPr>
      </w:pPr>
      <w:r w:rsidRPr="004E5ABC">
        <w:rPr>
          <w:rStyle w:val="IvDbodytextChar"/>
          <w:i/>
          <w:iCs/>
        </w:rPr>
        <w:t>the verification result indicating whether the User Identifier authentication is successful.</w:t>
      </w:r>
    </w:p>
    <w:p w14:paraId="7F854E5A" w14:textId="2D5AB21B" w:rsidR="004E5ABC" w:rsidRDefault="004E5ABC" w:rsidP="004E5ABC">
      <w:pPr>
        <w:overflowPunct/>
        <w:spacing w:after="160" w:line="259" w:lineRule="auto"/>
        <w:textAlignment w:val="auto"/>
        <w:rPr>
          <w:rStyle w:val="IvDbodytextChar"/>
          <w:b/>
        </w:rPr>
      </w:pPr>
      <w:r>
        <w:rPr>
          <w:rStyle w:val="IvDbodytextChar"/>
          <w:b/>
        </w:rPr>
        <w:t>SA3 answer:</w:t>
      </w:r>
    </w:p>
    <w:p w14:paraId="008CEAD9" w14:textId="2AED138E" w:rsidR="00B30916" w:rsidRPr="00043B0B" w:rsidRDefault="00DA0E1D" w:rsidP="00B30916">
      <w:pPr>
        <w:tabs>
          <w:tab w:val="left" w:pos="5103"/>
        </w:tabs>
        <w:spacing w:after="120"/>
        <w:rPr>
          <w:rStyle w:val="IvDbodytextChar"/>
          <w:bCs/>
        </w:rPr>
      </w:pPr>
      <w:r w:rsidRPr="00043B0B">
        <w:rPr>
          <w:rStyle w:val="IvDbodytextChar"/>
          <w:bCs/>
        </w:rPr>
        <w:t xml:space="preserve">The </w:t>
      </w:r>
      <w:r w:rsidR="00A7620F" w:rsidRPr="00043B0B">
        <w:rPr>
          <w:rStyle w:val="IvDbodytextChar"/>
          <w:bCs/>
        </w:rPr>
        <w:t xml:space="preserve">user consent framework </w:t>
      </w:r>
      <w:r w:rsidRPr="00043B0B">
        <w:rPr>
          <w:rStyle w:val="IvDbodytextChar"/>
          <w:bCs/>
        </w:rPr>
        <w:t xml:space="preserve">Annex V </w:t>
      </w:r>
      <w:r w:rsidR="00A7620F" w:rsidRPr="00043B0B">
        <w:rPr>
          <w:rStyle w:val="IvDbodytextChar"/>
          <w:bCs/>
        </w:rPr>
        <w:t>in TS 33.50</w:t>
      </w:r>
      <w:r w:rsidRPr="00043B0B">
        <w:rPr>
          <w:rStyle w:val="IvDbodytextChar"/>
          <w:bCs/>
        </w:rPr>
        <w:t>1</w:t>
      </w:r>
      <w:r w:rsidR="00A7620F" w:rsidRPr="00043B0B">
        <w:rPr>
          <w:rStyle w:val="IvDbodytextChar"/>
          <w:bCs/>
        </w:rPr>
        <w:t xml:space="preserve"> </w:t>
      </w:r>
      <w:r w:rsidRPr="00043B0B">
        <w:rPr>
          <w:rStyle w:val="IvDbodytextChar"/>
          <w:bCs/>
        </w:rPr>
        <w:t xml:space="preserve">already provides means to manage subscriber permissions stored in the UDM/UDR for </w:t>
      </w:r>
      <w:r w:rsidR="00755F69" w:rsidRPr="00043B0B">
        <w:rPr>
          <w:rStyle w:val="IvDbodytextChar"/>
          <w:bCs/>
        </w:rPr>
        <w:t xml:space="preserve">exposure of </w:t>
      </w:r>
      <w:r w:rsidRPr="00043B0B">
        <w:rPr>
          <w:rStyle w:val="IvDbodytextChar"/>
          <w:bCs/>
        </w:rPr>
        <w:t xml:space="preserve">subscription related data. </w:t>
      </w:r>
      <w:r w:rsidR="00755F69" w:rsidRPr="00043B0B">
        <w:rPr>
          <w:rStyle w:val="IvDbodytextChar"/>
          <w:bCs/>
        </w:rPr>
        <w:t xml:space="preserve">SA3 has yet to discuss </w:t>
      </w:r>
      <w:r w:rsidRPr="00043B0B">
        <w:rPr>
          <w:rStyle w:val="IvDbodytextChar"/>
          <w:bCs/>
        </w:rPr>
        <w:t>handl</w:t>
      </w:r>
      <w:r w:rsidR="00755F69" w:rsidRPr="00043B0B">
        <w:rPr>
          <w:rStyle w:val="IvDbodytextChar"/>
          <w:bCs/>
        </w:rPr>
        <w:t xml:space="preserve">ing of </w:t>
      </w:r>
      <w:r w:rsidRPr="00043B0B">
        <w:rPr>
          <w:rStyle w:val="IvDbodytextChar"/>
          <w:bCs/>
        </w:rPr>
        <w:t xml:space="preserve">permissions specifically for new information related to a user identifier that is active </w:t>
      </w:r>
      <w:r w:rsidR="00AB1EB0" w:rsidRPr="00043B0B">
        <w:rPr>
          <w:rStyle w:val="IvDbodytextChar"/>
          <w:bCs/>
        </w:rPr>
        <w:t>with the UE subscription</w:t>
      </w:r>
      <w:r w:rsidR="00755F69" w:rsidRPr="00043B0B">
        <w:rPr>
          <w:rStyle w:val="IvDbodytextChar"/>
          <w:bCs/>
        </w:rPr>
        <w:t>. SA3 will keep SA2 informed based on progress</w:t>
      </w:r>
      <w:r w:rsidR="00AB1EB0" w:rsidRPr="00043B0B">
        <w:rPr>
          <w:rStyle w:val="IvDbodytextChar"/>
          <w:bCs/>
        </w:rPr>
        <w:t xml:space="preserve">. </w:t>
      </w:r>
      <w:r w:rsidRPr="00043B0B">
        <w:rPr>
          <w:rStyle w:val="IvDbodytextChar"/>
          <w:bCs/>
        </w:rPr>
        <w:t xml:space="preserve"> </w:t>
      </w:r>
    </w:p>
    <w:p w14:paraId="18EE1449" w14:textId="77777777" w:rsidR="00B30916" w:rsidRDefault="00B30916" w:rsidP="004E5ABC">
      <w:pPr>
        <w:overflowPunct/>
        <w:spacing w:after="160" w:line="259" w:lineRule="auto"/>
        <w:textAlignment w:val="auto"/>
        <w:rPr>
          <w:rStyle w:val="IvDbodytextChar"/>
        </w:rPr>
      </w:pPr>
    </w:p>
    <w:p w14:paraId="7C7480EE" w14:textId="194C1E1D" w:rsidR="00050140" w:rsidRPr="0005567D" w:rsidRDefault="00050140" w:rsidP="00050140">
      <w:pPr>
        <w:tabs>
          <w:tab w:val="left" w:pos="5103"/>
        </w:tabs>
        <w:spacing w:after="120"/>
        <w:rPr>
          <w:rStyle w:val="IvDbodytextChar"/>
          <w:rFonts w:cs="Calibri"/>
          <w:b/>
        </w:rPr>
      </w:pPr>
      <w:r>
        <w:rPr>
          <w:rStyle w:val="IvDbodytextChar"/>
          <w:b/>
        </w:rPr>
        <w:t>SA2 q</w:t>
      </w:r>
      <w:r w:rsidRPr="0005567D">
        <w:rPr>
          <w:rStyle w:val="IvDbodytextChar"/>
          <w:rFonts w:cs="Calibri"/>
          <w:b/>
        </w:rPr>
        <w:t>uestion</w:t>
      </w:r>
      <w:r>
        <w:rPr>
          <w:rStyle w:val="IvDbodytextChar"/>
          <w:rFonts w:cs="Calibri"/>
          <w:b/>
        </w:rPr>
        <w:t>2</w:t>
      </w:r>
      <w:r w:rsidRPr="0005567D">
        <w:rPr>
          <w:rStyle w:val="IvDbodytextChar"/>
          <w:rFonts w:cs="Calibri"/>
          <w:b/>
        </w:rPr>
        <w:t>:</w:t>
      </w:r>
    </w:p>
    <w:p w14:paraId="1C831623" w14:textId="77777777" w:rsidR="00050140" w:rsidRDefault="00050140" w:rsidP="00050140">
      <w:pPr>
        <w:tabs>
          <w:tab w:val="left" w:pos="5103"/>
        </w:tabs>
        <w:spacing w:after="120"/>
        <w:ind w:left="360"/>
        <w:rPr>
          <w:rStyle w:val="IvDbodytextChar"/>
          <w:rFonts w:cs="Calibri"/>
          <w:i/>
          <w:iCs/>
        </w:rPr>
      </w:pPr>
      <w:r w:rsidRPr="00050140">
        <w:rPr>
          <w:rStyle w:val="IvDbodytextChar"/>
          <w:rFonts w:cs="Calibri"/>
          <w:i/>
          <w:iCs/>
        </w:rPr>
        <w:t>Regarding Key Issue #1 of TR 23.700-32, SA2 kindly requests SA3 to provide their opinion whether there is a privacy issue if the network keeps providing SMS and IMS services to a UE when a user identifier is active with the UE subscription.</w:t>
      </w:r>
    </w:p>
    <w:p w14:paraId="6F43A06E" w14:textId="77777777" w:rsidR="00050140" w:rsidRPr="00050140" w:rsidRDefault="00050140" w:rsidP="00050140">
      <w:pPr>
        <w:tabs>
          <w:tab w:val="left" w:pos="5103"/>
        </w:tabs>
        <w:spacing w:after="120"/>
        <w:ind w:left="360"/>
        <w:rPr>
          <w:rStyle w:val="IvDbodytextChar"/>
          <w:rFonts w:cs="Calibri"/>
          <w:i/>
          <w:iCs/>
        </w:rPr>
      </w:pPr>
    </w:p>
    <w:p w14:paraId="21A27929" w14:textId="77777777" w:rsidR="00050140" w:rsidRDefault="00050140" w:rsidP="00050140">
      <w:pPr>
        <w:overflowPunct/>
        <w:spacing w:after="160" w:line="259" w:lineRule="auto"/>
        <w:textAlignment w:val="auto"/>
        <w:rPr>
          <w:rStyle w:val="IvDbodytextChar"/>
          <w:b/>
        </w:rPr>
      </w:pPr>
      <w:r>
        <w:rPr>
          <w:rStyle w:val="IvDbodytextChar"/>
          <w:b/>
        </w:rPr>
        <w:t>SA3 answer:</w:t>
      </w:r>
    </w:p>
    <w:p w14:paraId="49871DDD" w14:textId="6FBA3EF9" w:rsidR="007E5A36" w:rsidRPr="00043B0B" w:rsidRDefault="000958A8" w:rsidP="008C379D">
      <w:pPr>
        <w:tabs>
          <w:tab w:val="left" w:pos="5103"/>
        </w:tabs>
        <w:spacing w:after="120"/>
        <w:rPr>
          <w:rStyle w:val="IvDbodytextChar"/>
          <w:bCs/>
        </w:rPr>
      </w:pPr>
      <w:r w:rsidRPr="00043B0B">
        <w:rPr>
          <w:rStyle w:val="IvDbodytextChar"/>
          <w:bCs/>
        </w:rPr>
        <w:t xml:space="preserve">SA3 does not consider that there is a </w:t>
      </w:r>
      <w:r w:rsidR="004E303F" w:rsidRPr="00043B0B">
        <w:rPr>
          <w:rStyle w:val="IvDbodytextChar"/>
          <w:bCs/>
        </w:rPr>
        <w:t>new</w:t>
      </w:r>
      <w:r w:rsidRPr="00043B0B">
        <w:rPr>
          <w:rStyle w:val="IvDbodytextChar"/>
          <w:bCs/>
        </w:rPr>
        <w:t xml:space="preserve"> privacy issue as this </w:t>
      </w:r>
      <w:r w:rsidR="00043B0B">
        <w:rPr>
          <w:rStyle w:val="IvDbodytextChar"/>
          <w:bCs/>
        </w:rPr>
        <w:t xml:space="preserve">situation already </w:t>
      </w:r>
      <w:r w:rsidRPr="00043B0B">
        <w:rPr>
          <w:rStyle w:val="IvDbodytextChar"/>
          <w:bCs/>
        </w:rPr>
        <w:t xml:space="preserve">applies </w:t>
      </w:r>
      <w:r w:rsidR="008E3A3F" w:rsidRPr="00043B0B">
        <w:rPr>
          <w:rStyle w:val="IvDbodytextChar"/>
          <w:bCs/>
        </w:rPr>
        <w:t xml:space="preserve">whenever a </w:t>
      </w:r>
      <w:r w:rsidR="007E5A36" w:rsidRPr="00043B0B">
        <w:rPr>
          <w:rStyle w:val="IvDbodytextChar"/>
          <w:bCs/>
        </w:rPr>
        <w:t xml:space="preserve">subscriber </w:t>
      </w:r>
      <w:r w:rsidR="008E3A3F" w:rsidRPr="00043B0B">
        <w:rPr>
          <w:rStyle w:val="IvDbodytextChar"/>
          <w:bCs/>
        </w:rPr>
        <w:t xml:space="preserve">allows another human user </w:t>
      </w:r>
      <w:r w:rsidR="007E5A36" w:rsidRPr="00043B0B">
        <w:rPr>
          <w:rStyle w:val="IvDbodytextChar"/>
          <w:bCs/>
        </w:rPr>
        <w:t>to use his U</w:t>
      </w:r>
      <w:r w:rsidR="004E303F" w:rsidRPr="00043B0B">
        <w:rPr>
          <w:rStyle w:val="IvDbodytextChar"/>
          <w:bCs/>
        </w:rPr>
        <w:t xml:space="preserve">E, i.e., including access to SMS and IMS services </w:t>
      </w:r>
      <w:r w:rsidR="00043B0B">
        <w:rPr>
          <w:rStyle w:val="IvDbodytextChar"/>
          <w:bCs/>
        </w:rPr>
        <w:t xml:space="preserve">readily </w:t>
      </w:r>
      <w:r w:rsidR="004E303F" w:rsidRPr="00043B0B">
        <w:rPr>
          <w:rStyle w:val="IvDbodytextChar"/>
          <w:bCs/>
        </w:rPr>
        <w:t xml:space="preserve">available </w:t>
      </w:r>
      <w:r w:rsidR="005D0BD6" w:rsidRPr="00043B0B">
        <w:rPr>
          <w:rStyle w:val="IvDbodytextChar"/>
          <w:bCs/>
        </w:rPr>
        <w:t>from</w:t>
      </w:r>
      <w:r w:rsidR="004E303F" w:rsidRPr="00043B0B">
        <w:rPr>
          <w:rStyle w:val="IvDbodytextChar"/>
          <w:bCs/>
        </w:rPr>
        <w:t xml:space="preserve"> the </w:t>
      </w:r>
      <w:r w:rsidR="007F2189" w:rsidRPr="00043B0B">
        <w:rPr>
          <w:rStyle w:val="IvDbodytextChar"/>
          <w:bCs/>
        </w:rPr>
        <w:t>UE</w:t>
      </w:r>
      <w:r w:rsidR="008E3A3F" w:rsidRPr="00043B0B">
        <w:rPr>
          <w:rStyle w:val="IvDbodytextChar"/>
          <w:bCs/>
        </w:rPr>
        <w:t>.</w:t>
      </w:r>
    </w:p>
    <w:p w14:paraId="7530AC81" w14:textId="77777777" w:rsidR="00050140" w:rsidRPr="004E5ABC" w:rsidRDefault="00050140" w:rsidP="004E5ABC">
      <w:pPr>
        <w:overflowPunct/>
        <w:spacing w:after="160" w:line="259" w:lineRule="auto"/>
        <w:textAlignment w:val="auto"/>
        <w:rPr>
          <w:rStyle w:val="IvDbodytextChar"/>
        </w:rPr>
      </w:pPr>
    </w:p>
    <w:p w14:paraId="08AF3A7D" w14:textId="77777777" w:rsidR="00B97703" w:rsidRDefault="002F1940" w:rsidP="000F6242">
      <w:pPr>
        <w:pStyle w:val="Heading1"/>
      </w:pPr>
      <w:r>
        <w:t>2</w:t>
      </w:r>
      <w:r>
        <w:tab/>
      </w:r>
      <w:r w:rsidR="000F6242">
        <w:t>Actions</w:t>
      </w:r>
    </w:p>
    <w:p w14:paraId="45637978" w14:textId="62B3F9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E5ABC">
        <w:rPr>
          <w:rFonts w:ascii="Arial" w:hAnsi="Arial" w:cs="Arial"/>
          <w:b/>
        </w:rPr>
        <w:t>SA2</w:t>
      </w:r>
      <w:r>
        <w:rPr>
          <w:rFonts w:ascii="Arial" w:hAnsi="Arial" w:cs="Arial"/>
          <w:b/>
        </w:rPr>
        <w:t xml:space="preserve"> </w:t>
      </w:r>
    </w:p>
    <w:p w14:paraId="066613F7" w14:textId="7C08E5B1" w:rsidR="00B97703" w:rsidRDefault="00B97703" w:rsidP="004E5AB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E5ABC" w:rsidRPr="00043B0B">
        <w:rPr>
          <w:rStyle w:val="IvDbodytextChar"/>
          <w:bCs/>
        </w:rPr>
        <w:t xml:space="preserve">SA3 kindly requests </w:t>
      </w:r>
      <w:r w:rsidR="007F2189" w:rsidRPr="00043B0B">
        <w:rPr>
          <w:rStyle w:val="IvDbodytextChar"/>
          <w:bCs/>
        </w:rPr>
        <w:t>SA2</w:t>
      </w:r>
      <w:r w:rsidR="004E5ABC" w:rsidRPr="00043B0B">
        <w:rPr>
          <w:rStyle w:val="IvDbodytextChar"/>
          <w:bCs/>
        </w:rPr>
        <w:t xml:space="preserve"> 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Pr="00043B0B" w:rsidRDefault="000101E4" w:rsidP="002F1940">
      <w:pPr>
        <w:rPr>
          <w:rStyle w:val="IvDbodytextChar"/>
          <w:bCs/>
        </w:rPr>
      </w:pPr>
      <w:r w:rsidRPr="00043B0B">
        <w:rPr>
          <w:rStyle w:val="IvDbodytextChar"/>
          <w:bCs/>
        </w:rPr>
        <w:t>SA3#118</w:t>
      </w:r>
      <w:r w:rsidRPr="00043B0B">
        <w:rPr>
          <w:rStyle w:val="IvDbodytextChar"/>
          <w:bCs/>
        </w:rPr>
        <w:tab/>
      </w:r>
      <w:r w:rsidR="00C91EF3" w:rsidRPr="00043B0B">
        <w:rPr>
          <w:rStyle w:val="IvDbodytextChar"/>
          <w:bCs/>
        </w:rPr>
        <w:t>14 - 18 October 2024</w:t>
      </w:r>
      <w:r w:rsidR="00C91EF3" w:rsidRPr="00043B0B">
        <w:rPr>
          <w:rStyle w:val="IvDbodytextChar"/>
          <w:bCs/>
        </w:rPr>
        <w:tab/>
      </w:r>
      <w:r w:rsidR="00C91EF3" w:rsidRPr="00043B0B">
        <w:rPr>
          <w:rStyle w:val="IvDbodytextChar"/>
          <w:bCs/>
        </w:rPr>
        <w:tab/>
      </w:r>
      <w:r w:rsidR="002415C0" w:rsidRPr="00043B0B">
        <w:rPr>
          <w:rStyle w:val="IvDbodytextChar"/>
          <w:bCs/>
        </w:rPr>
        <w:t>Hyderabad</w:t>
      </w:r>
      <w:r w:rsidR="00C91EF3" w:rsidRPr="00043B0B">
        <w:rPr>
          <w:rStyle w:val="IvDbodytextChar"/>
          <w:bCs/>
        </w:rPr>
        <w:t xml:space="preserve"> (India)</w:t>
      </w:r>
    </w:p>
    <w:p w14:paraId="0A102C4C" w14:textId="37F1113F" w:rsidR="002415C0" w:rsidRPr="00043B0B" w:rsidRDefault="002415C0" w:rsidP="002F1940">
      <w:pPr>
        <w:rPr>
          <w:rStyle w:val="IvDbodytextChar"/>
          <w:bCs/>
        </w:rPr>
      </w:pPr>
      <w:r w:rsidRPr="00043B0B">
        <w:rPr>
          <w:rStyle w:val="IvDbodytextChar"/>
          <w:bCs/>
        </w:rPr>
        <w:t>SA3#119</w:t>
      </w:r>
      <w:r w:rsidRPr="00043B0B">
        <w:rPr>
          <w:rStyle w:val="IvDbodytextChar"/>
          <w:bCs/>
        </w:rPr>
        <w:tab/>
        <w:t>11 - 15 November 2024</w:t>
      </w:r>
      <w:r w:rsidRPr="00043B0B">
        <w:rPr>
          <w:rStyle w:val="IvDbodytextChar"/>
          <w:bCs/>
        </w:rPr>
        <w:tab/>
      </w:r>
      <w:r w:rsidRPr="00043B0B">
        <w:rPr>
          <w:rStyle w:val="IvDbodytextChar"/>
          <w:bCs/>
        </w:rP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A5B71" w14:textId="77777777" w:rsidR="00807822" w:rsidRDefault="00807822">
      <w:pPr>
        <w:spacing w:after="0"/>
      </w:pPr>
      <w:r>
        <w:separator/>
      </w:r>
    </w:p>
  </w:endnote>
  <w:endnote w:type="continuationSeparator" w:id="0">
    <w:p w14:paraId="0D6E8440" w14:textId="77777777" w:rsidR="00807822" w:rsidRDefault="00807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B84F0" w14:textId="77777777" w:rsidR="00807822" w:rsidRDefault="00807822">
      <w:pPr>
        <w:spacing w:after="0"/>
      </w:pPr>
      <w:r>
        <w:separator/>
      </w:r>
    </w:p>
  </w:footnote>
  <w:footnote w:type="continuationSeparator" w:id="0">
    <w:p w14:paraId="2A9FC352" w14:textId="77777777" w:rsidR="00807822" w:rsidRDefault="008078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1194560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37B3F"/>
    <w:rsid w:val="00043B0B"/>
    <w:rsid w:val="00046AA9"/>
    <w:rsid w:val="00050140"/>
    <w:rsid w:val="000569BD"/>
    <w:rsid w:val="00074D3C"/>
    <w:rsid w:val="00084D35"/>
    <w:rsid w:val="000958A8"/>
    <w:rsid w:val="000B21DF"/>
    <w:rsid w:val="000B4F88"/>
    <w:rsid w:val="000E6116"/>
    <w:rsid w:val="000F6242"/>
    <w:rsid w:val="00103FF1"/>
    <w:rsid w:val="00135E83"/>
    <w:rsid w:val="0015500B"/>
    <w:rsid w:val="00186F1F"/>
    <w:rsid w:val="00196B59"/>
    <w:rsid w:val="001A14F2"/>
    <w:rsid w:val="001B3A86"/>
    <w:rsid w:val="001B763F"/>
    <w:rsid w:val="00210668"/>
    <w:rsid w:val="00215C2C"/>
    <w:rsid w:val="00220060"/>
    <w:rsid w:val="00226381"/>
    <w:rsid w:val="0024110D"/>
    <w:rsid w:val="002415C0"/>
    <w:rsid w:val="002473B2"/>
    <w:rsid w:val="002666E2"/>
    <w:rsid w:val="002869FE"/>
    <w:rsid w:val="002B0B57"/>
    <w:rsid w:val="002E01C1"/>
    <w:rsid w:val="002F1940"/>
    <w:rsid w:val="00322204"/>
    <w:rsid w:val="00383545"/>
    <w:rsid w:val="003C06D2"/>
    <w:rsid w:val="003E329E"/>
    <w:rsid w:val="003F5E20"/>
    <w:rsid w:val="00433500"/>
    <w:rsid w:val="00433F71"/>
    <w:rsid w:val="0043559E"/>
    <w:rsid w:val="00440D43"/>
    <w:rsid w:val="00441B3A"/>
    <w:rsid w:val="00450D35"/>
    <w:rsid w:val="00470DF6"/>
    <w:rsid w:val="00490D22"/>
    <w:rsid w:val="004E303F"/>
    <w:rsid w:val="004E3939"/>
    <w:rsid w:val="004E5ABC"/>
    <w:rsid w:val="004E65B2"/>
    <w:rsid w:val="004F32F4"/>
    <w:rsid w:val="00526DDD"/>
    <w:rsid w:val="005B6433"/>
    <w:rsid w:val="005D0BD6"/>
    <w:rsid w:val="005D262B"/>
    <w:rsid w:val="006052AD"/>
    <w:rsid w:val="0073766B"/>
    <w:rsid w:val="00755F69"/>
    <w:rsid w:val="007B43D4"/>
    <w:rsid w:val="007E5A36"/>
    <w:rsid w:val="007F2189"/>
    <w:rsid w:val="007F4F92"/>
    <w:rsid w:val="00807822"/>
    <w:rsid w:val="008758B0"/>
    <w:rsid w:val="008941A2"/>
    <w:rsid w:val="008C379D"/>
    <w:rsid w:val="008D3E9C"/>
    <w:rsid w:val="008D772F"/>
    <w:rsid w:val="008E3A3F"/>
    <w:rsid w:val="00914CD1"/>
    <w:rsid w:val="009528CF"/>
    <w:rsid w:val="009603F6"/>
    <w:rsid w:val="009963AC"/>
    <w:rsid w:val="0099764C"/>
    <w:rsid w:val="009C01E1"/>
    <w:rsid w:val="009E0B14"/>
    <w:rsid w:val="00A455B0"/>
    <w:rsid w:val="00A57D88"/>
    <w:rsid w:val="00A64667"/>
    <w:rsid w:val="00A70448"/>
    <w:rsid w:val="00A7620F"/>
    <w:rsid w:val="00AA4FF3"/>
    <w:rsid w:val="00AB1EB0"/>
    <w:rsid w:val="00AE1B3E"/>
    <w:rsid w:val="00B30916"/>
    <w:rsid w:val="00B35644"/>
    <w:rsid w:val="00B54306"/>
    <w:rsid w:val="00B724D3"/>
    <w:rsid w:val="00B97703"/>
    <w:rsid w:val="00BA3D66"/>
    <w:rsid w:val="00C04BFC"/>
    <w:rsid w:val="00C17229"/>
    <w:rsid w:val="00C91EF3"/>
    <w:rsid w:val="00CB2B16"/>
    <w:rsid w:val="00CF031A"/>
    <w:rsid w:val="00CF6087"/>
    <w:rsid w:val="00D14BB6"/>
    <w:rsid w:val="00D31981"/>
    <w:rsid w:val="00D33624"/>
    <w:rsid w:val="00D7484B"/>
    <w:rsid w:val="00DA0E1D"/>
    <w:rsid w:val="00DC47B4"/>
    <w:rsid w:val="00E003DF"/>
    <w:rsid w:val="00E2241D"/>
    <w:rsid w:val="00E4173C"/>
    <w:rsid w:val="00E54F25"/>
    <w:rsid w:val="00E665BE"/>
    <w:rsid w:val="00E73AEB"/>
    <w:rsid w:val="00EB0BC7"/>
    <w:rsid w:val="00ED2C7B"/>
    <w:rsid w:val="00EE31A4"/>
    <w:rsid w:val="00F25496"/>
    <w:rsid w:val="00F35D57"/>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link w:val="IvDbodytext"/>
    <w:qFormat/>
    <w:locked/>
    <w:rsid w:val="004E5ABC"/>
    <w:rPr>
      <w:rFonts w:ascii="Arial" w:hAnsi="Arial" w:cs="Arial"/>
      <w:spacing w:val="2"/>
    </w:rPr>
  </w:style>
  <w:style w:type="paragraph" w:customStyle="1" w:styleId="IvDbodytext">
    <w:name w:val="IvD bodytext"/>
    <w:basedOn w:val="BodyText"/>
    <w:link w:val="IvDbodytextChar"/>
    <w:qFormat/>
    <w:rsid w:val="004E5ABC"/>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textAlignment w:val="auto"/>
    </w:pPr>
    <w:rPr>
      <w:color w:val="auto"/>
      <w:spacing w:val="2"/>
    </w:rPr>
  </w:style>
  <w:style w:type="paragraph" w:styleId="Revision">
    <w:name w:val="Revision"/>
    <w:hidden/>
    <w:uiPriority w:val="99"/>
    <w:semiHidden/>
    <w:rsid w:val="005D2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2833754">
      <w:bodyDiv w:val="1"/>
      <w:marLeft w:val="0"/>
      <w:marRight w:val="0"/>
      <w:marTop w:val="0"/>
      <w:marBottom w:val="0"/>
      <w:divBdr>
        <w:top w:val="none" w:sz="0" w:space="0" w:color="auto"/>
        <w:left w:val="none" w:sz="0" w:space="0" w:color="auto"/>
        <w:bottom w:val="none" w:sz="0" w:space="0" w:color="auto"/>
        <w:right w:val="none" w:sz="0" w:space="0" w:color="auto"/>
      </w:divBdr>
    </w:div>
    <w:div w:id="1295330595">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29907-17A3-4C65-97A5-061C1F17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5E2D2-2DA4-4D1C-B05A-79F09CE99044}">
  <ds:schemaRefs>
    <ds:schemaRef ds:uri="http://www.w3.org/XML/1998/namespace"/>
    <ds:schemaRef ds:uri="http://purl.org/dc/elements/1.1/"/>
    <ds:schemaRef ds:uri="http://schemas.microsoft.com/sharepoint/v4"/>
    <ds:schemaRef ds:uri="5a888943-97ca-4c93-b605-714bb5e9e285"/>
    <ds:schemaRef ds:uri="http://schemas.openxmlformats.org/package/2006/metadata/core-properties"/>
    <ds:schemaRef ds:uri="http://purl.org/dc/dcmitype/"/>
    <ds:schemaRef ds:uri="http://schemas.microsoft.com/office/2006/documentManagement/types"/>
    <ds:schemaRef ds:uri="http://schemas.microsoft.com/office/2006/metadata/properties"/>
    <ds:schemaRef ds:uri="e32f50e1-6846-4d7d-ad60-ccd6877e6c5e"/>
    <ds:schemaRef ds:uri="http://schemas.microsoft.com/office/infopath/2007/PartnerControls"/>
    <ds:schemaRef ds:uri="23a22248-acb0-4303-bd1b-c36b2527d0a2"/>
    <ds:schemaRef ds:uri="http://purl.org/dc/terms/"/>
  </ds:schemaRefs>
</ds:datastoreItem>
</file>

<file path=customXml/itemProps3.xml><?xml version="1.0" encoding="utf-8"?>
<ds:datastoreItem xmlns:ds="http://schemas.openxmlformats.org/officeDocument/2006/customXml" ds:itemID="{FD173CCF-201B-4873-997A-22F0C96FD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1108</TotalTime>
  <Pages>2</Pages>
  <Words>650</Words>
  <Characters>3393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IDCC</cp:lastModifiedBy>
  <cp:revision>66</cp:revision>
  <cp:lastPrinted>2002-04-23T07:10:00Z</cp:lastPrinted>
  <dcterms:created xsi:type="dcterms:W3CDTF">2021-12-23T17:29:00Z</dcterms:created>
  <dcterms:modified xsi:type="dcterms:W3CDTF">2024-08-11T17:09:00Z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2024-08-05T21:44:04Z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46be56f7-71c0-4dd9-bb9e-45973e531c3f</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