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jc w:val="center"/>
      </w:pPr>
      <w:r>
        <w:t>CP merger plan proposal</w:t>
      </w:r>
    </w:p>
    <w:p/>
    <w:p/>
    <w:p>
      <w:pPr>
        <w:pStyle w:val="Heading1"/>
      </w:pPr>
      <w:r>
        <w:t xml:space="preserve">Merger logistics </w:t>
      </w:r>
    </w:p>
    <w:p>
      <w:r>
        <w:t>Staged merger proposal (updates 1, 2, 3, 4 below all impact the figure).</w:t>
      </w:r>
    </w:p>
    <w:p>
      <w:pPr>
        <w:pStyle w:val="ListParagraph"/>
        <w:numPr>
          <w:ilvl w:val="0"/>
          <w:numId w:val="15"/>
        </w:numPr>
        <w:rPr>
          <w:b/>
          <w:bCs/>
          <w:lang w:val="en-GB"/>
        </w:rPr>
      </w:pPr>
      <w:r>
        <w:t>Authentication message details (step 7)</w:t>
      </w:r>
    </w:p>
    <w:p>
      <w:pPr>
        <w:pStyle w:val="ListParagraph"/>
        <w:numPr>
          <w:ilvl w:val="1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>S3-220182, S3-220288 -&gt; S3-220372</w:t>
      </w:r>
      <w:r>
        <w:rPr>
          <w:b/>
          <w:bCs/>
          <w:vertAlign w:val="subscript"/>
          <w:lang w:val="en-GB"/>
        </w:rPr>
        <w:t>m</w:t>
      </w:r>
    </w:p>
    <w:p>
      <w:pPr>
        <w:pStyle w:val="ListParagraph"/>
        <w:numPr>
          <w:ilvl w:val="1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>S3-220372</w:t>
      </w:r>
      <w:r>
        <w:rPr>
          <w:b/>
          <w:bCs/>
          <w:vertAlign w:val="subscript"/>
          <w:lang w:val="en-GB"/>
        </w:rPr>
        <w:t>m</w:t>
      </w:r>
      <w:r>
        <w:rPr>
          <w:b/>
          <w:bCs/>
          <w:lang w:val="en-GB"/>
        </w:rPr>
        <w:t xml:space="preserve"> , S3-220288</w:t>
      </w:r>
      <w:r>
        <w:rPr>
          <w:b/>
          <w:bCs/>
          <w:vertAlign w:val="subscript"/>
          <w:lang w:val="en-GB"/>
        </w:rPr>
        <w:t>m2</w:t>
      </w:r>
      <w:r>
        <w:rPr>
          <w:b/>
          <w:bCs/>
          <w:lang w:val="en-GB"/>
        </w:rPr>
        <w:t xml:space="preserve"> -&gt; S3-220288</w:t>
      </w:r>
      <w:r>
        <w:rPr>
          <w:b/>
          <w:bCs/>
          <w:vertAlign w:val="subscript"/>
          <w:lang w:val="en-GB"/>
        </w:rPr>
        <w:t>m3</w:t>
      </w:r>
    </w:p>
    <w:p>
      <w:pPr>
        <w:pStyle w:val="ListParagraph"/>
        <w:numPr>
          <w:ilvl w:val="0"/>
          <w:numId w:val="15"/>
        </w:numPr>
        <w:rPr>
          <w:b/>
          <w:bCs/>
        </w:rPr>
      </w:pPr>
      <w:r>
        <w:t>Prose authentication service operations (step 5, 6, 10)</w:t>
      </w:r>
    </w:p>
    <w:p>
      <w:pPr>
        <w:pStyle w:val="ListParagraph"/>
        <w:numPr>
          <w:ilvl w:val="1"/>
          <w:numId w:val="15"/>
        </w:numPr>
        <w:rPr>
          <w:b/>
          <w:bCs/>
        </w:rPr>
      </w:pPr>
      <w:r>
        <w:rPr>
          <w:b/>
          <w:bCs/>
          <w:lang w:val="en-GB"/>
        </w:rPr>
        <w:t>S3-220131, S3-220182, S3-220211, S3-220367 -&gt; S3-220288</w:t>
      </w:r>
      <w:r>
        <w:rPr>
          <w:b/>
          <w:bCs/>
          <w:vertAlign w:val="subscript"/>
          <w:lang w:val="en-GB"/>
        </w:rPr>
        <w:t>m1</w:t>
      </w:r>
    </w:p>
    <w:p>
      <w:pPr>
        <w:pStyle w:val="ListParagraph"/>
        <w:numPr>
          <w:ilvl w:val="0"/>
          <w:numId w:val="15"/>
        </w:numPr>
      </w:pPr>
      <w:r>
        <w:t>PRUK storage/prose key retrieval (new steps after steps 8 and 10, PRUK ID in step 2,3)</w:t>
      </w:r>
    </w:p>
    <w:p>
      <w:pPr>
        <w:pStyle w:val="ListParagraph"/>
        <w:numPr>
          <w:ilvl w:val="1"/>
          <w:numId w:val="15"/>
        </w:numPr>
      </w:pPr>
      <w:r>
        <w:rPr>
          <w:b/>
          <w:bCs/>
          <w:lang w:val="en-GB"/>
        </w:rPr>
        <w:t>S3-220288 -&gt; S3-</w:t>
      </w:r>
      <w:r>
        <w:rPr>
          <w:b/>
          <w:bCs/>
        </w:rPr>
        <w:t>220371</w:t>
      </w:r>
      <w:r>
        <w:rPr>
          <w:b/>
          <w:bCs/>
          <w:vertAlign w:val="subscript"/>
        </w:rPr>
        <w:t>m</w:t>
      </w:r>
      <w:r>
        <w:rPr>
          <w:b/>
          <w:bCs/>
        </w:rPr>
        <w:t xml:space="preserve">, </w:t>
      </w:r>
    </w:p>
    <w:p>
      <w:pPr>
        <w:pStyle w:val="ListParagraph"/>
        <w:numPr>
          <w:ilvl w:val="1"/>
          <w:numId w:val="15"/>
        </w:numPr>
      </w:pPr>
      <w:r>
        <w:rPr>
          <w:b/>
          <w:bCs/>
          <w:lang w:val="en-GB"/>
        </w:rPr>
        <w:t>S3-</w:t>
      </w:r>
      <w:r>
        <w:rPr>
          <w:b/>
          <w:bCs/>
        </w:rPr>
        <w:t>220371</w:t>
      </w:r>
      <w:r>
        <w:rPr>
          <w:b/>
          <w:bCs/>
          <w:vertAlign w:val="subscript"/>
        </w:rPr>
        <w:t>m</w:t>
      </w:r>
      <w:r>
        <w:rPr>
          <w:b/>
          <w:bCs/>
        </w:rPr>
        <w:t xml:space="preserve"> , </w:t>
      </w:r>
      <w:r>
        <w:rPr>
          <w:b/>
          <w:bCs/>
          <w:lang w:val="en-GB"/>
        </w:rPr>
        <w:t>S3-220288</w:t>
      </w:r>
      <w:r>
        <w:rPr>
          <w:b/>
          <w:bCs/>
          <w:vertAlign w:val="subscript"/>
          <w:lang w:val="en-GB"/>
        </w:rPr>
        <w:t>m3</w:t>
      </w:r>
      <w:r>
        <w:rPr>
          <w:b/>
          <w:bCs/>
          <w:lang w:val="en-GB"/>
        </w:rPr>
        <w:t xml:space="preserve"> -&gt; S3-220288</w:t>
      </w:r>
      <w:r>
        <w:rPr>
          <w:b/>
          <w:bCs/>
          <w:vertAlign w:val="subscript"/>
          <w:lang w:val="en-GB"/>
        </w:rPr>
        <w:t>m4</w:t>
      </w:r>
    </w:p>
    <w:p>
      <w:pPr>
        <w:pStyle w:val="ListParagraph"/>
        <w:numPr>
          <w:ilvl w:val="0"/>
          <w:numId w:val="15"/>
        </w:numPr>
      </w:pPr>
      <w:r>
        <w:t xml:space="preserve">KAUSF naming/handling (step 7), AUSF instance (step 7), SN param (step 5): </w:t>
      </w:r>
    </w:p>
    <w:p>
      <w:pPr>
        <w:pStyle w:val="ListParagraph"/>
        <w:numPr>
          <w:ilvl w:val="1"/>
          <w:numId w:val="15"/>
        </w:numPr>
      </w:pPr>
      <w:r>
        <w:rPr>
          <w:b/>
          <w:bCs/>
        </w:rPr>
        <w:t xml:space="preserve">S3-220103, S3-220100, S3-220104, </w:t>
      </w:r>
      <w:r>
        <w:rPr>
          <w:b/>
          <w:bCs/>
          <w:lang w:val="en-GB"/>
        </w:rPr>
        <w:t>S3-220367, S3-220288</w:t>
      </w:r>
      <w:r>
        <w:rPr>
          <w:b/>
          <w:bCs/>
          <w:vertAlign w:val="subscript"/>
          <w:lang w:val="en-GB"/>
        </w:rPr>
        <w:t>m1</w:t>
      </w:r>
      <w:r>
        <w:rPr>
          <w:b/>
          <w:bCs/>
        </w:rPr>
        <w:t xml:space="preserve"> -&gt;</w:t>
      </w:r>
      <w:r>
        <w:t xml:space="preserve"> </w:t>
      </w:r>
      <w:r>
        <w:rPr>
          <w:b/>
          <w:bCs/>
          <w:lang w:val="en-GB"/>
        </w:rPr>
        <w:t>S3-220288</w:t>
      </w:r>
      <w:r>
        <w:rPr>
          <w:b/>
          <w:bCs/>
          <w:vertAlign w:val="subscript"/>
          <w:lang w:val="en-GB"/>
        </w:rPr>
        <w:t>m2</w:t>
      </w:r>
    </w:p>
    <w:p/>
    <w:p>
      <w:pPr>
        <w:pStyle w:val="Heading1"/>
      </w:pPr>
      <w:r>
        <w:t>Authentication message details</w:t>
      </w:r>
    </w:p>
    <w:p>
      <w:pPr>
        <w:pStyle w:val="EditorsNote"/>
      </w:pPr>
      <w:r>
        <w:t>Editor's note:</w:t>
      </w:r>
      <w:r>
        <w:tab/>
        <w:t>Further details on authentication message handling in UE, Relay UE's AMF and AUSF are FFS.</w:t>
      </w:r>
    </w:p>
    <w:p>
      <w:pPr>
        <w:rPr>
          <w:lang w:val="en-GB"/>
        </w:rPr>
      </w:pPr>
      <w:r>
        <w:rPr>
          <w:b/>
          <w:bCs/>
          <w:lang w:val="en-GB"/>
        </w:rPr>
        <w:t>Papers</w:t>
      </w:r>
      <w:r>
        <w:rPr>
          <w:lang w:val="en-GB"/>
        </w:rPr>
        <w:t xml:space="preserve">: </w:t>
      </w:r>
    </w:p>
    <w:p>
      <w:pPr>
        <w:pStyle w:val="ListParagraph"/>
        <w:numPr>
          <w:ilvl w:val="0"/>
          <w:numId w:val="4"/>
        </w:numPr>
        <w:ind w:hanging="180"/>
        <w:rPr>
          <w:lang w:val="en-GB"/>
        </w:rPr>
      </w:pPr>
      <w:r>
        <w:rPr>
          <w:lang w:val="en-GB"/>
        </w:rPr>
        <w:t>S3-220131 (OPPO): new authentication method (neither 5G AKA nor EAP-AKA')</w:t>
      </w:r>
    </w:p>
    <w:p>
      <w:pPr>
        <w:pStyle w:val="ListParagraph"/>
        <w:numPr>
          <w:ilvl w:val="0"/>
          <w:numId w:val="4"/>
        </w:numPr>
        <w:ind w:hanging="180"/>
        <w:rPr>
          <w:lang w:val="en-GB"/>
        </w:rPr>
      </w:pPr>
      <w:r>
        <w:rPr>
          <w:lang w:val="en-GB"/>
        </w:rPr>
        <w:t>S3-220182 (Huawei): based on 5G AKA and EAP-AKA'</w:t>
      </w:r>
    </w:p>
    <w:p>
      <w:pPr>
        <w:pStyle w:val="ListParagraph"/>
        <w:numPr>
          <w:ilvl w:val="0"/>
          <w:numId w:val="4"/>
        </w:numPr>
        <w:ind w:hanging="180"/>
        <w:rPr>
          <w:lang w:val="en-GB"/>
        </w:rPr>
      </w:pPr>
      <w:r>
        <w:rPr>
          <w:lang w:val="en-GB"/>
        </w:rPr>
        <w:t>S3-220288 (Samsung, Interdigital, LG Electronics):  based on EAP-AKA'</w:t>
      </w:r>
    </w:p>
    <w:p>
      <w:pPr>
        <w:pStyle w:val="ListParagraph"/>
        <w:numPr>
          <w:ilvl w:val="0"/>
          <w:numId w:val="4"/>
        </w:numPr>
        <w:ind w:hanging="180"/>
        <w:rPr>
          <w:lang w:val="en-GB"/>
        </w:rPr>
      </w:pPr>
      <w:r>
        <w:rPr>
          <w:lang w:val="en-GB"/>
        </w:rPr>
        <w:t>S3-220372 (Ericsson): based on EAP-AKA'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b/>
          <w:bCs/>
          <w:lang w:val="en-GB"/>
        </w:rPr>
        <w:t>Proposal</w:t>
      </w:r>
      <w:r>
        <w:rPr>
          <w:lang w:val="en-GB"/>
        </w:rPr>
        <w:t xml:space="preserve">: </w:t>
      </w:r>
    </w:p>
    <w:p>
      <w:pPr>
        <w:pStyle w:val="ListParagraph"/>
        <w:numPr>
          <w:ilvl w:val="0"/>
          <w:numId w:val="11"/>
        </w:numPr>
        <w:ind w:hanging="180"/>
        <w:rPr>
          <w:lang w:val="en-GB"/>
        </w:rPr>
      </w:pPr>
      <w:r>
        <w:rPr>
          <w:lang w:val="en-GB"/>
        </w:rPr>
        <w:t>Prose authentication method based on EAP-AKA' (key hierarchy to be aligned)</w:t>
      </w:r>
    </w:p>
    <w:p>
      <w:pPr>
        <w:pStyle w:val="ListParagraph"/>
        <w:numPr>
          <w:ilvl w:val="0"/>
          <w:numId w:val="11"/>
        </w:numPr>
        <w:ind w:hanging="180"/>
        <w:rPr>
          <w:lang w:val="en-GB"/>
        </w:rPr>
      </w:pPr>
      <w:r>
        <w:rPr>
          <w:lang w:val="en-GB"/>
        </w:rPr>
        <w:t xml:space="preserve">Update focused on authentication messages details i.e., expand </w:t>
      </w:r>
      <w:r>
        <w:t xml:space="preserve">Figure 6.3.3.3.2-1 </w:t>
      </w:r>
      <w:r>
        <w:rPr>
          <w:lang w:val="en-GB"/>
        </w:rPr>
        <w:t>step 7 in 33.503 v0.2.0 (S3-220372 step 7, S3-220182 step 9-14, S3-220288 step 7)</w:t>
      </w:r>
    </w:p>
    <w:p>
      <w:pPr>
        <w:pStyle w:val="Heading1"/>
      </w:pPr>
      <w:bookmarkStart w:id="0" w:name="_Ref96280001"/>
      <w:r>
        <w:t>Prose authentication service operations</w:t>
      </w:r>
      <w:bookmarkEnd w:id="0"/>
    </w:p>
    <w:p>
      <w:pPr>
        <w:pStyle w:val="EditorsNote"/>
      </w:pPr>
      <w:r>
        <w:t>Editor's note:</w:t>
      </w:r>
      <w:r>
        <w:tab/>
        <w:t>A new service operations should be used for Prose authentication to distinguish it from primary authentication defined in 33.501, to separate the different function and service logic. This is FFS.</w:t>
      </w:r>
    </w:p>
    <w:p>
      <w:pPr>
        <w:rPr>
          <w:lang w:val="en-GB"/>
        </w:rPr>
      </w:pPr>
      <w:r>
        <w:rPr>
          <w:b/>
          <w:bCs/>
          <w:lang w:val="en-GB"/>
        </w:rPr>
        <w:t>Papers</w:t>
      </w:r>
      <w:r>
        <w:rPr>
          <w:lang w:val="en-GB"/>
        </w:rPr>
        <w:t xml:space="preserve">: </w:t>
      </w:r>
    </w:p>
    <w:p>
      <w:pPr>
        <w:pStyle w:val="ListParagraph"/>
        <w:numPr>
          <w:ilvl w:val="0"/>
          <w:numId w:val="6"/>
        </w:numPr>
        <w:ind w:left="360" w:hanging="180"/>
        <w:rPr>
          <w:lang w:val="en-GB"/>
        </w:rPr>
      </w:pPr>
      <w:r>
        <w:rPr>
          <w:lang w:val="en-GB"/>
        </w:rPr>
        <w:t xml:space="preserve">S3-220131 (OPPO): </w:t>
      </w:r>
      <w:r>
        <w:rPr>
          <w:lang w:eastAsia="zh-CN"/>
        </w:rPr>
        <w:t>Nausf_UEAuthentication_Authenticate; Nudm_UEAuthentication Get</w:t>
      </w:r>
    </w:p>
    <w:p>
      <w:pPr>
        <w:pStyle w:val="ListParagraph"/>
        <w:numPr>
          <w:ilvl w:val="0"/>
          <w:numId w:val="6"/>
        </w:numPr>
        <w:ind w:left="360" w:hanging="180"/>
      </w:pPr>
      <w:r>
        <w:rPr>
          <w:lang w:val="en-GB"/>
        </w:rPr>
        <w:lastRenderedPageBreak/>
        <w:t xml:space="preserve">S3-220182 (Huawei): </w:t>
      </w:r>
      <w:r>
        <w:t>Nausf_UEAuthentication_</w:t>
      </w:r>
      <w:r>
        <w:rPr>
          <w:b/>
          <w:bCs/>
        </w:rPr>
        <w:t>ProSe</w:t>
      </w:r>
      <w:r>
        <w:t>Authenticate; Nudm_UEAuthentication_Get</w:t>
      </w:r>
      <w:r>
        <w:rPr>
          <w:b/>
          <w:bCs/>
        </w:rPr>
        <w:t>ProSeAv</w:t>
      </w:r>
    </w:p>
    <w:p>
      <w:pPr>
        <w:pStyle w:val="ListParagraph"/>
        <w:numPr>
          <w:ilvl w:val="0"/>
          <w:numId w:val="6"/>
        </w:numPr>
        <w:ind w:left="360" w:hanging="180"/>
        <w:rPr>
          <w:lang w:val="en-GB"/>
        </w:rPr>
      </w:pPr>
      <w:r>
        <w:rPr>
          <w:lang w:val="en-GB"/>
        </w:rPr>
        <w:t>S3-220211(CATT):</w:t>
      </w:r>
      <w:r>
        <w:t xml:space="preserve"> </w:t>
      </w:r>
      <w:r>
        <w:rPr>
          <w:lang w:val="en-GB"/>
        </w:rPr>
        <w:t>Nausf_</w:t>
      </w:r>
      <w:r>
        <w:rPr>
          <w:b/>
          <w:bCs/>
          <w:lang w:val="en-GB"/>
        </w:rPr>
        <w:t>ProSe</w:t>
      </w:r>
      <w:r>
        <w:rPr>
          <w:lang w:val="en-GB"/>
        </w:rPr>
        <w:t>_UEAuthentication_Authenticate; Nudm_</w:t>
      </w:r>
      <w:r>
        <w:rPr>
          <w:b/>
          <w:bCs/>
          <w:lang w:val="en-GB"/>
        </w:rPr>
        <w:t>ProSe</w:t>
      </w:r>
      <w:r>
        <w:rPr>
          <w:lang w:val="en-GB"/>
        </w:rPr>
        <w:t>_UEAuthentication_Get</w:t>
      </w:r>
    </w:p>
    <w:p>
      <w:pPr>
        <w:pStyle w:val="ListParagraph"/>
        <w:numPr>
          <w:ilvl w:val="0"/>
          <w:numId w:val="6"/>
        </w:numPr>
        <w:ind w:left="360" w:hanging="180"/>
        <w:rPr>
          <w:lang w:val="en-GB"/>
        </w:rPr>
      </w:pPr>
      <w:r>
        <w:rPr>
          <w:lang w:val="en-GB"/>
        </w:rPr>
        <w:t xml:space="preserve">S3-220288 (Samsung, Interdigital, LG Electronics):  </w:t>
      </w:r>
      <w:r>
        <w:t xml:space="preserve">Nausf_UEAuthentication_Authenticate; </w:t>
      </w:r>
      <w:r>
        <w:rPr>
          <w:lang w:eastAsia="zh-CN"/>
        </w:rPr>
        <w:t>Nudm_UEAuthentication Get</w:t>
      </w:r>
    </w:p>
    <w:p>
      <w:pPr>
        <w:pStyle w:val="ListParagraph"/>
        <w:numPr>
          <w:ilvl w:val="0"/>
          <w:numId w:val="6"/>
        </w:numPr>
        <w:ind w:left="360" w:hanging="180"/>
        <w:rPr>
          <w:lang w:val="en-GB"/>
        </w:rPr>
      </w:pPr>
      <w:r>
        <w:rPr>
          <w:lang w:val="en-GB"/>
        </w:rPr>
        <w:t xml:space="preserve">S3-220367 (Ericsson): </w:t>
      </w:r>
      <w:r>
        <w:rPr>
          <w:lang w:eastAsia="zh-CN"/>
        </w:rPr>
        <w:t>Nausf_UEAuthentication_</w:t>
      </w:r>
      <w:r>
        <w:rPr>
          <w:b/>
          <w:bCs/>
          <w:lang w:eastAsia="zh-CN"/>
        </w:rPr>
        <w:t>Prose</w:t>
      </w:r>
      <w:r>
        <w:rPr>
          <w:lang w:eastAsia="zh-CN"/>
        </w:rPr>
        <w:t>Authenticate; Nudm_UEAuthentication_Get</w:t>
      </w:r>
      <w:r>
        <w:rPr>
          <w:b/>
          <w:bCs/>
          <w:lang w:eastAsia="zh-CN"/>
        </w:rPr>
        <w:t>ProseAv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b/>
          <w:bCs/>
          <w:lang w:val="en-GB"/>
        </w:rPr>
        <w:t>Proposal</w:t>
      </w:r>
      <w:r>
        <w:rPr>
          <w:lang w:val="en-GB"/>
        </w:rPr>
        <w:t xml:space="preserve">: </w:t>
      </w:r>
    </w:p>
    <w:p>
      <w:pPr>
        <w:pStyle w:val="ListParagraph"/>
        <w:numPr>
          <w:ilvl w:val="0"/>
          <w:numId w:val="1"/>
        </w:numPr>
        <w:ind w:hanging="180"/>
        <w:rPr>
          <w:lang w:val="en-GB"/>
        </w:rPr>
      </w:pPr>
      <w:r>
        <w:rPr>
          <w:lang w:val="en-GB"/>
        </w:rPr>
        <w:t xml:space="preserve">New service operations: </w:t>
      </w:r>
      <w:r>
        <w:t>Nausf_UEAuthentication_</w:t>
      </w:r>
      <w:r>
        <w:rPr>
          <w:b/>
          <w:bCs/>
        </w:rPr>
        <w:t>ProSe</w:t>
      </w:r>
      <w:r>
        <w:t>Authenticate; Nudm_UEAuthentication_</w:t>
      </w:r>
      <w:r>
        <w:rPr>
          <w:b/>
          <w:bCs/>
        </w:rPr>
        <w:t>ProSe</w:t>
      </w:r>
      <w:r>
        <w:t xml:space="preserve">Get </w:t>
      </w:r>
    </w:p>
    <w:p>
      <w:pPr>
        <w:pStyle w:val="ListParagraph"/>
        <w:numPr>
          <w:ilvl w:val="0"/>
          <w:numId w:val="1"/>
        </w:numPr>
        <w:ind w:hanging="180"/>
        <w:rPr>
          <w:lang w:val="en-GB"/>
        </w:rPr>
      </w:pPr>
      <w:r>
        <w:rPr>
          <w:lang w:val="en-GB"/>
        </w:rPr>
        <w:t xml:space="preserve">Update focused on service operations i.e. </w:t>
      </w:r>
      <w:r>
        <w:t xml:space="preserve">Figure 6.3.3.3.2-1 </w:t>
      </w:r>
      <w:r>
        <w:rPr>
          <w:lang w:val="en-GB"/>
        </w:rPr>
        <w:t>step 5,10 and 6 in 33.503 v0.2.0</w:t>
      </w:r>
    </w:p>
    <w:p>
      <w:pPr>
        <w:pStyle w:val="ListParagraph"/>
        <w:numPr>
          <w:ilvl w:val="0"/>
          <w:numId w:val="1"/>
        </w:numPr>
        <w:ind w:hanging="180"/>
        <w:rPr>
          <w:lang w:val="en-GB"/>
        </w:rPr>
      </w:pPr>
      <w:r>
        <w:rPr>
          <w:lang w:val="en-GB"/>
        </w:rPr>
        <w:t>Names updated directly in S3-220288</w:t>
      </w:r>
    </w:p>
    <w:p/>
    <w:p>
      <w:pPr>
        <w:pStyle w:val="Heading1"/>
      </w:pPr>
      <w:r>
        <w:t>PRUK storage/usage</w:t>
      </w:r>
    </w:p>
    <w:p>
      <w:pPr>
        <w:pStyle w:val="EditorsNote"/>
      </w:pPr>
      <w:r>
        <w:t>Editor's note:</w:t>
      </w:r>
      <w:r>
        <w:tab/>
        <w:t>Further details on the needs and usage of 5GPRUK ID are FFS.</w:t>
      </w:r>
    </w:p>
    <w:p>
      <w:pPr>
        <w:rPr>
          <w:lang w:val="en-GB"/>
        </w:rPr>
      </w:pPr>
      <w:r>
        <w:rPr>
          <w:b/>
          <w:bCs/>
          <w:lang w:val="en-GB"/>
        </w:rPr>
        <w:t>Papers</w:t>
      </w:r>
      <w:r>
        <w:rPr>
          <w:lang w:val="en-GB"/>
        </w:rPr>
        <w:t xml:space="preserve">: 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rPr>
          <w:lang w:val="en-GB"/>
        </w:rPr>
        <w:t>S3-</w:t>
      </w:r>
      <w:r>
        <w:t>220183</w:t>
      </w:r>
      <w:r>
        <w:rPr>
          <w:lang w:val="en-GB"/>
        </w:rPr>
        <w:t xml:space="preserve"> (Huawei):</w:t>
      </w:r>
      <w:r>
        <w:t xml:space="preserve"> no storage 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rPr>
          <w:lang w:val="en-GB"/>
        </w:rPr>
        <w:t>S3-</w:t>
      </w:r>
      <w:r>
        <w:t>220288</w:t>
      </w:r>
      <w:r>
        <w:rPr>
          <w:lang w:val="en-GB"/>
        </w:rPr>
        <w:t xml:space="preserve"> (Samsung, Interdigital, LG Electronics):</w:t>
      </w:r>
      <w:r>
        <w:t xml:space="preserve"> storage in PAnF (PAnF key storage/retrieval service similar to AAnF)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jc w:val="both"/>
      </w:pPr>
      <w:r>
        <w:rPr>
          <w:lang w:val="en-GB"/>
        </w:rPr>
        <w:t>S3-220211(CATT):</w:t>
      </w:r>
      <w:r>
        <w:t xml:space="preserve"> storage in UDM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rPr>
          <w:lang w:val="en-GB"/>
        </w:rPr>
        <w:t>S3-</w:t>
      </w:r>
      <w:r>
        <w:t>220371</w:t>
      </w:r>
      <w:r>
        <w:rPr>
          <w:lang w:val="en-GB"/>
        </w:rPr>
        <w:t xml:space="preserve"> (Ericsson):</w:t>
      </w:r>
      <w:r>
        <w:t xml:space="preserve"> storage in PAnF (PAnF invokes AUSF authentication service)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rPr>
          <w:lang w:val="en-GB"/>
        </w:rPr>
        <w:t>S3-</w:t>
      </w:r>
      <w:r>
        <w:t>220375</w:t>
      </w:r>
      <w:r>
        <w:rPr>
          <w:lang w:val="en-GB"/>
        </w:rPr>
        <w:t xml:space="preserve"> (Ericsson):</w:t>
      </w:r>
      <w:r>
        <w:t xml:space="preserve"> no storage </w:t>
      </w:r>
    </w:p>
    <w:p>
      <w:pPr>
        <w:pStyle w:val="ListParagraph"/>
        <w:widowControl w:val="0"/>
        <w:spacing w:after="0" w:line="240" w:lineRule="auto"/>
        <w:ind w:left="360"/>
        <w:contextualSpacing w:val="0"/>
        <w:jc w:val="both"/>
      </w:pPr>
    </w:p>
    <w:p>
      <w:pPr>
        <w:pStyle w:val="ListParagraph"/>
        <w:widowControl w:val="0"/>
        <w:spacing w:after="0" w:line="240" w:lineRule="auto"/>
        <w:ind w:left="360"/>
        <w:jc w:val="both"/>
      </w:pPr>
    </w:p>
    <w:p>
      <w:pPr>
        <w:rPr>
          <w:lang w:val="en-GB"/>
        </w:rPr>
      </w:pPr>
      <w:r>
        <w:rPr>
          <w:b/>
          <w:bCs/>
          <w:lang w:val="en-GB"/>
        </w:rPr>
        <w:t>Proposal</w:t>
      </w:r>
      <w:r>
        <w:rPr>
          <w:lang w:val="en-GB"/>
        </w:rPr>
        <w:t xml:space="preserve">: </w:t>
      </w:r>
    </w:p>
    <w:p>
      <w:pPr>
        <w:pStyle w:val="ListParagraph"/>
        <w:numPr>
          <w:ilvl w:val="0"/>
          <w:numId w:val="13"/>
        </w:numPr>
        <w:ind w:hanging="180"/>
      </w:pPr>
      <w:r>
        <w:t>Storage in PAnF providing a service similar to AAnF for Prose key.</w:t>
      </w:r>
    </w:p>
    <w:p>
      <w:pPr>
        <w:pStyle w:val="ListParagraph"/>
        <w:numPr>
          <w:ilvl w:val="0"/>
          <w:numId w:val="13"/>
        </w:numPr>
        <w:ind w:hanging="180"/>
      </w:pPr>
      <w:r>
        <w:t xml:space="preserve">PAnF service operations: Npanf_ProseKey_Register (called by AUSF), Npanf_ProseKey_Get (called by AMF) for prose key derivation </w:t>
      </w:r>
      <w:r>
        <w:rPr>
          <w:lang w:val="en-GB"/>
        </w:rPr>
        <w:t>(key hierarchy to be aligned)</w:t>
      </w:r>
    </w:p>
    <w:p>
      <w:pPr>
        <w:pStyle w:val="ListParagraph"/>
        <w:numPr>
          <w:ilvl w:val="0"/>
          <w:numId w:val="13"/>
        </w:numPr>
        <w:ind w:hanging="180"/>
      </w:pPr>
      <w:r>
        <w:rPr>
          <w:lang w:val="en-GB"/>
        </w:rPr>
        <w:t>Update focused on adding (based on common principles from S3-</w:t>
      </w:r>
      <w:r>
        <w:t xml:space="preserve">220371, </w:t>
      </w:r>
      <w:r>
        <w:rPr>
          <w:lang w:val="en-GB"/>
        </w:rPr>
        <w:t>S3-</w:t>
      </w:r>
      <w:r>
        <w:t>220288)</w:t>
      </w:r>
    </w:p>
    <w:p>
      <w:pPr>
        <w:pStyle w:val="ListParagraph"/>
        <w:numPr>
          <w:ilvl w:val="1"/>
          <w:numId w:val="13"/>
        </w:numPr>
      </w:pPr>
      <w:r>
        <w:rPr>
          <w:lang w:val="en-GB"/>
        </w:rPr>
        <w:t xml:space="preserve">call to </w:t>
      </w:r>
      <w:r>
        <w:t xml:space="preserve">PAnF </w:t>
      </w:r>
      <w:r>
        <w:rPr>
          <w:lang w:val="en-GB"/>
        </w:rPr>
        <w:t xml:space="preserve">service operation by AUSF for storage after PRUK generation </w:t>
      </w:r>
    </w:p>
    <w:p>
      <w:pPr>
        <w:pStyle w:val="ListParagraph"/>
        <w:numPr>
          <w:ilvl w:val="1"/>
          <w:numId w:val="13"/>
        </w:numPr>
      </w:pPr>
      <w:r>
        <w:rPr>
          <w:lang w:val="en-GB"/>
        </w:rPr>
        <w:t xml:space="preserve">call by AMF for prose key retrieval triggered by authentication response from AUSF or request from relay including PRUK ID </w:t>
      </w:r>
    </w:p>
    <w:p>
      <w:pPr>
        <w:pStyle w:val="ListParagraph"/>
      </w:pPr>
    </w:p>
    <w:p>
      <w:pPr>
        <w:pStyle w:val="Heading1"/>
      </w:pPr>
      <w:r>
        <w:t>KAUSF handling/name, AUSF instance, SN params</w:t>
      </w:r>
    </w:p>
    <w:p>
      <w:pPr>
        <w:pStyle w:val="EditorsNote"/>
      </w:pPr>
      <w:r>
        <w:t>Editor's note:</w:t>
      </w:r>
      <w:r>
        <w:tab/>
        <w:t>There are essentially two different KAUSF keys. Different key names should be used to avoid confusion and misleading. This is FFS.</w:t>
      </w:r>
    </w:p>
    <w:p>
      <w:pPr>
        <w:rPr>
          <w:lang w:val="en-GB"/>
        </w:rPr>
      </w:pPr>
      <w:r>
        <w:rPr>
          <w:b/>
          <w:bCs/>
          <w:lang w:val="en-GB"/>
        </w:rPr>
        <w:lastRenderedPageBreak/>
        <w:t>Papers</w:t>
      </w:r>
      <w:r>
        <w:rPr>
          <w:lang w:val="en-GB"/>
        </w:rPr>
        <w:t xml:space="preserve">: 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rPr>
          <w:lang w:val="en-GB"/>
        </w:rPr>
        <w:t>S3-</w:t>
      </w:r>
      <w:r>
        <w:t>220288</w:t>
      </w:r>
      <w:r>
        <w:rPr>
          <w:lang w:val="en-GB"/>
        </w:rPr>
        <w:t xml:space="preserve"> (Samsung, Interdigital, LG Electronics):</w:t>
      </w:r>
      <w:r>
        <w:t xml:space="preserve"> same KAUSF name (not latest KAUSF), AUSF instance not stored in UDM, SN params sent to AUSF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t>S3-220103, S3-220100, S3-220104 (ZTE): resp. same name (not latest KAUSF), AUSF instance not stored in UDM, SN params sent to AUSF</w:t>
      </w:r>
    </w:p>
    <w:p>
      <w:pPr>
        <w:pStyle w:val="ListParagraph"/>
        <w:widowControl w:val="0"/>
        <w:numPr>
          <w:ilvl w:val="0"/>
          <w:numId w:val="8"/>
        </w:numPr>
        <w:spacing w:after="0" w:line="240" w:lineRule="auto"/>
        <w:ind w:hanging="180"/>
        <w:contextualSpacing w:val="0"/>
        <w:jc w:val="both"/>
      </w:pPr>
      <w:r>
        <w:t xml:space="preserve">S3-220367 (Ericsson): K'AUSF </w:t>
      </w:r>
    </w:p>
    <w:p>
      <w:pPr>
        <w:pStyle w:val="ListParagraph"/>
        <w:widowControl w:val="0"/>
        <w:spacing w:after="0" w:line="240" w:lineRule="auto"/>
        <w:ind w:left="360"/>
        <w:contextualSpacing w:val="0"/>
        <w:jc w:val="both"/>
      </w:pPr>
    </w:p>
    <w:p>
      <w:pPr>
        <w:rPr>
          <w:lang w:val="en-GB"/>
        </w:rPr>
      </w:pPr>
      <w:r>
        <w:rPr>
          <w:b/>
          <w:bCs/>
          <w:lang w:val="en-GB"/>
        </w:rPr>
        <w:t>Proposal</w:t>
      </w:r>
      <w:r>
        <w:rPr>
          <w:lang w:val="en-GB"/>
        </w:rPr>
        <w:t xml:space="preserve">: </w:t>
      </w:r>
    </w:p>
    <w:p>
      <w:pPr>
        <w:pStyle w:val="ListParagraph"/>
        <w:widowControl w:val="0"/>
        <w:numPr>
          <w:ilvl w:val="0"/>
          <w:numId w:val="14"/>
        </w:numPr>
        <w:spacing w:after="0" w:line="240" w:lineRule="auto"/>
        <w:contextualSpacing w:val="0"/>
        <w:jc w:val="both"/>
      </w:pPr>
      <w:r>
        <w:t xml:space="preserve"> With introduction of a new AUSF prose specific authentication service operation (see 2 above), it would be natural to use a different KAUSF name (e.g., K'AUSF, KAUSF_P) for clean distinction.</w:t>
      </w:r>
    </w:p>
    <w:p>
      <w:pPr>
        <w:pStyle w:val="ListParagraph"/>
        <w:widowControl w:val="0"/>
        <w:spacing w:after="0" w:line="240" w:lineRule="auto"/>
        <w:ind w:left="360"/>
        <w:contextualSpacing w:val="0"/>
        <w:jc w:val="both"/>
      </w:pPr>
    </w:p>
    <w:sectPr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135"/>
    <w:multiLevelType w:val="hybridMultilevel"/>
    <w:tmpl w:val="B7FCC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DA9"/>
    <w:multiLevelType w:val="hybridMultilevel"/>
    <w:tmpl w:val="122A263C"/>
    <w:lvl w:ilvl="0" w:tplc="6A40BA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E4BF5"/>
    <w:multiLevelType w:val="hybridMultilevel"/>
    <w:tmpl w:val="99B4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77E58"/>
    <w:multiLevelType w:val="multilevel"/>
    <w:tmpl w:val="460CA6B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72230A"/>
    <w:multiLevelType w:val="hybridMultilevel"/>
    <w:tmpl w:val="E7BA8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54E68"/>
    <w:multiLevelType w:val="hybridMultilevel"/>
    <w:tmpl w:val="8FCE53BA"/>
    <w:lvl w:ilvl="0" w:tplc="5FA6F58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4D691D"/>
    <w:multiLevelType w:val="hybridMultilevel"/>
    <w:tmpl w:val="9BF0DE8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7476FFC"/>
    <w:multiLevelType w:val="hybridMultilevel"/>
    <w:tmpl w:val="DF0EB47E"/>
    <w:lvl w:ilvl="0" w:tplc="6A40B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F5F55"/>
    <w:multiLevelType w:val="hybridMultilevel"/>
    <w:tmpl w:val="25EE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0186F"/>
    <w:multiLevelType w:val="hybridMultilevel"/>
    <w:tmpl w:val="D5B082AE"/>
    <w:lvl w:ilvl="0" w:tplc="6A40B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20F3"/>
    <w:multiLevelType w:val="hybridMultilevel"/>
    <w:tmpl w:val="7CC6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413F"/>
    <w:multiLevelType w:val="hybridMultilevel"/>
    <w:tmpl w:val="791E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7981"/>
    <w:multiLevelType w:val="hybridMultilevel"/>
    <w:tmpl w:val="427CE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47A63"/>
    <w:multiLevelType w:val="hybridMultilevel"/>
    <w:tmpl w:val="07D025DA"/>
    <w:lvl w:ilvl="0" w:tplc="6A40B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2579"/>
    <w:multiLevelType w:val="hybridMultilevel"/>
    <w:tmpl w:val="98883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19B1-180C-4248-820E-8A40D7A2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">
    <w:name w:val="NO"/>
    <w:basedOn w:val="Normal"/>
    <w:pPr>
      <w:keepLines/>
      <w:spacing w:after="180" w:line="240" w:lineRule="auto"/>
      <w:ind w:left="1135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"/>
    <w:link w:val="ENChar"/>
    <w:qFormat/>
    <w:rPr>
      <w:rFonts w:eastAsia="DengXian"/>
      <w:color w:val="FF0000"/>
    </w:rPr>
  </w:style>
  <w:style w:type="character" w:customStyle="1" w:styleId="ENChar">
    <w:name w:val="EN Char"/>
    <w:aliases w:val="Editor's Note Char1,Editor's Note Char"/>
    <w:link w:val="EditorsNote"/>
    <w:locked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1FE7-CB6F-4B3C-A723-8663D3BA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SF_2_10</dc:creator>
  <cp:keywords/>
  <dc:description/>
  <cp:lastModifiedBy>SF_2_10</cp:lastModifiedBy>
  <cp:revision>22</cp:revision>
  <dcterms:created xsi:type="dcterms:W3CDTF">2022-02-17T22:02:00Z</dcterms:created>
  <dcterms:modified xsi:type="dcterms:W3CDTF">2022-02-21T13:14:00Z</dcterms:modified>
</cp:coreProperties>
</file>