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267C0" w14:textId="3FCE5947" w:rsidR="00D85760" w:rsidRDefault="00D40FF6">
      <w:pPr>
        <w:pStyle w:val="CRCoverPage"/>
        <w:tabs>
          <w:tab w:val="right" w:pos="9639"/>
        </w:tabs>
        <w:spacing w:after="0"/>
        <w:rPr>
          <w:b/>
          <w:i/>
          <w:noProof/>
          <w:sz w:val="28"/>
          <w:lang w:eastAsia="zh-CN"/>
        </w:rPr>
      </w:pPr>
      <w:r>
        <w:rPr>
          <w:b/>
          <w:noProof/>
          <w:sz w:val="24"/>
        </w:rPr>
        <w:t>3GPP TSG-SA3 Meeting #10</w:t>
      </w:r>
      <w:r w:rsidR="006E20C3">
        <w:rPr>
          <w:b/>
          <w:noProof/>
          <w:sz w:val="24"/>
        </w:rPr>
        <w:t>5</w:t>
      </w:r>
      <w:r>
        <w:rPr>
          <w:b/>
          <w:noProof/>
          <w:sz w:val="24"/>
        </w:rPr>
        <w:t>-e</w:t>
      </w:r>
      <w:r>
        <w:rPr>
          <w:b/>
          <w:i/>
          <w:noProof/>
          <w:sz w:val="24"/>
        </w:rPr>
        <w:t xml:space="preserve"> </w:t>
      </w:r>
      <w:r>
        <w:rPr>
          <w:b/>
          <w:i/>
          <w:noProof/>
          <w:sz w:val="28"/>
        </w:rPr>
        <w:tab/>
      </w:r>
      <w:ins w:id="0" w:author="Qualcomm-2-0" w:date="2021-11-15T19:44:00Z">
        <w:r w:rsidR="006E20C3">
          <w:rPr>
            <w:b/>
            <w:i/>
            <w:noProof/>
            <w:sz w:val="28"/>
          </w:rPr>
          <w:t>drat_</w:t>
        </w:r>
      </w:ins>
      <w:r w:rsidR="00FF4F72" w:rsidRPr="00FF4F72">
        <w:rPr>
          <w:b/>
          <w:i/>
          <w:noProof/>
          <w:sz w:val="28"/>
        </w:rPr>
        <w:t>S3-213</w:t>
      </w:r>
      <w:r w:rsidR="006E20C3">
        <w:rPr>
          <w:b/>
          <w:i/>
          <w:noProof/>
          <w:sz w:val="28"/>
        </w:rPr>
        <w:t>871</w:t>
      </w:r>
      <w:ins w:id="1" w:author="Qualcomm-2-0" w:date="2021-11-15T19:44:00Z">
        <w:r w:rsidR="006E20C3">
          <w:rPr>
            <w:b/>
            <w:i/>
            <w:noProof/>
            <w:sz w:val="28"/>
          </w:rPr>
          <w:t>-r1</w:t>
        </w:r>
      </w:ins>
    </w:p>
    <w:p w14:paraId="3A730798" w14:textId="284C6217" w:rsidR="00D85760" w:rsidRDefault="00D40FF6">
      <w:pPr>
        <w:pStyle w:val="CRCoverPage"/>
        <w:outlineLvl w:val="0"/>
        <w:rPr>
          <w:b/>
          <w:noProof/>
          <w:sz w:val="24"/>
        </w:rPr>
      </w:pPr>
      <w:r>
        <w:rPr>
          <w:b/>
          <w:noProof/>
          <w:sz w:val="24"/>
        </w:rPr>
        <w:t xml:space="preserve">e-meeting, </w:t>
      </w:r>
      <w:r w:rsidR="006E20C3">
        <w:rPr>
          <w:b/>
          <w:noProof/>
          <w:sz w:val="24"/>
        </w:rPr>
        <w:t>8</w:t>
      </w:r>
      <w:r>
        <w:rPr>
          <w:b/>
          <w:noProof/>
          <w:sz w:val="24"/>
        </w:rPr>
        <w:t xml:space="preserve"> – </w:t>
      </w:r>
      <w:r w:rsidR="006E20C3">
        <w:rPr>
          <w:b/>
          <w:noProof/>
          <w:sz w:val="24"/>
        </w:rPr>
        <w:t>19</w:t>
      </w:r>
      <w:r>
        <w:rPr>
          <w:b/>
          <w:noProof/>
          <w:sz w:val="24"/>
        </w:rPr>
        <w:t xml:space="preserve"> </w:t>
      </w:r>
      <w:r w:rsidR="006E20C3">
        <w:rPr>
          <w:b/>
          <w:noProof/>
          <w:sz w:val="24"/>
        </w:rPr>
        <w:t>November</w:t>
      </w:r>
      <w:r>
        <w:rPr>
          <w:b/>
          <w:noProof/>
          <w:sz w:val="24"/>
        </w:rPr>
        <w:t xml:space="preserve"> 2021</w:t>
      </w:r>
    </w:p>
    <w:p w14:paraId="69F719B3" w14:textId="77777777" w:rsidR="00D85760" w:rsidRDefault="00D85760">
      <w:pPr>
        <w:spacing w:after="60"/>
        <w:ind w:left="1985" w:hanging="1985"/>
        <w:rPr>
          <w:rFonts w:ascii="Arial" w:hAnsi="Arial" w:cs="Arial"/>
          <w:b/>
          <w:sz w:val="22"/>
          <w:szCs w:val="22"/>
        </w:rPr>
      </w:pPr>
    </w:p>
    <w:p w14:paraId="47A1CCCE" w14:textId="77777777" w:rsidR="00D85760" w:rsidRDefault="00D40FF6">
      <w:pPr>
        <w:spacing w:after="60"/>
        <w:ind w:left="1985" w:hanging="1985"/>
        <w:rPr>
          <w:rFonts w:ascii="Arial" w:hAnsi="Arial" w:cs="Arial"/>
          <w:b/>
          <w:sz w:val="22"/>
          <w:szCs w:val="22"/>
        </w:rPr>
      </w:pPr>
      <w:r>
        <w:rPr>
          <w:rFonts w:ascii="Arial" w:hAnsi="Arial" w:cs="Arial"/>
          <w:b/>
          <w:sz w:val="22"/>
          <w:szCs w:val="22"/>
        </w:rPr>
        <w:t>Title:</w:t>
      </w:r>
      <w:r>
        <w:rPr>
          <w:rFonts w:ascii="Arial" w:hAnsi="Arial" w:cs="Arial"/>
          <w:b/>
          <w:sz w:val="22"/>
          <w:szCs w:val="22"/>
        </w:rPr>
        <w:tab/>
        <w:t>Reply LS on Layer-3 UE-to-Network Relay authentication and authorization</w:t>
      </w:r>
    </w:p>
    <w:p w14:paraId="253AE071" w14:textId="7C7CF2F0" w:rsidR="00D85760" w:rsidRDefault="00D40FF6">
      <w:pPr>
        <w:spacing w:after="60"/>
        <w:ind w:left="1985" w:hanging="1985"/>
        <w:rPr>
          <w:rFonts w:ascii="Arial" w:hAnsi="Arial" w:cs="Arial"/>
          <w:b/>
          <w:bCs/>
          <w:sz w:val="22"/>
          <w:szCs w:val="22"/>
        </w:rPr>
      </w:pPr>
      <w:bookmarkStart w:id="2" w:name="OLE_LINK57"/>
      <w:bookmarkStart w:id="3" w:name="OLE_LINK58"/>
      <w:r>
        <w:rPr>
          <w:rFonts w:ascii="Arial" w:hAnsi="Arial" w:cs="Arial"/>
          <w:b/>
          <w:sz w:val="22"/>
          <w:szCs w:val="22"/>
        </w:rPr>
        <w:t>Response to:</w:t>
      </w:r>
      <w:r>
        <w:rPr>
          <w:rFonts w:ascii="Arial" w:hAnsi="Arial" w:cs="Arial"/>
          <w:b/>
          <w:bCs/>
          <w:sz w:val="22"/>
          <w:szCs w:val="22"/>
        </w:rPr>
        <w:tab/>
      </w:r>
      <w:r w:rsidR="002E4744">
        <w:rPr>
          <w:rFonts w:ascii="Arial" w:hAnsi="Arial" w:cs="Arial"/>
          <w:b/>
          <w:bCs/>
          <w:sz w:val="22"/>
          <w:szCs w:val="22"/>
        </w:rPr>
        <w:t xml:space="preserve">Reply </w:t>
      </w:r>
      <w:r>
        <w:rPr>
          <w:rFonts w:ascii="Arial" w:hAnsi="Arial" w:cs="Arial"/>
          <w:b/>
          <w:bCs/>
          <w:sz w:val="22"/>
          <w:szCs w:val="22"/>
        </w:rPr>
        <w:t>LS (S3</w:t>
      </w:r>
      <w:r>
        <w:rPr>
          <w:rFonts w:ascii="MS Gothic" w:eastAsia="MS Gothic" w:hAnsi="MS Gothic" w:cs="MS Gothic" w:hint="eastAsia"/>
          <w:b/>
          <w:bCs/>
          <w:sz w:val="22"/>
          <w:szCs w:val="22"/>
        </w:rPr>
        <w:t>‑</w:t>
      </w:r>
      <w:r>
        <w:rPr>
          <w:rFonts w:ascii="Arial" w:hAnsi="Arial" w:cs="Arial"/>
          <w:b/>
          <w:bCs/>
          <w:sz w:val="22"/>
          <w:szCs w:val="22"/>
        </w:rPr>
        <w:t>21</w:t>
      </w:r>
      <w:r w:rsidR="00985365">
        <w:rPr>
          <w:rFonts w:ascii="Arial" w:hAnsi="Arial" w:cs="Arial"/>
          <w:b/>
          <w:bCs/>
          <w:sz w:val="22"/>
          <w:szCs w:val="22"/>
        </w:rPr>
        <w:t>3871</w:t>
      </w:r>
      <w:r>
        <w:rPr>
          <w:rFonts w:ascii="Arial" w:hAnsi="Arial" w:cs="Arial"/>
          <w:b/>
          <w:bCs/>
          <w:sz w:val="22"/>
          <w:szCs w:val="22"/>
        </w:rPr>
        <w:t>/S2-210</w:t>
      </w:r>
      <w:r w:rsidR="00985365">
        <w:rPr>
          <w:rFonts w:ascii="Arial" w:hAnsi="Arial" w:cs="Arial"/>
          <w:b/>
          <w:bCs/>
          <w:sz w:val="22"/>
          <w:szCs w:val="22"/>
        </w:rPr>
        <w:t>7976</w:t>
      </w:r>
      <w:r>
        <w:rPr>
          <w:rFonts w:ascii="Arial" w:hAnsi="Arial" w:cs="Arial"/>
          <w:b/>
          <w:bCs/>
          <w:sz w:val="22"/>
          <w:szCs w:val="22"/>
        </w:rPr>
        <w:t xml:space="preserve">) on </w:t>
      </w:r>
      <w:r>
        <w:rPr>
          <w:rFonts w:ascii="Arial" w:hAnsi="Arial" w:cs="Arial"/>
          <w:b/>
          <w:sz w:val="22"/>
          <w:szCs w:val="22"/>
        </w:rPr>
        <w:t>Layer-3 UE-to-Network Relay authentication and authorization</w:t>
      </w:r>
    </w:p>
    <w:p w14:paraId="5EC10E37" w14:textId="77777777" w:rsidR="00D85760" w:rsidRDefault="00D40FF6">
      <w:pPr>
        <w:spacing w:after="60"/>
        <w:ind w:left="1985" w:hanging="1985"/>
        <w:rPr>
          <w:rFonts w:ascii="Arial" w:hAnsi="Arial" w:cs="Arial"/>
          <w:b/>
          <w:bCs/>
          <w:sz w:val="22"/>
          <w:szCs w:val="22"/>
        </w:rPr>
      </w:pPr>
      <w:bookmarkStart w:id="4" w:name="OLE_LINK59"/>
      <w:bookmarkStart w:id="5" w:name="OLE_LINK60"/>
      <w:bookmarkStart w:id="6" w:name="OLE_LINK61"/>
      <w:bookmarkEnd w:id="2"/>
      <w:bookmarkEnd w:id="3"/>
      <w:r>
        <w:rPr>
          <w:rFonts w:ascii="Arial" w:hAnsi="Arial" w:cs="Arial"/>
          <w:b/>
          <w:sz w:val="22"/>
          <w:szCs w:val="22"/>
        </w:rPr>
        <w:t>Release:</w:t>
      </w:r>
      <w:r>
        <w:rPr>
          <w:rFonts w:ascii="Arial" w:hAnsi="Arial" w:cs="Arial"/>
          <w:b/>
          <w:bCs/>
          <w:sz w:val="22"/>
          <w:szCs w:val="22"/>
        </w:rPr>
        <w:tab/>
        <w:t>Rel-17</w:t>
      </w:r>
    </w:p>
    <w:bookmarkEnd w:id="4"/>
    <w:bookmarkEnd w:id="5"/>
    <w:bookmarkEnd w:id="6"/>
    <w:p w14:paraId="2F4B328B" w14:textId="16537DE4" w:rsidR="00D85760" w:rsidRDefault="00D40FF6">
      <w:pPr>
        <w:spacing w:after="60"/>
        <w:ind w:left="1985" w:hanging="1985"/>
        <w:rPr>
          <w:rFonts w:ascii="Arial" w:hAnsi="Arial" w:cs="Arial"/>
          <w:b/>
          <w:bCs/>
          <w:sz w:val="22"/>
          <w:szCs w:val="22"/>
        </w:rPr>
      </w:pPr>
      <w:r>
        <w:rPr>
          <w:rFonts w:ascii="Arial" w:hAnsi="Arial" w:cs="Arial"/>
          <w:b/>
          <w:sz w:val="22"/>
          <w:szCs w:val="22"/>
        </w:rPr>
        <w:t>Work Item:</w:t>
      </w:r>
      <w:r>
        <w:rPr>
          <w:rFonts w:ascii="Arial" w:hAnsi="Arial" w:cs="Arial"/>
          <w:b/>
          <w:bCs/>
          <w:sz w:val="22"/>
          <w:szCs w:val="22"/>
        </w:rPr>
        <w:tab/>
      </w:r>
      <w:r w:rsidR="00955E2C" w:rsidRPr="00955E2C">
        <w:rPr>
          <w:rFonts w:ascii="Arial" w:hAnsi="Arial" w:cs="Arial"/>
          <w:b/>
          <w:bCs/>
          <w:sz w:val="22"/>
          <w:szCs w:val="22"/>
        </w:rPr>
        <w:t>FS_5G_ProSe_Sec</w:t>
      </w:r>
      <w:r w:rsidR="00955E2C" w:rsidRPr="00955E2C">
        <w:rPr>
          <w:rFonts w:ascii="Arial" w:hAnsi="Arial" w:cs="Arial"/>
          <w:b/>
          <w:bCs/>
          <w:sz w:val="22"/>
          <w:szCs w:val="22"/>
        </w:rPr>
        <w:tab/>
      </w:r>
    </w:p>
    <w:p w14:paraId="72DEBAD0" w14:textId="77777777" w:rsidR="00D85760" w:rsidRDefault="00D85760">
      <w:pPr>
        <w:spacing w:after="60"/>
        <w:ind w:left="1985" w:hanging="1985"/>
        <w:rPr>
          <w:rFonts w:ascii="Arial" w:hAnsi="Arial" w:cs="Arial"/>
          <w:b/>
          <w:sz w:val="22"/>
          <w:szCs w:val="22"/>
        </w:rPr>
      </w:pPr>
    </w:p>
    <w:p w14:paraId="65B19FDE" w14:textId="77777777" w:rsidR="00D85760" w:rsidRDefault="00D40FF6">
      <w:pPr>
        <w:spacing w:after="60"/>
        <w:ind w:left="1985" w:hanging="1985"/>
        <w:rPr>
          <w:rFonts w:ascii="Arial" w:hAnsi="Arial" w:cs="Arial"/>
          <w:b/>
          <w:sz w:val="22"/>
          <w:szCs w:val="22"/>
          <w:lang w:val="fr-FR"/>
        </w:rPr>
      </w:pPr>
      <w:r>
        <w:rPr>
          <w:rFonts w:ascii="Arial" w:hAnsi="Arial" w:cs="Arial"/>
          <w:b/>
          <w:sz w:val="22"/>
          <w:szCs w:val="22"/>
          <w:lang w:val="fr-FR"/>
        </w:rPr>
        <w:t>Source:</w:t>
      </w:r>
      <w:r>
        <w:rPr>
          <w:rFonts w:ascii="Arial" w:hAnsi="Arial" w:cs="Arial"/>
          <w:b/>
          <w:sz w:val="22"/>
          <w:szCs w:val="22"/>
          <w:lang w:val="fr-FR"/>
        </w:rPr>
        <w:tab/>
        <w:t>SA3</w:t>
      </w:r>
    </w:p>
    <w:p w14:paraId="6A4EED79" w14:textId="77777777" w:rsidR="00D85760" w:rsidRDefault="00D40FF6">
      <w:pPr>
        <w:spacing w:after="60"/>
        <w:ind w:left="1985" w:hanging="1985"/>
        <w:rPr>
          <w:rFonts w:ascii="Arial" w:hAnsi="Arial" w:cs="Arial"/>
          <w:b/>
          <w:bCs/>
          <w:sz w:val="22"/>
          <w:szCs w:val="22"/>
          <w:lang w:val="fr-FR"/>
        </w:rPr>
      </w:pPr>
      <w:r>
        <w:rPr>
          <w:rFonts w:ascii="Arial" w:hAnsi="Arial" w:cs="Arial"/>
          <w:b/>
          <w:sz w:val="22"/>
          <w:szCs w:val="22"/>
          <w:lang w:val="fr-FR"/>
        </w:rPr>
        <w:t>To:</w:t>
      </w:r>
      <w:r>
        <w:rPr>
          <w:rFonts w:ascii="Arial" w:hAnsi="Arial" w:cs="Arial"/>
          <w:b/>
          <w:bCs/>
          <w:sz w:val="22"/>
          <w:szCs w:val="22"/>
          <w:lang w:val="fr-FR"/>
        </w:rPr>
        <w:tab/>
        <w:t>SA2</w:t>
      </w:r>
    </w:p>
    <w:p w14:paraId="70F93563" w14:textId="77777777" w:rsidR="00D85760" w:rsidRDefault="00D40FF6">
      <w:pPr>
        <w:spacing w:after="60"/>
        <w:ind w:left="1985" w:hanging="1985"/>
        <w:rPr>
          <w:rFonts w:ascii="Arial" w:eastAsiaTheme="minorEastAsia" w:hAnsi="Arial" w:cs="Arial"/>
          <w:b/>
          <w:bCs/>
          <w:sz w:val="22"/>
          <w:szCs w:val="22"/>
          <w:lang w:val="fr-FR" w:eastAsia="zh-CN"/>
        </w:rPr>
      </w:pPr>
      <w:bookmarkStart w:id="7" w:name="OLE_LINK45"/>
      <w:bookmarkStart w:id="8" w:name="OLE_LINK46"/>
      <w:r>
        <w:rPr>
          <w:rFonts w:ascii="Arial" w:hAnsi="Arial" w:cs="Arial"/>
          <w:b/>
          <w:sz w:val="22"/>
          <w:szCs w:val="22"/>
          <w:lang w:val="fr-FR"/>
        </w:rPr>
        <w:t>Cc:</w:t>
      </w:r>
      <w:r>
        <w:rPr>
          <w:rFonts w:ascii="Arial" w:hAnsi="Arial" w:cs="Arial"/>
          <w:b/>
          <w:bCs/>
          <w:sz w:val="22"/>
          <w:szCs w:val="22"/>
          <w:lang w:val="fr-FR"/>
        </w:rPr>
        <w:tab/>
      </w:r>
    </w:p>
    <w:bookmarkEnd w:id="7"/>
    <w:bookmarkEnd w:id="8"/>
    <w:p w14:paraId="23820F87" w14:textId="77777777" w:rsidR="00D85760" w:rsidRDefault="00D85760">
      <w:pPr>
        <w:spacing w:after="60"/>
        <w:ind w:left="1985" w:hanging="1985"/>
        <w:rPr>
          <w:rFonts w:ascii="Arial" w:hAnsi="Arial" w:cs="Arial"/>
          <w:bCs/>
          <w:lang w:val="fr-FR"/>
        </w:rPr>
      </w:pPr>
    </w:p>
    <w:p w14:paraId="4F9A6B8F" w14:textId="6D67A8A6" w:rsidR="00D85760" w:rsidRDefault="00D40FF6">
      <w:pPr>
        <w:spacing w:after="60"/>
        <w:ind w:left="1985" w:hanging="1985"/>
        <w:rPr>
          <w:rFonts w:ascii="Arial" w:eastAsiaTheme="minorEastAsia" w:hAnsi="Arial" w:cs="Arial"/>
          <w:b/>
          <w:bCs/>
          <w:sz w:val="22"/>
          <w:szCs w:val="22"/>
          <w:lang w:val="fr-FR" w:eastAsia="zh-CN"/>
        </w:rPr>
      </w:pPr>
      <w:r>
        <w:rPr>
          <w:rFonts w:ascii="Arial" w:hAnsi="Arial" w:cs="Arial"/>
          <w:b/>
          <w:sz w:val="22"/>
          <w:szCs w:val="22"/>
          <w:lang w:val="fr-FR"/>
        </w:rPr>
        <w:t>Contact person:</w:t>
      </w:r>
      <w:r>
        <w:rPr>
          <w:rFonts w:ascii="Arial" w:hAnsi="Arial" w:cs="Arial"/>
          <w:b/>
          <w:bCs/>
          <w:sz w:val="22"/>
          <w:szCs w:val="22"/>
          <w:lang w:val="fr-FR"/>
        </w:rPr>
        <w:tab/>
      </w:r>
      <w:r w:rsidR="002E4744">
        <w:rPr>
          <w:rFonts w:ascii="Arial" w:eastAsiaTheme="minorEastAsia" w:hAnsi="Arial" w:cs="Arial"/>
          <w:b/>
          <w:bCs/>
          <w:sz w:val="22"/>
          <w:szCs w:val="22"/>
          <w:lang w:val="fr-FR" w:eastAsia="zh-CN"/>
        </w:rPr>
        <w:t>Soo Bum Lee</w:t>
      </w:r>
    </w:p>
    <w:p w14:paraId="721D2BA8" w14:textId="18A4E778" w:rsidR="00D85760" w:rsidRDefault="00D40FF6">
      <w:pPr>
        <w:spacing w:after="60"/>
        <w:ind w:left="1985" w:hanging="1985"/>
        <w:rPr>
          <w:rFonts w:ascii="Arial" w:hAnsi="Arial" w:cs="Arial"/>
          <w:b/>
          <w:bCs/>
          <w:sz w:val="22"/>
          <w:szCs w:val="22"/>
          <w:lang w:val="fr-FR"/>
        </w:rPr>
      </w:pPr>
      <w:r>
        <w:rPr>
          <w:rFonts w:ascii="Arial" w:hAnsi="Arial" w:cs="Arial"/>
          <w:b/>
          <w:bCs/>
          <w:sz w:val="22"/>
          <w:szCs w:val="22"/>
          <w:lang w:val="fr-FR"/>
        </w:rPr>
        <w:tab/>
      </w:r>
      <w:r w:rsidR="002E4744">
        <w:rPr>
          <w:rFonts w:ascii="Arial" w:hAnsi="Arial" w:cs="Arial"/>
          <w:b/>
          <w:bCs/>
          <w:sz w:val="22"/>
          <w:szCs w:val="22"/>
          <w:lang w:val="fr-FR"/>
        </w:rPr>
        <w:t>soobuml</w:t>
      </w:r>
      <w:r>
        <w:rPr>
          <w:rFonts w:ascii="Arial" w:hAnsi="Arial" w:cs="Arial"/>
          <w:b/>
          <w:bCs/>
          <w:sz w:val="22"/>
          <w:szCs w:val="22"/>
          <w:lang w:val="fr-FR"/>
        </w:rPr>
        <w:t>@</w:t>
      </w:r>
      <w:r w:rsidR="002E4744">
        <w:rPr>
          <w:rFonts w:ascii="Arial" w:hAnsi="Arial" w:cs="Arial"/>
          <w:b/>
          <w:bCs/>
          <w:sz w:val="22"/>
          <w:szCs w:val="22"/>
          <w:lang w:val="fr-FR"/>
        </w:rPr>
        <w:t>qti.</w:t>
      </w:r>
      <w:r w:rsidR="002E4744">
        <w:rPr>
          <w:rFonts w:ascii="Arial" w:eastAsiaTheme="minorEastAsia" w:hAnsi="Arial" w:cs="Arial"/>
          <w:b/>
          <w:bCs/>
          <w:sz w:val="22"/>
          <w:szCs w:val="22"/>
          <w:lang w:val="fr-FR" w:eastAsia="zh-CN"/>
        </w:rPr>
        <w:t>qualcomm.com</w:t>
      </w:r>
    </w:p>
    <w:p w14:paraId="6420BCA6" w14:textId="77777777" w:rsidR="00D85760" w:rsidRDefault="00D85760">
      <w:pPr>
        <w:spacing w:after="60"/>
        <w:ind w:left="1985" w:hanging="1985"/>
        <w:rPr>
          <w:rFonts w:ascii="Arial" w:hAnsi="Arial" w:cs="Arial"/>
          <w:b/>
          <w:bCs/>
          <w:sz w:val="22"/>
          <w:szCs w:val="22"/>
          <w:lang w:val="fr-FR"/>
        </w:rPr>
      </w:pPr>
    </w:p>
    <w:p w14:paraId="56F20671" w14:textId="77777777" w:rsidR="00D85760" w:rsidRDefault="00D40FF6">
      <w:pPr>
        <w:spacing w:after="60"/>
        <w:ind w:left="1985" w:hanging="1985"/>
        <w:rPr>
          <w:rFonts w:ascii="Arial" w:hAnsi="Arial" w:cs="Arial"/>
          <w:b/>
          <w:sz w:val="22"/>
          <w:szCs w:val="22"/>
        </w:rPr>
      </w:pPr>
      <w:r>
        <w:rPr>
          <w:rFonts w:ascii="Arial" w:hAnsi="Arial" w:cs="Arial"/>
          <w:b/>
          <w:sz w:val="22"/>
          <w:szCs w:val="22"/>
        </w:rPr>
        <w:t>Send any reply LS to:</w:t>
      </w:r>
      <w:r>
        <w:rPr>
          <w:rFonts w:ascii="Arial" w:hAnsi="Arial" w:cs="Arial"/>
          <w:b/>
          <w:sz w:val="22"/>
          <w:szCs w:val="22"/>
        </w:rPr>
        <w:tab/>
        <w:t xml:space="preserve">3GPP Liaisons Coordinator, </w:t>
      </w:r>
      <w:hyperlink r:id="rId10" w:history="1">
        <w:r>
          <w:rPr>
            <w:rStyle w:val="Hyperlink"/>
            <w:rFonts w:ascii="Arial" w:hAnsi="Arial" w:cs="Arial"/>
            <w:b/>
            <w:sz w:val="22"/>
            <w:szCs w:val="22"/>
          </w:rPr>
          <w:t>mailto:3GPPLiaison@etsi.org</w:t>
        </w:r>
      </w:hyperlink>
    </w:p>
    <w:p w14:paraId="1DEE0A99" w14:textId="77777777" w:rsidR="00D85760" w:rsidRDefault="00D85760">
      <w:pPr>
        <w:spacing w:after="60"/>
        <w:ind w:left="1985" w:hanging="1985"/>
        <w:rPr>
          <w:rFonts w:ascii="Arial" w:hAnsi="Arial" w:cs="Arial"/>
          <w:b/>
        </w:rPr>
      </w:pPr>
    </w:p>
    <w:p w14:paraId="5019587D" w14:textId="77777777" w:rsidR="00D85760" w:rsidRDefault="00D40FF6">
      <w:pPr>
        <w:spacing w:after="60"/>
        <w:ind w:left="1985" w:hanging="1985"/>
        <w:rPr>
          <w:rFonts w:ascii="Arial" w:hAnsi="Arial" w:cs="Arial"/>
          <w:bCs/>
        </w:rPr>
      </w:pPr>
      <w:r>
        <w:rPr>
          <w:rFonts w:ascii="Arial" w:hAnsi="Arial" w:cs="Arial"/>
          <w:b/>
        </w:rPr>
        <w:t>Attachments:</w:t>
      </w:r>
      <w:r>
        <w:rPr>
          <w:rFonts w:ascii="Arial" w:hAnsi="Arial" w:cs="Arial"/>
          <w:bCs/>
        </w:rPr>
        <w:tab/>
        <w:t>none</w:t>
      </w:r>
    </w:p>
    <w:p w14:paraId="77648321" w14:textId="77777777" w:rsidR="00D85760" w:rsidRDefault="00D40FF6">
      <w:pPr>
        <w:pStyle w:val="Heading1"/>
      </w:pPr>
      <w:r>
        <w:t>1</w:t>
      </w:r>
      <w:r>
        <w:tab/>
        <w:t>Overall description</w:t>
      </w:r>
    </w:p>
    <w:p w14:paraId="66079361" w14:textId="08617E2F" w:rsidR="00D85760" w:rsidRPr="001151C4" w:rsidRDefault="00D40FF6">
      <w:pPr>
        <w:rPr>
          <w:rFonts w:ascii="Arial" w:hAnsi="Arial" w:cs="Arial"/>
        </w:rPr>
      </w:pPr>
      <w:bookmarkStart w:id="9" w:name="_Hlk69931360"/>
      <w:r w:rsidRPr="001151C4">
        <w:rPr>
          <w:rFonts w:ascii="Arial" w:hAnsi="Arial" w:cs="Arial"/>
        </w:rPr>
        <w:t xml:space="preserve">SA3 would like to thank SA2 for the </w:t>
      </w:r>
      <w:r w:rsidR="00206F93" w:rsidRPr="001151C4">
        <w:rPr>
          <w:rFonts w:ascii="Arial" w:hAnsi="Arial" w:cs="Arial"/>
        </w:rPr>
        <w:t xml:space="preserve">reply </w:t>
      </w:r>
      <w:r w:rsidRPr="001151C4">
        <w:rPr>
          <w:rFonts w:ascii="Arial" w:hAnsi="Arial" w:cs="Arial"/>
        </w:rPr>
        <w:t xml:space="preserve">LS on Layer-3 UE-to-Network Relay authentication and authorization. SA3 discussed the </w:t>
      </w:r>
      <w:r w:rsidR="00206F93" w:rsidRPr="001151C4">
        <w:rPr>
          <w:rFonts w:ascii="Arial" w:hAnsi="Arial" w:cs="Arial"/>
        </w:rPr>
        <w:t>reply LS</w:t>
      </w:r>
      <w:r w:rsidRPr="001151C4">
        <w:rPr>
          <w:rFonts w:ascii="Arial" w:hAnsi="Arial" w:cs="Arial"/>
        </w:rPr>
        <w:t xml:space="preserve"> and </w:t>
      </w:r>
      <w:r w:rsidR="00111465" w:rsidRPr="001151C4">
        <w:rPr>
          <w:rFonts w:ascii="Arial" w:hAnsi="Arial" w:cs="Arial"/>
        </w:rPr>
        <w:t>provide</w:t>
      </w:r>
      <w:r w:rsidR="00A44CCF" w:rsidRPr="001151C4">
        <w:rPr>
          <w:rFonts w:ascii="Arial" w:hAnsi="Arial" w:cs="Arial"/>
        </w:rPr>
        <w:t>s</w:t>
      </w:r>
      <w:r w:rsidR="00111465" w:rsidRPr="001151C4">
        <w:rPr>
          <w:rFonts w:ascii="Arial" w:hAnsi="Arial" w:cs="Arial"/>
        </w:rPr>
        <w:t xml:space="preserve"> the following answers</w:t>
      </w:r>
      <w:r w:rsidR="00451432" w:rsidRPr="001151C4">
        <w:rPr>
          <w:rFonts w:ascii="Arial" w:hAnsi="Arial" w:cs="Arial"/>
        </w:rPr>
        <w:t xml:space="preserve"> to SA2 questions</w:t>
      </w:r>
      <w:r w:rsidRPr="001151C4">
        <w:rPr>
          <w:rFonts w:ascii="Arial" w:hAnsi="Arial" w:cs="Arial"/>
        </w:rPr>
        <w:t>:</w:t>
      </w:r>
    </w:p>
    <w:p w14:paraId="48453920" w14:textId="7ECCD261" w:rsidR="00BC34A1" w:rsidRPr="001151C4" w:rsidRDefault="00BC34A1" w:rsidP="00451432">
      <w:pPr>
        <w:ind w:left="360"/>
        <w:rPr>
          <w:rFonts w:ascii="Arial" w:hAnsi="Arial" w:cs="Arial"/>
        </w:rPr>
      </w:pPr>
      <w:r w:rsidRPr="001151C4">
        <w:rPr>
          <w:rFonts w:ascii="Arial" w:hAnsi="Arial" w:cs="Arial"/>
        </w:rPr>
        <w:t>Q1: Is the user plane solution (using a PKMF) to be documented only in SA3 specifications as in LTE ProSe design so that it does not require any change to the system architecture in TS 23.304? Does SA3 expect any support for the inter-PKMF interfaces, and would that need any SA2 documentation, or would it also be documented in SA3 specifications only?</w:t>
      </w:r>
    </w:p>
    <w:p w14:paraId="22AD505A" w14:textId="5D4FB05C" w:rsidR="00BC34A1" w:rsidRPr="001151C4" w:rsidRDefault="00BC34A1" w:rsidP="00BC34A1">
      <w:pPr>
        <w:pStyle w:val="ListParagraph"/>
        <w:numPr>
          <w:ilvl w:val="0"/>
          <w:numId w:val="12"/>
        </w:numPr>
        <w:overflowPunct w:val="0"/>
        <w:autoSpaceDE w:val="0"/>
        <w:autoSpaceDN w:val="0"/>
        <w:adjustRightInd w:val="0"/>
        <w:spacing w:after="180" w:line="240" w:lineRule="auto"/>
        <w:contextualSpacing w:val="0"/>
        <w:textAlignment w:val="baseline"/>
        <w:rPr>
          <w:rFonts w:ascii="Arial" w:eastAsia="Times New Roman" w:hAnsi="Arial" w:cs="Arial"/>
          <w:sz w:val="20"/>
          <w:szCs w:val="20"/>
          <w:lang w:val="en-GB"/>
        </w:rPr>
      </w:pPr>
      <w:r w:rsidRPr="001151C4">
        <w:rPr>
          <w:rFonts w:ascii="Arial" w:eastAsia="Times New Roman" w:hAnsi="Arial" w:cs="Arial"/>
          <w:sz w:val="20"/>
          <w:szCs w:val="20"/>
          <w:lang w:val="en-GB"/>
        </w:rPr>
        <w:t xml:space="preserve">While no work is expected in SA2 for the user-plane solution, SA3 </w:t>
      </w:r>
      <w:r w:rsidR="00090D43">
        <w:rPr>
          <w:rFonts w:ascii="Arial" w:eastAsia="Times New Roman" w:hAnsi="Arial" w:cs="Arial"/>
          <w:sz w:val="20"/>
          <w:szCs w:val="20"/>
          <w:lang w:val="en-GB"/>
        </w:rPr>
        <w:t>suggests SA2</w:t>
      </w:r>
      <w:r w:rsidRPr="001151C4">
        <w:rPr>
          <w:rFonts w:ascii="Arial" w:eastAsia="Times New Roman" w:hAnsi="Arial" w:cs="Arial"/>
          <w:sz w:val="20"/>
          <w:szCs w:val="20"/>
          <w:lang w:val="en-GB"/>
        </w:rPr>
        <w:t xml:space="preserve"> to capture the new reference points introduced in 5G ProSe (i.e., between UE and PKMF and between PKMFs) in the SA2 specification. </w:t>
      </w:r>
    </w:p>
    <w:p w14:paraId="6DF04A5C" w14:textId="77777777" w:rsidR="00BC34A1" w:rsidRPr="001151C4" w:rsidRDefault="00BC34A1" w:rsidP="00451432">
      <w:pPr>
        <w:ind w:left="360"/>
        <w:rPr>
          <w:rFonts w:ascii="Arial" w:hAnsi="Arial" w:cs="Arial"/>
        </w:rPr>
      </w:pPr>
      <w:r w:rsidRPr="001151C4">
        <w:rPr>
          <w:rFonts w:ascii="Arial" w:hAnsi="Arial" w:cs="Arial"/>
        </w:rPr>
        <w:t>Q2: SA2 has discussed control plane security solution but can't progress this part of the work without SA3 guidance. Can SA3 provide a consolidated control plane solution (based on primary authentication), or a list of expected system impacts for SA2 to incorporate the corresponding enhancements to TS 23.304?</w:t>
      </w:r>
    </w:p>
    <w:p w14:paraId="36619812" w14:textId="77777777" w:rsidR="00BC34A1" w:rsidRPr="001151C4" w:rsidRDefault="00BC34A1" w:rsidP="00BC34A1">
      <w:pPr>
        <w:pStyle w:val="ListParagraph"/>
        <w:numPr>
          <w:ilvl w:val="0"/>
          <w:numId w:val="12"/>
        </w:numPr>
        <w:overflowPunct w:val="0"/>
        <w:autoSpaceDE w:val="0"/>
        <w:autoSpaceDN w:val="0"/>
        <w:adjustRightInd w:val="0"/>
        <w:spacing w:after="180" w:line="240" w:lineRule="auto"/>
        <w:contextualSpacing w:val="0"/>
        <w:textAlignment w:val="baseline"/>
        <w:rPr>
          <w:rFonts w:ascii="Arial" w:eastAsia="Times New Roman" w:hAnsi="Arial" w:cs="Arial"/>
          <w:sz w:val="20"/>
          <w:szCs w:val="20"/>
          <w:lang w:val="en-GB"/>
        </w:rPr>
      </w:pPr>
      <w:r w:rsidRPr="001151C4">
        <w:rPr>
          <w:rFonts w:ascii="Arial" w:eastAsia="Times New Roman" w:hAnsi="Arial" w:cs="Arial"/>
          <w:sz w:val="20"/>
          <w:szCs w:val="20"/>
          <w:lang w:val="en-GB"/>
        </w:rPr>
        <w:t xml:space="preserve">The followings are </w:t>
      </w:r>
      <w:commentRangeStart w:id="10"/>
      <w:r w:rsidRPr="001151C4">
        <w:rPr>
          <w:rFonts w:ascii="Arial" w:eastAsia="Times New Roman" w:hAnsi="Arial" w:cs="Arial"/>
          <w:sz w:val="20"/>
          <w:szCs w:val="20"/>
          <w:lang w:val="en-GB"/>
        </w:rPr>
        <w:t xml:space="preserve">the list of the agreed (high-level) procedures. </w:t>
      </w:r>
      <w:commentRangeEnd w:id="10"/>
      <w:r w:rsidRPr="001151C4">
        <w:rPr>
          <w:rFonts w:ascii="Arial" w:eastAsia="Times New Roman" w:hAnsi="Arial" w:cs="Arial"/>
          <w:sz w:val="20"/>
          <w:szCs w:val="20"/>
          <w:lang w:val="en-GB"/>
        </w:rPr>
        <w:commentReference w:id="10"/>
      </w:r>
    </w:p>
    <w:p w14:paraId="5913ACB3" w14:textId="77777777" w:rsidR="00BC34A1" w:rsidRPr="001151C4" w:rsidRDefault="00BC34A1" w:rsidP="00BC34A1">
      <w:pPr>
        <w:pStyle w:val="ListParagraph"/>
        <w:numPr>
          <w:ilvl w:val="1"/>
          <w:numId w:val="12"/>
        </w:numPr>
        <w:overflowPunct w:val="0"/>
        <w:autoSpaceDE w:val="0"/>
        <w:autoSpaceDN w:val="0"/>
        <w:adjustRightInd w:val="0"/>
        <w:spacing w:after="180" w:line="240" w:lineRule="auto"/>
        <w:contextualSpacing w:val="0"/>
        <w:textAlignment w:val="baseline"/>
        <w:rPr>
          <w:rFonts w:ascii="Arial" w:eastAsia="Times New Roman" w:hAnsi="Arial" w:cs="Arial"/>
          <w:sz w:val="20"/>
          <w:szCs w:val="20"/>
          <w:lang w:val="en-GB"/>
        </w:rPr>
      </w:pPr>
      <w:r w:rsidRPr="001151C4">
        <w:rPr>
          <w:rFonts w:ascii="Arial" w:eastAsia="Times New Roman" w:hAnsi="Arial" w:cs="Arial"/>
          <w:sz w:val="20"/>
          <w:szCs w:val="20"/>
          <w:lang w:val="en-GB"/>
        </w:rPr>
        <w:t>Remote UE’s primary authentication via the Relay UE’s NAS connection. In other words, the Relay UE’s AMF should support the primary authentication of the Remote UE over the existing NAS connection with the Relay UE.</w:t>
      </w:r>
    </w:p>
    <w:p w14:paraId="62D537C6" w14:textId="77777777" w:rsidR="00BC34A1" w:rsidRPr="001151C4" w:rsidRDefault="00BC34A1" w:rsidP="00BC34A1">
      <w:pPr>
        <w:pStyle w:val="ListParagraph"/>
        <w:numPr>
          <w:ilvl w:val="1"/>
          <w:numId w:val="12"/>
        </w:numPr>
        <w:overflowPunct w:val="0"/>
        <w:autoSpaceDE w:val="0"/>
        <w:autoSpaceDN w:val="0"/>
        <w:adjustRightInd w:val="0"/>
        <w:spacing w:after="180" w:line="240" w:lineRule="auto"/>
        <w:contextualSpacing w:val="0"/>
        <w:textAlignment w:val="baseline"/>
        <w:rPr>
          <w:rFonts w:ascii="Arial" w:eastAsia="Times New Roman" w:hAnsi="Arial" w:cs="Arial"/>
          <w:sz w:val="20"/>
          <w:szCs w:val="20"/>
          <w:lang w:val="en-GB"/>
        </w:rPr>
      </w:pPr>
      <w:r w:rsidRPr="001151C4">
        <w:rPr>
          <w:rFonts w:ascii="Arial" w:eastAsia="Times New Roman" w:hAnsi="Arial" w:cs="Arial"/>
          <w:sz w:val="20"/>
          <w:szCs w:val="20"/>
          <w:lang w:val="en-GB"/>
        </w:rPr>
        <w:t>PC5 key derivation based on the Remote UE’s KAUSF. This requires the Relay UE’s AMF interacts with the Remote UE’s AUSF to fetch the PC5 key.</w:t>
      </w:r>
    </w:p>
    <w:p w14:paraId="68029258" w14:textId="0D89A9D4" w:rsidR="00D85760" w:rsidRPr="001151C4" w:rsidRDefault="00BC34A1" w:rsidP="008A4380">
      <w:pPr>
        <w:pStyle w:val="ListParagraph"/>
        <w:numPr>
          <w:ilvl w:val="0"/>
          <w:numId w:val="12"/>
        </w:numPr>
        <w:overflowPunct w:val="0"/>
        <w:autoSpaceDE w:val="0"/>
        <w:autoSpaceDN w:val="0"/>
        <w:adjustRightInd w:val="0"/>
        <w:spacing w:after="180" w:line="240" w:lineRule="auto"/>
        <w:contextualSpacing w:val="0"/>
        <w:textAlignment w:val="baseline"/>
        <w:rPr>
          <w:rFonts w:ascii="Arial" w:eastAsia="Times New Roman" w:hAnsi="Arial" w:cs="Arial"/>
          <w:sz w:val="20"/>
          <w:szCs w:val="20"/>
          <w:lang w:val="en-GB"/>
        </w:rPr>
      </w:pPr>
      <w:r w:rsidRPr="001151C4">
        <w:rPr>
          <w:rFonts w:ascii="Arial" w:eastAsia="Times New Roman" w:hAnsi="Arial" w:cs="Arial"/>
          <w:sz w:val="20"/>
          <w:szCs w:val="20"/>
          <w:lang w:val="en-GB"/>
        </w:rPr>
        <w:t>SA3 will keep SA2 informed on the progress on the control plane solution.</w:t>
      </w:r>
    </w:p>
    <w:bookmarkEnd w:id="9"/>
    <w:p w14:paraId="45B53706" w14:textId="77777777" w:rsidR="00D85760" w:rsidRDefault="00D40FF6">
      <w:pPr>
        <w:pStyle w:val="Heading1"/>
      </w:pPr>
      <w:r>
        <w:t>2</w:t>
      </w:r>
      <w:r>
        <w:tab/>
        <w:t>Actions</w:t>
      </w:r>
    </w:p>
    <w:p w14:paraId="540CC116" w14:textId="77777777" w:rsidR="00D85760" w:rsidRDefault="00D40FF6">
      <w:pPr>
        <w:spacing w:after="120"/>
        <w:ind w:left="1985" w:hanging="1985"/>
        <w:rPr>
          <w:rFonts w:ascii="Arial" w:hAnsi="Arial" w:cs="Arial"/>
          <w:b/>
        </w:rPr>
      </w:pPr>
      <w:r>
        <w:rPr>
          <w:rFonts w:ascii="Arial" w:hAnsi="Arial" w:cs="Arial"/>
          <w:b/>
        </w:rPr>
        <w:t xml:space="preserve">To </w:t>
      </w:r>
      <w:r>
        <w:rPr>
          <w:rFonts w:ascii="Arial" w:hAnsi="Arial" w:cs="Arial" w:hint="eastAsia"/>
          <w:b/>
          <w:lang w:eastAsia="zh-CN"/>
        </w:rPr>
        <w:t>SA</w:t>
      </w:r>
      <w:r>
        <w:rPr>
          <w:rFonts w:ascii="Arial" w:hAnsi="Arial" w:cs="Arial"/>
          <w:b/>
        </w:rPr>
        <w:t>2</w:t>
      </w:r>
    </w:p>
    <w:p w14:paraId="08585604" w14:textId="77777777" w:rsidR="00D85760" w:rsidRDefault="00D40FF6">
      <w:pPr>
        <w:spacing w:after="120"/>
        <w:ind w:left="993" w:hanging="993"/>
      </w:pPr>
      <w:r>
        <w:rPr>
          <w:rFonts w:ascii="Arial" w:hAnsi="Arial" w:cs="Arial"/>
          <w:b/>
        </w:rPr>
        <w:t xml:space="preserve">ACTION: </w:t>
      </w:r>
      <w:r>
        <w:rPr>
          <w:rFonts w:ascii="Arial" w:hAnsi="Arial" w:cs="Arial"/>
          <w:b/>
          <w:color w:val="0070C0"/>
        </w:rPr>
        <w:tab/>
      </w:r>
      <w:r>
        <w:rPr>
          <w:rFonts w:ascii="Arial" w:hAnsi="Arial" w:cs="Arial"/>
        </w:rPr>
        <w:t>3GPP TSG SA WG3 would like SA2 to take the above feedback into account</w:t>
      </w:r>
      <w:r>
        <w:t>.</w:t>
      </w:r>
    </w:p>
    <w:p w14:paraId="3FE895F2" w14:textId="77777777" w:rsidR="00D85760" w:rsidRDefault="00D40FF6">
      <w:pPr>
        <w:pStyle w:val="Heading1"/>
        <w:rPr>
          <w:szCs w:val="36"/>
        </w:rPr>
      </w:pPr>
      <w:r>
        <w:rPr>
          <w:szCs w:val="36"/>
        </w:rPr>
        <w:lastRenderedPageBreak/>
        <w:t>3</w:t>
      </w:r>
      <w:r>
        <w:rPr>
          <w:szCs w:val="36"/>
        </w:rPr>
        <w:tab/>
        <w:t>Dates of next TSG SA WG3 meetings</w:t>
      </w:r>
    </w:p>
    <w:p w14:paraId="46BF5E22" w14:textId="77777777" w:rsidR="00D83623" w:rsidRPr="00E45A4C" w:rsidRDefault="00D83623" w:rsidP="00D83623">
      <w:pPr>
        <w:tabs>
          <w:tab w:val="left" w:pos="5103"/>
        </w:tabs>
        <w:spacing w:after="120"/>
        <w:ind w:left="2268" w:hanging="2268"/>
        <w:rPr>
          <w:rFonts w:ascii="Arial" w:eastAsia="SimSun" w:hAnsi="Arial" w:cs="Arial"/>
          <w:bCs/>
          <w:lang w:val="sv-SE"/>
        </w:rPr>
      </w:pPr>
      <w:r w:rsidRPr="00E45A4C">
        <w:rPr>
          <w:rFonts w:ascii="Arial" w:eastAsia="SimSun" w:hAnsi="Arial" w:cs="Arial"/>
          <w:bCs/>
          <w:lang w:val="sv-SE"/>
        </w:rPr>
        <w:t>SA3#106</w:t>
      </w:r>
      <w:r w:rsidRPr="00E45A4C">
        <w:rPr>
          <w:rFonts w:ascii="Arial" w:eastAsia="SimSun" w:hAnsi="Arial" w:cs="Arial"/>
          <w:bCs/>
          <w:lang w:val="sv-SE"/>
        </w:rPr>
        <w:tab/>
        <w:t xml:space="preserve">            07 – 11 February 2022</w:t>
      </w:r>
      <w:r w:rsidRPr="00E45A4C">
        <w:rPr>
          <w:rFonts w:ascii="Arial" w:eastAsia="SimSun" w:hAnsi="Arial" w:cs="Arial"/>
          <w:bCs/>
          <w:lang w:val="sv-SE"/>
        </w:rPr>
        <w:tab/>
      </w:r>
      <w:r w:rsidRPr="00E45A4C">
        <w:rPr>
          <w:rFonts w:ascii="Arial" w:eastAsia="SimSun" w:hAnsi="Arial" w:cs="Arial"/>
          <w:bCs/>
          <w:lang w:val="sv-SE"/>
        </w:rPr>
        <w:tab/>
        <w:t xml:space="preserve">                </w:t>
      </w:r>
      <w:r>
        <w:rPr>
          <w:rFonts w:ascii="Arial" w:eastAsia="SimSun" w:hAnsi="Arial" w:cs="Arial"/>
          <w:bCs/>
          <w:lang w:val="sv-SE"/>
        </w:rPr>
        <w:t>TBD</w:t>
      </w:r>
    </w:p>
    <w:p w14:paraId="58CD2B1F" w14:textId="65027EDF" w:rsidR="00D85760" w:rsidRPr="00D83623" w:rsidRDefault="00D83623" w:rsidP="00D83623">
      <w:pPr>
        <w:tabs>
          <w:tab w:val="left" w:pos="5103"/>
        </w:tabs>
        <w:spacing w:after="120"/>
        <w:ind w:left="2268" w:hanging="2268"/>
        <w:rPr>
          <w:rFonts w:ascii="Arial" w:eastAsia="SimSun" w:hAnsi="Arial" w:cs="Arial"/>
          <w:bCs/>
          <w:lang w:val="sv-SE" w:eastAsia="zh-CN"/>
        </w:rPr>
      </w:pPr>
      <w:r w:rsidRPr="00E45A4C">
        <w:rPr>
          <w:rFonts w:ascii="Arial" w:eastAsia="SimSun" w:hAnsi="Arial" w:cs="Arial"/>
          <w:bCs/>
          <w:lang w:val="sv-SE"/>
        </w:rPr>
        <w:t>SA3#106-bis</w:t>
      </w:r>
      <w:r w:rsidRPr="00E45A4C">
        <w:rPr>
          <w:rFonts w:ascii="Arial" w:eastAsia="SimSun" w:hAnsi="Arial" w:cs="Arial"/>
          <w:bCs/>
          <w:lang w:val="sv-SE"/>
        </w:rPr>
        <w:tab/>
        <w:t xml:space="preserve">            04 – 08 April 2022</w:t>
      </w:r>
      <w:r w:rsidRPr="00E45A4C">
        <w:rPr>
          <w:rFonts w:ascii="Arial" w:eastAsia="SimSun" w:hAnsi="Arial" w:cs="Arial"/>
          <w:bCs/>
          <w:lang w:val="sv-SE"/>
        </w:rPr>
        <w:tab/>
      </w:r>
      <w:r w:rsidRPr="00E45A4C">
        <w:rPr>
          <w:rFonts w:ascii="Arial" w:eastAsia="SimSun" w:hAnsi="Arial" w:cs="Arial"/>
          <w:bCs/>
          <w:lang w:val="sv-SE"/>
        </w:rPr>
        <w:tab/>
      </w:r>
      <w:r w:rsidRPr="00E45A4C">
        <w:rPr>
          <w:rFonts w:ascii="Arial" w:eastAsia="SimSun" w:hAnsi="Arial" w:cs="Arial"/>
          <w:bCs/>
          <w:lang w:val="sv-SE"/>
        </w:rPr>
        <w:tab/>
        <w:t xml:space="preserve">   </w:t>
      </w:r>
      <w:r>
        <w:rPr>
          <w:rFonts w:ascii="Arial" w:eastAsia="SimSun" w:hAnsi="Arial" w:cs="Arial"/>
          <w:bCs/>
          <w:lang w:val="sv-SE"/>
        </w:rPr>
        <w:t>TBD</w:t>
      </w:r>
    </w:p>
    <w:sectPr w:rsidR="00D85760" w:rsidRPr="00D83623">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Qualcomm-2-0" w:date="2021-10-27T14:41:00Z" w:initials="QC-SL">
    <w:p w14:paraId="5ABBD96B" w14:textId="77777777" w:rsidR="00BC34A1" w:rsidRDefault="00BC34A1" w:rsidP="00BC34A1">
      <w:pPr>
        <w:pStyle w:val="CommentText"/>
      </w:pPr>
      <w:r>
        <w:rPr>
          <w:rStyle w:val="CommentReference"/>
        </w:rPr>
        <w:annotationRef/>
      </w:r>
      <w:r>
        <w:t>This part will be updated based on the progress in SA3#105-e meeting. At least, the agreed parts should be informed to SA2 so that SA2 can discuss how to accommodate those parts in SA2 specifications.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BBD9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3E3A4" w16cex:dateUtc="2021-10-27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BBD96B" w16cid:durableId="2523E3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45BB1" w14:textId="77777777" w:rsidR="00E527FE" w:rsidRDefault="00E527FE">
      <w:pPr>
        <w:spacing w:after="0"/>
      </w:pPr>
      <w:r>
        <w:separator/>
      </w:r>
    </w:p>
  </w:endnote>
  <w:endnote w:type="continuationSeparator" w:id="0">
    <w:p w14:paraId="51CCC7E2" w14:textId="77777777" w:rsidR="00E527FE" w:rsidRDefault="00E527FE">
      <w:pPr>
        <w:spacing w:after="0"/>
      </w:pPr>
      <w:r>
        <w:continuationSeparator/>
      </w:r>
    </w:p>
  </w:endnote>
  <w:endnote w:type="continuationNotice" w:id="1">
    <w:p w14:paraId="4C20880F" w14:textId="77777777" w:rsidR="00E527FE" w:rsidRDefault="00E527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onotype Sorts">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1E4EA" w14:textId="77777777" w:rsidR="00E527FE" w:rsidRDefault="00E527FE">
      <w:pPr>
        <w:spacing w:after="0"/>
      </w:pPr>
      <w:r>
        <w:separator/>
      </w:r>
    </w:p>
  </w:footnote>
  <w:footnote w:type="continuationSeparator" w:id="0">
    <w:p w14:paraId="1D608B02" w14:textId="77777777" w:rsidR="00E527FE" w:rsidRDefault="00E527FE">
      <w:pPr>
        <w:spacing w:after="0"/>
      </w:pPr>
      <w:r>
        <w:continuationSeparator/>
      </w:r>
    </w:p>
  </w:footnote>
  <w:footnote w:type="continuationNotice" w:id="1">
    <w:p w14:paraId="6A5652C2" w14:textId="77777777" w:rsidR="00E527FE" w:rsidRDefault="00E527F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1F5"/>
    <w:multiLevelType w:val="hybridMultilevel"/>
    <w:tmpl w:val="6ADAAF76"/>
    <w:lvl w:ilvl="0" w:tplc="8DC66AB6">
      <w:start w:val="3"/>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81EB0"/>
    <w:multiLevelType w:val="hybridMultilevel"/>
    <w:tmpl w:val="B7246104"/>
    <w:lvl w:ilvl="0" w:tplc="CC743C96">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AD3C42"/>
    <w:multiLevelType w:val="hybridMultilevel"/>
    <w:tmpl w:val="D876B632"/>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91664"/>
    <w:multiLevelType w:val="hybridMultilevel"/>
    <w:tmpl w:val="54EEA6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5" w15:restartNumberingAfterBreak="0">
    <w:nsid w:val="1DC547D5"/>
    <w:multiLevelType w:val="hybridMultilevel"/>
    <w:tmpl w:val="74DCC162"/>
    <w:lvl w:ilvl="0" w:tplc="20000011">
      <w:start w:val="1"/>
      <w:numFmt w:val="decimal"/>
      <w:lvlText w:val="%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08900DC"/>
    <w:multiLevelType w:val="hybridMultilevel"/>
    <w:tmpl w:val="3CC81352"/>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9" w15:restartNumberingAfterBreak="0">
    <w:nsid w:val="571E56D1"/>
    <w:multiLevelType w:val="hybridMultilevel"/>
    <w:tmpl w:val="AFEC5F0C"/>
    <w:lvl w:ilvl="0" w:tplc="60C6E99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1" w15:restartNumberingAfterBreak="0">
    <w:nsid w:val="7A1E244E"/>
    <w:multiLevelType w:val="hybridMultilevel"/>
    <w:tmpl w:val="15526AC2"/>
    <w:lvl w:ilvl="0" w:tplc="9310614C">
      <w:start w:val="1"/>
      <w:numFmt w:val="decimal"/>
      <w:lvlText w:val="%1)"/>
      <w:lvlJc w:val="left"/>
      <w:pPr>
        <w:ind w:left="1440" w:hanging="360"/>
      </w:pPr>
      <w:rPr>
        <w:rFonts w:ascii="Arial" w:hAnsi="Arial" w:hint="default"/>
        <w:b/>
        <w:i w:val="0"/>
        <w:sz w:val="20"/>
      </w:rPr>
    </w:lvl>
    <w:lvl w:ilvl="1" w:tplc="A8241F4C">
      <w:start w:val="1"/>
      <w:numFmt w:val="lowerLetter"/>
      <w:lvlText w:val="%2)"/>
      <w:lvlJc w:val="left"/>
      <w:pPr>
        <w:ind w:left="2160" w:hanging="360"/>
      </w:pPr>
      <w:rPr>
        <w:rFonts w:hint="default"/>
        <w:b/>
        <w:i w:val="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8"/>
  </w:num>
  <w:num w:numId="3">
    <w:abstractNumId w:val="7"/>
  </w:num>
  <w:num w:numId="4">
    <w:abstractNumId w:val="4"/>
  </w:num>
  <w:num w:numId="5">
    <w:abstractNumId w:val="3"/>
  </w:num>
  <w:num w:numId="6">
    <w:abstractNumId w:val="11"/>
  </w:num>
  <w:num w:numId="7">
    <w:abstractNumId w:val="5"/>
  </w:num>
  <w:num w:numId="8">
    <w:abstractNumId w:val="2"/>
  </w:num>
  <w:num w:numId="9">
    <w:abstractNumId w:val="6"/>
  </w:num>
  <w:num w:numId="10">
    <w:abstractNumId w:val="9"/>
  </w:num>
  <w:num w:numId="11">
    <w:abstractNumId w:val="1"/>
  </w:num>
  <w:num w:numId="12">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2-0">
    <w15:presenceInfo w15:providerId="None" w15:userId="Qualcomm-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attachedTemplate r:id="rId1"/>
  <w:linkStyl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E0NDE1tTSwsDA1sDRT0lEKTi0uzszPAymwqAUAhhXmSCwAAAA="/>
  </w:docVars>
  <w:rsids>
    <w:rsidRoot w:val="00D85760"/>
    <w:rsid w:val="00090D43"/>
    <w:rsid w:val="000F3D69"/>
    <w:rsid w:val="00111465"/>
    <w:rsid w:val="001151C4"/>
    <w:rsid w:val="00206F93"/>
    <w:rsid w:val="002E4744"/>
    <w:rsid w:val="00327788"/>
    <w:rsid w:val="003D309A"/>
    <w:rsid w:val="00451432"/>
    <w:rsid w:val="006723F7"/>
    <w:rsid w:val="00684C6B"/>
    <w:rsid w:val="006E20C3"/>
    <w:rsid w:val="008620E0"/>
    <w:rsid w:val="008A4380"/>
    <w:rsid w:val="008D2C9E"/>
    <w:rsid w:val="00955E2C"/>
    <w:rsid w:val="00985365"/>
    <w:rsid w:val="009D1D31"/>
    <w:rsid w:val="00A44CCF"/>
    <w:rsid w:val="00B21A29"/>
    <w:rsid w:val="00BB7603"/>
    <w:rsid w:val="00BC34A1"/>
    <w:rsid w:val="00D40FF6"/>
    <w:rsid w:val="00D80769"/>
    <w:rsid w:val="00D83623"/>
    <w:rsid w:val="00D85760"/>
    <w:rsid w:val="00E500CC"/>
    <w:rsid w:val="00E527FE"/>
    <w:rsid w:val="00FF4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740FF"/>
  <w15:docId w15:val="{DEBBF511-2E73-46AD-A21E-0A6C0A1A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rPr>
  </w:style>
  <w:style w:type="paragraph" w:styleId="Heading1">
    <w:name w:val="heading 1"/>
    <w:aliases w:val="H1,h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rPr>
  </w:style>
  <w:style w:type="paragraph" w:styleId="Heading2">
    <w:name w:val="heading 2"/>
    <w:aliases w:val="H2,h2"/>
    <w:basedOn w:val="Heading1"/>
    <w:next w:val="Normal"/>
    <w:qFormat/>
    <w:pPr>
      <w:pBdr>
        <w:top w:val="none" w:sz="0" w:space="0" w:color="auto"/>
      </w:pBdr>
      <w:spacing w:before="180"/>
      <w:outlineLvl w:val="1"/>
    </w:pPr>
    <w:rPr>
      <w:sz w:val="32"/>
    </w:rPr>
  </w:style>
  <w:style w:type="paragraph" w:styleId="Heading3">
    <w:name w:val="heading 3"/>
    <w:aliases w:val="H3,h3"/>
    <w:basedOn w:val="Heading2"/>
    <w:next w:val="Normal"/>
    <w:qFormat/>
    <w:pPr>
      <w:spacing w:before="120"/>
      <w:outlineLvl w:val="2"/>
    </w:pPr>
    <w:rPr>
      <w:sz w:val="28"/>
    </w:rPr>
  </w:style>
  <w:style w:type="paragraph" w:styleId="Heading4">
    <w:name w:val="heading 4"/>
    <w:aliases w:val="h4"/>
    <w:basedOn w:val="Heading3"/>
    <w:next w:val="Normal"/>
    <w:qFormat/>
    <w:pPr>
      <w:ind w:left="1418" w:hanging="1418"/>
      <w:outlineLvl w:val="3"/>
    </w:pPr>
    <w:rPr>
      <w:sz w:val="24"/>
    </w:rPr>
  </w:style>
  <w:style w:type="paragraph" w:styleId="Heading5">
    <w:name w:val="heading 5"/>
    <w:aliases w:val="h5"/>
    <w:basedOn w:val="Heading4"/>
    <w:next w:val="Normal"/>
    <w:qFormat/>
    <w:pPr>
      <w:ind w:left="1701" w:hanging="1701"/>
      <w:outlineLvl w:val="4"/>
    </w:pPr>
    <w:rPr>
      <w:sz w:val="22"/>
    </w:rPr>
  </w:style>
  <w:style w:type="paragraph" w:styleId="Heading6">
    <w:name w:val="heading 6"/>
    <w:aliases w:val="h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noProof/>
      <w:sz w:val="18"/>
    </w:rPr>
  </w:style>
  <w:style w:type="paragraph" w:styleId="Footer">
    <w:name w:val="footer"/>
    <w:basedOn w:val="Header"/>
    <w:semiHidden/>
    <w:pPr>
      <w:jc w:val="center"/>
    </w:pPr>
    <w:rPr>
      <w:i/>
    </w:r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link w:val="B1Char"/>
    <w:qFormat/>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character" w:customStyle="1" w:styleId="HeaderChar">
    <w:name w:val="Header Char"/>
    <w:link w:val="Header"/>
    <w:rPr>
      <w:rFonts w:ascii="Arial" w:eastAsia="Times New Roman" w:hAnsi="Arial"/>
      <w:b/>
      <w:noProof/>
      <w:sz w:val="18"/>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pPr>
      <w:outlineLvl w:val="9"/>
    </w:pPr>
  </w:style>
  <w:style w:type="paragraph" w:styleId="ListNumber2">
    <w:name w:val="List Number 2"/>
    <w:basedOn w:val="ListNumber"/>
    <w:semiHidden/>
    <w:pPr>
      <w:ind w:left="851"/>
    </w:pPr>
  </w:style>
  <w:style w:type="character" w:styleId="FootnoteReference">
    <w:name w:val="footnote reference"/>
    <w:basedOn w:val="DefaultParagraphFont"/>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character" w:customStyle="1" w:styleId="FootnoteTextChar">
    <w:name w:val="Footnote Text Char"/>
    <w:link w:val="FootnoteText"/>
    <w:semiHidden/>
    <w:rPr>
      <w:rFonts w:eastAsia="Times New Roman"/>
      <w:sz w:val="16"/>
      <w:lang w:val="en-GB"/>
    </w:rPr>
  </w:style>
  <w:style w:type="paragraph" w:customStyle="1" w:styleId="TAH">
    <w:name w:val="TAH"/>
    <w:basedOn w:val="TAC"/>
    <w:rPr>
      <w:b/>
    </w:rPr>
  </w:style>
  <w:style w:type="paragraph" w:customStyle="1" w:styleId="TAC">
    <w:name w:val="TAC"/>
    <w:basedOn w:val="TAL"/>
    <w:pPr>
      <w:jc w:val="center"/>
    </w:pPr>
  </w:style>
  <w:style w:type="paragraph" w:customStyle="1" w:styleId="TF">
    <w:name w:val="TF"/>
    <w:basedOn w:val="TH"/>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semiHidden/>
    <w:pPr>
      <w:ind w:left="851"/>
    </w:pPr>
  </w:style>
  <w:style w:type="paragraph" w:styleId="ListBullet3">
    <w:name w:val="List Bullet 3"/>
    <w:basedOn w:val="ListBullet2"/>
    <w:semiHidden/>
    <w:pPr>
      <w:ind w:left="1135"/>
    </w:pPr>
  </w:style>
  <w:style w:type="paragraph" w:styleId="ListNumber">
    <w:name w:val="List Number"/>
    <w:basedOn w:val="List"/>
    <w:semiHidden/>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semiHidden/>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semiHidden/>
    <w:pPr>
      <w:ind w:left="1135"/>
    </w:pPr>
  </w:style>
  <w:style w:type="paragraph" w:styleId="List4">
    <w:name w:val="List 4"/>
    <w:basedOn w:val="List3"/>
    <w:semiHidden/>
    <w:pPr>
      <w:ind w:left="1418"/>
    </w:pPr>
  </w:style>
  <w:style w:type="paragraph" w:styleId="List5">
    <w:name w:val="List 5"/>
    <w:basedOn w:val="List4"/>
    <w:semiHidden/>
    <w:pPr>
      <w:ind w:left="1702"/>
    </w:pPr>
  </w:style>
  <w:style w:type="paragraph" w:customStyle="1" w:styleId="EditorsNote">
    <w:name w:val="Editor's Note"/>
    <w:basedOn w:val="NO"/>
    <w:rPr>
      <w:color w:val="FF0000"/>
    </w:rPr>
  </w:style>
  <w:style w:type="paragraph" w:styleId="List">
    <w:name w:val="List"/>
    <w:basedOn w:val="Normal"/>
    <w:semiHidden/>
    <w:pPr>
      <w:ind w:left="568" w:hanging="284"/>
    </w:pPr>
  </w:style>
  <w:style w:type="paragraph" w:styleId="ListBullet">
    <w:name w:val="List Bullet"/>
    <w:basedOn w:val="List"/>
    <w:semiHidden/>
  </w:style>
  <w:style w:type="paragraph" w:styleId="ListBullet4">
    <w:name w:val="List Bullet 4"/>
    <w:basedOn w:val="ListBullet3"/>
    <w:semiHidden/>
    <w:pPr>
      <w:ind w:left="1418"/>
    </w:pPr>
  </w:style>
  <w:style w:type="paragraph" w:styleId="ListBullet5">
    <w:name w:val="List Bullet 5"/>
    <w:basedOn w:val="ListBullet4"/>
    <w:semiHidden/>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character" w:styleId="Hyperlink">
    <w:name w:val="Hyperlink"/>
    <w:uiPriority w:val="99"/>
    <w:unhideWhenUsed/>
    <w:rPr>
      <w:color w:val="0000FF"/>
      <w:u w:val="single"/>
    </w:rPr>
  </w:style>
  <w:style w:type="paragraph" w:customStyle="1" w:styleId="CRCoverPage">
    <w:name w:val="CR Cover Page"/>
    <w:pPr>
      <w:spacing w:after="120"/>
    </w:pPr>
    <w:rPr>
      <w:rFonts w:ascii="Arial" w:hAnsi="Arial"/>
      <w:lang w:val="en-GB"/>
    </w:rPr>
  </w:style>
  <w:style w:type="character" w:customStyle="1" w:styleId="UnresolvedMention1">
    <w:name w:val="Unresolved Mention1"/>
    <w:uiPriority w:val="99"/>
    <w:semiHidden/>
    <w:unhideWhenUsed/>
    <w:rPr>
      <w:color w:val="605E5C"/>
      <w:shd w:val="clear" w:color="auto" w:fill="E1DFDD"/>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リスト段落,T2"/>
    <w:basedOn w:val="Normal"/>
    <w:link w:val="ListParagraphChar"/>
    <w:uiPriority w:val="34"/>
    <w:qFormat/>
    <w:pPr>
      <w:overflowPunct/>
      <w:autoSpaceDE/>
      <w:autoSpaceDN/>
      <w:adjustRightInd/>
      <w:spacing w:after="160" w:line="259" w:lineRule="auto"/>
      <w:ind w:left="720"/>
      <w:contextualSpacing/>
      <w:textAlignment w:val="auto"/>
    </w:pPr>
    <w:rPr>
      <w:rFonts w:ascii="Calibri" w:eastAsia="Calibri" w:hAnsi="Calibr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T2 Char"/>
    <w:link w:val="ListParagraph"/>
    <w:uiPriority w:val="34"/>
    <w:qFormat/>
    <w:locked/>
    <w:rPr>
      <w:rFonts w:ascii="Calibri" w:eastAsia="Calibri" w:hAnsi="Calibri"/>
      <w:sz w:val="22"/>
      <w:szCs w:val="22"/>
      <w:lang w:val="en-US" w:eastAsia="en-US"/>
    </w:rPr>
  </w:style>
  <w:style w:type="paragraph" w:styleId="CommentSubject">
    <w:name w:val="annotation subject"/>
    <w:basedOn w:val="CommentText"/>
    <w:next w:val="CommentText"/>
    <w:link w:val="CommentSubjectChar"/>
    <w:uiPriority w:val="99"/>
    <w:semiHidden/>
    <w:unhideWhenUsed/>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link w:val="CommentText"/>
    <w:semiHidden/>
    <w:rPr>
      <w:rFonts w:ascii="Arial" w:hAnsi="Arial"/>
      <w:lang w:eastAsia="en-US"/>
    </w:rPr>
  </w:style>
  <w:style w:type="character" w:customStyle="1" w:styleId="CommentSubjectChar">
    <w:name w:val="Comment Subject Char"/>
    <w:link w:val="CommentSubject"/>
    <w:uiPriority w:val="99"/>
    <w:semiHidden/>
    <w:rPr>
      <w:rFonts w:ascii="Arial" w:hAnsi="Arial"/>
      <w:b/>
      <w:bCs/>
      <w:lang w:eastAsia="en-US"/>
    </w:rPr>
  </w:style>
  <w:style w:type="paragraph" w:styleId="Revision">
    <w:name w:val="Revision"/>
    <w:hidden/>
    <w:uiPriority w:val="99"/>
    <w:semiHidden/>
    <w:rPr>
      <w:lang w:val="en-GB"/>
    </w:rPr>
  </w:style>
  <w:style w:type="character" w:customStyle="1" w:styleId="B1Char">
    <w:name w:val="B1 Char"/>
    <w:link w:val="B1"/>
    <w:rPr>
      <w:rFonts w:eastAsia="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276586">
      <w:bodyDiv w:val="1"/>
      <w:marLeft w:val="0"/>
      <w:marRight w:val="0"/>
      <w:marTop w:val="0"/>
      <w:marBottom w:val="0"/>
      <w:divBdr>
        <w:top w:val="none" w:sz="0" w:space="0" w:color="auto"/>
        <w:left w:val="none" w:sz="0" w:space="0" w:color="auto"/>
        <w:bottom w:val="none" w:sz="0" w:space="0" w:color="auto"/>
        <w:right w:val="none" w:sz="0" w:space="0" w:color="auto"/>
      </w:divBdr>
    </w:div>
    <w:div w:id="535847331">
      <w:bodyDiv w:val="1"/>
      <w:marLeft w:val="0"/>
      <w:marRight w:val="0"/>
      <w:marTop w:val="0"/>
      <w:marBottom w:val="0"/>
      <w:divBdr>
        <w:top w:val="none" w:sz="0" w:space="0" w:color="auto"/>
        <w:left w:val="none" w:sz="0" w:space="0" w:color="auto"/>
        <w:bottom w:val="none" w:sz="0" w:space="0" w:color="auto"/>
        <w:right w:val="none" w:sz="0" w:space="0" w:color="auto"/>
      </w:divBdr>
    </w:div>
    <w:div w:id="733429307">
      <w:bodyDiv w:val="1"/>
      <w:marLeft w:val="0"/>
      <w:marRight w:val="0"/>
      <w:marTop w:val="0"/>
      <w:marBottom w:val="0"/>
      <w:divBdr>
        <w:top w:val="none" w:sz="0" w:space="0" w:color="auto"/>
        <w:left w:val="none" w:sz="0" w:space="0" w:color="auto"/>
        <w:bottom w:val="none" w:sz="0" w:space="0" w:color="auto"/>
        <w:right w:val="none" w:sz="0" w:space="0" w:color="auto"/>
      </w:divBdr>
    </w:div>
    <w:div w:id="745034474">
      <w:bodyDiv w:val="1"/>
      <w:marLeft w:val="0"/>
      <w:marRight w:val="0"/>
      <w:marTop w:val="0"/>
      <w:marBottom w:val="0"/>
      <w:divBdr>
        <w:top w:val="none" w:sz="0" w:space="0" w:color="auto"/>
        <w:left w:val="none" w:sz="0" w:space="0" w:color="auto"/>
        <w:bottom w:val="none" w:sz="0" w:space="0" w:color="auto"/>
        <w:right w:val="none" w:sz="0" w:space="0" w:color="auto"/>
      </w:divBdr>
    </w:div>
    <w:div w:id="1009867622">
      <w:bodyDiv w:val="1"/>
      <w:marLeft w:val="0"/>
      <w:marRight w:val="0"/>
      <w:marTop w:val="0"/>
      <w:marBottom w:val="0"/>
      <w:divBdr>
        <w:top w:val="none" w:sz="0" w:space="0" w:color="auto"/>
        <w:left w:val="none" w:sz="0" w:space="0" w:color="auto"/>
        <w:bottom w:val="none" w:sz="0" w:space="0" w:color="auto"/>
        <w:right w:val="none" w:sz="0" w:space="0" w:color="auto"/>
      </w:divBdr>
    </w:div>
    <w:div w:id="1532760598">
      <w:bodyDiv w:val="1"/>
      <w:marLeft w:val="0"/>
      <w:marRight w:val="0"/>
      <w:marTop w:val="0"/>
      <w:marBottom w:val="0"/>
      <w:divBdr>
        <w:top w:val="none" w:sz="0" w:space="0" w:color="auto"/>
        <w:left w:val="none" w:sz="0" w:space="0" w:color="auto"/>
        <w:bottom w:val="none" w:sz="0" w:space="0" w:color="auto"/>
        <w:right w:val="none" w:sz="0" w:space="0" w:color="auto"/>
      </w:divBdr>
    </w:div>
    <w:div w:id="1626429970">
      <w:bodyDiv w:val="1"/>
      <w:marLeft w:val="0"/>
      <w:marRight w:val="0"/>
      <w:marTop w:val="0"/>
      <w:marBottom w:val="0"/>
      <w:divBdr>
        <w:top w:val="none" w:sz="0" w:space="0" w:color="auto"/>
        <w:left w:val="none" w:sz="0" w:space="0" w:color="auto"/>
        <w:bottom w:val="none" w:sz="0" w:space="0" w:color="auto"/>
        <w:right w:val="none" w:sz="0" w:space="0" w:color="auto"/>
      </w:divBdr>
    </w:div>
    <w:div w:id="1787429849">
      <w:bodyDiv w:val="1"/>
      <w:marLeft w:val="0"/>
      <w:marRight w:val="0"/>
      <w:marTop w:val="0"/>
      <w:marBottom w:val="0"/>
      <w:divBdr>
        <w:top w:val="none" w:sz="0" w:space="0" w:color="auto"/>
        <w:left w:val="none" w:sz="0" w:space="0" w:color="auto"/>
        <w:bottom w:val="none" w:sz="0" w:space="0" w:color="auto"/>
        <w:right w:val="none" w:sz="0" w:space="0" w:color="auto"/>
      </w:divBdr>
    </w:div>
    <w:div w:id="1806893949">
      <w:bodyDiv w:val="1"/>
      <w:marLeft w:val="0"/>
      <w:marRight w:val="0"/>
      <w:marTop w:val="0"/>
      <w:marBottom w:val="0"/>
      <w:divBdr>
        <w:top w:val="none" w:sz="0" w:space="0" w:color="auto"/>
        <w:left w:val="none" w:sz="0" w:space="0" w:color="auto"/>
        <w:bottom w:val="none" w:sz="0" w:space="0" w:color="auto"/>
        <w:right w:val="none" w:sz="0" w:space="0" w:color="auto"/>
      </w:divBdr>
    </w:div>
    <w:div w:id="209751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3GPPLiaison@etsi.org"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6034BE680434FB0BF4D5CDCAF11D0" ma:contentTypeVersion="13" ma:contentTypeDescription="Create a new document." ma:contentTypeScope="" ma:versionID="c53c6eb97f5ea7924cddc9d6781f4b5c">
  <xsd:schema xmlns:xsd="http://www.w3.org/2001/XMLSchema" xmlns:xs="http://www.w3.org/2001/XMLSchema" xmlns:p="http://schemas.microsoft.com/office/2006/metadata/properties" xmlns:ns3="1d030edf-ef10-48b3-8001-ea5bd4f58bec" xmlns:ns4="0795799f-61eb-49e5-8d94-20a0a9bcf01b" targetNamespace="http://schemas.microsoft.com/office/2006/metadata/properties" ma:root="true" ma:fieldsID="46f6a8363978775a1e9762998deed459" ns3:_="" ns4:_="">
    <xsd:import namespace="1d030edf-ef10-48b3-8001-ea5bd4f58bec"/>
    <xsd:import namespace="0795799f-61eb-49e5-8d94-20a0a9bcf0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30edf-ef10-48b3-8001-ea5bd4f58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5799f-61eb-49e5-8d94-20a0a9bcf0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B8DFF2-8E3F-486F-813B-D8F19F5571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030edf-ef10-48b3-8001-ea5bd4f58bec"/>
    <ds:schemaRef ds:uri="0795799f-61eb-49e5-8d94-20a0a9bcf0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47C6CC-A6E9-4F43-9F7C-08B1D1673D0C}">
  <ds:schemaRefs>
    <ds:schemaRef ds:uri="http://schemas.microsoft.com/sharepoint/v3/contenttype/forms"/>
  </ds:schemaRefs>
</ds:datastoreItem>
</file>

<file path=customXml/itemProps3.xml><?xml version="1.0" encoding="utf-8"?>
<ds:datastoreItem xmlns:ds="http://schemas.openxmlformats.org/officeDocument/2006/customXml" ds:itemID="{027FE707-336E-4F10-A058-AC628A4362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2369</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Kolekar, Abhijeet</dc:creator>
  <cp:lastModifiedBy>Qualcomm-2-0</cp:lastModifiedBy>
  <cp:revision>24</cp:revision>
  <cp:lastPrinted>2002-04-23T16:10:00Z</cp:lastPrinted>
  <dcterms:created xsi:type="dcterms:W3CDTF">2021-11-16T03:43:00Z</dcterms:created>
  <dcterms:modified xsi:type="dcterms:W3CDTF">2021-11-16T04:02:00Z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0x010100DD96034BE680434FB0BF4D5CDCAF11D0</vt:lpwstr>
  </property>
  <property fmtid="{D5CDD505-2E9C-101B-9397-08002B2CF9AE}" pid="4" name="_2015_ms_pID_725343">
    <vt:lpwstr>(2)XMH5uOARQZWmuZSeU4YA1SN43TdH6vqKiTeQTol9zXIDQLhMP5mmzjB0n4phxOoxfxzVQFd5
4lWZ0HilvKbakUtTAtk/4FHfQDP6IKS8aUPVEO8GlzFVcDUAVfcrL4RFtXL9eVPpdGQ/9Fnb
sN9Z/UZMnVI/4DMI/1YfBGSr7tfxoJ07pSU8VFgdM0L91xHj4SMoAXxzhM43tvbVMmDFymUr
7EQ+HDdJeC+G+O6FBH</vt:lpwstr>
  </property>
  <property fmtid="{D5CDD505-2E9C-101B-9397-08002B2CF9AE}" pid="5" name="_2015_ms_pID_7253431">
    <vt:lpwstr>J4Rzvm92cDXzBntF9XOQZoN/ct2cyV40jTruoi6zHvO+LZwvaed885
clEKYkkzcgk8w6OUPVtijr6arreEcyMmn7leVhFkaYRzWGal4rSenX+MyN6SOTM8s1vRHv/2
w+4AObOD9PthWYl3AW8qNQ39cq3/FExORBKAMyTiBr0th2HlnMG4Wm0l2lATxo0y2gqzsmKj
hK3br1B8i2KG51uN</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1622169506</vt:lpwstr>
  </property>
</Properties>
</file>