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1C184" w14:textId="3825BF8D" w:rsidR="00EE5A8C" w:rsidRPr="00F75BC0" w:rsidRDefault="00EE5A8C" w:rsidP="00EE5A8C">
      <w:pPr>
        <w:pStyle w:val="CRCoverPage"/>
        <w:tabs>
          <w:tab w:val="right" w:pos="9639"/>
        </w:tabs>
        <w:spacing w:after="0"/>
        <w:rPr>
          <w:b/>
          <w:bCs/>
          <w:i/>
          <w:iCs/>
          <w:noProof/>
          <w:sz w:val="28"/>
          <w:szCs w:val="28"/>
        </w:rPr>
      </w:pPr>
      <w:r w:rsidRPr="091708C8">
        <w:rPr>
          <w:b/>
          <w:bCs/>
          <w:noProof/>
          <w:sz w:val="24"/>
          <w:szCs w:val="24"/>
        </w:rPr>
        <w:t xml:space="preserve">3GPP TSG-SA3 Meeting </w:t>
      </w:r>
      <w:r w:rsidRPr="00F75BC0">
        <w:rPr>
          <w:b/>
          <w:bCs/>
          <w:noProof/>
          <w:sz w:val="24"/>
          <w:szCs w:val="24"/>
        </w:rPr>
        <w:t>#10</w:t>
      </w:r>
      <w:r w:rsidR="00DB1278" w:rsidRPr="00F75BC0">
        <w:rPr>
          <w:b/>
          <w:bCs/>
          <w:noProof/>
          <w:sz w:val="24"/>
          <w:szCs w:val="24"/>
        </w:rPr>
        <w:t>5</w:t>
      </w:r>
      <w:r w:rsidR="00384EE7">
        <w:rPr>
          <w:b/>
          <w:bCs/>
          <w:noProof/>
          <w:sz w:val="24"/>
          <w:szCs w:val="24"/>
        </w:rPr>
        <w:t>-</w:t>
      </w:r>
      <w:r w:rsidRPr="00F75BC0">
        <w:rPr>
          <w:b/>
          <w:bCs/>
          <w:noProof/>
          <w:sz w:val="24"/>
          <w:szCs w:val="24"/>
        </w:rPr>
        <w:t>e</w:t>
      </w:r>
      <w:r w:rsidRPr="00F75BC0">
        <w:rPr>
          <w:b/>
          <w:bCs/>
          <w:i/>
          <w:iCs/>
          <w:noProof/>
          <w:sz w:val="24"/>
          <w:szCs w:val="24"/>
        </w:rPr>
        <w:t xml:space="preserve"> </w:t>
      </w:r>
      <w:r w:rsidRPr="00F75BC0">
        <w:tab/>
      </w:r>
      <w:r w:rsidRPr="00F75BC0">
        <w:rPr>
          <w:b/>
          <w:bCs/>
          <w:i/>
          <w:iCs/>
          <w:noProof/>
          <w:sz w:val="28"/>
          <w:szCs w:val="28"/>
        </w:rPr>
        <w:t>S3-21</w:t>
      </w:r>
      <w:r w:rsidR="00AE2775">
        <w:rPr>
          <w:b/>
          <w:bCs/>
          <w:i/>
          <w:iCs/>
          <w:noProof/>
          <w:sz w:val="28"/>
          <w:szCs w:val="28"/>
        </w:rPr>
        <w:t>4293</w:t>
      </w:r>
    </w:p>
    <w:p w14:paraId="1F79B636" w14:textId="1B325AD8" w:rsidR="000D4292" w:rsidRPr="00F75BC0" w:rsidRDefault="00EE5A8C" w:rsidP="00EE5A8C">
      <w:pPr>
        <w:pStyle w:val="CRCoverPage"/>
        <w:outlineLvl w:val="0"/>
        <w:rPr>
          <w:b/>
          <w:noProof/>
          <w:sz w:val="24"/>
        </w:rPr>
      </w:pPr>
      <w:r w:rsidRPr="00F75BC0">
        <w:rPr>
          <w:b/>
          <w:noProof/>
          <w:sz w:val="24"/>
        </w:rPr>
        <w:t xml:space="preserve">e-meeting, </w:t>
      </w:r>
      <w:r w:rsidR="00C221AC" w:rsidRPr="00F75BC0">
        <w:rPr>
          <w:rFonts w:cs="Arial"/>
          <w:b/>
          <w:sz w:val="24"/>
        </w:rPr>
        <w:t>8 – 19 November 2021</w:t>
      </w:r>
      <w:r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0D4292" w:rsidRPr="00F75BC0">
        <w:rPr>
          <w:b/>
          <w:noProof/>
          <w:sz w:val="24"/>
        </w:rPr>
        <w:tab/>
      </w:r>
      <w:r w:rsidR="0081227F" w:rsidRPr="00F75BC0">
        <w:rPr>
          <w:b/>
          <w:noProof/>
          <w:sz w:val="24"/>
        </w:rPr>
        <w:tab/>
      </w:r>
      <w:r w:rsidR="0081227F" w:rsidRPr="00F75BC0">
        <w:rPr>
          <w:b/>
          <w:noProof/>
          <w:sz w:val="24"/>
        </w:rPr>
        <w:tab/>
      </w:r>
      <w:r w:rsidR="000D4292" w:rsidRPr="00F75BC0">
        <w:rPr>
          <w:noProof/>
        </w:rPr>
        <w:t>Revision of S3-20xxxx</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0B4A9DCA"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796357">
        <w:rPr>
          <w:rFonts w:ascii="Arial" w:hAnsi="Arial" w:cs="Arial"/>
          <w:b/>
        </w:rPr>
        <w:t>GSMA LS on roaming hub support</w:t>
      </w:r>
    </w:p>
    <w:p w14:paraId="0C38EF65" w14:textId="3016CDA5"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F7E08">
        <w:rPr>
          <w:rFonts w:ascii="Arial" w:hAnsi="Arial"/>
          <w:b/>
          <w:lang w:eastAsia="zh-CN"/>
        </w:rPr>
        <w:t>Discussion</w:t>
      </w:r>
    </w:p>
    <w:p w14:paraId="7F44ABC9" w14:textId="0B994C4F"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5D5201">
        <w:rPr>
          <w:rFonts w:ascii="Arial" w:hAnsi="Arial"/>
          <w:b/>
        </w:rPr>
        <w:t>3</w:t>
      </w:r>
    </w:p>
    <w:p w14:paraId="087F43C5" w14:textId="77777777" w:rsidR="00C022E3" w:rsidRDefault="00C022E3">
      <w:pPr>
        <w:pStyle w:val="Heading1"/>
      </w:pPr>
      <w:r>
        <w:t>1</w:t>
      </w:r>
      <w:r>
        <w:tab/>
        <w:t>Decision/action requested</w:t>
      </w:r>
    </w:p>
    <w:p w14:paraId="155798E3" w14:textId="3B740130" w:rsidR="00C022E3" w:rsidRDefault="003910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w:t>
      </w:r>
      <w:r w:rsidR="003857E5">
        <w:rPr>
          <w:b/>
          <w:i/>
        </w:rPr>
        <w:t xml:space="preserve"> the </w:t>
      </w:r>
      <w:r w:rsidR="00C72261">
        <w:rPr>
          <w:b/>
          <w:i/>
        </w:rPr>
        <w:t>proposal</w:t>
      </w:r>
      <w:r w:rsidR="003857E5">
        <w:rPr>
          <w:b/>
          <w:i/>
        </w:rPr>
        <w:t xml:space="preserve"> </w:t>
      </w:r>
      <w:r w:rsidR="00B02F1F">
        <w:rPr>
          <w:b/>
          <w:i/>
        </w:rPr>
        <w:t xml:space="preserve">on </w:t>
      </w:r>
      <w:r w:rsidR="00640C27">
        <w:rPr>
          <w:b/>
          <w:i/>
        </w:rPr>
        <w:t>LS reply to GSMA about roaming hub support</w:t>
      </w:r>
    </w:p>
    <w:p w14:paraId="5C90F868" w14:textId="77777777" w:rsidR="00C022E3" w:rsidRDefault="00C022E3">
      <w:pPr>
        <w:pStyle w:val="Heading1"/>
      </w:pPr>
      <w:r>
        <w:t>2</w:t>
      </w:r>
      <w:r>
        <w:tab/>
        <w:t>References</w:t>
      </w:r>
    </w:p>
    <w:p w14:paraId="064626F9" w14:textId="1AEC21AA" w:rsidR="001F49C3" w:rsidRPr="006E3A19" w:rsidRDefault="006E3A19" w:rsidP="001F3473">
      <w:pPr>
        <w:pStyle w:val="Reference"/>
      </w:pPr>
      <w:r w:rsidRPr="006E3A19">
        <w:t>[1]</w:t>
      </w:r>
      <w:r w:rsidRPr="006E3A19">
        <w:tab/>
      </w:r>
      <w:hyperlink r:id="rId13" w:tgtFrame="_blank" w:history="1">
        <w:r w:rsidR="001F3473">
          <w:rPr>
            <w:rStyle w:val="Hyperlink"/>
          </w:rPr>
          <w:t>S3-213806</w:t>
        </w:r>
      </w:hyperlink>
      <w:r w:rsidR="001F3473" w:rsidRPr="006E3A19">
        <w:t xml:space="preserve"> </w:t>
      </w:r>
      <w:r w:rsidR="001F3473">
        <w:t xml:space="preserve">5GJA, </w:t>
      </w:r>
      <w:r w:rsidR="001F3473" w:rsidRPr="006E3A19">
        <w:t>“</w:t>
      </w:r>
      <w:r w:rsidR="001F3473" w:rsidRPr="00E342D6">
        <w:t>LS to 3GPP SA3 working group on 5GS Roaming Hubbing</w:t>
      </w:r>
      <w:r w:rsidR="001F3473" w:rsidRPr="006E3A19">
        <w:t>”</w:t>
      </w:r>
    </w:p>
    <w:p w14:paraId="77535EA6" w14:textId="61CB276D" w:rsidR="001F3473" w:rsidRDefault="00923110" w:rsidP="00923110">
      <w:pPr>
        <w:pStyle w:val="Reference"/>
      </w:pPr>
      <w:r w:rsidRPr="006E3A19">
        <w:t>[</w:t>
      </w:r>
      <w:r>
        <w:t>2</w:t>
      </w:r>
      <w:r w:rsidRPr="006E3A19">
        <w:t>]</w:t>
      </w:r>
      <w:r w:rsidRPr="006E3A19">
        <w:tab/>
      </w:r>
      <w:r w:rsidR="001F3473" w:rsidRPr="001F3473">
        <w:t>3GPP TS 33.31</w:t>
      </w:r>
      <w:r w:rsidR="00191E3C">
        <w:t>0</w:t>
      </w:r>
      <w:r w:rsidR="001F3473" w:rsidRPr="001F3473">
        <w:t xml:space="preserve"> “Network Domain Security (NDS); Authentication Framework (AF)”</w:t>
      </w:r>
    </w:p>
    <w:p w14:paraId="57D76691" w14:textId="5905F8E8" w:rsidR="003456BC" w:rsidRDefault="003456BC" w:rsidP="00923110">
      <w:pPr>
        <w:pStyle w:val="Reference"/>
      </w:pPr>
      <w:r w:rsidRPr="003456BC">
        <w:t>[</w:t>
      </w:r>
      <w:r>
        <w:t>3</w:t>
      </w:r>
      <w:r w:rsidRPr="003456BC">
        <w:t>]</w:t>
      </w:r>
      <w:r w:rsidRPr="003456BC">
        <w:tab/>
        <w:t>3GPP TS 33.501</w:t>
      </w:r>
      <w:r w:rsidR="000B0B99">
        <w:t xml:space="preserve"> “</w:t>
      </w:r>
      <w:r w:rsidR="000B0B99" w:rsidRPr="000B0B99">
        <w:t>Security architecture and procedures for 5G system</w:t>
      </w:r>
      <w:r w:rsidR="000B0B99">
        <w:t>”</w:t>
      </w:r>
    </w:p>
    <w:p w14:paraId="3155AB80" w14:textId="7C9EF212" w:rsidR="007B1885" w:rsidRDefault="00FB5FE7" w:rsidP="002E4958">
      <w:pPr>
        <w:pStyle w:val="Reference"/>
      </w:pPr>
      <w:r w:rsidRPr="003456BC">
        <w:t>[</w:t>
      </w:r>
      <w:r>
        <w:t>4</w:t>
      </w:r>
      <w:r w:rsidRPr="003456BC">
        <w:t>]</w:t>
      </w:r>
      <w:r w:rsidRPr="003456BC">
        <w:tab/>
        <w:t xml:space="preserve">3GPP TS </w:t>
      </w:r>
      <w:r>
        <w:t>29</w:t>
      </w:r>
      <w:r w:rsidRPr="003456BC">
        <w:t>.5</w:t>
      </w:r>
      <w:r>
        <w:t>73 “</w:t>
      </w:r>
      <w:r w:rsidR="00181DEA">
        <w:t>5G System; Public Land Mobile Network (PLMN) Interconnection</w:t>
      </w:r>
      <w:r>
        <w:t>”</w:t>
      </w:r>
    </w:p>
    <w:p w14:paraId="64C89A38" w14:textId="77777777" w:rsidR="00C022E3" w:rsidRDefault="00C022E3">
      <w:pPr>
        <w:pStyle w:val="Heading1"/>
      </w:pPr>
      <w:r>
        <w:t>3</w:t>
      </w:r>
      <w:r>
        <w:tab/>
        <w:t>Rationale</w:t>
      </w:r>
    </w:p>
    <w:p w14:paraId="3D15E31F" w14:textId="184B93C9" w:rsidR="002F28C0" w:rsidRDefault="002F28C0" w:rsidP="002F28C0">
      <w:r>
        <w:t xml:space="preserve">GSMA NG 5GMRR </w:t>
      </w:r>
      <w:r w:rsidR="00D6180F">
        <w:t xml:space="preserve">sends a LS to </w:t>
      </w:r>
      <w:r>
        <w:t>ask 3GPP SA3 to:</w:t>
      </w:r>
    </w:p>
    <w:p w14:paraId="0BB6DEF4" w14:textId="77777777" w:rsidR="002F28C0" w:rsidRDefault="002F28C0" w:rsidP="002F28C0">
      <w:pPr>
        <w:ind w:left="284"/>
      </w:pPr>
      <w:r>
        <w:t>1.</w:t>
      </w:r>
      <w:r>
        <w:tab/>
        <w:t>Review the presented roaming hub use case and advise GSMA NG 5GMRR as to how this may be securely supported using the existing 3GPP specifications or update the 3GPP specifications to enable this functionality.</w:t>
      </w:r>
    </w:p>
    <w:p w14:paraId="0193DD15" w14:textId="77777777" w:rsidR="002F28C0" w:rsidRDefault="002F28C0" w:rsidP="002F28C0">
      <w:pPr>
        <w:ind w:left="284"/>
      </w:pPr>
      <w:r>
        <w:t>2.</w:t>
      </w:r>
      <w:r>
        <w:tab/>
        <w:t>Review the presented operator group roaming hub use case and advise GMSA NG 5GMRR as to how this may be securely achieved using the existing 3GPP specifications or update the 3GPP specifications to enable this functionality.</w:t>
      </w:r>
    </w:p>
    <w:p w14:paraId="20952913" w14:textId="77777777" w:rsidR="002F28C0" w:rsidRDefault="002F28C0" w:rsidP="002F28C0">
      <w:pPr>
        <w:ind w:left="284"/>
      </w:pPr>
      <w:r>
        <w:t>3.</w:t>
      </w:r>
      <w:r>
        <w:tab/>
        <w:t>In case an update to 3GPP specifications is required to enable any of the use cases mentioned above in 1 and 2, GSMA NG 5GMRR kindly requests updating 3GPP specifications to enable this functionality in the earliest possible release.</w:t>
      </w:r>
    </w:p>
    <w:p w14:paraId="42FCE458" w14:textId="15558B75" w:rsidR="002F28C0" w:rsidRDefault="002F28C0" w:rsidP="002F28C0">
      <w:pPr>
        <w:ind w:left="284"/>
      </w:pPr>
      <w:r>
        <w:t>4.</w:t>
      </w:r>
      <w:r>
        <w:tab/>
        <w:t>GSMA NG 5GMRR kindly requests that any solution considered by 3GPP is to be as similar as possible to the current 3GPP 5GS roaming solution to allow for speedy and cost-efficient implementation of the specifications.</w:t>
      </w:r>
    </w:p>
    <w:p w14:paraId="2224350D" w14:textId="4C815A6B" w:rsidR="00D2403B" w:rsidRDefault="005C6422" w:rsidP="00EF3EAA">
      <w:r>
        <w:t xml:space="preserve">This paper aims at providing </w:t>
      </w:r>
      <w:r w:rsidR="00592580">
        <w:t>discussion for</w:t>
      </w:r>
      <w:r w:rsidR="00B802A2">
        <w:t xml:space="preserve"> the</w:t>
      </w:r>
      <w:r w:rsidR="00A76595">
        <w:t xml:space="preserve"> understanding of roaming hub </w:t>
      </w:r>
      <w:r w:rsidR="002E5166">
        <w:t xml:space="preserve">and </w:t>
      </w:r>
      <w:r w:rsidR="00CC48E0">
        <w:t>possible</w:t>
      </w:r>
      <w:r w:rsidR="00DF71BB">
        <w:t xml:space="preserve"> 3GPP impact to support 5GS Roaming Hub deployment</w:t>
      </w:r>
      <w:r w:rsidR="00EF3EAA">
        <w:t xml:space="preserve">. Furthermore, </w:t>
      </w:r>
      <w:r w:rsidR="009441A4">
        <w:t xml:space="preserve">it </w:t>
      </w:r>
      <w:r w:rsidR="00DF71BB">
        <w:t>propose</w:t>
      </w:r>
      <w:r w:rsidR="009441A4">
        <w:t>s</w:t>
      </w:r>
      <w:r w:rsidR="00D47C9C">
        <w:t xml:space="preserve"> </w:t>
      </w:r>
      <w:r w:rsidR="009441A4">
        <w:t>a high</w:t>
      </w:r>
      <w:r w:rsidR="008648E0">
        <w:t>-</w:t>
      </w:r>
      <w:r w:rsidR="009441A4">
        <w:t xml:space="preserve">level summary of </w:t>
      </w:r>
      <w:r w:rsidR="00D47C9C">
        <w:t>needed changes to the 3GPP specification</w:t>
      </w:r>
      <w:r w:rsidR="00DC259B">
        <w:t xml:space="preserve">s, and </w:t>
      </w:r>
      <w:r w:rsidR="00D70F54">
        <w:t>proposes</w:t>
      </w:r>
      <w:r w:rsidR="00DC259B">
        <w:t xml:space="preserve"> </w:t>
      </w:r>
      <w:r w:rsidR="00D70F54">
        <w:t xml:space="preserve">clarification </w:t>
      </w:r>
      <w:r w:rsidR="00DC259B">
        <w:t>questions to GSMA NG 5GMRR.</w:t>
      </w:r>
    </w:p>
    <w:p w14:paraId="6F92821F" w14:textId="4867540B" w:rsidR="00C022E3" w:rsidRDefault="00C022E3">
      <w:pPr>
        <w:pStyle w:val="Heading1"/>
      </w:pPr>
      <w:r>
        <w:t>4</w:t>
      </w:r>
      <w:r>
        <w:tab/>
        <w:t>D</w:t>
      </w:r>
      <w:r w:rsidR="00510024">
        <w:t>iscussion</w:t>
      </w:r>
    </w:p>
    <w:p w14:paraId="6B58A970" w14:textId="2EB5CE06" w:rsidR="005C1480" w:rsidRDefault="005C1480" w:rsidP="005C1480">
      <w:pPr>
        <w:pStyle w:val="ListParagraph"/>
        <w:numPr>
          <w:ilvl w:val="0"/>
          <w:numId w:val="29"/>
        </w:numPr>
        <w:ind w:firstLineChars="0"/>
      </w:pPr>
      <w:r>
        <w:t>Roaming hub SEPP</w:t>
      </w:r>
    </w:p>
    <w:p w14:paraId="0A2579FF" w14:textId="2C3AEB11" w:rsidR="00E80762" w:rsidRDefault="00E80762" w:rsidP="007F6604">
      <w:r>
        <w:t>Abstract from the LS</w:t>
      </w:r>
      <w:r w:rsidR="00FC2932">
        <w:t xml:space="preserve"> [1]:</w:t>
      </w:r>
    </w:p>
    <w:p w14:paraId="7BAD7E77" w14:textId="76392AA2" w:rsidR="007F6604" w:rsidRDefault="007F6604" w:rsidP="007F6604">
      <w:r>
        <w:t>Roaming hubs are acting on behalf of the contracting operators from the commercial and technical point of view and have financial liability for roaming agreements enabled through them.</w:t>
      </w:r>
    </w:p>
    <w:p w14:paraId="3398F6C7" w14:textId="3C3B0914" w:rsidR="007F6604" w:rsidRDefault="007F6604" w:rsidP="007F6604">
      <w:r>
        <w:t>When roaming hubs are used, the commercial agreements are not directly between the network operators, but between the roaming hub and the home and visited network operator. The roaming hub would have full visibility of any direct roaming agreements.</w:t>
      </w:r>
    </w:p>
    <w:p w14:paraId="3FD82273" w14:textId="35AEEF94" w:rsidR="002B350C" w:rsidRDefault="002B350C" w:rsidP="007F6604">
      <w:r w:rsidRPr="002B350C">
        <w:t>Furthermore, regulation in some countries may require that the PLMN SEPP be deployed in the PLMN and located in the country where the PLMN operates.</w:t>
      </w:r>
    </w:p>
    <w:p w14:paraId="77B59E02" w14:textId="60E4B511" w:rsidR="001F3692" w:rsidRDefault="001F3692" w:rsidP="007F6604">
      <w:r>
        <w:t>Abstract from TS 29.573:</w:t>
      </w:r>
    </w:p>
    <w:p w14:paraId="32EAFFE2" w14:textId="7C674835" w:rsidR="001F3692" w:rsidRDefault="001F3692" w:rsidP="007F6604">
      <w:r>
        <w:lastRenderedPageBreak/>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0314A693" w14:textId="1E69AAE5" w:rsidR="005B1CA9" w:rsidRDefault="005B1CA9" w:rsidP="007F6604">
      <w:r w:rsidRPr="005B1CA9">
        <w:t>If the service consumer's PLMN ID is present in the reconstructed HTTP message, then the receiving SEPP compares this with the sending SEPP's PLMN ID, which is retrieved from N32</w:t>
      </w:r>
      <w:r w:rsidR="00E179A2">
        <w:t>-</w:t>
      </w:r>
      <w:r w:rsidRPr="005B1CA9">
        <w:t>f Context</w:t>
      </w:r>
      <w:r w:rsidR="0085675D">
        <w:t>.</w:t>
      </w:r>
    </w:p>
    <w:p w14:paraId="164170B6" w14:textId="2DB2B86D" w:rsidR="00536D8F" w:rsidRPr="00842E1F" w:rsidRDefault="00BC26F1" w:rsidP="007F6604">
      <w:pPr>
        <w:rPr>
          <w:b/>
          <w:color w:val="000000"/>
          <w:lang w:eastAsia="zh-CN"/>
        </w:rPr>
      </w:pPr>
      <w:r w:rsidRPr="00853041">
        <w:rPr>
          <w:rFonts w:hint="eastAsia"/>
          <w:b/>
          <w:color w:val="000000"/>
          <w:lang w:eastAsia="zh-CN"/>
        </w:rPr>
        <w:t>O</w:t>
      </w:r>
      <w:r w:rsidRPr="00853041">
        <w:rPr>
          <w:b/>
          <w:color w:val="000000"/>
          <w:lang w:eastAsia="zh-CN"/>
        </w:rPr>
        <w:t xml:space="preserve">bservation 1: </w:t>
      </w:r>
      <w:r w:rsidR="00520355" w:rsidRPr="00520355">
        <w:rPr>
          <w:b/>
          <w:color w:val="000000"/>
          <w:lang w:eastAsia="zh-CN"/>
        </w:rPr>
        <w:t>Roaming hub on behalf of operator’s PLMN</w:t>
      </w:r>
      <w:r w:rsidR="000834F5">
        <w:rPr>
          <w:b/>
          <w:color w:val="000000"/>
          <w:lang w:eastAsia="zh-CN"/>
        </w:rPr>
        <w:t xml:space="preserve">. </w:t>
      </w:r>
      <w:r w:rsidR="006D0215">
        <w:rPr>
          <w:b/>
          <w:color w:val="000000"/>
          <w:lang w:eastAsia="zh-CN"/>
        </w:rPr>
        <w:t xml:space="preserve">As </w:t>
      </w:r>
      <w:r w:rsidR="000834F5" w:rsidRPr="000834F5">
        <w:rPr>
          <w:b/>
          <w:color w:val="000000"/>
          <w:lang w:eastAsia="zh-CN"/>
        </w:rPr>
        <w:t>HPLMN must always be able to identify the source PLMN-ID of all incoming messages received</w:t>
      </w:r>
      <w:r w:rsidR="006D0215">
        <w:rPr>
          <w:b/>
          <w:color w:val="000000"/>
          <w:lang w:eastAsia="zh-CN"/>
        </w:rPr>
        <w:t xml:space="preserve">, </w:t>
      </w:r>
      <w:r w:rsidR="00F55B14">
        <w:rPr>
          <w:b/>
          <w:color w:val="000000"/>
          <w:lang w:eastAsia="zh-CN"/>
        </w:rPr>
        <w:t xml:space="preserve">and </w:t>
      </w:r>
      <w:r w:rsidR="00BE625D">
        <w:rPr>
          <w:b/>
          <w:color w:val="000000"/>
          <w:lang w:eastAsia="zh-CN"/>
        </w:rPr>
        <w:t xml:space="preserve">the receiving </w:t>
      </w:r>
      <w:r w:rsidR="00F55B14">
        <w:rPr>
          <w:b/>
          <w:color w:val="000000"/>
          <w:lang w:eastAsia="zh-CN"/>
        </w:rPr>
        <w:t xml:space="preserve">SEPP will do the </w:t>
      </w:r>
      <w:r w:rsidR="00BE625D" w:rsidRPr="00BE625D">
        <w:rPr>
          <w:b/>
          <w:color w:val="000000"/>
          <w:lang w:eastAsia="zh-CN"/>
        </w:rPr>
        <w:t>match with the "Remote PLMN ID" of the N32-f context</w:t>
      </w:r>
      <w:r w:rsidR="002C3227">
        <w:rPr>
          <w:b/>
          <w:color w:val="000000"/>
          <w:lang w:eastAsia="zh-CN"/>
        </w:rPr>
        <w:t xml:space="preserve">, </w:t>
      </w:r>
      <w:r w:rsidR="006D0215">
        <w:rPr>
          <w:b/>
          <w:color w:val="000000"/>
          <w:lang w:eastAsia="zh-CN"/>
        </w:rPr>
        <w:t>roaming hub shall</w:t>
      </w:r>
      <w:r w:rsidR="00520355" w:rsidRPr="00520355">
        <w:rPr>
          <w:b/>
          <w:color w:val="000000"/>
          <w:lang w:eastAsia="zh-CN"/>
        </w:rPr>
        <w:t xml:space="preserve"> use operator’s PLMN-ID</w:t>
      </w:r>
      <w:r w:rsidR="00685B3C">
        <w:rPr>
          <w:b/>
          <w:color w:val="000000"/>
          <w:lang w:eastAsia="zh-CN"/>
        </w:rPr>
        <w:t xml:space="preserve">. </w:t>
      </w:r>
      <w:r w:rsidR="00520355">
        <w:rPr>
          <w:b/>
          <w:color w:val="000000"/>
          <w:lang w:eastAsia="zh-CN"/>
        </w:rPr>
        <w:t>And</w:t>
      </w:r>
      <w:r w:rsidR="00685B3C">
        <w:rPr>
          <w:b/>
          <w:color w:val="000000"/>
          <w:lang w:eastAsia="zh-CN"/>
        </w:rPr>
        <w:t xml:space="preserve"> </w:t>
      </w:r>
      <w:r w:rsidR="00FE4BAF">
        <w:rPr>
          <w:b/>
          <w:color w:val="000000"/>
          <w:lang w:eastAsia="zh-CN"/>
        </w:rPr>
        <w:t xml:space="preserve">existing </w:t>
      </w:r>
      <w:r w:rsidR="00685B3C">
        <w:rPr>
          <w:b/>
          <w:color w:val="000000"/>
          <w:lang w:eastAsia="zh-CN"/>
        </w:rPr>
        <w:t xml:space="preserve">N32 interface </w:t>
      </w:r>
      <w:r w:rsidR="00E872C6">
        <w:rPr>
          <w:b/>
          <w:color w:val="000000"/>
          <w:lang w:eastAsia="zh-CN"/>
        </w:rPr>
        <w:t>can be</w:t>
      </w:r>
      <w:r w:rsidR="00685B3C">
        <w:rPr>
          <w:b/>
          <w:color w:val="000000"/>
          <w:lang w:eastAsia="zh-CN"/>
        </w:rPr>
        <w:t xml:space="preserve"> reused </w:t>
      </w:r>
      <w:r w:rsidR="00E872C6">
        <w:rPr>
          <w:b/>
          <w:color w:val="000000"/>
          <w:lang w:eastAsia="zh-CN"/>
        </w:rPr>
        <w:t xml:space="preserve">as much as possible </w:t>
      </w:r>
      <w:r w:rsidR="00685B3C">
        <w:rPr>
          <w:b/>
          <w:color w:val="000000"/>
          <w:lang w:eastAsia="zh-CN"/>
        </w:rPr>
        <w:t>between operator SEPP and roaming hub SEPP</w:t>
      </w:r>
      <w:r w:rsidR="00636AB9" w:rsidRPr="00853041">
        <w:rPr>
          <w:b/>
          <w:color w:val="000000"/>
          <w:lang w:eastAsia="zh-CN"/>
        </w:rPr>
        <w:t>.</w:t>
      </w:r>
    </w:p>
    <w:p w14:paraId="2B8C5C2C" w14:textId="56CDE40A" w:rsidR="00FA2065" w:rsidRDefault="00FA2065" w:rsidP="00FA2065">
      <w:pPr>
        <w:rPr>
          <w:b/>
          <w:color w:val="000000"/>
          <w:lang w:val="en-US" w:eastAsia="zh-CN"/>
        </w:rPr>
      </w:pPr>
      <w:r>
        <w:rPr>
          <w:b/>
          <w:color w:val="000000"/>
          <w:lang w:val="en-US" w:eastAsia="zh-CN"/>
        </w:rPr>
        <w:t xml:space="preserve">Observation 2: Roaming hub SEPP is a logical entity, how to implement roaming hub SEPP is up to roaming hub’s implementation and out of scope of 3GPP. </w:t>
      </w:r>
      <w:r w:rsidR="00B60E61" w:rsidRPr="00E179A2">
        <w:rPr>
          <w:b/>
          <w:color w:val="000000"/>
          <w:lang w:eastAsia="zh-CN"/>
        </w:rPr>
        <w:t>Of course</w:t>
      </w:r>
      <w:r w:rsidR="00E179A2">
        <w:rPr>
          <w:b/>
          <w:color w:val="000000"/>
          <w:lang w:eastAsia="zh-CN"/>
        </w:rPr>
        <w:t>,</w:t>
      </w:r>
      <w:r w:rsidR="00B60E61" w:rsidRPr="00E179A2">
        <w:rPr>
          <w:b/>
          <w:color w:val="000000"/>
          <w:lang w:eastAsia="zh-CN"/>
        </w:rPr>
        <w:t xml:space="preserve"> the use of an additional processing entity may negatively impact performance such as latency.</w:t>
      </w:r>
    </w:p>
    <w:p w14:paraId="642D6EFF" w14:textId="33B22D19" w:rsidR="00FA2065" w:rsidRDefault="00FA2065" w:rsidP="007F6604">
      <w:pPr>
        <w:rPr>
          <w:b/>
          <w:color w:val="000000"/>
          <w:lang w:val="en-US" w:eastAsia="zh-CN"/>
        </w:rPr>
      </w:pPr>
      <w:r>
        <w:rPr>
          <w:b/>
          <w:color w:val="000000"/>
          <w:lang w:val="en-US" w:eastAsia="zh-CN"/>
        </w:rPr>
        <w:t xml:space="preserve">Observation 3: Roaming hub </w:t>
      </w:r>
      <w:r w:rsidR="0008504F">
        <w:rPr>
          <w:b/>
          <w:color w:val="000000"/>
          <w:lang w:val="en-US" w:eastAsia="zh-CN"/>
        </w:rPr>
        <w:t xml:space="preserve">SEPP </w:t>
      </w:r>
      <w:r>
        <w:rPr>
          <w:b/>
          <w:color w:val="000000"/>
          <w:lang w:val="en-US" w:eastAsia="zh-CN"/>
        </w:rPr>
        <w:t xml:space="preserve">behaves more like a </w:t>
      </w:r>
      <w:r w:rsidR="00283EB7">
        <w:rPr>
          <w:b/>
          <w:color w:val="000000"/>
          <w:lang w:val="en-US" w:eastAsia="zh-CN"/>
        </w:rPr>
        <w:t xml:space="preserve">special </w:t>
      </w:r>
      <w:r>
        <w:rPr>
          <w:b/>
          <w:color w:val="000000"/>
          <w:lang w:val="en-US" w:eastAsia="zh-CN"/>
        </w:rPr>
        <w:t>SEPP, and it shall be visible</w:t>
      </w:r>
      <w:r w:rsidR="00FF2DAA">
        <w:rPr>
          <w:b/>
          <w:color w:val="000000"/>
          <w:lang w:val="en-US" w:eastAsia="zh-CN"/>
        </w:rPr>
        <w:t xml:space="preserve"> as a </w:t>
      </w:r>
      <w:r>
        <w:rPr>
          <w:b/>
          <w:color w:val="000000"/>
          <w:lang w:val="en-US" w:eastAsia="zh-CN"/>
        </w:rPr>
        <w:t xml:space="preserve"> network</w:t>
      </w:r>
      <w:r w:rsidR="00FF2DAA">
        <w:rPr>
          <w:b/>
          <w:color w:val="000000"/>
          <w:lang w:val="en-US" w:eastAsia="zh-CN"/>
        </w:rPr>
        <w:t xml:space="preserve"> entity</w:t>
      </w:r>
      <w:r>
        <w:rPr>
          <w:b/>
          <w:color w:val="000000"/>
          <w:lang w:val="en-US" w:eastAsia="zh-CN"/>
        </w:rPr>
        <w:t xml:space="preserve">, </w:t>
      </w:r>
      <w:r w:rsidR="00FF2DAA">
        <w:rPr>
          <w:b/>
          <w:color w:val="000000"/>
          <w:lang w:val="en-US" w:eastAsia="zh-CN"/>
        </w:rPr>
        <w:t xml:space="preserve">and we shall </w:t>
      </w:r>
      <w:r>
        <w:rPr>
          <w:b/>
          <w:color w:val="000000"/>
          <w:lang w:val="en-US" w:eastAsia="zh-CN"/>
        </w:rPr>
        <w:t>put security requirements on it to ensure that it correctly route the roaming traffic to the expected target PLMN and the traffic within the roaming hub shall also be protected.</w:t>
      </w:r>
    </w:p>
    <w:p w14:paraId="69DCA1A9" w14:textId="7EEC096A" w:rsidR="00EA7C9E" w:rsidRDefault="003C1149" w:rsidP="007F6604">
      <w:pPr>
        <w:rPr>
          <w:b/>
          <w:color w:val="000000"/>
          <w:lang w:val="en-US" w:eastAsia="zh-CN"/>
        </w:rPr>
      </w:pPr>
      <w:r>
        <w:rPr>
          <w:b/>
          <w:color w:val="000000"/>
          <w:lang w:val="en-US" w:eastAsia="zh-CN"/>
        </w:rPr>
        <w:t xml:space="preserve">Observation 4: </w:t>
      </w:r>
      <w:r w:rsidRPr="006532AF">
        <w:rPr>
          <w:b/>
          <w:bCs/>
        </w:rPr>
        <w:t>When roaming hub is used, as the commercial agreements are not directly between the network operators, but between the roaming hub and the network operators, the N32 interface is terminated by the roaming hub SEPP in between, and therefore there is no confidentiality and/or integrity end to end protection between source and destination network.</w:t>
      </w:r>
    </w:p>
    <w:p w14:paraId="2F8D7B1E" w14:textId="77777777" w:rsidR="005721AB" w:rsidRPr="00FA2065" w:rsidRDefault="005721AB" w:rsidP="007F6604">
      <w:pPr>
        <w:rPr>
          <w:b/>
          <w:color w:val="000000"/>
          <w:lang w:val="en-US" w:eastAsia="zh-CN"/>
        </w:rPr>
      </w:pPr>
    </w:p>
    <w:p w14:paraId="3FC9751B" w14:textId="00A464D6" w:rsidR="00156164" w:rsidRDefault="00C95737" w:rsidP="00156164">
      <w:pPr>
        <w:pStyle w:val="ListParagraph"/>
        <w:numPr>
          <w:ilvl w:val="0"/>
          <w:numId w:val="29"/>
        </w:numPr>
        <w:ind w:firstLineChars="0"/>
      </w:pPr>
      <w:r>
        <w:t>O</w:t>
      </w:r>
      <w:r w:rsidR="00156164">
        <w:t>perator group roaming h</w:t>
      </w:r>
      <w:r>
        <w:t>ub</w:t>
      </w:r>
    </w:p>
    <w:p w14:paraId="7E3266F4" w14:textId="4F064D1F" w:rsidR="00156164" w:rsidRDefault="00156164" w:rsidP="00156164">
      <w:r>
        <w:rPr>
          <w:rFonts w:eastAsia="MS Mincho"/>
          <w:noProof/>
          <w:lang w:eastAsia="ja-JP"/>
        </w:rPr>
        <w:drawing>
          <wp:inline distT="0" distB="0" distL="0" distR="0" wp14:anchorId="00EF4737" wp14:editId="768BBE8D">
            <wp:extent cx="4914174" cy="2715895"/>
            <wp:effectExtent l="0" t="0" r="127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3967" cy="2732361"/>
                    </a:xfrm>
                    <a:prstGeom prst="rect">
                      <a:avLst/>
                    </a:prstGeom>
                    <a:noFill/>
                  </pic:spPr>
                </pic:pic>
              </a:graphicData>
            </a:graphic>
          </wp:inline>
        </w:drawing>
      </w:r>
    </w:p>
    <w:p w14:paraId="6EA48A03" w14:textId="3530D224" w:rsidR="00156164" w:rsidRPr="005077AF" w:rsidRDefault="00156164" w:rsidP="00156164">
      <w:r>
        <w:t>Above picture shows the operator group roaming hub deployment use case</w:t>
      </w:r>
      <w:r w:rsidR="009A2E72">
        <w:t xml:space="preserve">. </w:t>
      </w:r>
      <w:r>
        <w:t>The (normal) roaming hub use case can be considered as an alternative use case which does not have Network Operator Group based trust relationship between the roaming participants.</w:t>
      </w:r>
    </w:p>
    <w:p w14:paraId="394F7A2B" w14:textId="77777777" w:rsidR="00156164" w:rsidRDefault="00156164" w:rsidP="00156164">
      <w:pPr>
        <w:rPr>
          <w:rFonts w:eastAsia="MS Mincho"/>
          <w:lang w:eastAsia="ja-JP"/>
        </w:rPr>
      </w:pPr>
      <w:r>
        <w:rPr>
          <w:rFonts w:eastAsia="MS Mincho"/>
          <w:lang w:eastAsia="ja-JP"/>
        </w:rPr>
        <w:t xml:space="preserve">The strong trust relationship for the operator group roaming hub may provide an opportunity to simplify the certificate CA management to have </w:t>
      </w:r>
      <w:r w:rsidRPr="00EF279B">
        <w:rPr>
          <w:rFonts w:eastAsia="MS Mincho"/>
          <w:b/>
          <w:bCs/>
          <w:lang w:eastAsia="ja-JP"/>
        </w:rPr>
        <w:t>one operator group roaming hub CA</w:t>
      </w:r>
      <w:r>
        <w:rPr>
          <w:rFonts w:eastAsia="MS Mincho"/>
          <w:lang w:eastAsia="ja-JP"/>
        </w:rPr>
        <w:t xml:space="preserve"> as interconnection CA. But for the example PLMN5 which does not belong to Network Operator Group, it may still require a separate interconnect CA to cross-certificate between PLMN-1 and PLMN-5.</w:t>
      </w:r>
    </w:p>
    <w:p w14:paraId="57F928AA" w14:textId="49F39B7E" w:rsidR="00EA2F9B" w:rsidRDefault="009A2E72" w:rsidP="00DD7014">
      <w:pPr>
        <w:rPr>
          <w:b/>
          <w:bCs/>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5</w:t>
      </w:r>
      <w:r w:rsidRPr="00A4298D">
        <w:rPr>
          <w:b/>
          <w:color w:val="000000"/>
          <w:lang w:eastAsia="zh-CN"/>
        </w:rPr>
        <w:t>:</w:t>
      </w:r>
      <w:r w:rsidRPr="004E22EF">
        <w:rPr>
          <w:b/>
          <w:bCs/>
        </w:rPr>
        <w:t xml:space="preserve"> </w:t>
      </w:r>
      <w:r>
        <w:rPr>
          <w:b/>
          <w:bCs/>
        </w:rPr>
        <w:t>There is</w:t>
      </w:r>
      <w:r w:rsidR="006D0380">
        <w:rPr>
          <w:b/>
          <w:bCs/>
        </w:rPr>
        <w:t xml:space="preserve"> </w:t>
      </w:r>
      <w:r w:rsidR="004D43E8">
        <w:rPr>
          <w:b/>
          <w:bCs/>
        </w:rPr>
        <w:t>essentially no</w:t>
      </w:r>
      <w:r w:rsidDel="006D0380">
        <w:rPr>
          <w:b/>
          <w:bCs/>
        </w:rPr>
        <w:t xml:space="preserve"> </w:t>
      </w:r>
      <w:r>
        <w:rPr>
          <w:b/>
          <w:bCs/>
        </w:rPr>
        <w:t>technical difference between roaming hub and operator group roaming hub</w:t>
      </w:r>
      <w:r w:rsidR="006D0380">
        <w:rPr>
          <w:b/>
          <w:bCs/>
        </w:rPr>
        <w:t>. The grou</w:t>
      </w:r>
      <w:r w:rsidR="00222A40">
        <w:rPr>
          <w:b/>
          <w:bCs/>
        </w:rPr>
        <w:t xml:space="preserve">ping is described and depicted as pure organizational </w:t>
      </w:r>
      <w:r w:rsidR="00D0518B">
        <w:rPr>
          <w:b/>
          <w:bCs/>
        </w:rPr>
        <w:t>aspect of a roaming hub scenario</w:t>
      </w:r>
      <w:r w:rsidR="00BE6B91">
        <w:rPr>
          <w:b/>
          <w:bCs/>
        </w:rPr>
        <w:t xml:space="preserve"> with trust relation impacts</w:t>
      </w:r>
      <w:r w:rsidR="00D0518B">
        <w:rPr>
          <w:b/>
          <w:bCs/>
        </w:rPr>
        <w:t>.</w:t>
      </w:r>
      <w:r w:rsidR="00222A40">
        <w:rPr>
          <w:b/>
          <w:bCs/>
        </w:rPr>
        <w:t xml:space="preserve"> </w:t>
      </w:r>
      <w:r w:rsidR="00D0518B">
        <w:rPr>
          <w:b/>
          <w:bCs/>
        </w:rPr>
        <w:t xml:space="preserve"> A</w:t>
      </w:r>
      <w:r w:rsidR="00E179A2">
        <w:rPr>
          <w:b/>
          <w:bCs/>
        </w:rPr>
        <w:t>s</w:t>
      </w:r>
      <w:r w:rsidR="00D0518B">
        <w:rPr>
          <w:b/>
          <w:bCs/>
        </w:rPr>
        <w:t xml:space="preserve"> such</w:t>
      </w:r>
      <w:r w:rsidR="00222A40">
        <w:rPr>
          <w:b/>
          <w:bCs/>
        </w:rPr>
        <w:t xml:space="preserve"> </w:t>
      </w:r>
      <w:r>
        <w:rPr>
          <w:b/>
          <w:bCs/>
        </w:rPr>
        <w:t xml:space="preserve">, but </w:t>
      </w:r>
      <w:r w:rsidR="00CA7E94">
        <w:rPr>
          <w:b/>
          <w:bCs/>
        </w:rPr>
        <w:t>trust</w:t>
      </w:r>
      <w:r w:rsidR="00EA2F9B">
        <w:rPr>
          <w:b/>
          <w:bCs/>
        </w:rPr>
        <w:t xml:space="preserve"> wise, </w:t>
      </w:r>
      <w:r w:rsidR="00C97FD3">
        <w:rPr>
          <w:b/>
          <w:bCs/>
        </w:rPr>
        <w:t>t</w:t>
      </w:r>
      <w:r w:rsidR="00EA2F9B" w:rsidRPr="00EA2F9B">
        <w:rPr>
          <w:b/>
          <w:bCs/>
        </w:rPr>
        <w:t xml:space="preserve">he strong trust relationship </w:t>
      </w:r>
      <w:r w:rsidR="00CA7E94">
        <w:rPr>
          <w:b/>
          <w:bCs/>
        </w:rPr>
        <w:t xml:space="preserve">among </w:t>
      </w:r>
      <w:r w:rsidR="00EA2F9B" w:rsidRPr="00EA2F9B">
        <w:rPr>
          <w:b/>
          <w:bCs/>
        </w:rPr>
        <w:t xml:space="preserve">the </w:t>
      </w:r>
      <w:r w:rsidR="00C97FD3" w:rsidRPr="00C97FD3">
        <w:rPr>
          <w:b/>
          <w:bCs/>
        </w:rPr>
        <w:t xml:space="preserve">Network Operator Group </w:t>
      </w:r>
      <w:r w:rsidR="00C97FD3">
        <w:rPr>
          <w:b/>
          <w:bCs/>
        </w:rPr>
        <w:t xml:space="preserve">member </w:t>
      </w:r>
      <w:r w:rsidR="00EA2F9B" w:rsidRPr="00EA2F9B">
        <w:rPr>
          <w:b/>
          <w:bCs/>
        </w:rPr>
        <w:t xml:space="preserve">may provide an opportunity to simplify the </w:t>
      </w:r>
      <w:r w:rsidR="006051BB">
        <w:rPr>
          <w:b/>
          <w:bCs/>
        </w:rPr>
        <w:t xml:space="preserve">certificate and </w:t>
      </w:r>
      <w:r w:rsidR="00EA2F9B" w:rsidRPr="00EA2F9B">
        <w:rPr>
          <w:b/>
          <w:bCs/>
        </w:rPr>
        <w:t xml:space="preserve">CA management </w:t>
      </w:r>
      <w:r w:rsidR="00F85371">
        <w:rPr>
          <w:b/>
          <w:bCs/>
        </w:rPr>
        <w:t>by having</w:t>
      </w:r>
      <w:r w:rsidR="00EA2F9B" w:rsidRPr="00EA2F9B">
        <w:rPr>
          <w:b/>
          <w:bCs/>
        </w:rPr>
        <w:t xml:space="preserve"> one</w:t>
      </w:r>
      <w:r w:rsidR="00A13D32">
        <w:rPr>
          <w:b/>
          <w:bCs/>
        </w:rPr>
        <w:t xml:space="preserve"> </w:t>
      </w:r>
      <w:r w:rsidR="00EA2F9B" w:rsidRPr="00EA2F9B">
        <w:rPr>
          <w:b/>
          <w:bCs/>
        </w:rPr>
        <w:t xml:space="preserve">operator group roaming hub CA as </w:t>
      </w:r>
      <w:r w:rsidR="00A13D32">
        <w:rPr>
          <w:b/>
          <w:bCs/>
        </w:rPr>
        <w:t xml:space="preserve">a common </w:t>
      </w:r>
      <w:r w:rsidR="00EA2F9B" w:rsidRPr="00EA2F9B">
        <w:rPr>
          <w:b/>
          <w:bCs/>
        </w:rPr>
        <w:t>interconnection CA</w:t>
      </w:r>
      <w:r w:rsidR="00883358">
        <w:rPr>
          <w:b/>
          <w:bCs/>
        </w:rPr>
        <w:t xml:space="preserve"> for all the roaming partners within the Network Operator Group</w:t>
      </w:r>
      <w:r w:rsidR="00F85371">
        <w:rPr>
          <w:b/>
          <w:bCs/>
        </w:rPr>
        <w:t>.</w:t>
      </w:r>
    </w:p>
    <w:p w14:paraId="2540B352" w14:textId="77777777" w:rsidR="00EF7131" w:rsidRDefault="00EF7131" w:rsidP="00DD7014">
      <w:pPr>
        <w:rPr>
          <w:b/>
          <w:bCs/>
        </w:rPr>
      </w:pPr>
    </w:p>
    <w:p w14:paraId="4C2E5326" w14:textId="35A72897" w:rsidR="00C61AF4" w:rsidRPr="00C853A6" w:rsidRDefault="0006772D" w:rsidP="00C61AF4">
      <w:pPr>
        <w:pStyle w:val="ListParagraph"/>
        <w:numPr>
          <w:ilvl w:val="0"/>
          <w:numId w:val="28"/>
        </w:numPr>
        <w:spacing w:after="240"/>
        <w:ind w:firstLineChars="0"/>
        <w:contextualSpacing/>
      </w:pPr>
      <w:r>
        <w:t xml:space="preserve">Number of </w:t>
      </w:r>
      <w:r w:rsidRPr="008F0FC7">
        <w:t xml:space="preserve">Interconnection CA </w:t>
      </w:r>
      <w:r>
        <w:t xml:space="preserve">and </w:t>
      </w:r>
      <w:r w:rsidR="00C61AF4" w:rsidRPr="00C853A6">
        <w:t>N32-c connection</w:t>
      </w:r>
    </w:p>
    <w:p w14:paraId="5A329E58" w14:textId="77777777" w:rsidR="001A2EE3" w:rsidRDefault="00C61AF4" w:rsidP="00C61AF4">
      <w:r>
        <w:lastRenderedPageBreak/>
        <w:t>According to TS 33.310, w</w:t>
      </w:r>
      <w:r w:rsidRPr="008F0FC7">
        <w:t>hen an interconnect agreement is established between the domains, the Interconnection CA cross-certifies the TLS client/server CAs of the peer operator.</w:t>
      </w:r>
      <w:r>
        <w:t xml:space="preserve"> The general architecture for authentication of TLS entities is illustrated in below figure.</w:t>
      </w:r>
    </w:p>
    <w:bookmarkStart w:id="0" w:name="_MON_1297501466"/>
    <w:bookmarkEnd w:id="0"/>
    <w:p w14:paraId="7AAE626C" w14:textId="3AA7C284" w:rsidR="00C61AF4" w:rsidRDefault="001A2EE3" w:rsidP="00B53865">
      <w:pPr>
        <w:jc w:val="center"/>
      </w:pPr>
      <w:r>
        <w:object w:dxaOrig="7905" w:dyaOrig="7042" w14:anchorId="54073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5pt;height:282.65pt" o:ole="" fillcolor="window">
            <v:imagedata r:id="rId15" o:title=""/>
          </v:shape>
          <o:OLEObject Type="Embed" ProgID="Word.Picture.8" ShapeID="_x0000_i1025" DrawAspect="Content" ObjectID="_1697287158" r:id="rId16"/>
        </w:object>
      </w:r>
    </w:p>
    <w:p w14:paraId="2DFCE234" w14:textId="77777777" w:rsidR="001A2EE3" w:rsidRDefault="001A2EE3" w:rsidP="00B53865">
      <w:pPr>
        <w:jc w:val="center"/>
      </w:pPr>
      <w:r>
        <w:t>Figure: Trust validation path in the context of TLS</w:t>
      </w:r>
    </w:p>
    <w:p w14:paraId="6BDE3AD5" w14:textId="27A657D8" w:rsidR="001A2EE3" w:rsidRDefault="001A2EE3" w:rsidP="001A2EE3">
      <w:r>
        <w:t xml:space="preserve">The interconnection agreement is setup between two participants (with an expiration date), and the </w:t>
      </w:r>
      <w:r w:rsidR="002B2CB9" w:rsidRPr="008F0FC7">
        <w:t xml:space="preserve">Interconnection </w:t>
      </w:r>
      <w:r>
        <w:t xml:space="preserve">CA is built on the interconnection agreement. It means that </w:t>
      </w:r>
      <w:r w:rsidR="006C1B4A">
        <w:t xml:space="preserve">for bilateral roaming model, </w:t>
      </w:r>
      <w:r>
        <w:t xml:space="preserve">the number of pair of </w:t>
      </w:r>
      <w:r w:rsidR="002B2CB9" w:rsidRPr="008F0FC7">
        <w:t xml:space="preserve">Interconnection </w:t>
      </w:r>
      <w:r>
        <w:t xml:space="preserve">CAs </w:t>
      </w:r>
      <w:r w:rsidR="007E004F">
        <w:t>can be as</w:t>
      </w:r>
      <w:r>
        <w:t xml:space="preserve"> same as the number of </w:t>
      </w:r>
      <w:r w:rsidR="002B2CB9">
        <w:t xml:space="preserve">interconnection </w:t>
      </w:r>
      <w:r>
        <w:t>agreement.</w:t>
      </w:r>
      <w:r w:rsidR="001D3F00">
        <w:t xml:space="preserve"> Note that beside</w:t>
      </w:r>
      <w:r w:rsidR="00BB0212">
        <w:t>s</w:t>
      </w:r>
      <w:r w:rsidR="001D3F00">
        <w:t xml:space="preserve"> the use of cross certification</w:t>
      </w:r>
      <w:r w:rsidR="00BB0212">
        <w:t>,</w:t>
      </w:r>
      <w:r w:rsidR="001D3F00">
        <w:t xml:space="preserve"> </w:t>
      </w:r>
      <w:r w:rsidR="00765F34">
        <w:t>one can also use the explicit insertion of trust ch</w:t>
      </w:r>
      <w:r w:rsidR="002564B7">
        <w:t>ains required to validate the certificates issued in another domain.</w:t>
      </w:r>
    </w:p>
    <w:p w14:paraId="38812741" w14:textId="2F101A20" w:rsidR="00CD1A72" w:rsidRPr="00C853A6" w:rsidRDefault="007E004F" w:rsidP="00CD1A72">
      <w:r>
        <w:t>According to TS 33.501, o</w:t>
      </w:r>
      <w:r w:rsidR="00CD1A72">
        <w:t>ne N32-c connection c</w:t>
      </w:r>
      <w:r w:rsidR="00CD1A72" w:rsidRPr="00C853A6">
        <w:t>an be shared by multiple PLMN-ID</w:t>
      </w:r>
      <w:r>
        <w:t>s</w:t>
      </w:r>
      <w:r w:rsidR="00CD1A72" w:rsidRPr="00C853A6">
        <w:t xml:space="preserve"> within same PLMN, i.e., PLMN A &lt;–&gt; PLMN B</w:t>
      </w:r>
      <w:r w:rsidR="00CD1A72">
        <w:t>, but cannot be shared by different PLMNs (means different operators).</w:t>
      </w:r>
      <w:r w:rsidR="00174680">
        <w:t xml:space="preserve"> </w:t>
      </w:r>
      <w:r w:rsidR="00CD1A72" w:rsidRPr="00C853A6">
        <w:t>Different PLMN</w:t>
      </w:r>
      <w:r w:rsidR="00E6241C">
        <w:t>s</w:t>
      </w:r>
      <w:r w:rsidR="00CD1A72" w:rsidRPr="00C853A6">
        <w:t xml:space="preserve"> shall setup different N32-c connection</w:t>
      </w:r>
      <w:r w:rsidR="00CD1A72">
        <w:t xml:space="preserve"> </w:t>
      </w:r>
      <w:r w:rsidR="00174680">
        <w:t xml:space="preserve">according to current </w:t>
      </w:r>
      <w:r w:rsidR="007537DC">
        <w:t>3GPP</w:t>
      </w:r>
      <w:r w:rsidR="00E6241C">
        <w:t xml:space="preserve"> specification</w:t>
      </w:r>
      <w:r w:rsidR="00CD1A72">
        <w:t>.</w:t>
      </w:r>
    </w:p>
    <w:p w14:paraId="4DCBCDD7" w14:textId="220B8DB3" w:rsidR="00CD1A72" w:rsidRDefault="00085385" w:rsidP="00CD1A72">
      <w:r>
        <w:t xml:space="preserve">The </w:t>
      </w:r>
      <w:r w:rsidR="00CD1A72" w:rsidRPr="00C853A6">
        <w:t xml:space="preserve">N32-c connection shall be protected </w:t>
      </w:r>
      <w:r>
        <w:t xml:space="preserve">using </w:t>
      </w:r>
      <w:r w:rsidR="00CD1A72" w:rsidRPr="00C853A6">
        <w:t xml:space="preserve">TLS, i.e., one N32-c connection </w:t>
      </w:r>
      <w:r w:rsidR="00B611E0">
        <w:t xml:space="preserve">requires the </w:t>
      </w:r>
      <w:r w:rsidR="00CB4B9E">
        <w:t>setup</w:t>
      </w:r>
      <w:r w:rsidR="00CD1A72" w:rsidRPr="00C853A6">
        <w:t xml:space="preserve"> </w:t>
      </w:r>
      <w:r w:rsidR="00B611E0">
        <w:t xml:space="preserve">of </w:t>
      </w:r>
      <w:r w:rsidR="00CD1A72" w:rsidRPr="00C853A6">
        <w:t>one TLS connection</w:t>
      </w:r>
      <w:r w:rsidR="00CD1A72">
        <w:t>.</w:t>
      </w:r>
    </w:p>
    <w:p w14:paraId="414B346E" w14:textId="78CE4F0F" w:rsidR="00CD1A72" w:rsidRDefault="00792429" w:rsidP="00CD1A72">
      <w:r>
        <w:t>So</w:t>
      </w:r>
      <w:r w:rsidR="00383918">
        <w:t>,</w:t>
      </w:r>
      <w:r w:rsidR="006032D9">
        <w:t xml:space="preserve"> a</w:t>
      </w:r>
      <w:r w:rsidR="00CD1A72">
        <w:t xml:space="preserve">ssume </w:t>
      </w:r>
      <w:r w:rsidR="002715EE">
        <w:t>4</w:t>
      </w:r>
      <w:r w:rsidR="00CD1A72">
        <w:t xml:space="preserve"> PLMNs</w:t>
      </w:r>
      <w:r w:rsidR="0038229C">
        <w:t xml:space="preserve"> (A, B, C and D)</w:t>
      </w:r>
      <w:r w:rsidR="00CD1A72">
        <w:t xml:space="preserve"> need </w:t>
      </w:r>
      <w:r w:rsidR="0038229C">
        <w:t xml:space="preserve">to </w:t>
      </w:r>
      <w:r w:rsidR="00CD1A72">
        <w:t>setup roaming agreement</w:t>
      </w:r>
      <w:r w:rsidR="0038229C">
        <w:t>s</w:t>
      </w:r>
      <w:r w:rsidR="00CD1A72">
        <w:t xml:space="preserve"> between each other, i.e., every PLMN need</w:t>
      </w:r>
      <w:r w:rsidR="00DF250E">
        <w:t>s to</w:t>
      </w:r>
      <w:r w:rsidR="00CD1A72">
        <w:t xml:space="preserve"> be able to roam to </w:t>
      </w:r>
      <w:r w:rsidR="00DF250E">
        <w:t xml:space="preserve">the </w:t>
      </w:r>
      <w:r w:rsidR="002715EE">
        <w:t>other 3</w:t>
      </w:r>
      <w:r w:rsidR="00CD1A72">
        <w:t xml:space="preserve"> PLMNs. We may have different number of </w:t>
      </w:r>
      <w:r w:rsidR="00CD1A72" w:rsidRPr="008F0FC7">
        <w:t xml:space="preserve">Interconnection </w:t>
      </w:r>
      <w:r w:rsidR="00CD1A72">
        <w:t xml:space="preserve">CAs and different number of N32-c connections </w:t>
      </w:r>
      <w:r w:rsidR="003E723C">
        <w:t>depends on different N32-c deployment options</w:t>
      </w:r>
      <w:r w:rsidR="00FC1D6B">
        <w:t xml:space="preserve"> </w:t>
      </w:r>
      <w:r w:rsidR="00CD1A72">
        <w:t xml:space="preserve">as illustrated in below </w:t>
      </w:r>
      <w:r w:rsidR="00142F58">
        <w:t>example figures.</w:t>
      </w:r>
    </w:p>
    <w:p w14:paraId="7CAE9C47" w14:textId="416E74EA" w:rsidR="00C00C2B" w:rsidRPr="005721AB" w:rsidRDefault="00C00C2B" w:rsidP="00C00C2B">
      <w:pPr>
        <w:rPr>
          <w:bCs/>
          <w:color w:val="000000"/>
          <w:u w:val="single"/>
          <w:lang w:eastAsia="zh-CN"/>
        </w:rPr>
      </w:pPr>
      <w:r w:rsidRPr="005721AB">
        <w:rPr>
          <w:bCs/>
          <w:color w:val="000000"/>
          <w:u w:val="single"/>
          <w:lang w:eastAsia="zh-CN"/>
        </w:rPr>
        <w:t xml:space="preserve">Example </w:t>
      </w:r>
      <w:r w:rsidR="00B3059A" w:rsidRPr="005721AB">
        <w:rPr>
          <w:bCs/>
          <w:color w:val="000000"/>
          <w:u w:val="single"/>
          <w:lang w:eastAsia="zh-CN"/>
        </w:rPr>
        <w:t xml:space="preserve">1: </w:t>
      </w:r>
      <w:r w:rsidR="006725C5" w:rsidRPr="005721AB">
        <w:rPr>
          <w:bCs/>
          <w:color w:val="000000"/>
          <w:u w:val="single"/>
          <w:lang w:eastAsia="zh-CN"/>
        </w:rPr>
        <w:t>PLMN specific</w:t>
      </w:r>
      <w:r w:rsidR="004F7F79" w:rsidRPr="005721AB">
        <w:rPr>
          <w:bCs/>
          <w:color w:val="000000"/>
          <w:u w:val="single"/>
          <w:lang w:eastAsia="zh-CN"/>
        </w:rPr>
        <w:t xml:space="preserve"> N32-c connection</w:t>
      </w:r>
      <w:r w:rsidR="006725C5" w:rsidRPr="005721AB">
        <w:rPr>
          <w:bCs/>
          <w:color w:val="000000"/>
          <w:u w:val="single"/>
          <w:lang w:eastAsia="zh-CN"/>
        </w:rPr>
        <w:t xml:space="preserve"> to</w:t>
      </w:r>
      <w:r w:rsidRPr="005721AB">
        <w:rPr>
          <w:bCs/>
          <w:color w:val="000000"/>
          <w:u w:val="single"/>
          <w:lang w:eastAsia="zh-CN"/>
        </w:rPr>
        <w:t xml:space="preserve"> Roaming Hub</w:t>
      </w:r>
    </w:p>
    <w:p w14:paraId="51AE4607" w14:textId="1817621A" w:rsidR="00C00C2B" w:rsidRDefault="00FF4EED" w:rsidP="00C00C2B">
      <w:pPr>
        <w:rPr>
          <w:b/>
          <w:color w:val="000000"/>
          <w:lang w:eastAsia="zh-CN"/>
        </w:rPr>
      </w:pPr>
      <w:r>
        <w:rPr>
          <w:b/>
          <w:noProof/>
          <w:color w:val="000000"/>
          <w:lang w:eastAsia="zh-CN"/>
        </w:rPr>
        <w:lastRenderedPageBreak/>
        <w:drawing>
          <wp:inline distT="0" distB="0" distL="0" distR="0" wp14:anchorId="0056A98E" wp14:editId="11A43D31">
            <wp:extent cx="6197619" cy="30670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33259" cy="3084687"/>
                    </a:xfrm>
                    <a:prstGeom prst="rect">
                      <a:avLst/>
                    </a:prstGeom>
                    <a:noFill/>
                  </pic:spPr>
                </pic:pic>
              </a:graphicData>
            </a:graphic>
          </wp:inline>
        </w:drawing>
      </w:r>
    </w:p>
    <w:p w14:paraId="08725B60" w14:textId="45880747" w:rsidR="00C00C2B" w:rsidRPr="005721AB" w:rsidRDefault="006725C5" w:rsidP="00C00C2B">
      <w:pPr>
        <w:rPr>
          <w:bCs/>
          <w:color w:val="000000"/>
          <w:u w:val="single"/>
          <w:lang w:eastAsia="zh-CN"/>
        </w:rPr>
      </w:pPr>
      <w:r w:rsidRPr="005721AB">
        <w:rPr>
          <w:bCs/>
          <w:color w:val="000000"/>
          <w:u w:val="single"/>
          <w:lang w:eastAsia="zh-CN"/>
        </w:rPr>
        <w:t>Example</w:t>
      </w:r>
      <w:r w:rsidR="00B3059A" w:rsidRPr="005721AB">
        <w:rPr>
          <w:bCs/>
          <w:color w:val="000000"/>
          <w:u w:val="single"/>
          <w:lang w:eastAsia="zh-CN"/>
        </w:rPr>
        <w:t xml:space="preserve"> 2: M</w:t>
      </w:r>
      <w:r w:rsidR="0047556C" w:rsidRPr="005721AB">
        <w:rPr>
          <w:bCs/>
          <w:color w:val="000000"/>
          <w:u w:val="single"/>
          <w:lang w:eastAsia="zh-CN"/>
        </w:rPr>
        <w:t>ultiple PLMNs shared</w:t>
      </w:r>
      <w:r w:rsidRPr="005721AB">
        <w:rPr>
          <w:bCs/>
          <w:color w:val="000000"/>
          <w:u w:val="single"/>
          <w:lang w:eastAsia="zh-CN"/>
        </w:rPr>
        <w:t xml:space="preserve"> N32-c connection to Roaming Hub</w:t>
      </w:r>
    </w:p>
    <w:p w14:paraId="26282C65" w14:textId="200DB20D" w:rsidR="00C00C2B" w:rsidRDefault="002602F7" w:rsidP="00C00C2B">
      <w:pPr>
        <w:rPr>
          <w:b/>
          <w:color w:val="000000"/>
          <w:lang w:eastAsia="zh-CN"/>
        </w:rPr>
      </w:pPr>
      <w:r>
        <w:rPr>
          <w:b/>
          <w:noProof/>
          <w:color w:val="000000"/>
          <w:lang w:eastAsia="zh-CN"/>
        </w:rPr>
        <w:drawing>
          <wp:inline distT="0" distB="0" distL="0" distR="0" wp14:anchorId="0A500D0B" wp14:editId="68EFCDD3">
            <wp:extent cx="5744155" cy="1958910"/>
            <wp:effectExtent l="0" t="0" r="0" b="381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94638" cy="1976126"/>
                    </a:xfrm>
                    <a:prstGeom prst="rect">
                      <a:avLst/>
                    </a:prstGeom>
                    <a:noFill/>
                  </pic:spPr>
                </pic:pic>
              </a:graphicData>
            </a:graphic>
          </wp:inline>
        </w:drawing>
      </w:r>
    </w:p>
    <w:p w14:paraId="665214EE" w14:textId="2DF67087" w:rsidR="00C00C2B" w:rsidRPr="005721AB" w:rsidRDefault="00C00C2B" w:rsidP="00CD1A72">
      <w:pPr>
        <w:rPr>
          <w:u w:val="single"/>
        </w:rPr>
      </w:pPr>
      <w:r w:rsidRPr="005721AB">
        <w:rPr>
          <w:u w:val="single"/>
        </w:rPr>
        <w:t>Summary table:</w:t>
      </w:r>
    </w:p>
    <w:tbl>
      <w:tblPr>
        <w:tblStyle w:val="TableGrid"/>
        <w:tblW w:w="0" w:type="auto"/>
        <w:tblLook w:val="04A0" w:firstRow="1" w:lastRow="0" w:firstColumn="1" w:lastColumn="0" w:noHBand="0" w:noVBand="1"/>
      </w:tblPr>
      <w:tblGrid>
        <w:gridCol w:w="2166"/>
        <w:gridCol w:w="2329"/>
        <w:gridCol w:w="2070"/>
        <w:gridCol w:w="2880"/>
      </w:tblGrid>
      <w:tr w:rsidR="00F44128" w14:paraId="73DD6596" w14:textId="77777777" w:rsidTr="00082502">
        <w:tc>
          <w:tcPr>
            <w:tcW w:w="2166" w:type="dxa"/>
          </w:tcPr>
          <w:p w14:paraId="092FC3CD" w14:textId="77777777" w:rsidR="00F44128" w:rsidRPr="00F44128" w:rsidRDefault="00F44128" w:rsidP="002450EA">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Roaming model</w:t>
            </w:r>
          </w:p>
        </w:tc>
        <w:tc>
          <w:tcPr>
            <w:tcW w:w="2329" w:type="dxa"/>
          </w:tcPr>
          <w:p w14:paraId="08774427" w14:textId="1C1649B8" w:rsidR="00F44128" w:rsidRPr="00F44128" w:rsidRDefault="00F44128" w:rsidP="002450EA">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 xml:space="preserve">Number of </w:t>
            </w:r>
            <w:r w:rsidR="00082502">
              <w:rPr>
                <w:rFonts w:ascii="Times New Roman" w:hAnsi="Times New Roman"/>
                <w:b/>
                <w:bCs/>
                <w:sz w:val="20"/>
                <w:u w:val="none"/>
              </w:rPr>
              <w:t>I</w:t>
            </w:r>
            <w:r w:rsidRPr="00F44128">
              <w:rPr>
                <w:rFonts w:ascii="Times New Roman" w:hAnsi="Times New Roman"/>
                <w:b/>
                <w:bCs/>
                <w:sz w:val="20"/>
                <w:u w:val="none"/>
              </w:rPr>
              <w:t>nterconnection CAs</w:t>
            </w:r>
          </w:p>
        </w:tc>
        <w:tc>
          <w:tcPr>
            <w:tcW w:w="2070" w:type="dxa"/>
          </w:tcPr>
          <w:p w14:paraId="627E33E1" w14:textId="77777777" w:rsidR="00F44128" w:rsidRPr="00F44128" w:rsidRDefault="00F44128" w:rsidP="002450EA">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Number of N32-c connections</w:t>
            </w:r>
          </w:p>
        </w:tc>
        <w:tc>
          <w:tcPr>
            <w:tcW w:w="2880" w:type="dxa"/>
          </w:tcPr>
          <w:p w14:paraId="1E9922EB" w14:textId="77777777" w:rsidR="00F44128" w:rsidRPr="00F44128" w:rsidRDefault="00F44128" w:rsidP="002450EA">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Note</w:t>
            </w:r>
          </w:p>
        </w:tc>
      </w:tr>
      <w:tr w:rsidR="00BA104F" w:rsidRPr="006E6ADD" w14:paraId="1E1E9438" w14:textId="77777777" w:rsidTr="00082502">
        <w:tc>
          <w:tcPr>
            <w:tcW w:w="2166" w:type="dxa"/>
          </w:tcPr>
          <w:p w14:paraId="0F8F31FE" w14:textId="77777777" w:rsidR="00BA104F" w:rsidRPr="00F44128"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Bilateral roaming</w:t>
            </w:r>
          </w:p>
        </w:tc>
        <w:tc>
          <w:tcPr>
            <w:tcW w:w="2329" w:type="dxa"/>
          </w:tcPr>
          <w:p w14:paraId="57E2A1CD" w14:textId="0A76054E" w:rsidR="00BA104F"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4*3=1</w:t>
            </w:r>
            <w:r w:rsidR="00F45FF0">
              <w:rPr>
                <w:rFonts w:ascii="Times New Roman" w:hAnsi="Times New Roman"/>
                <w:sz w:val="20"/>
                <w:u w:val="none"/>
              </w:rPr>
              <w:t>2</w:t>
            </w:r>
            <w:r>
              <w:rPr>
                <w:rFonts w:ascii="Times New Roman" w:hAnsi="Times New Roman"/>
                <w:sz w:val="20"/>
                <w:u w:val="none"/>
              </w:rPr>
              <w:t xml:space="preserve"> (NOTE1)</w:t>
            </w:r>
          </w:p>
          <w:p w14:paraId="2C662A4A" w14:textId="77777777" w:rsidR="00BA104F"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or</w:t>
            </w:r>
          </w:p>
          <w:p w14:paraId="037D928D" w14:textId="4DBA4744" w:rsidR="00BA104F" w:rsidRPr="00F44128" w:rsidRDefault="007536E4"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w:t>
            </w:r>
            <w:r w:rsidR="007E4147">
              <w:rPr>
                <w:rFonts w:ascii="Times New Roman" w:hAnsi="Times New Roman"/>
                <w:sz w:val="20"/>
                <w:u w:val="none"/>
              </w:rPr>
              <w:t>*</w:t>
            </w:r>
            <w:r>
              <w:rPr>
                <w:rFonts w:ascii="Times New Roman" w:hAnsi="Times New Roman"/>
                <w:sz w:val="20"/>
                <w:u w:val="none"/>
              </w:rPr>
              <w:t>1=</w:t>
            </w:r>
            <w:r w:rsidR="007E4147">
              <w:rPr>
                <w:rFonts w:ascii="Times New Roman" w:hAnsi="Times New Roman"/>
                <w:sz w:val="20"/>
                <w:u w:val="none"/>
              </w:rPr>
              <w:t>4</w:t>
            </w:r>
            <w:r w:rsidR="00BA104F">
              <w:rPr>
                <w:rFonts w:ascii="Times New Roman" w:hAnsi="Times New Roman"/>
                <w:sz w:val="20"/>
                <w:u w:val="none"/>
              </w:rPr>
              <w:t xml:space="preserve"> (NOTE 2)</w:t>
            </w:r>
          </w:p>
        </w:tc>
        <w:tc>
          <w:tcPr>
            <w:tcW w:w="2070" w:type="dxa"/>
          </w:tcPr>
          <w:p w14:paraId="036BE452" w14:textId="7262D128" w:rsidR="00BA104F" w:rsidRPr="00F44128"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w:t>
            </w:r>
            <w:r w:rsidRPr="00F44128">
              <w:rPr>
                <w:rFonts w:ascii="Times New Roman" w:hAnsi="Times New Roman"/>
                <w:sz w:val="20"/>
                <w:u w:val="none"/>
              </w:rPr>
              <w:t>*</w:t>
            </w:r>
            <w:r>
              <w:rPr>
                <w:rFonts w:ascii="Times New Roman" w:hAnsi="Times New Roman"/>
                <w:sz w:val="20"/>
                <w:u w:val="none"/>
              </w:rPr>
              <w:t>3</w:t>
            </w:r>
            <w:r w:rsidRPr="00F44128">
              <w:rPr>
                <w:rFonts w:ascii="Times New Roman" w:hAnsi="Times New Roman"/>
                <w:sz w:val="20"/>
                <w:u w:val="none"/>
              </w:rPr>
              <w:t>=1</w:t>
            </w:r>
            <w:r>
              <w:rPr>
                <w:rFonts w:ascii="Times New Roman" w:hAnsi="Times New Roman"/>
                <w:sz w:val="20"/>
                <w:u w:val="none"/>
              </w:rPr>
              <w:t>2</w:t>
            </w:r>
          </w:p>
        </w:tc>
        <w:tc>
          <w:tcPr>
            <w:tcW w:w="2880" w:type="dxa"/>
          </w:tcPr>
          <w:p w14:paraId="1972BEDE" w14:textId="51FFEAA9" w:rsidR="00BA104F"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 xml:space="preserve">NOTE 1: </w:t>
            </w:r>
            <w:r w:rsidRPr="002339A2">
              <w:rPr>
                <w:rFonts w:ascii="Times New Roman" w:hAnsi="Times New Roman"/>
                <w:sz w:val="20"/>
                <w:u w:val="none"/>
              </w:rPr>
              <w:t>Assume</w:t>
            </w:r>
            <w:r>
              <w:rPr>
                <w:rFonts w:ascii="Times New Roman" w:hAnsi="Times New Roman"/>
                <w:sz w:val="20"/>
                <w:u w:val="none"/>
              </w:rPr>
              <w:t xml:space="preserve"> interconnection CA in PLMN is </w:t>
            </w:r>
            <w:r w:rsidR="00A212A1">
              <w:rPr>
                <w:rFonts w:ascii="Times New Roman" w:hAnsi="Times New Roman"/>
                <w:sz w:val="20"/>
                <w:u w:val="none"/>
              </w:rPr>
              <w:t>one</w:t>
            </w:r>
            <w:r>
              <w:rPr>
                <w:rFonts w:ascii="Times New Roman" w:hAnsi="Times New Roman"/>
                <w:sz w:val="20"/>
                <w:u w:val="none"/>
              </w:rPr>
              <w:t xml:space="preserve"> per inter-PLMN pair</w:t>
            </w:r>
            <w:r w:rsidR="004333C0">
              <w:rPr>
                <w:rFonts w:ascii="Times New Roman" w:hAnsi="Times New Roman"/>
                <w:sz w:val="20"/>
                <w:u w:val="none"/>
              </w:rPr>
              <w:t xml:space="preserve">, </w:t>
            </w:r>
            <w:r w:rsidR="00FD671B">
              <w:rPr>
                <w:rFonts w:ascii="Times New Roman" w:hAnsi="Times New Roman"/>
                <w:sz w:val="20"/>
                <w:u w:val="none"/>
              </w:rPr>
              <w:t>due to</w:t>
            </w:r>
            <w:r w:rsidR="004333C0">
              <w:rPr>
                <w:rFonts w:ascii="Times New Roman" w:hAnsi="Times New Roman"/>
                <w:sz w:val="20"/>
                <w:u w:val="none"/>
              </w:rPr>
              <w:t xml:space="preserve"> different interconnection agreement.</w:t>
            </w:r>
          </w:p>
          <w:p w14:paraId="5D22E100" w14:textId="7C20817B" w:rsidR="00BA104F" w:rsidRPr="00F44128" w:rsidRDefault="00BA104F" w:rsidP="00BA104F">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 xml:space="preserve">NOTE 2: </w:t>
            </w:r>
            <w:r w:rsidRPr="002339A2">
              <w:rPr>
                <w:rFonts w:ascii="Times New Roman" w:hAnsi="Times New Roman"/>
                <w:sz w:val="20"/>
                <w:u w:val="none"/>
              </w:rPr>
              <w:t>Assume</w:t>
            </w:r>
            <w:r>
              <w:rPr>
                <w:rFonts w:ascii="Times New Roman" w:hAnsi="Times New Roman"/>
                <w:sz w:val="20"/>
                <w:u w:val="none"/>
              </w:rPr>
              <w:t xml:space="preserve"> interconnection CA </w:t>
            </w:r>
            <w:r w:rsidR="00645C5C">
              <w:rPr>
                <w:rFonts w:ascii="Times New Roman" w:hAnsi="Times New Roman"/>
                <w:sz w:val="20"/>
                <w:u w:val="none"/>
              </w:rPr>
              <w:t xml:space="preserve">in PLMN </w:t>
            </w:r>
            <w:r>
              <w:rPr>
                <w:rFonts w:ascii="Times New Roman" w:hAnsi="Times New Roman"/>
                <w:sz w:val="20"/>
                <w:u w:val="none"/>
              </w:rPr>
              <w:t xml:space="preserve">is </w:t>
            </w:r>
            <w:r w:rsidR="00A212A1">
              <w:rPr>
                <w:rFonts w:ascii="Times New Roman" w:hAnsi="Times New Roman"/>
                <w:sz w:val="20"/>
                <w:u w:val="none"/>
              </w:rPr>
              <w:t>one</w:t>
            </w:r>
            <w:r>
              <w:rPr>
                <w:rFonts w:ascii="Times New Roman" w:hAnsi="Times New Roman"/>
                <w:sz w:val="20"/>
                <w:u w:val="none"/>
              </w:rPr>
              <w:t xml:space="preserve"> per </w:t>
            </w:r>
            <w:r w:rsidR="00645C5C">
              <w:rPr>
                <w:rFonts w:ascii="Times New Roman" w:hAnsi="Times New Roman"/>
                <w:sz w:val="20"/>
                <w:u w:val="none"/>
              </w:rPr>
              <w:t>PLMN</w:t>
            </w:r>
            <w:r w:rsidR="006E6ADD">
              <w:rPr>
                <w:rFonts w:ascii="Times New Roman" w:hAnsi="Times New Roman"/>
                <w:sz w:val="20"/>
                <w:u w:val="none"/>
              </w:rPr>
              <w:t>, due to same intercoonection agreement</w:t>
            </w:r>
            <w:r w:rsidR="00645C5C">
              <w:rPr>
                <w:rFonts w:ascii="Times New Roman" w:hAnsi="Times New Roman"/>
                <w:sz w:val="20"/>
                <w:u w:val="none"/>
              </w:rPr>
              <w:t>.</w:t>
            </w:r>
          </w:p>
        </w:tc>
      </w:tr>
      <w:tr w:rsidR="005512D2" w14:paraId="6D9A5852" w14:textId="77777777" w:rsidTr="00082502">
        <w:tc>
          <w:tcPr>
            <w:tcW w:w="2166" w:type="dxa"/>
          </w:tcPr>
          <w:p w14:paraId="2221FC5A" w14:textId="77777777" w:rsidR="005512D2"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Roaming hub</w:t>
            </w:r>
          </w:p>
          <w:p w14:paraId="1628EC4E" w14:textId="648449AE" w:rsidR="00A77A79" w:rsidRPr="00D37BCC" w:rsidRDefault="00A77A79"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sidRPr="00D37BCC">
              <w:rPr>
                <w:rFonts w:ascii="Times New Roman" w:hAnsi="Times New Roman"/>
                <w:sz w:val="20"/>
                <w:u w:val="none"/>
              </w:rPr>
              <w:t xml:space="preserve">(use </w:t>
            </w:r>
            <w:r w:rsidR="00B3059A" w:rsidRPr="00D37BCC">
              <w:rPr>
                <w:rFonts w:ascii="Times New Roman" w:hAnsi="Times New Roman"/>
                <w:sz w:val="20"/>
                <w:u w:val="none"/>
              </w:rPr>
              <w:t>dedicated N32-c connection</w:t>
            </w:r>
            <w:r w:rsidR="00E434C0" w:rsidRPr="00D37BCC">
              <w:rPr>
                <w:rFonts w:ascii="Times New Roman" w:hAnsi="Times New Roman"/>
                <w:sz w:val="20"/>
                <w:u w:val="none"/>
              </w:rPr>
              <w:t>, as shown in example 1</w:t>
            </w:r>
            <w:r w:rsidR="00B3059A" w:rsidRPr="00D37BCC">
              <w:rPr>
                <w:rFonts w:ascii="Times New Roman" w:hAnsi="Times New Roman"/>
                <w:sz w:val="20"/>
                <w:u w:val="none"/>
              </w:rPr>
              <w:t>)</w:t>
            </w:r>
          </w:p>
        </w:tc>
        <w:tc>
          <w:tcPr>
            <w:tcW w:w="2329" w:type="dxa"/>
          </w:tcPr>
          <w:p w14:paraId="3AFE3C83" w14:textId="284911F1" w:rsidR="005512D2" w:rsidRPr="00F44128" w:rsidRDefault="00D13F54"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4+4=8</w:t>
            </w:r>
            <w:r w:rsidR="005512D2">
              <w:rPr>
                <w:rFonts w:ascii="Times New Roman" w:hAnsi="Times New Roman"/>
                <w:sz w:val="20"/>
                <w:u w:val="none"/>
              </w:rPr>
              <w:t xml:space="preserve"> </w:t>
            </w:r>
            <w:r w:rsidR="005512D2" w:rsidRPr="00F44128">
              <w:rPr>
                <w:rFonts w:ascii="Times New Roman" w:hAnsi="Times New Roman"/>
                <w:sz w:val="20"/>
                <w:u w:val="none"/>
              </w:rPr>
              <w:t xml:space="preserve">(NOTE </w:t>
            </w:r>
            <w:r w:rsidR="005512D2">
              <w:rPr>
                <w:rFonts w:ascii="Times New Roman" w:hAnsi="Times New Roman"/>
                <w:sz w:val="20"/>
                <w:u w:val="none"/>
              </w:rPr>
              <w:t>3</w:t>
            </w:r>
            <w:r w:rsidR="005512D2" w:rsidRPr="00F44128">
              <w:rPr>
                <w:rFonts w:ascii="Times New Roman" w:hAnsi="Times New Roman"/>
                <w:sz w:val="20"/>
                <w:u w:val="none"/>
              </w:rPr>
              <w:t>)</w:t>
            </w:r>
          </w:p>
        </w:tc>
        <w:tc>
          <w:tcPr>
            <w:tcW w:w="2070" w:type="dxa"/>
          </w:tcPr>
          <w:p w14:paraId="46642EB4" w14:textId="3DA2CC6B" w:rsidR="005512D2" w:rsidRPr="00F44128"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4*3=12</w:t>
            </w:r>
          </w:p>
        </w:tc>
        <w:tc>
          <w:tcPr>
            <w:tcW w:w="2880" w:type="dxa"/>
          </w:tcPr>
          <w:p w14:paraId="0C608350" w14:textId="131DAB95" w:rsidR="005512D2" w:rsidRPr="00F44128"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sidRPr="00F44128">
              <w:rPr>
                <w:rFonts w:ascii="Times New Roman" w:hAnsi="Times New Roman"/>
                <w:sz w:val="20"/>
                <w:u w:val="none"/>
              </w:rPr>
              <w:t xml:space="preserve">NOTE </w:t>
            </w:r>
            <w:r>
              <w:rPr>
                <w:rFonts w:ascii="Times New Roman" w:hAnsi="Times New Roman"/>
                <w:sz w:val="20"/>
                <w:u w:val="none"/>
              </w:rPr>
              <w:t>3</w:t>
            </w:r>
            <w:r w:rsidRPr="00F44128">
              <w:rPr>
                <w:rFonts w:ascii="Times New Roman" w:hAnsi="Times New Roman"/>
                <w:sz w:val="20"/>
                <w:u w:val="none"/>
              </w:rPr>
              <w:t xml:space="preserve">: Assume interconnection CA </w:t>
            </w:r>
            <w:r w:rsidR="00A212A1">
              <w:rPr>
                <w:rFonts w:ascii="Times New Roman" w:hAnsi="Times New Roman"/>
                <w:sz w:val="20"/>
                <w:u w:val="none"/>
              </w:rPr>
              <w:t xml:space="preserve">in PLMN </w:t>
            </w:r>
            <w:r w:rsidRPr="00F44128">
              <w:rPr>
                <w:rFonts w:ascii="Times New Roman" w:hAnsi="Times New Roman"/>
                <w:sz w:val="20"/>
                <w:u w:val="none"/>
              </w:rPr>
              <w:t xml:space="preserve">is </w:t>
            </w:r>
            <w:r w:rsidR="00A212A1">
              <w:rPr>
                <w:rFonts w:ascii="Times New Roman" w:hAnsi="Times New Roman"/>
                <w:sz w:val="20"/>
                <w:u w:val="none"/>
              </w:rPr>
              <w:t>one</w:t>
            </w:r>
            <w:r w:rsidRPr="00F44128">
              <w:rPr>
                <w:rFonts w:ascii="Times New Roman" w:hAnsi="Times New Roman"/>
                <w:sz w:val="20"/>
                <w:u w:val="none"/>
              </w:rPr>
              <w:t xml:space="preserve"> </w:t>
            </w:r>
            <w:r>
              <w:rPr>
                <w:rFonts w:ascii="Times New Roman" w:hAnsi="Times New Roman"/>
                <w:sz w:val="20"/>
                <w:u w:val="none"/>
              </w:rPr>
              <w:t xml:space="preserve">per </w:t>
            </w:r>
            <w:r w:rsidR="00A212A1">
              <w:rPr>
                <w:rFonts w:ascii="Times New Roman" w:hAnsi="Times New Roman"/>
                <w:sz w:val="20"/>
                <w:u w:val="none"/>
              </w:rPr>
              <w:t>PLMN</w:t>
            </w:r>
            <w:r w:rsidRPr="00F44128">
              <w:rPr>
                <w:rFonts w:ascii="Times New Roman" w:hAnsi="Times New Roman"/>
                <w:sz w:val="20"/>
                <w:u w:val="none"/>
              </w:rPr>
              <w:t>,</w:t>
            </w:r>
            <w:r>
              <w:rPr>
                <w:rFonts w:ascii="Times New Roman" w:hAnsi="Times New Roman"/>
                <w:sz w:val="20"/>
                <w:u w:val="none"/>
              </w:rPr>
              <w:t xml:space="preserve"> </w:t>
            </w:r>
            <w:r w:rsidR="00F137C1">
              <w:rPr>
                <w:rFonts w:ascii="Times New Roman" w:hAnsi="Times New Roman"/>
                <w:sz w:val="20"/>
                <w:u w:val="none"/>
              </w:rPr>
              <w:t>and</w:t>
            </w:r>
            <w:r w:rsidRPr="00F44128">
              <w:rPr>
                <w:rFonts w:ascii="Times New Roman" w:hAnsi="Times New Roman"/>
                <w:sz w:val="20"/>
                <w:u w:val="none"/>
              </w:rPr>
              <w:t xml:space="preserve"> there is no common roaming hub level interconnection CA in </w:t>
            </w:r>
            <w:r w:rsidR="00F137C1">
              <w:rPr>
                <w:rFonts w:ascii="Times New Roman" w:hAnsi="Times New Roman"/>
                <w:sz w:val="20"/>
                <w:u w:val="none"/>
              </w:rPr>
              <w:t>roaming hub</w:t>
            </w:r>
            <w:r w:rsidRPr="00F44128">
              <w:rPr>
                <w:rFonts w:ascii="Times New Roman" w:hAnsi="Times New Roman"/>
                <w:sz w:val="20"/>
                <w:u w:val="none"/>
              </w:rPr>
              <w:t>.</w:t>
            </w:r>
          </w:p>
        </w:tc>
      </w:tr>
      <w:tr w:rsidR="005512D2" w14:paraId="1C1FF610" w14:textId="77777777" w:rsidTr="00082502">
        <w:tc>
          <w:tcPr>
            <w:tcW w:w="2166" w:type="dxa"/>
          </w:tcPr>
          <w:p w14:paraId="19FD7EEC" w14:textId="77777777" w:rsidR="00B3059A"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b/>
                <w:bCs/>
                <w:sz w:val="20"/>
                <w:u w:val="none"/>
              </w:rPr>
            </w:pPr>
            <w:r w:rsidRPr="00F44128">
              <w:rPr>
                <w:rFonts w:ascii="Times New Roman" w:hAnsi="Times New Roman"/>
                <w:b/>
                <w:bCs/>
                <w:sz w:val="20"/>
                <w:u w:val="none"/>
              </w:rPr>
              <w:t>Operator group roaming hub</w:t>
            </w:r>
            <w:r w:rsidR="00A77A79">
              <w:rPr>
                <w:rFonts w:ascii="Times New Roman" w:hAnsi="Times New Roman"/>
                <w:b/>
                <w:bCs/>
                <w:sz w:val="20"/>
                <w:u w:val="none"/>
              </w:rPr>
              <w:t xml:space="preserve"> </w:t>
            </w:r>
          </w:p>
          <w:p w14:paraId="553B2DD6" w14:textId="376D1C47" w:rsidR="005512D2" w:rsidRPr="00D37BCC" w:rsidRDefault="00B3059A"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sidRPr="00D37BCC">
              <w:rPr>
                <w:rFonts w:ascii="Times New Roman" w:hAnsi="Times New Roman"/>
                <w:sz w:val="20"/>
                <w:u w:val="none"/>
              </w:rPr>
              <w:t>(</w:t>
            </w:r>
            <w:r w:rsidR="00A77A79" w:rsidRPr="00D37BCC">
              <w:rPr>
                <w:rFonts w:ascii="Times New Roman" w:hAnsi="Times New Roman"/>
                <w:sz w:val="20"/>
                <w:u w:val="none"/>
              </w:rPr>
              <w:t>us</w:t>
            </w:r>
            <w:r w:rsidRPr="00D37BCC">
              <w:rPr>
                <w:rFonts w:ascii="Times New Roman" w:hAnsi="Times New Roman"/>
                <w:sz w:val="20"/>
                <w:u w:val="none"/>
              </w:rPr>
              <w:t xml:space="preserve">e </w:t>
            </w:r>
            <w:r w:rsidR="00A77A79" w:rsidRPr="00D37BCC">
              <w:rPr>
                <w:rFonts w:ascii="Times New Roman" w:hAnsi="Times New Roman"/>
                <w:sz w:val="20"/>
                <w:u w:val="none"/>
              </w:rPr>
              <w:t>shared N32-c connection</w:t>
            </w:r>
            <w:r w:rsidR="00E434C0" w:rsidRPr="00D37BCC">
              <w:rPr>
                <w:rFonts w:ascii="Times New Roman" w:hAnsi="Times New Roman"/>
                <w:sz w:val="20"/>
                <w:u w:val="none"/>
              </w:rPr>
              <w:t>, as shown in example 2</w:t>
            </w:r>
            <w:r w:rsidRPr="00D37BCC">
              <w:rPr>
                <w:rFonts w:ascii="Times New Roman" w:hAnsi="Times New Roman"/>
                <w:sz w:val="20"/>
                <w:u w:val="none"/>
              </w:rPr>
              <w:t>)</w:t>
            </w:r>
          </w:p>
        </w:tc>
        <w:tc>
          <w:tcPr>
            <w:tcW w:w="2329" w:type="dxa"/>
          </w:tcPr>
          <w:p w14:paraId="34714E12" w14:textId="77777777" w:rsidR="005512D2" w:rsidRDefault="00D13F54"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w:t>
            </w:r>
            <w:r w:rsidR="005512D2">
              <w:rPr>
                <w:rFonts w:ascii="Times New Roman" w:hAnsi="Times New Roman"/>
                <w:sz w:val="20"/>
                <w:u w:val="none"/>
              </w:rPr>
              <w:t>+</w:t>
            </w:r>
            <w:r w:rsidR="005512D2" w:rsidRPr="00F44128">
              <w:rPr>
                <w:rFonts w:ascii="Times New Roman" w:hAnsi="Times New Roman"/>
                <w:sz w:val="20"/>
                <w:u w:val="none"/>
              </w:rPr>
              <w:t>1=</w:t>
            </w:r>
            <w:r>
              <w:rPr>
                <w:rFonts w:ascii="Times New Roman" w:hAnsi="Times New Roman"/>
                <w:sz w:val="20"/>
                <w:u w:val="none"/>
              </w:rPr>
              <w:t>5</w:t>
            </w:r>
            <w:r w:rsidR="005512D2" w:rsidRPr="00F44128">
              <w:rPr>
                <w:rFonts w:ascii="Times New Roman" w:hAnsi="Times New Roman"/>
                <w:sz w:val="20"/>
                <w:u w:val="none"/>
              </w:rPr>
              <w:t xml:space="preserve"> (NOTE </w:t>
            </w:r>
            <w:r w:rsidR="005512D2">
              <w:rPr>
                <w:rFonts w:ascii="Times New Roman" w:hAnsi="Times New Roman"/>
                <w:sz w:val="20"/>
                <w:u w:val="none"/>
              </w:rPr>
              <w:t>4</w:t>
            </w:r>
            <w:r w:rsidR="005512D2" w:rsidRPr="00F44128">
              <w:rPr>
                <w:rFonts w:ascii="Times New Roman" w:hAnsi="Times New Roman"/>
                <w:sz w:val="20"/>
                <w:u w:val="none"/>
              </w:rPr>
              <w:t>)</w:t>
            </w:r>
          </w:p>
          <w:p w14:paraId="57722B17" w14:textId="77777777" w:rsidR="00F04B6E" w:rsidRDefault="008C4F47"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or</w:t>
            </w:r>
          </w:p>
          <w:p w14:paraId="5A5A41E2" w14:textId="22A096F0" w:rsidR="008C4F47" w:rsidRPr="00F44128" w:rsidRDefault="008C4F47"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1</w:t>
            </w:r>
            <w:r w:rsidR="00262E74">
              <w:rPr>
                <w:rFonts w:ascii="Times New Roman" w:hAnsi="Times New Roman"/>
                <w:sz w:val="20"/>
                <w:u w:val="none"/>
              </w:rPr>
              <w:t xml:space="preserve"> (NOTE 6)</w:t>
            </w:r>
          </w:p>
        </w:tc>
        <w:tc>
          <w:tcPr>
            <w:tcW w:w="2070" w:type="dxa"/>
          </w:tcPr>
          <w:p w14:paraId="539E5E75" w14:textId="2FEDC250" w:rsidR="005512D2" w:rsidRPr="00F44128" w:rsidRDefault="00D13F54"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4</w:t>
            </w:r>
            <w:r w:rsidR="005512D2" w:rsidRPr="00F44128">
              <w:rPr>
                <w:rFonts w:ascii="Times New Roman" w:hAnsi="Times New Roman"/>
                <w:sz w:val="20"/>
                <w:u w:val="none"/>
              </w:rPr>
              <w:t xml:space="preserve"> (NOTE </w:t>
            </w:r>
            <w:r w:rsidR="005512D2">
              <w:rPr>
                <w:rFonts w:ascii="Times New Roman" w:hAnsi="Times New Roman"/>
                <w:sz w:val="20"/>
                <w:u w:val="none"/>
              </w:rPr>
              <w:t>5</w:t>
            </w:r>
            <w:r w:rsidR="005512D2" w:rsidRPr="00F44128">
              <w:rPr>
                <w:rFonts w:ascii="Times New Roman" w:hAnsi="Times New Roman"/>
                <w:sz w:val="20"/>
                <w:u w:val="none"/>
              </w:rPr>
              <w:t>)</w:t>
            </w:r>
          </w:p>
        </w:tc>
        <w:tc>
          <w:tcPr>
            <w:tcW w:w="2880" w:type="dxa"/>
          </w:tcPr>
          <w:p w14:paraId="222633AB" w14:textId="521CFD8A" w:rsidR="005512D2" w:rsidRPr="00F44128"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sidRPr="00F44128">
              <w:rPr>
                <w:rFonts w:ascii="Times New Roman" w:hAnsi="Times New Roman"/>
                <w:sz w:val="20"/>
                <w:u w:val="none"/>
              </w:rPr>
              <w:t xml:space="preserve">NOTE </w:t>
            </w:r>
            <w:r>
              <w:rPr>
                <w:rFonts w:ascii="Times New Roman" w:hAnsi="Times New Roman"/>
                <w:sz w:val="20"/>
                <w:u w:val="none"/>
              </w:rPr>
              <w:t>4</w:t>
            </w:r>
            <w:r w:rsidRPr="00F44128">
              <w:rPr>
                <w:rFonts w:ascii="Times New Roman" w:hAnsi="Times New Roman"/>
                <w:sz w:val="20"/>
                <w:u w:val="none"/>
              </w:rPr>
              <w:t xml:space="preserve">: </w:t>
            </w:r>
            <w:r w:rsidR="00B67ACB" w:rsidRPr="00F44128">
              <w:rPr>
                <w:rFonts w:ascii="Times New Roman" w:hAnsi="Times New Roman"/>
                <w:sz w:val="20"/>
                <w:u w:val="none"/>
              </w:rPr>
              <w:t xml:space="preserve">Assume interconnection CA </w:t>
            </w:r>
            <w:r w:rsidR="00B67ACB">
              <w:rPr>
                <w:rFonts w:ascii="Times New Roman" w:hAnsi="Times New Roman"/>
                <w:sz w:val="20"/>
                <w:u w:val="none"/>
              </w:rPr>
              <w:t xml:space="preserve">in PLMN </w:t>
            </w:r>
            <w:r w:rsidR="00B67ACB" w:rsidRPr="00F44128">
              <w:rPr>
                <w:rFonts w:ascii="Times New Roman" w:hAnsi="Times New Roman"/>
                <w:sz w:val="20"/>
                <w:u w:val="none"/>
              </w:rPr>
              <w:t xml:space="preserve">is </w:t>
            </w:r>
            <w:r w:rsidR="00B67ACB">
              <w:rPr>
                <w:rFonts w:ascii="Times New Roman" w:hAnsi="Times New Roman"/>
                <w:sz w:val="20"/>
                <w:u w:val="none"/>
              </w:rPr>
              <w:t>one</w:t>
            </w:r>
            <w:r w:rsidR="00B67ACB" w:rsidRPr="00F44128">
              <w:rPr>
                <w:rFonts w:ascii="Times New Roman" w:hAnsi="Times New Roman"/>
                <w:sz w:val="20"/>
                <w:u w:val="none"/>
              </w:rPr>
              <w:t xml:space="preserve"> </w:t>
            </w:r>
            <w:r w:rsidR="00B67ACB">
              <w:rPr>
                <w:rFonts w:ascii="Times New Roman" w:hAnsi="Times New Roman"/>
                <w:sz w:val="20"/>
                <w:u w:val="none"/>
              </w:rPr>
              <w:t>per PLMN.</w:t>
            </w:r>
            <w:r w:rsidR="00B67ACB" w:rsidRPr="00F44128">
              <w:rPr>
                <w:rFonts w:ascii="Times New Roman" w:hAnsi="Times New Roman"/>
                <w:sz w:val="20"/>
                <w:u w:val="none"/>
              </w:rPr>
              <w:t xml:space="preserve"> </w:t>
            </w:r>
            <w:r w:rsidRPr="00F44128">
              <w:rPr>
                <w:rFonts w:ascii="Times New Roman" w:hAnsi="Times New Roman"/>
                <w:sz w:val="20"/>
                <w:u w:val="none"/>
              </w:rPr>
              <w:t xml:space="preserve">Assume all roaming pacipates are within the Network Operator Group and a </w:t>
            </w:r>
            <w:r w:rsidRPr="00F44128">
              <w:rPr>
                <w:rFonts w:ascii="Times New Roman" w:hAnsi="Times New Roman"/>
                <w:sz w:val="20"/>
                <w:u w:val="none"/>
              </w:rPr>
              <w:lastRenderedPageBreak/>
              <w:t>common roaming hub CA is agreed to be used.</w:t>
            </w:r>
          </w:p>
          <w:p w14:paraId="68694B02" w14:textId="77777777" w:rsidR="005512D2" w:rsidRDefault="005512D2"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sidRPr="00F44128">
              <w:rPr>
                <w:rFonts w:ascii="Times New Roman" w:hAnsi="Times New Roman"/>
                <w:sz w:val="20"/>
                <w:u w:val="none"/>
              </w:rPr>
              <w:t xml:space="preserve">NOTE </w:t>
            </w:r>
            <w:r>
              <w:rPr>
                <w:rFonts w:ascii="Times New Roman" w:hAnsi="Times New Roman"/>
                <w:sz w:val="20"/>
                <w:u w:val="none"/>
              </w:rPr>
              <w:t>5</w:t>
            </w:r>
            <w:r w:rsidRPr="00F44128">
              <w:rPr>
                <w:rFonts w:ascii="Times New Roman" w:hAnsi="Times New Roman"/>
                <w:sz w:val="20"/>
                <w:u w:val="none"/>
              </w:rPr>
              <w:t xml:space="preserve">: Assume 3GPP is udpated to allow multiple PLMNs share </w:t>
            </w:r>
            <w:r>
              <w:rPr>
                <w:rFonts w:ascii="Times New Roman" w:hAnsi="Times New Roman"/>
                <w:sz w:val="20"/>
                <w:u w:val="none"/>
              </w:rPr>
              <w:t xml:space="preserve">one </w:t>
            </w:r>
            <w:r w:rsidRPr="00F44128">
              <w:rPr>
                <w:rFonts w:ascii="Times New Roman" w:hAnsi="Times New Roman"/>
                <w:sz w:val="20"/>
                <w:u w:val="none"/>
              </w:rPr>
              <w:t>N32-c</w:t>
            </w:r>
            <w:r>
              <w:rPr>
                <w:rFonts w:ascii="Times New Roman" w:hAnsi="Times New Roman"/>
                <w:sz w:val="20"/>
                <w:u w:val="none"/>
              </w:rPr>
              <w:t xml:space="preserve"> connection</w:t>
            </w:r>
            <w:r w:rsidRPr="00F44128">
              <w:rPr>
                <w:rFonts w:ascii="Times New Roman" w:hAnsi="Times New Roman"/>
                <w:sz w:val="20"/>
                <w:u w:val="none"/>
              </w:rPr>
              <w:t>.</w:t>
            </w:r>
          </w:p>
          <w:p w14:paraId="2B98B336" w14:textId="4A83BB8F" w:rsidR="008C4F47" w:rsidRPr="00F44128" w:rsidRDefault="008C4F47" w:rsidP="005512D2">
            <w:pPr>
              <w:pStyle w:val="TableStyleUnderline"/>
              <w:tabs>
                <w:tab w:val="left" w:pos="1247"/>
                <w:tab w:val="left" w:pos="2552"/>
                <w:tab w:val="left" w:pos="3856"/>
                <w:tab w:val="left" w:pos="5216"/>
                <w:tab w:val="left" w:pos="6464"/>
                <w:tab w:val="left" w:pos="7768"/>
              </w:tabs>
              <w:spacing w:after="240"/>
              <w:rPr>
                <w:rFonts w:ascii="Times New Roman" w:hAnsi="Times New Roman"/>
                <w:sz w:val="20"/>
                <w:u w:val="none"/>
              </w:rPr>
            </w:pPr>
            <w:r>
              <w:rPr>
                <w:rFonts w:ascii="Times New Roman" w:hAnsi="Times New Roman"/>
                <w:sz w:val="20"/>
                <w:u w:val="none"/>
              </w:rPr>
              <w:t>NOTE 6: Assuming the PLMNs in the group</w:t>
            </w:r>
            <w:r w:rsidR="000442D7">
              <w:rPr>
                <w:rFonts w:ascii="Times New Roman" w:hAnsi="Times New Roman"/>
                <w:sz w:val="20"/>
                <w:u w:val="none"/>
              </w:rPr>
              <w:t xml:space="preserve"> trust the CA in the raming hub system they can use that CA for their Interconnect CA</w:t>
            </w:r>
          </w:p>
        </w:tc>
      </w:tr>
    </w:tbl>
    <w:p w14:paraId="306AB735" w14:textId="77777777" w:rsidR="00B4515C" w:rsidRDefault="00B4515C" w:rsidP="00DD7014"/>
    <w:p w14:paraId="46F8B7F1" w14:textId="3047C367" w:rsidR="00577653" w:rsidRDefault="00A4298D" w:rsidP="000C1BCE">
      <w:pPr>
        <w:rPr>
          <w:b/>
          <w:color w:val="000000"/>
          <w:lang w:eastAsia="zh-CN"/>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6</w:t>
      </w:r>
      <w:r w:rsidRPr="00A4298D">
        <w:rPr>
          <w:b/>
          <w:color w:val="000000"/>
          <w:lang w:eastAsia="zh-CN"/>
        </w:rPr>
        <w:t>:</w:t>
      </w:r>
      <w:r w:rsidR="004E22EF" w:rsidRPr="004E22EF">
        <w:rPr>
          <w:b/>
          <w:bCs/>
        </w:rPr>
        <w:t xml:space="preserve"> </w:t>
      </w:r>
      <w:r w:rsidR="009C04FB">
        <w:rPr>
          <w:b/>
          <w:bCs/>
        </w:rPr>
        <w:t xml:space="preserve">When roaming hub is used, </w:t>
      </w:r>
      <w:r w:rsidR="002D56E5">
        <w:rPr>
          <w:b/>
          <w:bCs/>
        </w:rPr>
        <w:t>one</w:t>
      </w:r>
      <w:r w:rsidR="00BF4D01">
        <w:rPr>
          <w:b/>
          <w:color w:val="000000"/>
          <w:lang w:eastAsia="zh-CN"/>
        </w:rPr>
        <w:t xml:space="preserve"> </w:t>
      </w:r>
      <w:r w:rsidR="00BF4D01" w:rsidRPr="00BF4D01">
        <w:rPr>
          <w:b/>
          <w:color w:val="000000"/>
          <w:lang w:eastAsia="zh-CN"/>
        </w:rPr>
        <w:t>interconnection agreement</w:t>
      </w:r>
      <w:r w:rsidR="002D56E5">
        <w:rPr>
          <w:b/>
          <w:color w:val="000000"/>
          <w:lang w:eastAsia="zh-CN"/>
        </w:rPr>
        <w:t xml:space="preserve"> will be setup between one operator </w:t>
      </w:r>
      <w:r w:rsidR="00FA0A92">
        <w:rPr>
          <w:b/>
          <w:color w:val="000000"/>
          <w:lang w:eastAsia="zh-CN"/>
        </w:rPr>
        <w:t xml:space="preserve">PLMN </w:t>
      </w:r>
      <w:r w:rsidR="002D56E5">
        <w:rPr>
          <w:b/>
          <w:color w:val="000000"/>
          <w:lang w:eastAsia="zh-CN"/>
        </w:rPr>
        <w:t xml:space="preserve">and </w:t>
      </w:r>
      <w:r w:rsidR="00FA0A92">
        <w:rPr>
          <w:b/>
          <w:color w:val="000000"/>
          <w:lang w:eastAsia="zh-CN"/>
        </w:rPr>
        <w:t>one roaming hub which represents many operator PLMNs</w:t>
      </w:r>
      <w:r w:rsidR="0074163C">
        <w:rPr>
          <w:b/>
          <w:color w:val="000000"/>
          <w:lang w:eastAsia="zh-CN"/>
        </w:rPr>
        <w:t>, then the number of Interconnection CA</w:t>
      </w:r>
      <w:r w:rsidR="006D608A">
        <w:rPr>
          <w:b/>
          <w:color w:val="000000"/>
          <w:lang w:eastAsia="zh-CN"/>
        </w:rPr>
        <w:t>s</w:t>
      </w:r>
      <w:r w:rsidR="0074163C">
        <w:rPr>
          <w:b/>
          <w:color w:val="000000"/>
          <w:lang w:eastAsia="zh-CN"/>
        </w:rPr>
        <w:t xml:space="preserve"> </w:t>
      </w:r>
      <w:r w:rsidR="00ED69DD">
        <w:rPr>
          <w:b/>
          <w:color w:val="000000"/>
          <w:lang w:eastAsia="zh-CN"/>
        </w:rPr>
        <w:t>in the PLMN can</w:t>
      </w:r>
      <w:r w:rsidR="0074163C">
        <w:rPr>
          <w:b/>
          <w:color w:val="000000"/>
          <w:lang w:eastAsia="zh-CN"/>
        </w:rPr>
        <w:t xml:space="preserve"> be reduced comparing to bilateral </w:t>
      </w:r>
      <w:r w:rsidR="009C04FB">
        <w:rPr>
          <w:b/>
          <w:color w:val="000000"/>
          <w:lang w:eastAsia="zh-CN"/>
        </w:rPr>
        <w:t>mode</w:t>
      </w:r>
      <w:r w:rsidR="008E5DF6">
        <w:rPr>
          <w:b/>
          <w:color w:val="000000"/>
          <w:lang w:eastAsia="zh-CN"/>
        </w:rPr>
        <w:t xml:space="preserve"> (</w:t>
      </w:r>
      <w:r w:rsidR="005B6A97">
        <w:rPr>
          <w:b/>
          <w:color w:val="000000"/>
          <w:lang w:eastAsia="zh-CN"/>
        </w:rPr>
        <w:t>if bilateral</w:t>
      </w:r>
      <w:r w:rsidR="008E5DF6">
        <w:rPr>
          <w:b/>
          <w:color w:val="000000"/>
          <w:lang w:eastAsia="zh-CN"/>
        </w:rPr>
        <w:t xml:space="preserve"> interconnection agreement</w:t>
      </w:r>
      <w:r w:rsidR="005B6A97">
        <w:rPr>
          <w:b/>
          <w:color w:val="000000"/>
          <w:lang w:eastAsia="zh-CN"/>
        </w:rPr>
        <w:t xml:space="preserve"> is </w:t>
      </w:r>
      <w:r w:rsidR="008E5DF6">
        <w:rPr>
          <w:b/>
          <w:color w:val="000000"/>
          <w:lang w:eastAsia="zh-CN"/>
        </w:rPr>
        <w:t>different</w:t>
      </w:r>
      <w:r w:rsidR="00A746DC">
        <w:rPr>
          <w:b/>
          <w:color w:val="000000"/>
          <w:lang w:eastAsia="zh-CN"/>
        </w:rPr>
        <w:t xml:space="preserve"> per PLMN pair</w:t>
      </w:r>
      <w:r w:rsidR="008E5DF6">
        <w:rPr>
          <w:b/>
          <w:color w:val="000000"/>
          <w:lang w:eastAsia="zh-CN"/>
        </w:rPr>
        <w:t>)</w:t>
      </w:r>
      <w:r w:rsidR="009C04FB">
        <w:rPr>
          <w:b/>
          <w:color w:val="000000"/>
          <w:lang w:eastAsia="zh-CN"/>
        </w:rPr>
        <w:t xml:space="preserve">, otherwise same </w:t>
      </w:r>
      <w:r w:rsidR="00664880">
        <w:rPr>
          <w:b/>
          <w:color w:val="000000"/>
          <w:lang w:eastAsia="zh-CN"/>
        </w:rPr>
        <w:t>number</w:t>
      </w:r>
      <w:r w:rsidR="009C04FB">
        <w:rPr>
          <w:b/>
          <w:color w:val="000000"/>
          <w:lang w:eastAsia="zh-CN"/>
        </w:rPr>
        <w:t xml:space="preserve"> of </w:t>
      </w:r>
      <w:r w:rsidR="006D608A">
        <w:rPr>
          <w:b/>
          <w:color w:val="000000"/>
          <w:lang w:eastAsia="zh-CN"/>
        </w:rPr>
        <w:t>Interconnection CAs are needed</w:t>
      </w:r>
      <w:r w:rsidR="00A746DC">
        <w:rPr>
          <w:b/>
          <w:color w:val="000000"/>
          <w:lang w:eastAsia="zh-CN"/>
        </w:rPr>
        <w:t xml:space="preserve"> in the PLMN</w:t>
      </w:r>
      <w:r w:rsidR="003B6308">
        <w:rPr>
          <w:b/>
          <w:color w:val="000000"/>
          <w:lang w:eastAsia="zh-CN"/>
        </w:rPr>
        <w:t>.</w:t>
      </w:r>
      <w:r w:rsidRPr="00A4298D">
        <w:rPr>
          <w:b/>
          <w:color w:val="000000"/>
          <w:lang w:eastAsia="zh-CN"/>
        </w:rPr>
        <w:t xml:space="preserve"> </w:t>
      </w:r>
    </w:p>
    <w:p w14:paraId="7BB17B00" w14:textId="21A1084B" w:rsidR="00BB42B8" w:rsidRDefault="006D608A" w:rsidP="006D608A">
      <w:pPr>
        <w:rPr>
          <w:b/>
          <w:color w:val="000000"/>
          <w:lang w:eastAsia="zh-CN"/>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7</w:t>
      </w:r>
      <w:r w:rsidRPr="00A4298D">
        <w:rPr>
          <w:b/>
          <w:color w:val="000000"/>
          <w:lang w:eastAsia="zh-CN"/>
        </w:rPr>
        <w:t>:</w:t>
      </w:r>
      <w:r w:rsidRPr="004E22EF">
        <w:rPr>
          <w:b/>
          <w:bCs/>
        </w:rPr>
        <w:t xml:space="preserve"> </w:t>
      </w:r>
      <w:r>
        <w:rPr>
          <w:b/>
          <w:bCs/>
        </w:rPr>
        <w:t>When roaming hub is used, i</w:t>
      </w:r>
      <w:r w:rsidRPr="004E22EF">
        <w:rPr>
          <w:b/>
          <w:bCs/>
        </w:rPr>
        <w:t>f</w:t>
      </w:r>
      <w:r>
        <w:t xml:space="preserve"> </w:t>
      </w:r>
      <w:r w:rsidRPr="004E22EF">
        <w:rPr>
          <w:b/>
          <w:color w:val="000000"/>
          <w:lang w:eastAsia="zh-CN"/>
        </w:rPr>
        <w:t>all roaming pa</w:t>
      </w:r>
      <w:r>
        <w:rPr>
          <w:b/>
          <w:color w:val="000000"/>
          <w:lang w:eastAsia="zh-CN"/>
        </w:rPr>
        <w:t>rt</w:t>
      </w:r>
      <w:r w:rsidRPr="004E22EF">
        <w:rPr>
          <w:b/>
          <w:color w:val="000000"/>
          <w:lang w:eastAsia="zh-CN"/>
        </w:rPr>
        <w:t>icip</w:t>
      </w:r>
      <w:r>
        <w:rPr>
          <w:b/>
          <w:color w:val="000000"/>
          <w:lang w:eastAsia="zh-CN"/>
        </w:rPr>
        <w:t>a</w:t>
      </w:r>
      <w:r w:rsidRPr="004E22EF">
        <w:rPr>
          <w:b/>
          <w:color w:val="000000"/>
          <w:lang w:eastAsia="zh-CN"/>
        </w:rPr>
        <w:t xml:space="preserve">nts </w:t>
      </w:r>
      <w:r>
        <w:rPr>
          <w:b/>
          <w:color w:val="000000"/>
          <w:lang w:eastAsia="zh-CN"/>
        </w:rPr>
        <w:t xml:space="preserve">have strong trust relationship and agree to </w:t>
      </w:r>
      <w:r w:rsidR="00AC59FE">
        <w:rPr>
          <w:b/>
          <w:color w:val="000000"/>
          <w:lang w:eastAsia="zh-CN"/>
        </w:rPr>
        <w:t xml:space="preserve">have one </w:t>
      </w:r>
      <w:r w:rsidR="00216507">
        <w:rPr>
          <w:b/>
          <w:color w:val="000000"/>
          <w:lang w:eastAsia="zh-CN"/>
        </w:rPr>
        <w:t xml:space="preserve">common </w:t>
      </w:r>
      <w:r w:rsidR="00E84C85" w:rsidRPr="00E84C85">
        <w:rPr>
          <w:b/>
          <w:color w:val="000000"/>
          <w:lang w:eastAsia="zh-CN"/>
        </w:rPr>
        <w:t xml:space="preserve">roaming hub CA </w:t>
      </w:r>
      <w:r w:rsidR="00E84C85">
        <w:rPr>
          <w:b/>
          <w:color w:val="000000"/>
          <w:lang w:eastAsia="zh-CN"/>
        </w:rPr>
        <w:t xml:space="preserve">as the interconnection CA, </w:t>
      </w:r>
      <w:r w:rsidR="008A6EE9">
        <w:rPr>
          <w:b/>
          <w:color w:val="000000"/>
          <w:lang w:eastAsia="zh-CN"/>
        </w:rPr>
        <w:t xml:space="preserve">one </w:t>
      </w:r>
      <w:r w:rsidR="00AC59FE">
        <w:rPr>
          <w:b/>
          <w:color w:val="000000"/>
          <w:lang w:eastAsia="zh-CN"/>
        </w:rPr>
        <w:t xml:space="preserve">N32-c connection </w:t>
      </w:r>
      <w:r w:rsidR="008A6EE9">
        <w:rPr>
          <w:b/>
          <w:color w:val="000000"/>
          <w:lang w:eastAsia="zh-CN"/>
        </w:rPr>
        <w:t xml:space="preserve">can be setup </w:t>
      </w:r>
      <w:r w:rsidR="00BA09AE">
        <w:rPr>
          <w:b/>
          <w:color w:val="000000"/>
          <w:lang w:eastAsia="zh-CN"/>
        </w:rPr>
        <w:t xml:space="preserve">between </w:t>
      </w:r>
      <w:r w:rsidR="00504792">
        <w:rPr>
          <w:b/>
          <w:color w:val="000000"/>
          <w:lang w:eastAsia="zh-CN"/>
        </w:rPr>
        <w:t xml:space="preserve">operator </w:t>
      </w:r>
      <w:r w:rsidR="008A6EE9">
        <w:rPr>
          <w:b/>
          <w:color w:val="000000"/>
          <w:lang w:eastAsia="zh-CN"/>
        </w:rPr>
        <w:t>PLMN</w:t>
      </w:r>
      <w:r w:rsidR="00BB42B8">
        <w:rPr>
          <w:b/>
          <w:color w:val="000000"/>
          <w:lang w:eastAsia="zh-CN"/>
        </w:rPr>
        <w:t xml:space="preserve"> SEPP and roaming hub SEPP for all roaming </w:t>
      </w:r>
      <w:r w:rsidR="00AB0D0C">
        <w:rPr>
          <w:b/>
          <w:color w:val="000000"/>
          <w:lang w:eastAsia="zh-CN"/>
        </w:rPr>
        <w:t>partners</w:t>
      </w:r>
      <w:r w:rsidR="00BB42B8">
        <w:rPr>
          <w:b/>
          <w:color w:val="000000"/>
          <w:lang w:eastAsia="zh-CN"/>
        </w:rPr>
        <w:t xml:space="preserve"> (i.e., multiple PLMN shared one N32</w:t>
      </w:r>
      <w:r w:rsidR="00E179A2">
        <w:rPr>
          <w:b/>
          <w:color w:val="000000"/>
          <w:lang w:eastAsia="zh-CN"/>
        </w:rPr>
        <w:t>-</w:t>
      </w:r>
      <w:r w:rsidR="00BB42B8">
        <w:rPr>
          <w:b/>
          <w:color w:val="000000"/>
          <w:lang w:eastAsia="zh-CN"/>
        </w:rPr>
        <w:t>c connection)</w:t>
      </w:r>
      <w:r w:rsidR="00AB0D0C">
        <w:rPr>
          <w:b/>
          <w:color w:val="000000"/>
          <w:lang w:eastAsia="zh-CN"/>
        </w:rPr>
        <w:t xml:space="preserve">, </w:t>
      </w:r>
      <w:r w:rsidR="00504792">
        <w:rPr>
          <w:b/>
          <w:color w:val="000000"/>
          <w:lang w:eastAsia="zh-CN"/>
        </w:rPr>
        <w:t>and</w:t>
      </w:r>
      <w:r w:rsidR="00AB0D0C">
        <w:rPr>
          <w:b/>
          <w:color w:val="000000"/>
          <w:lang w:eastAsia="zh-CN"/>
        </w:rPr>
        <w:t xml:space="preserve"> the number of N32-c connections can be reduced comparing to bilateral mode, otherwise same </w:t>
      </w:r>
      <w:r w:rsidR="00664880">
        <w:rPr>
          <w:b/>
          <w:color w:val="000000"/>
          <w:lang w:eastAsia="zh-CN"/>
        </w:rPr>
        <w:t>number</w:t>
      </w:r>
      <w:r w:rsidR="00AB0D0C">
        <w:rPr>
          <w:b/>
          <w:color w:val="000000"/>
          <w:lang w:eastAsia="zh-CN"/>
        </w:rPr>
        <w:t xml:space="preserve"> of N32-c connections are needed.</w:t>
      </w:r>
    </w:p>
    <w:p w14:paraId="68785038" w14:textId="77777777" w:rsidR="00EF7131" w:rsidRDefault="00EF7131" w:rsidP="006D608A">
      <w:pPr>
        <w:rPr>
          <w:b/>
          <w:color w:val="000000"/>
          <w:lang w:eastAsia="zh-CN"/>
        </w:rPr>
      </w:pPr>
    </w:p>
    <w:p w14:paraId="4782D3FF" w14:textId="695A31FD" w:rsidR="00DF40CC" w:rsidRPr="00C853A6" w:rsidRDefault="00DF40CC" w:rsidP="00DF40CC">
      <w:pPr>
        <w:pStyle w:val="ListParagraph"/>
        <w:numPr>
          <w:ilvl w:val="0"/>
          <w:numId w:val="28"/>
        </w:numPr>
        <w:spacing w:after="240"/>
        <w:ind w:firstLineChars="0"/>
        <w:contextualSpacing/>
      </w:pPr>
      <w:r>
        <w:t xml:space="preserve">Number of </w:t>
      </w:r>
      <w:r w:rsidRPr="00C853A6">
        <w:t>N32-f connection</w:t>
      </w:r>
    </w:p>
    <w:p w14:paraId="049EB68C" w14:textId="748A02D9" w:rsidR="002919F2" w:rsidRDefault="002919F2" w:rsidP="00DF40CC">
      <w:r>
        <w:t xml:space="preserve">According to TS </w:t>
      </w:r>
      <w:r w:rsidR="00BA481B">
        <w:t>33</w:t>
      </w:r>
      <w:r w:rsidR="00620125">
        <w:t>.5</w:t>
      </w:r>
      <w:r w:rsidR="00BA481B">
        <w:t>01</w:t>
      </w:r>
      <w:r>
        <w:t>:</w:t>
      </w:r>
    </w:p>
    <w:p w14:paraId="7E931195" w14:textId="77777777" w:rsidR="003315BA" w:rsidRDefault="00EF3A63" w:rsidP="00BA481B">
      <w:pPr>
        <w:ind w:left="360"/>
      </w:pPr>
      <w:r>
        <w:t xml:space="preserve">The </w:t>
      </w:r>
      <w:r w:rsidRPr="001D79CC">
        <w:t xml:space="preserve"> </w:t>
      </w:r>
      <w:r>
        <w:t xml:space="preserve">N32-f connection between SEPPs is bidirectional and consists of the two SEPP endpoints and possibly up to two IPX providers. The SEPPs are identified by the PLMN ID and additionally a SEPP ID to distinguish between several SEPPs in the same PLMN. </w:t>
      </w:r>
    </w:p>
    <w:p w14:paraId="3A6236C2" w14:textId="77777777" w:rsidR="00DF40CC" w:rsidRDefault="00DF40CC" w:rsidP="00DF40CC">
      <w:r>
        <w:t>N32-f connection is a logical HTTP connection, which decouple with TLS connection, i.e., multiple N32-f HTTP connections can reuse same TLS connection to achieve transport layer protection.</w:t>
      </w:r>
    </w:p>
    <w:p w14:paraId="12C6B68F" w14:textId="46C2E821" w:rsidR="000809F9" w:rsidRDefault="000809F9" w:rsidP="00DF40CC">
      <w:r>
        <w:object w:dxaOrig="7968" w:dyaOrig="2388" w14:anchorId="6C565334">
          <v:shape id="_x0000_i1026" type="#_x0000_t75" style="width:397.05pt;height:117.15pt" o:ole="">
            <v:imagedata r:id="rId19" o:title=""/>
          </v:shape>
          <o:OLEObject Type="Embed" ProgID="Visio.Drawing.15" ShapeID="_x0000_i1026" DrawAspect="Content" ObjectID="_1697287159" r:id="rId20"/>
        </w:object>
      </w:r>
    </w:p>
    <w:p w14:paraId="64DB7FAD" w14:textId="0D0D5795" w:rsidR="00DF40CC" w:rsidRDefault="00BA0C2B" w:rsidP="00DF40CC">
      <w:r>
        <w:t xml:space="preserve">When TLS protection is used, </w:t>
      </w:r>
      <w:r w:rsidR="00786F3E">
        <w:t xml:space="preserve">the TLS connection can be setup between two SEPPs in the PLMN directly, and the </w:t>
      </w:r>
      <w:r w:rsidR="00DF40CC">
        <w:t xml:space="preserve"> minimal number of TLS connection for N32-f </w:t>
      </w:r>
      <w:r w:rsidR="00AF0465">
        <w:t>can be</w:t>
      </w:r>
      <w:r w:rsidR="00DF40CC">
        <w:t xml:space="preserve"> same as number of TLS connection for N32-c. </w:t>
      </w:r>
    </w:p>
    <w:p w14:paraId="2606FFDB" w14:textId="152C6903" w:rsidR="00AF0465" w:rsidRDefault="00AF0465" w:rsidP="00DF40CC">
      <w:r>
        <w:t xml:space="preserve">When PRINS protection is used, as </w:t>
      </w:r>
      <w:r w:rsidR="00CB15EF">
        <w:t>TLS is setup to IPX</w:t>
      </w:r>
      <w:r w:rsidR="00B36FB2">
        <w:t>, which means</w:t>
      </w:r>
      <w:r>
        <w:t xml:space="preserve"> th</w:t>
      </w:r>
      <w:r w:rsidR="00B36FB2">
        <w:t>e</w:t>
      </w:r>
      <w:r>
        <w:t xml:space="preserve"> number of TLS connection for N32-f can be </w:t>
      </w:r>
      <w:r w:rsidR="00CB37A9">
        <w:t>small comparing to TLS protection scenario</w:t>
      </w:r>
      <w:r>
        <w:t xml:space="preserve">. </w:t>
      </w:r>
    </w:p>
    <w:p w14:paraId="07200AEF" w14:textId="0318A87A" w:rsidR="00F401FE" w:rsidRDefault="00F401FE" w:rsidP="00DF40CC">
      <w:pPr>
        <w:rPr>
          <w:b/>
          <w:color w:val="000000"/>
          <w:lang w:eastAsia="zh-CN"/>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8</w:t>
      </w:r>
      <w:r w:rsidRPr="00A4298D">
        <w:rPr>
          <w:b/>
          <w:color w:val="000000"/>
          <w:lang w:eastAsia="zh-CN"/>
        </w:rPr>
        <w:t>:</w:t>
      </w:r>
      <w:r>
        <w:rPr>
          <w:b/>
          <w:color w:val="000000"/>
          <w:lang w:eastAsia="zh-CN"/>
        </w:rPr>
        <w:t xml:space="preserve"> </w:t>
      </w:r>
      <w:r w:rsidR="007C2637" w:rsidRPr="007C2637">
        <w:rPr>
          <w:b/>
          <w:color w:val="000000"/>
          <w:lang w:eastAsia="zh-CN"/>
        </w:rPr>
        <w:t>N32-f connection</w:t>
      </w:r>
      <w:r w:rsidR="00ED7666">
        <w:rPr>
          <w:b/>
          <w:color w:val="000000"/>
          <w:lang w:eastAsia="zh-CN"/>
        </w:rPr>
        <w:t xml:space="preserve"> </w:t>
      </w:r>
      <w:r w:rsidR="00F0443F">
        <w:rPr>
          <w:b/>
          <w:color w:val="000000"/>
          <w:lang w:eastAsia="zh-CN"/>
        </w:rPr>
        <w:t>number depends on if IPX is involved</w:t>
      </w:r>
      <w:r w:rsidRPr="00F401FE">
        <w:rPr>
          <w:b/>
          <w:color w:val="000000"/>
          <w:lang w:eastAsia="zh-CN"/>
        </w:rPr>
        <w:t>.</w:t>
      </w:r>
    </w:p>
    <w:p w14:paraId="05BF9D99" w14:textId="77777777" w:rsidR="00ED7666" w:rsidRDefault="00ED7666" w:rsidP="00DF40CC"/>
    <w:p w14:paraId="0DBF572C" w14:textId="7B03F3D0" w:rsidR="00E75A04" w:rsidRPr="0077790D" w:rsidRDefault="00BF6AA6" w:rsidP="0077790D">
      <w:pPr>
        <w:pStyle w:val="ListParagraph"/>
        <w:numPr>
          <w:ilvl w:val="0"/>
          <w:numId w:val="30"/>
        </w:numPr>
        <w:ind w:firstLineChars="0"/>
        <w:rPr>
          <w:bCs/>
          <w:color w:val="000000"/>
          <w:lang w:val="en-US" w:eastAsia="zh-CN"/>
        </w:rPr>
      </w:pPr>
      <w:r w:rsidRPr="0077790D">
        <w:rPr>
          <w:bCs/>
          <w:color w:val="000000"/>
          <w:lang w:val="en-US" w:eastAsia="zh-CN"/>
        </w:rPr>
        <w:t>I</w:t>
      </w:r>
      <w:r w:rsidR="00415BF2" w:rsidRPr="0077790D">
        <w:rPr>
          <w:bCs/>
          <w:color w:val="000000"/>
          <w:lang w:val="en-US" w:eastAsia="zh-CN"/>
        </w:rPr>
        <w:t>mpact when</w:t>
      </w:r>
      <w:r w:rsidRPr="0077790D">
        <w:rPr>
          <w:bCs/>
          <w:color w:val="000000"/>
          <w:lang w:val="en-US" w:eastAsia="zh-CN"/>
        </w:rPr>
        <w:t xml:space="preserve"> </w:t>
      </w:r>
      <w:r w:rsidR="00415BF2" w:rsidRPr="0077790D">
        <w:rPr>
          <w:bCs/>
          <w:color w:val="000000"/>
          <w:lang w:val="en-US" w:eastAsia="zh-CN"/>
        </w:rPr>
        <w:t>multiple PLMNs share same N32-c connection</w:t>
      </w:r>
    </w:p>
    <w:tbl>
      <w:tblPr>
        <w:tblStyle w:val="TableGrid"/>
        <w:tblW w:w="0" w:type="auto"/>
        <w:tblLook w:val="04A0" w:firstRow="1" w:lastRow="0" w:firstColumn="1" w:lastColumn="0" w:noHBand="0" w:noVBand="1"/>
      </w:tblPr>
      <w:tblGrid>
        <w:gridCol w:w="2407"/>
        <w:gridCol w:w="2407"/>
        <w:gridCol w:w="2407"/>
        <w:gridCol w:w="2408"/>
      </w:tblGrid>
      <w:tr w:rsidR="00F26557" w:rsidRPr="005721AB" w14:paraId="5B8770CE" w14:textId="77777777" w:rsidTr="00F26557">
        <w:tc>
          <w:tcPr>
            <w:tcW w:w="2407" w:type="dxa"/>
          </w:tcPr>
          <w:p w14:paraId="671B0937" w14:textId="5521E03A" w:rsidR="00F26557" w:rsidRPr="005721AB" w:rsidRDefault="00F26557" w:rsidP="000C1BCE">
            <w:pPr>
              <w:rPr>
                <w:b/>
                <w:color w:val="000000"/>
                <w:lang w:eastAsia="zh-CN"/>
              </w:rPr>
            </w:pPr>
            <w:r w:rsidRPr="005721AB">
              <w:rPr>
                <w:b/>
                <w:color w:val="000000"/>
                <w:lang w:eastAsia="zh-CN"/>
              </w:rPr>
              <w:t>N32</w:t>
            </w:r>
            <w:r w:rsidR="00EE0B6F" w:rsidRPr="005721AB">
              <w:rPr>
                <w:b/>
                <w:color w:val="000000"/>
                <w:lang w:eastAsia="zh-CN"/>
              </w:rPr>
              <w:t xml:space="preserve"> security mechanism</w:t>
            </w:r>
          </w:p>
        </w:tc>
        <w:tc>
          <w:tcPr>
            <w:tcW w:w="2407" w:type="dxa"/>
          </w:tcPr>
          <w:p w14:paraId="133D6A89" w14:textId="1579282F" w:rsidR="00F26557" w:rsidRPr="005721AB" w:rsidRDefault="00F26557" w:rsidP="000C1BCE">
            <w:pPr>
              <w:rPr>
                <w:b/>
                <w:color w:val="000000"/>
                <w:lang w:eastAsia="zh-CN"/>
              </w:rPr>
            </w:pPr>
            <w:r w:rsidRPr="005721AB">
              <w:rPr>
                <w:b/>
                <w:color w:val="000000"/>
                <w:lang w:eastAsia="zh-CN"/>
              </w:rPr>
              <w:t>N32-c connection</w:t>
            </w:r>
          </w:p>
        </w:tc>
        <w:tc>
          <w:tcPr>
            <w:tcW w:w="2407" w:type="dxa"/>
          </w:tcPr>
          <w:p w14:paraId="362CBE4C" w14:textId="5AF48B3D" w:rsidR="00F26557" w:rsidRPr="005721AB" w:rsidRDefault="00F26557" w:rsidP="000C1BCE">
            <w:pPr>
              <w:rPr>
                <w:b/>
                <w:color w:val="000000"/>
                <w:lang w:eastAsia="zh-CN"/>
              </w:rPr>
            </w:pPr>
            <w:r w:rsidRPr="005721AB">
              <w:rPr>
                <w:b/>
                <w:color w:val="000000"/>
                <w:lang w:eastAsia="zh-CN"/>
              </w:rPr>
              <w:t>Roaming Hub SEPP</w:t>
            </w:r>
          </w:p>
        </w:tc>
        <w:tc>
          <w:tcPr>
            <w:tcW w:w="2408" w:type="dxa"/>
          </w:tcPr>
          <w:p w14:paraId="6D8D29BF" w14:textId="471BCEF6" w:rsidR="00F26557" w:rsidRPr="005721AB" w:rsidRDefault="00BC3056" w:rsidP="000C1BCE">
            <w:pPr>
              <w:rPr>
                <w:b/>
                <w:color w:val="000000"/>
                <w:lang w:eastAsia="zh-CN"/>
              </w:rPr>
            </w:pPr>
            <w:r w:rsidRPr="005721AB">
              <w:rPr>
                <w:b/>
                <w:color w:val="000000"/>
                <w:lang w:eastAsia="zh-CN"/>
              </w:rPr>
              <w:t>Impact on the 3GPP</w:t>
            </w:r>
          </w:p>
        </w:tc>
      </w:tr>
      <w:tr w:rsidR="00F26557" w:rsidRPr="005721AB" w14:paraId="4E8B44A6" w14:textId="77777777" w:rsidTr="00F26557">
        <w:tc>
          <w:tcPr>
            <w:tcW w:w="2407" w:type="dxa"/>
          </w:tcPr>
          <w:p w14:paraId="75FF88BE" w14:textId="11A10D48" w:rsidR="00F26557" w:rsidRPr="005721AB" w:rsidRDefault="00F26557" w:rsidP="000C1BCE">
            <w:pPr>
              <w:rPr>
                <w:bCs/>
                <w:color w:val="000000"/>
                <w:lang w:eastAsia="zh-CN"/>
              </w:rPr>
            </w:pPr>
            <w:r w:rsidRPr="005721AB">
              <w:rPr>
                <w:bCs/>
                <w:color w:val="000000"/>
                <w:lang w:eastAsia="zh-CN"/>
              </w:rPr>
              <w:t>PRINS</w:t>
            </w:r>
          </w:p>
        </w:tc>
        <w:tc>
          <w:tcPr>
            <w:tcW w:w="2407" w:type="dxa"/>
          </w:tcPr>
          <w:p w14:paraId="672DCF2A" w14:textId="6FABFA3A" w:rsidR="00F26557" w:rsidRPr="005721AB" w:rsidRDefault="00F26557" w:rsidP="000C1BCE">
            <w:pPr>
              <w:rPr>
                <w:bCs/>
                <w:color w:val="000000"/>
                <w:lang w:eastAsia="zh-CN"/>
              </w:rPr>
            </w:pPr>
            <w:r w:rsidRPr="005721AB">
              <w:rPr>
                <w:bCs/>
                <w:color w:val="000000"/>
                <w:lang w:eastAsia="zh-CN"/>
              </w:rPr>
              <w:t>Share by multiple PLMNs</w:t>
            </w:r>
          </w:p>
        </w:tc>
        <w:tc>
          <w:tcPr>
            <w:tcW w:w="2407" w:type="dxa"/>
          </w:tcPr>
          <w:p w14:paraId="54D1CFB5" w14:textId="77777777" w:rsidR="007101C9" w:rsidRPr="005721AB" w:rsidRDefault="007101C9" w:rsidP="007101C9">
            <w:pPr>
              <w:rPr>
                <w:bCs/>
                <w:color w:val="000000"/>
                <w:lang w:eastAsia="zh-CN"/>
              </w:rPr>
            </w:pPr>
            <w:r w:rsidRPr="005721AB">
              <w:rPr>
                <w:bCs/>
                <w:color w:val="000000"/>
                <w:lang w:eastAsia="zh-CN"/>
              </w:rPr>
              <w:t xml:space="preserve">Alt 1) work as a relay SEPP, transparently forward the handshake </w:t>
            </w:r>
            <w:r w:rsidRPr="005721AB">
              <w:rPr>
                <w:bCs/>
                <w:color w:val="000000"/>
                <w:lang w:eastAsia="zh-CN"/>
              </w:rPr>
              <w:lastRenderedPageBreak/>
              <w:t>message to the other side, no local policy to apply.</w:t>
            </w:r>
          </w:p>
          <w:p w14:paraId="63717F0F" w14:textId="101A2DF2" w:rsidR="00F26557" w:rsidRPr="005721AB" w:rsidRDefault="007101C9" w:rsidP="007101C9">
            <w:pPr>
              <w:rPr>
                <w:bCs/>
                <w:color w:val="000000"/>
                <w:lang w:eastAsia="zh-CN"/>
              </w:rPr>
            </w:pPr>
            <w:r w:rsidRPr="005721AB">
              <w:rPr>
                <w:bCs/>
                <w:color w:val="000000"/>
                <w:lang w:eastAsia="zh-CN"/>
              </w:rPr>
              <w:t>Alt 2) work as a back to back SEPP, do the handshake base on local policy and on behalf of  peer PLMN.</w:t>
            </w:r>
          </w:p>
        </w:tc>
        <w:tc>
          <w:tcPr>
            <w:tcW w:w="2408" w:type="dxa"/>
          </w:tcPr>
          <w:p w14:paraId="77A884C2" w14:textId="5150DE85" w:rsidR="00325A39" w:rsidRPr="005721AB" w:rsidRDefault="00FE185A" w:rsidP="00FE185A">
            <w:pPr>
              <w:rPr>
                <w:bCs/>
                <w:color w:val="000000"/>
                <w:lang w:eastAsia="zh-CN"/>
              </w:rPr>
            </w:pPr>
            <w:r w:rsidRPr="005721AB">
              <w:rPr>
                <w:bCs/>
                <w:color w:val="000000"/>
                <w:lang w:eastAsia="zh-CN"/>
              </w:rPr>
              <w:lastRenderedPageBreak/>
              <w:t xml:space="preserve">Alt 1) </w:t>
            </w:r>
            <w:r w:rsidR="00D34A9C" w:rsidRPr="005721AB">
              <w:rPr>
                <w:bCs/>
                <w:color w:val="000000"/>
                <w:lang w:eastAsia="zh-CN"/>
              </w:rPr>
              <w:t>seems not feasible. If different PLMN requires different</w:t>
            </w:r>
            <w:r w:rsidR="007339CC" w:rsidRPr="005721AB">
              <w:rPr>
                <w:bCs/>
                <w:color w:val="000000"/>
                <w:lang w:eastAsia="zh-CN"/>
              </w:rPr>
              <w:t xml:space="preserve"> cipher suite or protection policy, then it is hard to do the negotiation</w:t>
            </w:r>
            <w:r w:rsidR="00325A39" w:rsidRPr="005721AB">
              <w:rPr>
                <w:bCs/>
                <w:color w:val="000000"/>
                <w:lang w:eastAsia="zh-CN"/>
              </w:rPr>
              <w:t xml:space="preserve"> </w:t>
            </w:r>
            <w:r w:rsidR="00325A39" w:rsidRPr="005721AB">
              <w:rPr>
                <w:bCs/>
                <w:color w:val="000000"/>
                <w:lang w:eastAsia="zh-CN"/>
              </w:rPr>
              <w:lastRenderedPageBreak/>
              <w:t xml:space="preserve">between multiple participants via one procedure. </w:t>
            </w:r>
            <w:r w:rsidR="00B36AD5" w:rsidRPr="005721AB">
              <w:rPr>
                <w:bCs/>
                <w:color w:val="000000"/>
                <w:lang w:eastAsia="zh-CN"/>
              </w:rPr>
              <w:t>Even same requirement and use broadcast is also meaningless, as it is not a negotiation</w:t>
            </w:r>
            <w:r w:rsidR="00230111" w:rsidRPr="005721AB">
              <w:rPr>
                <w:bCs/>
                <w:color w:val="000000"/>
                <w:lang w:eastAsia="zh-CN"/>
              </w:rPr>
              <w:t xml:space="preserve"> procedure anymore.</w:t>
            </w:r>
            <w:r w:rsidR="005E3DF4" w:rsidRPr="005721AB">
              <w:rPr>
                <w:bCs/>
                <w:color w:val="000000"/>
                <w:lang w:eastAsia="zh-CN"/>
              </w:rPr>
              <w:t xml:space="preserve"> If </w:t>
            </w:r>
            <w:r w:rsidR="00B6145E" w:rsidRPr="005721AB">
              <w:rPr>
                <w:bCs/>
                <w:color w:val="000000"/>
                <w:lang w:eastAsia="zh-CN"/>
              </w:rPr>
              <w:t>really want to support the negotiation procedure per target PLMN</w:t>
            </w:r>
            <w:r w:rsidR="000D2A35" w:rsidRPr="005721AB">
              <w:rPr>
                <w:bCs/>
                <w:color w:val="000000"/>
                <w:lang w:eastAsia="zh-CN"/>
              </w:rPr>
              <w:t>, then choos</w:t>
            </w:r>
            <w:r w:rsidR="00646602" w:rsidRPr="005721AB">
              <w:rPr>
                <w:bCs/>
                <w:color w:val="000000"/>
                <w:lang w:eastAsia="zh-CN"/>
              </w:rPr>
              <w:t>ing</w:t>
            </w:r>
            <w:r w:rsidR="000D2A35" w:rsidRPr="005721AB">
              <w:rPr>
                <w:bCs/>
                <w:color w:val="000000"/>
                <w:lang w:eastAsia="zh-CN"/>
              </w:rPr>
              <w:t xml:space="preserve"> dedicate N32-c connection </w:t>
            </w:r>
            <w:r w:rsidR="001A2A79" w:rsidRPr="005721AB">
              <w:rPr>
                <w:bCs/>
                <w:color w:val="000000"/>
                <w:lang w:eastAsia="zh-CN"/>
              </w:rPr>
              <w:t>setup is</w:t>
            </w:r>
            <w:r w:rsidR="00C51A14" w:rsidRPr="005721AB">
              <w:rPr>
                <w:bCs/>
                <w:color w:val="000000"/>
                <w:lang w:eastAsia="zh-CN"/>
              </w:rPr>
              <w:t xml:space="preserve"> </w:t>
            </w:r>
            <w:r w:rsidR="001A2A79" w:rsidRPr="005721AB">
              <w:rPr>
                <w:bCs/>
                <w:color w:val="000000"/>
                <w:lang w:eastAsia="zh-CN"/>
              </w:rPr>
              <w:t>better</w:t>
            </w:r>
            <w:r w:rsidR="00F6420A" w:rsidRPr="005721AB">
              <w:rPr>
                <w:bCs/>
                <w:color w:val="000000"/>
                <w:lang w:eastAsia="zh-CN"/>
              </w:rPr>
              <w:t>.</w:t>
            </w:r>
          </w:p>
          <w:p w14:paraId="14244582" w14:textId="65A638B0" w:rsidR="00F26557" w:rsidRPr="005721AB" w:rsidRDefault="00FE185A" w:rsidP="00FE185A">
            <w:pPr>
              <w:rPr>
                <w:bCs/>
                <w:color w:val="000000"/>
                <w:lang w:eastAsia="zh-CN"/>
              </w:rPr>
            </w:pPr>
            <w:r w:rsidRPr="005721AB">
              <w:rPr>
                <w:bCs/>
                <w:color w:val="000000"/>
                <w:lang w:eastAsia="zh-CN"/>
              </w:rPr>
              <w:t xml:space="preserve">Alt 2) has </w:t>
            </w:r>
            <w:r w:rsidR="008E71D8" w:rsidRPr="005721AB">
              <w:rPr>
                <w:bCs/>
                <w:color w:val="000000"/>
                <w:lang w:eastAsia="zh-CN"/>
              </w:rPr>
              <w:t>similar difficult as Alt 1), so not feasible either.</w:t>
            </w:r>
          </w:p>
        </w:tc>
      </w:tr>
      <w:tr w:rsidR="00F26557" w:rsidRPr="005721AB" w14:paraId="01C35E8D" w14:textId="77777777" w:rsidTr="00F26557">
        <w:tc>
          <w:tcPr>
            <w:tcW w:w="2407" w:type="dxa"/>
          </w:tcPr>
          <w:p w14:paraId="4FD56587" w14:textId="77777777" w:rsidR="00F26557" w:rsidRPr="005721AB" w:rsidRDefault="00F26557" w:rsidP="000C1BCE">
            <w:pPr>
              <w:rPr>
                <w:bCs/>
                <w:color w:val="000000"/>
                <w:lang w:eastAsia="zh-CN"/>
              </w:rPr>
            </w:pPr>
          </w:p>
        </w:tc>
        <w:tc>
          <w:tcPr>
            <w:tcW w:w="2407" w:type="dxa"/>
          </w:tcPr>
          <w:p w14:paraId="48A4C1FC" w14:textId="76474A79" w:rsidR="00F26557" w:rsidRPr="005721AB" w:rsidRDefault="00F26557" w:rsidP="000C1BCE">
            <w:pPr>
              <w:rPr>
                <w:bCs/>
                <w:color w:val="000000"/>
                <w:lang w:eastAsia="zh-CN"/>
              </w:rPr>
            </w:pPr>
            <w:r w:rsidRPr="005721AB">
              <w:rPr>
                <w:bCs/>
                <w:color w:val="000000"/>
                <w:lang w:eastAsia="zh-CN"/>
              </w:rPr>
              <w:t xml:space="preserve">Dedicate to one </w:t>
            </w:r>
            <w:r w:rsidR="00C60CCF" w:rsidRPr="005721AB">
              <w:rPr>
                <w:bCs/>
                <w:color w:val="000000"/>
                <w:lang w:eastAsia="zh-CN"/>
              </w:rPr>
              <w:t xml:space="preserve">pair of </w:t>
            </w:r>
            <w:r w:rsidRPr="005721AB">
              <w:rPr>
                <w:bCs/>
                <w:color w:val="000000"/>
                <w:lang w:eastAsia="zh-CN"/>
              </w:rPr>
              <w:t>PLMN</w:t>
            </w:r>
            <w:r w:rsidR="00C60CCF" w:rsidRPr="005721AB">
              <w:rPr>
                <w:bCs/>
                <w:color w:val="000000"/>
                <w:lang w:eastAsia="zh-CN"/>
              </w:rPr>
              <w:t>s</w:t>
            </w:r>
          </w:p>
        </w:tc>
        <w:tc>
          <w:tcPr>
            <w:tcW w:w="2407" w:type="dxa"/>
          </w:tcPr>
          <w:p w14:paraId="373B8C99" w14:textId="0B3F005B" w:rsidR="00F26557" w:rsidRPr="005721AB" w:rsidRDefault="00BC3056" w:rsidP="000C1BCE">
            <w:pPr>
              <w:rPr>
                <w:bCs/>
                <w:color w:val="000000"/>
                <w:lang w:eastAsia="zh-CN"/>
              </w:rPr>
            </w:pPr>
            <w:r w:rsidRPr="005721AB">
              <w:rPr>
                <w:bCs/>
                <w:color w:val="000000"/>
                <w:lang w:eastAsia="zh-CN"/>
              </w:rPr>
              <w:t>Alt 1)</w:t>
            </w:r>
            <w:r w:rsidR="007378E3" w:rsidRPr="005721AB">
              <w:rPr>
                <w:bCs/>
                <w:color w:val="000000"/>
                <w:lang w:eastAsia="zh-CN"/>
              </w:rPr>
              <w:t xml:space="preserve"> work as a relay</w:t>
            </w:r>
            <w:r w:rsidR="00DC07DC" w:rsidRPr="005721AB">
              <w:rPr>
                <w:bCs/>
                <w:color w:val="000000"/>
                <w:lang w:eastAsia="zh-CN"/>
              </w:rPr>
              <w:t xml:space="preserve"> SEPP</w:t>
            </w:r>
            <w:r w:rsidR="007378E3" w:rsidRPr="005721AB">
              <w:rPr>
                <w:bCs/>
                <w:color w:val="000000"/>
                <w:lang w:eastAsia="zh-CN"/>
              </w:rPr>
              <w:t xml:space="preserve">, </w:t>
            </w:r>
            <w:r w:rsidRPr="005721AB">
              <w:rPr>
                <w:bCs/>
                <w:color w:val="000000"/>
                <w:lang w:eastAsia="zh-CN"/>
              </w:rPr>
              <w:t>transparently</w:t>
            </w:r>
            <w:r w:rsidR="007378E3" w:rsidRPr="005721AB">
              <w:rPr>
                <w:bCs/>
                <w:color w:val="000000"/>
                <w:lang w:eastAsia="zh-CN"/>
              </w:rPr>
              <w:t xml:space="preserve"> forward the </w:t>
            </w:r>
            <w:r w:rsidRPr="005721AB">
              <w:rPr>
                <w:bCs/>
                <w:color w:val="000000"/>
                <w:lang w:eastAsia="zh-CN"/>
              </w:rPr>
              <w:t>handshake message to the other side, no local policy to apply.</w:t>
            </w:r>
          </w:p>
          <w:p w14:paraId="73B2C77F" w14:textId="5EF56598" w:rsidR="00BC3056" w:rsidRPr="005721AB" w:rsidRDefault="00BC3056" w:rsidP="000C1BCE">
            <w:pPr>
              <w:rPr>
                <w:bCs/>
                <w:color w:val="000000"/>
                <w:lang w:eastAsia="zh-CN"/>
              </w:rPr>
            </w:pPr>
            <w:r w:rsidRPr="005721AB">
              <w:rPr>
                <w:bCs/>
                <w:color w:val="000000"/>
                <w:lang w:eastAsia="zh-CN"/>
              </w:rPr>
              <w:t>Alt 2)</w:t>
            </w:r>
            <w:r w:rsidR="00A92727" w:rsidRPr="005721AB">
              <w:rPr>
                <w:bCs/>
                <w:color w:val="000000"/>
                <w:lang w:eastAsia="zh-CN"/>
              </w:rPr>
              <w:t xml:space="preserve"> work as a back to back </w:t>
            </w:r>
            <w:r w:rsidR="00DC07DC" w:rsidRPr="005721AB">
              <w:rPr>
                <w:bCs/>
                <w:color w:val="000000"/>
                <w:lang w:eastAsia="zh-CN"/>
              </w:rPr>
              <w:t>SEPP, do the handshake base on local policy</w:t>
            </w:r>
            <w:r w:rsidR="00D3279B" w:rsidRPr="005721AB">
              <w:rPr>
                <w:bCs/>
                <w:color w:val="000000"/>
                <w:lang w:eastAsia="zh-CN"/>
              </w:rPr>
              <w:t xml:space="preserve"> and on behalf of  peer PLMN.</w:t>
            </w:r>
          </w:p>
        </w:tc>
        <w:tc>
          <w:tcPr>
            <w:tcW w:w="2408" w:type="dxa"/>
          </w:tcPr>
          <w:p w14:paraId="704E57F2" w14:textId="572DE90B" w:rsidR="00F26557" w:rsidRPr="005721AB" w:rsidRDefault="00A92727" w:rsidP="000C1BCE">
            <w:pPr>
              <w:rPr>
                <w:bCs/>
                <w:color w:val="000000"/>
                <w:lang w:eastAsia="zh-CN"/>
              </w:rPr>
            </w:pPr>
            <w:r w:rsidRPr="005721AB">
              <w:rPr>
                <w:bCs/>
                <w:color w:val="000000"/>
                <w:lang w:eastAsia="zh-CN"/>
              </w:rPr>
              <w:t xml:space="preserve">Alt 1) has </w:t>
            </w:r>
            <w:r w:rsidR="00E93BD0" w:rsidRPr="005721AB">
              <w:rPr>
                <w:bCs/>
                <w:color w:val="000000"/>
                <w:lang w:eastAsia="zh-CN"/>
              </w:rPr>
              <w:t xml:space="preserve">medium </w:t>
            </w:r>
            <w:r w:rsidRPr="005721AB">
              <w:rPr>
                <w:bCs/>
                <w:color w:val="000000"/>
                <w:lang w:eastAsia="zh-CN"/>
              </w:rPr>
              <w:t>impact, need define a new relay role for RH SEPP, and define the new message procedure accordingly.</w:t>
            </w:r>
          </w:p>
          <w:p w14:paraId="2C9C4302" w14:textId="0A138E7C" w:rsidR="00E93BD0" w:rsidRPr="005721AB" w:rsidRDefault="00E93BD0" w:rsidP="000C1BCE">
            <w:pPr>
              <w:rPr>
                <w:bCs/>
                <w:color w:val="000000"/>
                <w:lang w:eastAsia="zh-CN"/>
              </w:rPr>
            </w:pPr>
            <w:r w:rsidRPr="005721AB">
              <w:rPr>
                <w:bCs/>
                <w:color w:val="000000"/>
                <w:lang w:eastAsia="zh-CN"/>
              </w:rPr>
              <w:t>Alt 2) has minor impact</w:t>
            </w:r>
            <w:r w:rsidR="00FA789D" w:rsidRPr="005721AB">
              <w:rPr>
                <w:bCs/>
                <w:color w:val="000000"/>
                <w:lang w:eastAsia="zh-CN"/>
              </w:rPr>
              <w:t xml:space="preserve">, need clarify RH SEPP </w:t>
            </w:r>
            <w:r w:rsidR="001B5FA5" w:rsidRPr="005721AB">
              <w:rPr>
                <w:bCs/>
                <w:color w:val="000000"/>
                <w:lang w:eastAsia="zh-CN"/>
              </w:rPr>
              <w:t>will represent the</w:t>
            </w:r>
            <w:r w:rsidR="00FA789D" w:rsidRPr="005721AB">
              <w:rPr>
                <w:bCs/>
                <w:color w:val="000000"/>
                <w:lang w:eastAsia="zh-CN"/>
              </w:rPr>
              <w:t xml:space="preserve"> SEPP in </w:t>
            </w:r>
            <w:r w:rsidR="001B5FA5" w:rsidRPr="005721AB">
              <w:rPr>
                <w:bCs/>
                <w:color w:val="000000"/>
                <w:lang w:eastAsia="zh-CN"/>
              </w:rPr>
              <w:t xml:space="preserve">peer </w:t>
            </w:r>
            <w:r w:rsidR="00FA789D" w:rsidRPr="005721AB">
              <w:rPr>
                <w:bCs/>
                <w:color w:val="000000"/>
                <w:lang w:eastAsia="zh-CN"/>
              </w:rPr>
              <w:t>PLMN</w:t>
            </w:r>
            <w:r w:rsidR="001B5FA5" w:rsidRPr="005721AB">
              <w:rPr>
                <w:bCs/>
                <w:color w:val="000000"/>
                <w:lang w:eastAsia="zh-CN"/>
              </w:rPr>
              <w:t xml:space="preserve">, with local policy </w:t>
            </w:r>
            <w:r w:rsidR="00642E13" w:rsidRPr="005721AB">
              <w:rPr>
                <w:bCs/>
                <w:color w:val="000000"/>
                <w:lang w:eastAsia="zh-CN"/>
              </w:rPr>
              <w:t>base on interconnection agreement.</w:t>
            </w:r>
          </w:p>
        </w:tc>
      </w:tr>
      <w:tr w:rsidR="00F26557" w:rsidRPr="005721AB" w14:paraId="622C7969" w14:textId="77777777" w:rsidTr="00F26557">
        <w:tc>
          <w:tcPr>
            <w:tcW w:w="2407" w:type="dxa"/>
          </w:tcPr>
          <w:p w14:paraId="3F0EEAE4" w14:textId="7D0C6229" w:rsidR="00F26557" w:rsidRPr="005721AB" w:rsidRDefault="00F26557" w:rsidP="00F26557">
            <w:pPr>
              <w:rPr>
                <w:bCs/>
                <w:color w:val="000000"/>
                <w:lang w:eastAsia="zh-CN"/>
              </w:rPr>
            </w:pPr>
            <w:r w:rsidRPr="005721AB">
              <w:rPr>
                <w:bCs/>
                <w:color w:val="000000"/>
                <w:lang w:eastAsia="zh-CN"/>
              </w:rPr>
              <w:t>TLS</w:t>
            </w:r>
          </w:p>
        </w:tc>
        <w:tc>
          <w:tcPr>
            <w:tcW w:w="2407" w:type="dxa"/>
          </w:tcPr>
          <w:p w14:paraId="3A55F1FD" w14:textId="473D8633" w:rsidR="00F26557" w:rsidRPr="005721AB" w:rsidRDefault="00F26557" w:rsidP="00F26557">
            <w:pPr>
              <w:rPr>
                <w:bCs/>
                <w:color w:val="000000"/>
                <w:lang w:eastAsia="zh-CN"/>
              </w:rPr>
            </w:pPr>
            <w:r w:rsidRPr="005721AB">
              <w:rPr>
                <w:bCs/>
                <w:color w:val="000000"/>
                <w:lang w:eastAsia="zh-CN"/>
              </w:rPr>
              <w:t>Share by multiple PLMNs</w:t>
            </w:r>
          </w:p>
        </w:tc>
        <w:tc>
          <w:tcPr>
            <w:tcW w:w="2407" w:type="dxa"/>
          </w:tcPr>
          <w:p w14:paraId="0E315A7E" w14:textId="0529C52B" w:rsidR="00F26557" w:rsidRPr="005721AB" w:rsidRDefault="004B00EB" w:rsidP="00F26557">
            <w:pPr>
              <w:rPr>
                <w:bCs/>
                <w:color w:val="000000"/>
                <w:lang w:eastAsia="zh-CN"/>
              </w:rPr>
            </w:pPr>
            <w:r w:rsidRPr="005721AB">
              <w:rPr>
                <w:bCs/>
                <w:color w:val="000000"/>
                <w:lang w:eastAsia="zh-CN"/>
              </w:rPr>
              <w:t>Work as a TLS proxy</w:t>
            </w:r>
            <w:r w:rsidR="00514E8A" w:rsidRPr="005721AB">
              <w:rPr>
                <w:bCs/>
                <w:color w:val="000000"/>
                <w:lang w:eastAsia="zh-CN"/>
              </w:rPr>
              <w:t>, transparently forward NF signalling messages without any reformatting.</w:t>
            </w:r>
          </w:p>
        </w:tc>
        <w:tc>
          <w:tcPr>
            <w:tcW w:w="2408" w:type="dxa"/>
          </w:tcPr>
          <w:p w14:paraId="1669569D" w14:textId="57B78FD6" w:rsidR="00F26557" w:rsidRPr="005721AB" w:rsidRDefault="00351561" w:rsidP="00F26557">
            <w:pPr>
              <w:rPr>
                <w:bCs/>
                <w:color w:val="000000"/>
                <w:lang w:eastAsia="zh-CN"/>
              </w:rPr>
            </w:pPr>
            <w:r w:rsidRPr="005721AB">
              <w:rPr>
                <w:bCs/>
                <w:color w:val="000000"/>
                <w:lang w:eastAsia="zh-CN"/>
              </w:rPr>
              <w:t>No impact.</w:t>
            </w:r>
          </w:p>
        </w:tc>
      </w:tr>
      <w:tr w:rsidR="00F26557" w:rsidRPr="005721AB" w14:paraId="79DCDD28" w14:textId="77777777" w:rsidTr="00F26557">
        <w:tc>
          <w:tcPr>
            <w:tcW w:w="2407" w:type="dxa"/>
          </w:tcPr>
          <w:p w14:paraId="5F3A89B5" w14:textId="77777777" w:rsidR="00F26557" w:rsidRPr="005721AB" w:rsidRDefault="00F26557" w:rsidP="00F26557">
            <w:pPr>
              <w:rPr>
                <w:bCs/>
                <w:color w:val="000000"/>
                <w:lang w:eastAsia="zh-CN"/>
              </w:rPr>
            </w:pPr>
          </w:p>
        </w:tc>
        <w:tc>
          <w:tcPr>
            <w:tcW w:w="2407" w:type="dxa"/>
          </w:tcPr>
          <w:p w14:paraId="63C1D96A" w14:textId="336618A7" w:rsidR="00F26557" w:rsidRPr="005721AB" w:rsidRDefault="00F26557" w:rsidP="00F26557">
            <w:pPr>
              <w:rPr>
                <w:bCs/>
                <w:color w:val="000000"/>
                <w:lang w:eastAsia="zh-CN"/>
              </w:rPr>
            </w:pPr>
            <w:r w:rsidRPr="005721AB">
              <w:rPr>
                <w:bCs/>
                <w:color w:val="000000"/>
                <w:lang w:eastAsia="zh-CN"/>
              </w:rPr>
              <w:t xml:space="preserve">Dedicate to one </w:t>
            </w:r>
            <w:r w:rsidR="00C60CCF" w:rsidRPr="005721AB">
              <w:rPr>
                <w:bCs/>
                <w:color w:val="000000"/>
                <w:lang w:eastAsia="zh-CN"/>
              </w:rPr>
              <w:t xml:space="preserve">pair of </w:t>
            </w:r>
            <w:r w:rsidRPr="005721AB">
              <w:rPr>
                <w:bCs/>
                <w:color w:val="000000"/>
                <w:lang w:eastAsia="zh-CN"/>
              </w:rPr>
              <w:t>PLMN</w:t>
            </w:r>
            <w:r w:rsidR="00C60CCF" w:rsidRPr="005721AB">
              <w:rPr>
                <w:bCs/>
                <w:color w:val="000000"/>
                <w:lang w:eastAsia="zh-CN"/>
              </w:rPr>
              <w:t>s</w:t>
            </w:r>
          </w:p>
        </w:tc>
        <w:tc>
          <w:tcPr>
            <w:tcW w:w="2407" w:type="dxa"/>
          </w:tcPr>
          <w:p w14:paraId="1EBEB098" w14:textId="7EF31ABC" w:rsidR="00F26557" w:rsidRPr="005721AB" w:rsidRDefault="007E1BE3" w:rsidP="00F26557">
            <w:pPr>
              <w:rPr>
                <w:bCs/>
                <w:color w:val="000000"/>
                <w:lang w:eastAsia="zh-CN"/>
              </w:rPr>
            </w:pPr>
            <w:r w:rsidRPr="005721AB">
              <w:rPr>
                <w:bCs/>
                <w:color w:val="000000"/>
                <w:lang w:eastAsia="zh-CN"/>
              </w:rPr>
              <w:t>Work as a TLS proxy, transparently forward NF signalling messages without any reformatting.</w:t>
            </w:r>
          </w:p>
        </w:tc>
        <w:tc>
          <w:tcPr>
            <w:tcW w:w="2408" w:type="dxa"/>
          </w:tcPr>
          <w:p w14:paraId="14897F14" w14:textId="3CE66995" w:rsidR="00F26557" w:rsidRPr="005721AB" w:rsidRDefault="00351561" w:rsidP="00F26557">
            <w:pPr>
              <w:rPr>
                <w:bCs/>
                <w:color w:val="000000"/>
                <w:lang w:eastAsia="zh-CN"/>
              </w:rPr>
            </w:pPr>
            <w:r w:rsidRPr="005721AB">
              <w:rPr>
                <w:bCs/>
                <w:color w:val="000000"/>
                <w:lang w:eastAsia="zh-CN"/>
              </w:rPr>
              <w:t>No impact.</w:t>
            </w:r>
          </w:p>
        </w:tc>
      </w:tr>
    </w:tbl>
    <w:p w14:paraId="15FFD97D" w14:textId="77777777" w:rsidR="00351561" w:rsidRDefault="00351561" w:rsidP="000C1BCE">
      <w:pPr>
        <w:rPr>
          <w:b/>
          <w:color w:val="000000"/>
          <w:lang w:eastAsia="zh-CN"/>
        </w:rPr>
      </w:pPr>
    </w:p>
    <w:p w14:paraId="2E4FE898" w14:textId="64040BA9" w:rsidR="00351561" w:rsidRDefault="00351561" w:rsidP="000C1BCE">
      <w:pPr>
        <w:rPr>
          <w:b/>
          <w:color w:val="000000"/>
          <w:lang w:eastAsia="zh-CN"/>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9</w:t>
      </w:r>
      <w:r w:rsidRPr="00A4298D">
        <w:rPr>
          <w:b/>
          <w:color w:val="000000"/>
          <w:lang w:eastAsia="zh-CN"/>
        </w:rPr>
        <w:t>:</w:t>
      </w:r>
      <w:r>
        <w:rPr>
          <w:b/>
          <w:color w:val="000000"/>
          <w:lang w:eastAsia="zh-CN"/>
        </w:rPr>
        <w:t xml:space="preserve"> N32-c connection shared by multiple PLMNs is only suitable for TLS protection scenario but not suitable for PRINS scenario.</w:t>
      </w:r>
    </w:p>
    <w:p w14:paraId="1592B437" w14:textId="5A93F804" w:rsidR="00351561" w:rsidRDefault="00351561" w:rsidP="000C1BCE">
      <w:pPr>
        <w:rPr>
          <w:b/>
          <w:color w:val="000000"/>
          <w:lang w:eastAsia="zh-CN"/>
        </w:rPr>
      </w:pPr>
    </w:p>
    <w:p w14:paraId="799EA597" w14:textId="2FEB61D3" w:rsidR="00603D46" w:rsidRDefault="00603D46" w:rsidP="000C1BCE">
      <w:pPr>
        <w:rPr>
          <w:b/>
          <w:color w:val="000000"/>
          <w:lang w:eastAsia="zh-CN"/>
        </w:rPr>
      </w:pPr>
      <w:r w:rsidRPr="00A4298D">
        <w:rPr>
          <w:rFonts w:hint="eastAsia"/>
          <w:b/>
          <w:color w:val="000000"/>
          <w:lang w:eastAsia="zh-CN"/>
        </w:rPr>
        <w:t>O</w:t>
      </w:r>
      <w:r w:rsidRPr="00A4298D">
        <w:rPr>
          <w:b/>
          <w:color w:val="000000"/>
          <w:lang w:eastAsia="zh-CN"/>
        </w:rPr>
        <w:t xml:space="preserve">bservation </w:t>
      </w:r>
      <w:r w:rsidR="004E1A56">
        <w:rPr>
          <w:b/>
          <w:color w:val="000000"/>
          <w:lang w:eastAsia="zh-CN"/>
        </w:rPr>
        <w:t>10</w:t>
      </w:r>
      <w:r w:rsidRPr="00A4298D">
        <w:rPr>
          <w:b/>
          <w:color w:val="000000"/>
          <w:lang w:eastAsia="zh-CN"/>
        </w:rPr>
        <w:t>:</w:t>
      </w:r>
      <w:r w:rsidRPr="004E22EF">
        <w:rPr>
          <w:b/>
          <w:bCs/>
        </w:rPr>
        <w:t xml:space="preserve"> </w:t>
      </w:r>
      <w:r>
        <w:rPr>
          <w:b/>
          <w:bCs/>
        </w:rPr>
        <w:t xml:space="preserve">The roaming hub </w:t>
      </w:r>
      <w:r w:rsidR="00B75C85">
        <w:rPr>
          <w:b/>
          <w:bCs/>
        </w:rPr>
        <w:t>SEP</w:t>
      </w:r>
      <w:r w:rsidR="00902B66">
        <w:rPr>
          <w:b/>
          <w:bCs/>
        </w:rPr>
        <w:t>P</w:t>
      </w:r>
      <w:r w:rsidR="00B75C85">
        <w:rPr>
          <w:b/>
          <w:bCs/>
        </w:rPr>
        <w:t xml:space="preserve"> (RH-SEPP in [1]</w:t>
      </w:r>
      <w:r w:rsidR="00A10A74">
        <w:rPr>
          <w:b/>
          <w:bCs/>
        </w:rPr>
        <w:t xml:space="preserve"> is logically the Home PLMN SEPP extended into the roaming hub network. </w:t>
      </w:r>
      <w:r w:rsidR="00670168">
        <w:rPr>
          <w:b/>
          <w:bCs/>
        </w:rPr>
        <w:t xml:space="preserve"> </w:t>
      </w:r>
      <w:r w:rsidR="00171EEB">
        <w:rPr>
          <w:b/>
          <w:bCs/>
        </w:rPr>
        <w:t>However,</w:t>
      </w:r>
      <w:r w:rsidR="00670168">
        <w:rPr>
          <w:b/>
          <w:bCs/>
        </w:rPr>
        <w:t xml:space="preserve"> since in certain countries the home PLMM SEPP most reside </w:t>
      </w:r>
      <w:r w:rsidR="00DF7C9A">
        <w:rPr>
          <w:b/>
          <w:bCs/>
        </w:rPr>
        <w:t xml:space="preserve">in the </w:t>
      </w:r>
      <w:r w:rsidR="0064317E">
        <w:rPr>
          <w:b/>
          <w:bCs/>
        </w:rPr>
        <w:t xml:space="preserve">country where the </w:t>
      </w:r>
      <w:r w:rsidR="00435B0C">
        <w:rPr>
          <w:b/>
          <w:bCs/>
        </w:rPr>
        <w:t>PLMN</w:t>
      </w:r>
      <w:r w:rsidR="0064317E">
        <w:rPr>
          <w:b/>
          <w:bCs/>
        </w:rPr>
        <w:t xml:space="preserve"> operate</w:t>
      </w:r>
      <w:r w:rsidR="00435B0C">
        <w:rPr>
          <w:b/>
          <w:bCs/>
        </w:rPr>
        <w:t xml:space="preserve">s. </w:t>
      </w:r>
      <w:r w:rsidR="00B7074A">
        <w:rPr>
          <w:b/>
          <w:bCs/>
        </w:rPr>
        <w:t xml:space="preserve">Since connections are </w:t>
      </w:r>
      <w:r w:rsidR="000C5934">
        <w:rPr>
          <w:b/>
          <w:bCs/>
        </w:rPr>
        <w:t>used in reciprocal direction, e.g.</w:t>
      </w:r>
      <w:r w:rsidR="00171EEB">
        <w:rPr>
          <w:b/>
          <w:bCs/>
        </w:rPr>
        <w:t>,</w:t>
      </w:r>
      <w:r w:rsidR="000C5934">
        <w:rPr>
          <w:b/>
          <w:bCs/>
        </w:rPr>
        <w:t xml:space="preserve"> from PLMN C to PLMN A</w:t>
      </w:r>
      <w:r w:rsidR="00DB1213">
        <w:rPr>
          <w:b/>
          <w:bCs/>
        </w:rPr>
        <w:t xml:space="preserve">, the consequence of regrading the RH-SEPP </w:t>
      </w:r>
      <w:r w:rsidR="00992148">
        <w:rPr>
          <w:b/>
          <w:bCs/>
        </w:rPr>
        <w:t xml:space="preserve">equivalent to the home PLMN SEPP </w:t>
      </w:r>
      <w:r w:rsidR="00E71130">
        <w:rPr>
          <w:b/>
          <w:bCs/>
        </w:rPr>
        <w:t>would lead to the requirement that the RH-SEPP has to be in multiple countries at the same time.</w:t>
      </w:r>
      <w:r w:rsidR="00171EEB">
        <w:rPr>
          <w:b/>
          <w:bCs/>
        </w:rPr>
        <w:t xml:space="preserve"> This observation requires clarification from GSMA.</w:t>
      </w:r>
    </w:p>
    <w:p w14:paraId="76A67975" w14:textId="28CDF5B8" w:rsidR="00603D46" w:rsidRPr="0077790D" w:rsidRDefault="00603D46" w:rsidP="000C1BCE">
      <w:pPr>
        <w:rPr>
          <w:b/>
          <w:color w:val="000000"/>
          <w:lang w:eastAsia="zh-CN"/>
        </w:rPr>
      </w:pPr>
    </w:p>
    <w:p w14:paraId="59564615" w14:textId="0AA3460D" w:rsidR="00480DEE" w:rsidRPr="00480DEE" w:rsidRDefault="00480DEE" w:rsidP="000C1BCE">
      <w:pPr>
        <w:rPr>
          <w:b/>
          <w:color w:val="000000"/>
          <w:lang w:eastAsia="zh-CN"/>
        </w:rPr>
      </w:pPr>
      <w:r w:rsidRPr="00480DEE">
        <w:rPr>
          <w:b/>
          <w:color w:val="000000"/>
          <w:lang w:eastAsia="zh-CN"/>
        </w:rPr>
        <w:t>Conclusion</w:t>
      </w:r>
      <w:r>
        <w:rPr>
          <w:b/>
          <w:color w:val="000000"/>
          <w:lang w:eastAsia="zh-CN"/>
        </w:rPr>
        <w:t>:</w:t>
      </w:r>
    </w:p>
    <w:p w14:paraId="0A73445F" w14:textId="0BA94B85" w:rsidR="00105D9F" w:rsidRDefault="00D44102" w:rsidP="000C1BCE">
      <w:pPr>
        <w:rPr>
          <w:bCs/>
          <w:color w:val="000000"/>
          <w:lang w:eastAsia="zh-CN"/>
        </w:rPr>
      </w:pPr>
      <w:r w:rsidRPr="00D44102">
        <w:rPr>
          <w:bCs/>
          <w:color w:val="000000"/>
          <w:lang w:eastAsia="zh-CN"/>
        </w:rPr>
        <w:t>Based</w:t>
      </w:r>
      <w:r>
        <w:rPr>
          <w:bCs/>
          <w:color w:val="000000"/>
          <w:lang w:eastAsia="zh-CN"/>
        </w:rPr>
        <w:t xml:space="preserve"> on</w:t>
      </w:r>
      <w:r w:rsidR="00663D46">
        <w:rPr>
          <w:bCs/>
          <w:color w:val="000000"/>
          <w:lang w:eastAsia="zh-CN"/>
        </w:rPr>
        <w:t xml:space="preserve"> the above observations,</w:t>
      </w:r>
      <w:r w:rsidR="009C563C">
        <w:rPr>
          <w:bCs/>
          <w:color w:val="000000"/>
          <w:lang w:eastAsia="zh-CN"/>
        </w:rPr>
        <w:t xml:space="preserve"> in general,</w:t>
      </w:r>
      <w:r w:rsidR="00663D46">
        <w:rPr>
          <w:bCs/>
          <w:color w:val="000000"/>
          <w:lang w:eastAsia="zh-CN"/>
        </w:rPr>
        <w:t xml:space="preserve"> </w:t>
      </w:r>
      <w:r w:rsidR="003F29D0">
        <w:rPr>
          <w:bCs/>
          <w:color w:val="000000"/>
          <w:lang w:eastAsia="zh-CN"/>
        </w:rPr>
        <w:t xml:space="preserve">roaming hub </w:t>
      </w:r>
      <w:r w:rsidR="002B422D">
        <w:rPr>
          <w:bCs/>
          <w:color w:val="000000"/>
          <w:lang w:eastAsia="zh-CN"/>
        </w:rPr>
        <w:t xml:space="preserve">and operator group roaming hub deployment can be supported by reusing </w:t>
      </w:r>
      <w:r w:rsidR="003961AA">
        <w:rPr>
          <w:bCs/>
          <w:color w:val="000000"/>
          <w:lang w:eastAsia="zh-CN"/>
        </w:rPr>
        <w:t xml:space="preserve">existing </w:t>
      </w:r>
      <w:r w:rsidR="002F6F93">
        <w:rPr>
          <w:bCs/>
          <w:color w:val="000000"/>
          <w:lang w:eastAsia="zh-CN"/>
        </w:rPr>
        <w:t>3GPP mechanism (</w:t>
      </w:r>
      <w:r w:rsidR="002B422D">
        <w:rPr>
          <w:bCs/>
          <w:color w:val="000000"/>
          <w:lang w:eastAsia="zh-CN"/>
        </w:rPr>
        <w:t>SEPP and N32 interface</w:t>
      </w:r>
      <w:r w:rsidR="002F6F93">
        <w:rPr>
          <w:bCs/>
          <w:color w:val="000000"/>
          <w:lang w:eastAsia="zh-CN"/>
        </w:rPr>
        <w:t>)</w:t>
      </w:r>
      <w:r w:rsidR="008F187F">
        <w:rPr>
          <w:bCs/>
          <w:color w:val="000000"/>
          <w:lang w:eastAsia="zh-CN"/>
        </w:rPr>
        <w:t xml:space="preserve"> with</w:t>
      </w:r>
      <w:r w:rsidR="007E7B7D">
        <w:rPr>
          <w:bCs/>
          <w:color w:val="000000"/>
          <w:lang w:eastAsia="zh-CN"/>
        </w:rPr>
        <w:t xml:space="preserve"> </w:t>
      </w:r>
      <w:r w:rsidR="00122FAC">
        <w:rPr>
          <w:bCs/>
          <w:color w:val="000000"/>
          <w:lang w:eastAsia="zh-CN"/>
        </w:rPr>
        <w:t xml:space="preserve">some changes </w:t>
      </w:r>
      <w:r w:rsidR="00F6332E">
        <w:rPr>
          <w:bCs/>
          <w:color w:val="000000"/>
          <w:lang w:eastAsia="zh-CN"/>
        </w:rPr>
        <w:t>adapt</w:t>
      </w:r>
      <w:r w:rsidR="00902B66">
        <w:rPr>
          <w:bCs/>
          <w:color w:val="000000"/>
          <w:lang w:eastAsia="zh-CN"/>
        </w:rPr>
        <w:t>ing</w:t>
      </w:r>
      <w:r w:rsidR="00F6332E">
        <w:rPr>
          <w:bCs/>
          <w:color w:val="000000"/>
          <w:lang w:eastAsia="zh-CN"/>
        </w:rPr>
        <w:t xml:space="preserve"> to roaming hub </w:t>
      </w:r>
      <w:r w:rsidR="00902B66">
        <w:rPr>
          <w:bCs/>
          <w:color w:val="000000"/>
          <w:lang w:eastAsia="zh-CN"/>
        </w:rPr>
        <w:t>scenarios</w:t>
      </w:r>
      <w:r w:rsidR="00390A12">
        <w:rPr>
          <w:bCs/>
          <w:color w:val="000000"/>
          <w:lang w:eastAsia="zh-CN"/>
        </w:rPr>
        <w:t>.</w:t>
      </w:r>
    </w:p>
    <w:p w14:paraId="28DDD715" w14:textId="7E39B256" w:rsidR="001C2F03" w:rsidRDefault="001C2F03" w:rsidP="000C1BCE">
      <w:pPr>
        <w:rPr>
          <w:bCs/>
          <w:color w:val="000000"/>
          <w:lang w:eastAsia="zh-CN"/>
        </w:rPr>
      </w:pPr>
      <w:r>
        <w:rPr>
          <w:bCs/>
          <w:color w:val="000000"/>
          <w:lang w:eastAsia="zh-CN"/>
        </w:rPr>
        <w:t xml:space="preserve">There can be two alternatives to support roaming hub </w:t>
      </w:r>
      <w:r w:rsidR="00291C9C">
        <w:rPr>
          <w:bCs/>
          <w:color w:val="000000"/>
          <w:lang w:eastAsia="zh-CN"/>
        </w:rPr>
        <w:t xml:space="preserve">with </w:t>
      </w:r>
      <w:r w:rsidR="00BF61E7">
        <w:rPr>
          <w:bCs/>
          <w:color w:val="000000"/>
          <w:lang w:eastAsia="zh-CN"/>
        </w:rPr>
        <w:t xml:space="preserve">different security </w:t>
      </w:r>
      <w:r w:rsidR="00921710">
        <w:rPr>
          <w:bCs/>
          <w:color w:val="000000"/>
          <w:lang w:eastAsia="zh-CN"/>
        </w:rPr>
        <w:t>mechanism</w:t>
      </w:r>
      <w:r w:rsidR="00904D44">
        <w:rPr>
          <w:bCs/>
          <w:color w:val="000000"/>
          <w:lang w:eastAsia="zh-CN"/>
        </w:rPr>
        <w:t>s</w:t>
      </w:r>
      <w:r w:rsidR="00921710">
        <w:rPr>
          <w:bCs/>
          <w:color w:val="000000"/>
          <w:lang w:eastAsia="zh-CN"/>
        </w:rPr>
        <w:t>.</w:t>
      </w:r>
    </w:p>
    <w:p w14:paraId="1383C3DE" w14:textId="244D1990" w:rsidR="001C2F03" w:rsidRDefault="001C2F03" w:rsidP="000C1BCE">
      <w:pPr>
        <w:rPr>
          <w:bCs/>
          <w:color w:val="000000"/>
          <w:lang w:eastAsia="zh-CN"/>
        </w:rPr>
      </w:pPr>
      <w:r w:rsidRPr="001C2F03">
        <w:rPr>
          <w:bCs/>
          <w:color w:val="000000"/>
          <w:lang w:eastAsia="zh-CN"/>
        </w:rPr>
        <w:t xml:space="preserve">Alt A: Only allow TLS protection on N32-f for roaming hub scenario. Minimize the N32 </w:t>
      </w:r>
      <w:r w:rsidR="00157B62" w:rsidRPr="001C2F03">
        <w:rPr>
          <w:bCs/>
          <w:color w:val="000000"/>
          <w:lang w:eastAsia="zh-CN"/>
        </w:rPr>
        <w:t>interface</w:t>
      </w:r>
      <w:r w:rsidRPr="001C2F03">
        <w:rPr>
          <w:bCs/>
          <w:color w:val="000000"/>
          <w:lang w:eastAsia="zh-CN"/>
        </w:rPr>
        <w:t xml:space="preserve"> </w:t>
      </w:r>
      <w:r w:rsidR="00157B62">
        <w:rPr>
          <w:bCs/>
          <w:color w:val="000000"/>
          <w:lang w:eastAsia="zh-CN"/>
        </w:rPr>
        <w:t>changes</w:t>
      </w:r>
      <w:r w:rsidRPr="001C2F03">
        <w:rPr>
          <w:bCs/>
          <w:color w:val="000000"/>
          <w:lang w:eastAsia="zh-CN"/>
        </w:rPr>
        <w:t>.</w:t>
      </w:r>
    </w:p>
    <w:p w14:paraId="62B72C84" w14:textId="385B5BF6" w:rsidR="00437375" w:rsidRDefault="00437375" w:rsidP="000C1BCE">
      <w:pPr>
        <w:rPr>
          <w:bCs/>
          <w:color w:val="000000"/>
          <w:lang w:eastAsia="zh-CN"/>
        </w:rPr>
      </w:pPr>
      <w:r w:rsidRPr="00437375">
        <w:rPr>
          <w:bCs/>
          <w:color w:val="000000"/>
          <w:lang w:eastAsia="zh-CN"/>
        </w:rPr>
        <w:t xml:space="preserve">Alt B: Allow both TLS and PRINS on N32-f for roaming hub scenario. More N32 </w:t>
      </w:r>
      <w:r w:rsidR="00157B62" w:rsidRPr="00437375">
        <w:rPr>
          <w:bCs/>
          <w:color w:val="000000"/>
          <w:lang w:eastAsia="zh-CN"/>
        </w:rPr>
        <w:t>interface</w:t>
      </w:r>
      <w:r w:rsidRPr="00437375">
        <w:rPr>
          <w:bCs/>
          <w:color w:val="000000"/>
          <w:lang w:eastAsia="zh-CN"/>
        </w:rPr>
        <w:t xml:space="preserve"> changes are needed.</w:t>
      </w:r>
      <w:r w:rsidR="00256714">
        <w:rPr>
          <w:bCs/>
          <w:color w:val="000000"/>
          <w:lang w:eastAsia="zh-CN"/>
        </w:rPr>
        <w:t xml:space="preserve"> F</w:t>
      </w:r>
      <w:r w:rsidR="001D1CF4">
        <w:rPr>
          <w:bCs/>
          <w:color w:val="000000"/>
          <w:lang w:eastAsia="zh-CN"/>
        </w:rPr>
        <w:t xml:space="preserve">or instance, </w:t>
      </w:r>
      <w:r w:rsidR="00256714">
        <w:rPr>
          <w:bCs/>
          <w:color w:val="000000"/>
          <w:lang w:eastAsia="zh-CN"/>
        </w:rPr>
        <w:t>current</w:t>
      </w:r>
      <w:r w:rsidR="001D1CF4">
        <w:rPr>
          <w:bCs/>
          <w:color w:val="000000"/>
          <w:lang w:eastAsia="zh-CN"/>
        </w:rPr>
        <w:t xml:space="preserve"> policy negotiation</w:t>
      </w:r>
      <w:r w:rsidR="00256714">
        <w:rPr>
          <w:bCs/>
          <w:color w:val="000000"/>
          <w:lang w:eastAsia="zh-CN"/>
        </w:rPr>
        <w:t xml:space="preserve"> is between two PLMN operators only</w:t>
      </w:r>
      <w:r w:rsidR="001D1CF4">
        <w:rPr>
          <w:bCs/>
          <w:color w:val="000000"/>
          <w:lang w:eastAsia="zh-CN"/>
        </w:rPr>
        <w:t xml:space="preserve">, </w:t>
      </w:r>
      <w:r w:rsidR="00256714">
        <w:rPr>
          <w:bCs/>
          <w:color w:val="000000"/>
          <w:lang w:eastAsia="zh-CN"/>
        </w:rPr>
        <w:t xml:space="preserve">when </w:t>
      </w:r>
      <w:r w:rsidR="001D1CF4">
        <w:rPr>
          <w:bCs/>
          <w:color w:val="000000"/>
          <w:lang w:eastAsia="zh-CN"/>
        </w:rPr>
        <w:t>roaming hub</w:t>
      </w:r>
      <w:r w:rsidR="00256714">
        <w:rPr>
          <w:bCs/>
          <w:color w:val="000000"/>
          <w:lang w:eastAsia="zh-CN"/>
        </w:rPr>
        <w:t xml:space="preserve"> is used, it</w:t>
      </w:r>
      <w:r w:rsidR="001D1CF4">
        <w:rPr>
          <w:bCs/>
          <w:color w:val="000000"/>
          <w:lang w:eastAsia="zh-CN"/>
        </w:rPr>
        <w:t xml:space="preserve"> represents several operators</w:t>
      </w:r>
      <w:r w:rsidR="00256714">
        <w:rPr>
          <w:bCs/>
          <w:color w:val="000000"/>
          <w:lang w:eastAsia="zh-CN"/>
        </w:rPr>
        <w:t xml:space="preserve"> and therefor</w:t>
      </w:r>
      <w:r w:rsidR="001D1CF4">
        <w:rPr>
          <w:bCs/>
          <w:color w:val="000000"/>
          <w:lang w:eastAsia="zh-CN"/>
        </w:rPr>
        <w:t xml:space="preserve"> the negotiation </w:t>
      </w:r>
      <w:r w:rsidR="00BA1A3C">
        <w:rPr>
          <w:bCs/>
          <w:color w:val="000000"/>
          <w:lang w:eastAsia="zh-CN"/>
        </w:rPr>
        <w:t xml:space="preserve">procedure </w:t>
      </w:r>
      <w:r w:rsidR="001D1CF4">
        <w:rPr>
          <w:bCs/>
          <w:color w:val="000000"/>
          <w:lang w:eastAsia="zh-CN"/>
        </w:rPr>
        <w:t xml:space="preserve">and data type shall be updated to support </w:t>
      </w:r>
      <w:r w:rsidR="00785F48">
        <w:rPr>
          <w:bCs/>
          <w:color w:val="000000"/>
          <w:lang w:eastAsia="zh-CN"/>
        </w:rPr>
        <w:t>multiple PLMN’s policy negotiation</w:t>
      </w:r>
      <w:r w:rsidR="001D1CF4">
        <w:rPr>
          <w:bCs/>
          <w:color w:val="000000"/>
          <w:lang w:eastAsia="zh-CN"/>
        </w:rPr>
        <w:t>.</w:t>
      </w:r>
    </w:p>
    <w:p w14:paraId="512A6145" w14:textId="7C128BA6" w:rsidR="0033322C" w:rsidRDefault="00384B4C" w:rsidP="000C1BCE">
      <w:pPr>
        <w:rPr>
          <w:bCs/>
          <w:color w:val="000000"/>
          <w:lang w:eastAsia="zh-CN"/>
        </w:rPr>
      </w:pPr>
      <w:r>
        <w:rPr>
          <w:bCs/>
          <w:color w:val="000000"/>
          <w:lang w:eastAsia="zh-CN"/>
        </w:rPr>
        <w:lastRenderedPageBreak/>
        <w:t>High</w:t>
      </w:r>
      <w:r w:rsidR="00580285">
        <w:rPr>
          <w:bCs/>
          <w:color w:val="000000"/>
          <w:lang w:eastAsia="zh-CN"/>
        </w:rPr>
        <w:t xml:space="preserve"> level summary about the</w:t>
      </w:r>
      <w:r>
        <w:rPr>
          <w:bCs/>
          <w:color w:val="000000"/>
          <w:lang w:eastAsia="zh-CN"/>
        </w:rPr>
        <w:t xml:space="preserve"> </w:t>
      </w:r>
      <w:r w:rsidR="00204405">
        <w:rPr>
          <w:bCs/>
          <w:color w:val="000000"/>
          <w:lang w:eastAsia="zh-CN"/>
        </w:rPr>
        <w:t>change to support roaming hub functionality:</w:t>
      </w:r>
    </w:p>
    <w:p w14:paraId="7E9CAB17" w14:textId="666B77FF" w:rsidR="00FF07E3" w:rsidRDefault="00FF07E3" w:rsidP="003961AA">
      <w:pPr>
        <w:ind w:left="284"/>
        <w:rPr>
          <w:b/>
          <w:color w:val="000000"/>
          <w:lang w:val="en-US" w:eastAsia="zh-CN"/>
        </w:rPr>
      </w:pPr>
      <w:r>
        <w:rPr>
          <w:b/>
          <w:color w:val="000000"/>
          <w:lang w:val="en-US" w:eastAsia="zh-CN"/>
        </w:rPr>
        <w:t>TS 33.501:</w:t>
      </w:r>
    </w:p>
    <w:p w14:paraId="6F37AD5A" w14:textId="3857A62A" w:rsidR="0033322C" w:rsidRPr="00261EDD" w:rsidRDefault="0033322C" w:rsidP="003961AA">
      <w:pPr>
        <w:ind w:left="284"/>
        <w:rPr>
          <w:color w:val="000000"/>
          <w:lang w:val="en-US" w:eastAsia="zh-CN"/>
        </w:rPr>
      </w:pPr>
      <w:r w:rsidRPr="00261EDD">
        <w:rPr>
          <w:color w:val="000000"/>
          <w:lang w:val="en-US" w:eastAsia="zh-CN"/>
        </w:rPr>
        <w:t>Roaming hub</w:t>
      </w:r>
      <w:r w:rsidR="00C34DB8" w:rsidRPr="00261EDD">
        <w:rPr>
          <w:color w:val="000000"/>
          <w:lang w:val="en-US" w:eastAsia="zh-CN"/>
        </w:rPr>
        <w:t xml:space="preserve"> </w:t>
      </w:r>
      <w:r w:rsidR="00FF07E3" w:rsidRPr="00261EDD">
        <w:rPr>
          <w:color w:val="000000"/>
          <w:lang w:val="en-US" w:eastAsia="zh-CN"/>
        </w:rPr>
        <w:t xml:space="preserve">SEPP </w:t>
      </w:r>
      <w:r w:rsidRPr="00261EDD">
        <w:rPr>
          <w:color w:val="000000"/>
          <w:lang w:val="en-US" w:eastAsia="zh-CN"/>
        </w:rPr>
        <w:t xml:space="preserve">shall be visible </w:t>
      </w:r>
      <w:r w:rsidR="008B4390" w:rsidRPr="00261EDD">
        <w:rPr>
          <w:color w:val="000000"/>
          <w:lang w:val="en-US" w:eastAsia="zh-CN"/>
        </w:rPr>
        <w:t>as a network entity,</w:t>
      </w:r>
      <w:r w:rsidR="00854D9F" w:rsidRPr="00261EDD">
        <w:rPr>
          <w:color w:val="000000"/>
          <w:lang w:val="en-US" w:eastAsia="zh-CN"/>
        </w:rPr>
        <w:t xml:space="preserve"> with </w:t>
      </w:r>
      <w:r w:rsidR="00C34DB8" w:rsidRPr="00261EDD">
        <w:rPr>
          <w:color w:val="000000"/>
          <w:lang w:val="en-US" w:eastAsia="zh-CN"/>
        </w:rPr>
        <w:t xml:space="preserve">some </w:t>
      </w:r>
      <w:r w:rsidR="00854D9F" w:rsidRPr="00261EDD">
        <w:rPr>
          <w:color w:val="000000"/>
          <w:lang w:val="en-US" w:eastAsia="zh-CN"/>
        </w:rPr>
        <w:t>specific</w:t>
      </w:r>
      <w:r w:rsidRPr="00261EDD">
        <w:rPr>
          <w:color w:val="000000"/>
          <w:lang w:val="en-US" w:eastAsia="zh-CN"/>
        </w:rPr>
        <w:t xml:space="preserve"> security requirements </w:t>
      </w:r>
      <w:r w:rsidR="0050346C" w:rsidRPr="00261EDD">
        <w:rPr>
          <w:color w:val="000000"/>
          <w:lang w:val="en-US" w:eastAsia="zh-CN"/>
        </w:rPr>
        <w:t>on it, such as</w:t>
      </w:r>
      <w:r w:rsidRPr="00261EDD">
        <w:rPr>
          <w:color w:val="000000"/>
          <w:lang w:val="en-US" w:eastAsia="zh-CN"/>
        </w:rPr>
        <w:t xml:space="preserve"> it correctly route the roaming traffic to the expected target PLMN and the traffic within the roaming hub shall also be protected.</w:t>
      </w:r>
    </w:p>
    <w:p w14:paraId="524FAD3C" w14:textId="4834341D" w:rsidR="006762C1" w:rsidRDefault="00472593" w:rsidP="00261EDD">
      <w:pPr>
        <w:rPr>
          <w:bCs/>
          <w:color w:val="000000"/>
          <w:lang w:val="en-US" w:eastAsia="zh-CN"/>
        </w:rPr>
      </w:pPr>
      <w:r>
        <w:rPr>
          <w:bCs/>
          <w:color w:val="000000"/>
          <w:lang w:val="en-US" w:eastAsia="zh-CN"/>
        </w:rPr>
        <w:t>Request for cla</w:t>
      </w:r>
      <w:r w:rsidR="00171EEB">
        <w:rPr>
          <w:bCs/>
          <w:color w:val="000000"/>
          <w:lang w:val="en-US" w:eastAsia="zh-CN"/>
        </w:rPr>
        <w:t>rification from GSMA</w:t>
      </w:r>
    </w:p>
    <w:p w14:paraId="564950F3" w14:textId="35F6A533" w:rsidR="00A90D53" w:rsidRPr="00A90D53" w:rsidRDefault="006762C1" w:rsidP="00A90D53">
      <w:pPr>
        <w:ind w:left="284"/>
        <w:rPr>
          <w:bCs/>
          <w:color w:val="000000"/>
          <w:lang w:val="en-US" w:eastAsia="zh-CN"/>
        </w:rPr>
      </w:pPr>
      <w:r>
        <w:rPr>
          <w:bCs/>
          <w:color w:val="000000"/>
          <w:lang w:val="en-US" w:eastAsia="zh-CN"/>
        </w:rPr>
        <w:t xml:space="preserve">SA3 kindly requests GSMA to </w:t>
      </w:r>
      <w:r w:rsidR="005C19A3">
        <w:rPr>
          <w:bCs/>
          <w:color w:val="000000"/>
          <w:lang w:val="en-US" w:eastAsia="zh-CN"/>
        </w:rPr>
        <w:t xml:space="preserve">consult with regulators if the RH-SEPP </w:t>
      </w:r>
      <w:r w:rsidR="00C36CCA">
        <w:rPr>
          <w:bCs/>
          <w:color w:val="000000"/>
          <w:lang w:val="en-US" w:eastAsia="zh-CN"/>
        </w:rPr>
        <w:t xml:space="preserve">is </w:t>
      </w:r>
      <w:r w:rsidR="001B1A2C">
        <w:rPr>
          <w:bCs/>
          <w:color w:val="000000"/>
          <w:lang w:val="en-US" w:eastAsia="zh-CN"/>
        </w:rPr>
        <w:t xml:space="preserve">exempted from any requirement that it needs to be located in the country </w:t>
      </w:r>
      <w:r w:rsidR="00472593">
        <w:rPr>
          <w:bCs/>
          <w:color w:val="000000"/>
          <w:lang w:val="en-US" w:eastAsia="zh-CN"/>
        </w:rPr>
        <w:t>of where the connection originating</w:t>
      </w:r>
      <w:r w:rsidR="001B1A2C">
        <w:rPr>
          <w:bCs/>
          <w:color w:val="000000"/>
          <w:lang w:val="en-US" w:eastAsia="zh-CN"/>
        </w:rPr>
        <w:t xml:space="preserve"> PLMN</w:t>
      </w:r>
      <w:r w:rsidR="00472593">
        <w:rPr>
          <w:bCs/>
          <w:color w:val="000000"/>
          <w:lang w:val="en-US" w:eastAsia="zh-CN"/>
        </w:rPr>
        <w:t xml:space="preserve"> operat</w:t>
      </w:r>
      <w:r w:rsidR="00C36CCA">
        <w:rPr>
          <w:bCs/>
          <w:color w:val="000000"/>
          <w:lang w:val="en-US" w:eastAsia="zh-CN"/>
        </w:rPr>
        <w:t>es.</w:t>
      </w:r>
    </w:p>
    <w:p w14:paraId="2B9E7373" w14:textId="77777777" w:rsidR="00C51826" w:rsidRPr="00C51826" w:rsidRDefault="00FE2BAC" w:rsidP="00C51826">
      <w:r>
        <w:t>Request for clarification from GSMA</w:t>
      </w:r>
    </w:p>
    <w:p w14:paraId="1770F5CB" w14:textId="3D5B4190" w:rsidR="0021114E" w:rsidRDefault="00C063BE" w:rsidP="0021114E">
      <w:pPr>
        <w:ind w:left="284"/>
      </w:pPr>
      <w:r w:rsidRPr="0021114E">
        <w:t xml:space="preserve">SA3 kindly requests GSMA to </w:t>
      </w:r>
      <w:r w:rsidR="00F76366" w:rsidRPr="0021114E">
        <w:t xml:space="preserve">clarify </w:t>
      </w:r>
      <w:r w:rsidR="000921E9" w:rsidRPr="0021114E">
        <w:t xml:space="preserve">whether </w:t>
      </w:r>
      <w:r w:rsidR="00FE2BAC">
        <w:t>to have one TLS connection for all roaming partner’s traffic</w:t>
      </w:r>
      <w:r w:rsidR="000921E9">
        <w:t xml:space="preserve"> is required.</w:t>
      </w:r>
    </w:p>
    <w:p w14:paraId="4EDFA65E" w14:textId="77777777" w:rsidR="0021114E" w:rsidRDefault="0021114E" w:rsidP="0021114E">
      <w:pPr>
        <w:ind w:left="284"/>
      </w:pPr>
    </w:p>
    <w:p w14:paraId="47A21C8A" w14:textId="5564CF49" w:rsidR="0026502C" w:rsidRDefault="00D10383" w:rsidP="000C1BCE">
      <w:pPr>
        <w:pStyle w:val="Heading1"/>
      </w:pPr>
      <w:r>
        <w:t>5</w:t>
      </w:r>
      <w:r w:rsidR="0026502C">
        <w:t xml:space="preserve"> </w:t>
      </w:r>
      <w:r w:rsidR="00482147">
        <w:tab/>
      </w:r>
      <w:r w:rsidR="00223C4D">
        <w:t>Detailed proposal</w:t>
      </w:r>
    </w:p>
    <w:p w14:paraId="2BD0DB07" w14:textId="77777777" w:rsidR="00AF53B3" w:rsidRDefault="00FE4E9E" w:rsidP="00635CF9">
      <w:pPr>
        <w:rPr>
          <w:iCs/>
          <w:lang w:eastAsia="zh-CN"/>
        </w:rPr>
      </w:pPr>
      <w:r>
        <w:rPr>
          <w:iCs/>
          <w:lang w:eastAsia="zh-CN"/>
        </w:rPr>
        <w:t>It is proposed that</w:t>
      </w:r>
      <w:r w:rsidR="00C87166">
        <w:rPr>
          <w:iCs/>
          <w:lang w:eastAsia="zh-CN"/>
        </w:rPr>
        <w:t xml:space="preserve"> </w:t>
      </w:r>
    </w:p>
    <w:p w14:paraId="45E1DB7A" w14:textId="15707DFF" w:rsidR="00B53BBD" w:rsidRPr="00B53BBD" w:rsidRDefault="00DD3E8B" w:rsidP="00B53BBD">
      <w:pPr>
        <w:pStyle w:val="ListParagraph"/>
        <w:numPr>
          <w:ilvl w:val="0"/>
          <w:numId w:val="27"/>
        </w:numPr>
        <w:ind w:firstLineChars="0"/>
        <w:rPr>
          <w:rFonts w:eastAsia="Times New Roman"/>
        </w:rPr>
      </w:pPr>
      <w:r>
        <w:rPr>
          <w:rFonts w:eastAsia="Times New Roman"/>
        </w:rPr>
        <w:t>Propose to u</w:t>
      </w:r>
      <w:r w:rsidR="00E91CF7">
        <w:rPr>
          <w:rFonts w:eastAsia="Times New Roman"/>
        </w:rPr>
        <w:t xml:space="preserve">pdate TS 33.501 to </w:t>
      </w:r>
      <w:r w:rsidR="008D3736">
        <w:rPr>
          <w:rFonts w:eastAsia="Times New Roman"/>
        </w:rPr>
        <w:t xml:space="preserve">make the roaming hub SEPP visible as a network entity and </w:t>
      </w:r>
      <w:r w:rsidR="00540397">
        <w:rPr>
          <w:rFonts w:eastAsia="Times New Roman"/>
        </w:rPr>
        <w:t>put security requirements on</w:t>
      </w:r>
      <w:r w:rsidR="00E91CF7">
        <w:rPr>
          <w:rFonts w:eastAsia="Times New Roman"/>
        </w:rPr>
        <w:t xml:space="preserve"> roaming hub</w:t>
      </w:r>
      <w:r w:rsidR="00DA54C6">
        <w:rPr>
          <w:rFonts w:eastAsia="Times New Roman"/>
        </w:rPr>
        <w:t xml:space="preserve"> SEPP</w:t>
      </w:r>
      <w:r w:rsidR="008D3736">
        <w:rPr>
          <w:rFonts w:eastAsia="Times New Roman"/>
        </w:rPr>
        <w:t>. If this proposal is agreeable to SA3, CRs can be provided at the next meeting.</w:t>
      </w:r>
    </w:p>
    <w:p w14:paraId="75FA1A09" w14:textId="43316192" w:rsidR="00454C56" w:rsidRPr="00261EDD" w:rsidRDefault="00AA06DD" w:rsidP="00C46368">
      <w:pPr>
        <w:pStyle w:val="ListParagraph"/>
        <w:numPr>
          <w:ilvl w:val="0"/>
          <w:numId w:val="27"/>
        </w:numPr>
        <w:ind w:left="360" w:firstLineChars="0" w:firstLine="284"/>
      </w:pPr>
      <w:r>
        <w:rPr>
          <w:rFonts w:eastAsia="Times New Roman"/>
        </w:rPr>
        <w:t>LS reply</w:t>
      </w:r>
      <w:r w:rsidR="007754DC" w:rsidRPr="00454C56">
        <w:rPr>
          <w:rFonts w:eastAsia="Times New Roman"/>
        </w:rPr>
        <w:t xml:space="preserve"> to GSMA to request </w:t>
      </w:r>
      <w:r w:rsidR="007754DC" w:rsidRPr="00454C56">
        <w:rPr>
          <w:bCs/>
          <w:color w:val="000000"/>
          <w:lang w:val="en-US" w:eastAsia="zh-CN"/>
        </w:rPr>
        <w:t>for clarification from GSMA</w:t>
      </w:r>
      <w:r w:rsidR="00454C56">
        <w:rPr>
          <w:bCs/>
          <w:color w:val="000000"/>
          <w:lang w:val="en-US" w:eastAsia="zh-CN"/>
        </w:rPr>
        <w:t xml:space="preserve"> regarding:</w:t>
      </w:r>
    </w:p>
    <w:p w14:paraId="1C2B3542" w14:textId="49C3C219" w:rsidR="007754DC" w:rsidRDefault="007754DC" w:rsidP="00261EDD">
      <w:pPr>
        <w:pStyle w:val="ListParagraph"/>
        <w:numPr>
          <w:ilvl w:val="1"/>
          <w:numId w:val="27"/>
        </w:numPr>
        <w:ind w:firstLineChars="0"/>
      </w:pPr>
      <w:r>
        <w:rPr>
          <w:bCs/>
          <w:color w:val="000000"/>
          <w:lang w:val="en-US" w:eastAsia="zh-CN"/>
        </w:rPr>
        <w:t>SA3 kindly requests GSMA to consult with regulators if the RH-SEPP is exempted from any re</w:t>
      </w:r>
      <w:r w:rsidRPr="00BD7C5F">
        <w:rPr>
          <w:color w:val="000000"/>
          <w:lang w:val="en-US" w:eastAsia="zh-CN"/>
        </w:rPr>
        <w:t xml:space="preserve">quirement that it needs to be located in the country </w:t>
      </w:r>
      <w:r w:rsidRPr="003E4E37">
        <w:rPr>
          <w:color w:val="000000"/>
          <w:lang w:val="en-US" w:eastAsia="zh-CN"/>
        </w:rPr>
        <w:t xml:space="preserve">of where the connection </w:t>
      </w:r>
      <w:r w:rsidRPr="00261EDD">
        <w:rPr>
          <w:color w:val="000000"/>
          <w:lang w:val="en-US" w:eastAsia="zh-CN"/>
        </w:rPr>
        <w:t>originating PLMN operates.</w:t>
      </w:r>
    </w:p>
    <w:p w14:paraId="6FD99C3E" w14:textId="73F84984" w:rsidR="007754DC" w:rsidRDefault="007754DC" w:rsidP="00261EDD">
      <w:pPr>
        <w:pStyle w:val="ListParagraph"/>
        <w:numPr>
          <w:ilvl w:val="1"/>
          <w:numId w:val="27"/>
        </w:numPr>
        <w:ind w:firstLineChars="0"/>
        <w:rPr>
          <w:rFonts w:eastAsia="Times New Roman"/>
        </w:rPr>
      </w:pPr>
      <w:r>
        <w:rPr>
          <w:bCs/>
          <w:color w:val="000000"/>
          <w:lang w:val="en-US" w:eastAsia="zh-CN"/>
        </w:rPr>
        <w:t xml:space="preserve">SA3 kindly requests GSMA to clarify whether </w:t>
      </w:r>
      <w:r>
        <w:t>to have one TLS connection for all roaming partners</w:t>
      </w:r>
      <w:r w:rsidR="00B522F1">
        <w:t>'</w:t>
      </w:r>
      <w:r>
        <w:t xml:space="preserve"> traffic is required.</w:t>
      </w:r>
    </w:p>
    <w:p w14:paraId="2B851D79" w14:textId="1FB197AE" w:rsidR="00446C2F" w:rsidRPr="001E6AC9" w:rsidRDefault="00446C2F" w:rsidP="00446C2F">
      <w:pPr>
        <w:rPr>
          <w:rFonts w:eastAsia="Times New Roman"/>
        </w:rPr>
      </w:pPr>
    </w:p>
    <w:sectPr w:rsidR="00446C2F" w:rsidRPr="001E6A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46C43" w14:textId="77777777" w:rsidR="004063EE" w:rsidRDefault="004063EE">
      <w:r>
        <w:separator/>
      </w:r>
    </w:p>
  </w:endnote>
  <w:endnote w:type="continuationSeparator" w:id="0">
    <w:p w14:paraId="0A311C39" w14:textId="77777777" w:rsidR="004063EE" w:rsidRDefault="004063EE">
      <w:r>
        <w:continuationSeparator/>
      </w:r>
    </w:p>
  </w:endnote>
  <w:endnote w:type="continuationNotice" w:id="1">
    <w:p w14:paraId="3F349F01" w14:textId="77777777" w:rsidR="004063EE" w:rsidRDefault="00406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F8194" w14:textId="77777777" w:rsidR="004063EE" w:rsidRDefault="004063EE">
      <w:r>
        <w:separator/>
      </w:r>
    </w:p>
  </w:footnote>
  <w:footnote w:type="continuationSeparator" w:id="0">
    <w:p w14:paraId="19DC6BC5" w14:textId="77777777" w:rsidR="004063EE" w:rsidRDefault="004063EE">
      <w:r>
        <w:continuationSeparator/>
      </w:r>
    </w:p>
  </w:footnote>
  <w:footnote w:type="continuationNotice" w:id="1">
    <w:p w14:paraId="1DB61AFA" w14:textId="77777777" w:rsidR="004063EE" w:rsidRDefault="00406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F07D7D"/>
    <w:multiLevelType w:val="hybridMultilevel"/>
    <w:tmpl w:val="9FB0A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D0EF9"/>
    <w:multiLevelType w:val="hybridMultilevel"/>
    <w:tmpl w:val="1628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ED670C"/>
    <w:multiLevelType w:val="hybridMultilevel"/>
    <w:tmpl w:val="0718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1AC540F"/>
    <w:multiLevelType w:val="hybridMultilevel"/>
    <w:tmpl w:val="226E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9"/>
  </w:num>
  <w:num w:numId="7">
    <w:abstractNumId w:val="10"/>
  </w:num>
  <w:num w:numId="8">
    <w:abstractNumId w:val="28"/>
  </w:num>
  <w:num w:numId="9">
    <w:abstractNumId w:val="22"/>
  </w:num>
  <w:num w:numId="10">
    <w:abstractNumId w:val="27"/>
  </w:num>
  <w:num w:numId="11">
    <w:abstractNumId w:val="16"/>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4"/>
  </w:num>
  <w:num w:numId="23">
    <w:abstractNumId w:val="26"/>
  </w:num>
  <w:num w:numId="24">
    <w:abstractNumId w:val="8"/>
  </w:num>
  <w:num w:numId="25">
    <w:abstractNumId w:val="13"/>
  </w:num>
  <w:num w:numId="26">
    <w:abstractNumId w:val="15"/>
  </w:num>
  <w:num w:numId="27">
    <w:abstractNumId w:val="19"/>
  </w:num>
  <w:num w:numId="28">
    <w:abstractNumId w:val="11"/>
  </w:num>
  <w:num w:numId="29">
    <w:abstractNumId w:val="1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fr-B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3D2C"/>
    <w:rsid w:val="0001042E"/>
    <w:rsid w:val="00012515"/>
    <w:rsid w:val="000135D2"/>
    <w:rsid w:val="00016970"/>
    <w:rsid w:val="00021879"/>
    <w:rsid w:val="0002599B"/>
    <w:rsid w:val="000275E1"/>
    <w:rsid w:val="00027DAF"/>
    <w:rsid w:val="000325CC"/>
    <w:rsid w:val="00032F52"/>
    <w:rsid w:val="0003326A"/>
    <w:rsid w:val="00035D24"/>
    <w:rsid w:val="00042E3A"/>
    <w:rsid w:val="0004317A"/>
    <w:rsid w:val="000442D7"/>
    <w:rsid w:val="00044AD7"/>
    <w:rsid w:val="00044F60"/>
    <w:rsid w:val="00046389"/>
    <w:rsid w:val="000473C8"/>
    <w:rsid w:val="00056896"/>
    <w:rsid w:val="00060C04"/>
    <w:rsid w:val="0006113C"/>
    <w:rsid w:val="0006249B"/>
    <w:rsid w:val="00062560"/>
    <w:rsid w:val="000630E4"/>
    <w:rsid w:val="00064488"/>
    <w:rsid w:val="0006772D"/>
    <w:rsid w:val="00067DDB"/>
    <w:rsid w:val="00070CCA"/>
    <w:rsid w:val="00071383"/>
    <w:rsid w:val="0007377E"/>
    <w:rsid w:val="00074722"/>
    <w:rsid w:val="00075647"/>
    <w:rsid w:val="00075DDF"/>
    <w:rsid w:val="00076414"/>
    <w:rsid w:val="00076C54"/>
    <w:rsid w:val="000778E2"/>
    <w:rsid w:val="000802A0"/>
    <w:rsid w:val="00080372"/>
    <w:rsid w:val="000809F9"/>
    <w:rsid w:val="000819D8"/>
    <w:rsid w:val="00081E8B"/>
    <w:rsid w:val="00081F47"/>
    <w:rsid w:val="00081F8F"/>
    <w:rsid w:val="00082502"/>
    <w:rsid w:val="00082A9A"/>
    <w:rsid w:val="00082DD9"/>
    <w:rsid w:val="000834F5"/>
    <w:rsid w:val="0008366D"/>
    <w:rsid w:val="0008413F"/>
    <w:rsid w:val="00084462"/>
    <w:rsid w:val="0008504F"/>
    <w:rsid w:val="0008507B"/>
    <w:rsid w:val="00085385"/>
    <w:rsid w:val="00090981"/>
    <w:rsid w:val="00090A5A"/>
    <w:rsid w:val="00090D45"/>
    <w:rsid w:val="00091A59"/>
    <w:rsid w:val="000921E9"/>
    <w:rsid w:val="000934A6"/>
    <w:rsid w:val="00094FE2"/>
    <w:rsid w:val="00095100"/>
    <w:rsid w:val="00096323"/>
    <w:rsid w:val="00096B71"/>
    <w:rsid w:val="00096D7B"/>
    <w:rsid w:val="000A1951"/>
    <w:rsid w:val="000A1A7B"/>
    <w:rsid w:val="000A2C6C"/>
    <w:rsid w:val="000A423D"/>
    <w:rsid w:val="000A4660"/>
    <w:rsid w:val="000A5AEC"/>
    <w:rsid w:val="000A61A4"/>
    <w:rsid w:val="000A6D61"/>
    <w:rsid w:val="000B002E"/>
    <w:rsid w:val="000B05EF"/>
    <w:rsid w:val="000B0610"/>
    <w:rsid w:val="000B0B99"/>
    <w:rsid w:val="000B114D"/>
    <w:rsid w:val="000B1F50"/>
    <w:rsid w:val="000B24E8"/>
    <w:rsid w:val="000B6D92"/>
    <w:rsid w:val="000C1BCE"/>
    <w:rsid w:val="000C5934"/>
    <w:rsid w:val="000C60C6"/>
    <w:rsid w:val="000C6C40"/>
    <w:rsid w:val="000D1B5B"/>
    <w:rsid w:val="000D2A35"/>
    <w:rsid w:val="000D380E"/>
    <w:rsid w:val="000D4292"/>
    <w:rsid w:val="000D57C9"/>
    <w:rsid w:val="000E06CC"/>
    <w:rsid w:val="000E3E31"/>
    <w:rsid w:val="000E625D"/>
    <w:rsid w:val="000E74BB"/>
    <w:rsid w:val="000F40EA"/>
    <w:rsid w:val="000F55BA"/>
    <w:rsid w:val="000F5EAC"/>
    <w:rsid w:val="0010401F"/>
    <w:rsid w:val="00105D9F"/>
    <w:rsid w:val="0010789B"/>
    <w:rsid w:val="00107ACA"/>
    <w:rsid w:val="00107D4E"/>
    <w:rsid w:val="001101E4"/>
    <w:rsid w:val="001116CF"/>
    <w:rsid w:val="00112637"/>
    <w:rsid w:val="00112FC3"/>
    <w:rsid w:val="00115F56"/>
    <w:rsid w:val="00120ECB"/>
    <w:rsid w:val="001210DD"/>
    <w:rsid w:val="001228A8"/>
    <w:rsid w:val="00122FAC"/>
    <w:rsid w:val="0013122C"/>
    <w:rsid w:val="00132183"/>
    <w:rsid w:val="001324D2"/>
    <w:rsid w:val="00133D7A"/>
    <w:rsid w:val="00136934"/>
    <w:rsid w:val="00142F58"/>
    <w:rsid w:val="00144F4E"/>
    <w:rsid w:val="001453AB"/>
    <w:rsid w:val="00150A22"/>
    <w:rsid w:val="00151B51"/>
    <w:rsid w:val="001526B8"/>
    <w:rsid w:val="001528BE"/>
    <w:rsid w:val="001531BF"/>
    <w:rsid w:val="00156164"/>
    <w:rsid w:val="00157089"/>
    <w:rsid w:val="00157B62"/>
    <w:rsid w:val="00160289"/>
    <w:rsid w:val="0016359D"/>
    <w:rsid w:val="00163FF1"/>
    <w:rsid w:val="001671D5"/>
    <w:rsid w:val="001706CD"/>
    <w:rsid w:val="00171EEB"/>
    <w:rsid w:val="00173350"/>
    <w:rsid w:val="00173F79"/>
    <w:rsid w:val="00173FA3"/>
    <w:rsid w:val="0017421D"/>
    <w:rsid w:val="00174680"/>
    <w:rsid w:val="00174849"/>
    <w:rsid w:val="00175081"/>
    <w:rsid w:val="00176356"/>
    <w:rsid w:val="001773E5"/>
    <w:rsid w:val="00181DEA"/>
    <w:rsid w:val="00183661"/>
    <w:rsid w:val="00184B6F"/>
    <w:rsid w:val="00186162"/>
    <w:rsid w:val="001861E5"/>
    <w:rsid w:val="00187076"/>
    <w:rsid w:val="00191E3C"/>
    <w:rsid w:val="00193AB5"/>
    <w:rsid w:val="001946DF"/>
    <w:rsid w:val="00194D82"/>
    <w:rsid w:val="001A2A79"/>
    <w:rsid w:val="001A2EE3"/>
    <w:rsid w:val="001B0ACC"/>
    <w:rsid w:val="001B1652"/>
    <w:rsid w:val="001B1A2C"/>
    <w:rsid w:val="001B2CF0"/>
    <w:rsid w:val="001B2FE0"/>
    <w:rsid w:val="001B332E"/>
    <w:rsid w:val="001B4884"/>
    <w:rsid w:val="001B5C4E"/>
    <w:rsid w:val="001B5FA5"/>
    <w:rsid w:val="001B76C3"/>
    <w:rsid w:val="001C1668"/>
    <w:rsid w:val="001C1C24"/>
    <w:rsid w:val="001C281A"/>
    <w:rsid w:val="001C2F03"/>
    <w:rsid w:val="001C3668"/>
    <w:rsid w:val="001C3EC8"/>
    <w:rsid w:val="001C638E"/>
    <w:rsid w:val="001C72E7"/>
    <w:rsid w:val="001D1CF4"/>
    <w:rsid w:val="001D2BD4"/>
    <w:rsid w:val="001D3F00"/>
    <w:rsid w:val="001D527C"/>
    <w:rsid w:val="001D5A56"/>
    <w:rsid w:val="001D5FDB"/>
    <w:rsid w:val="001D6911"/>
    <w:rsid w:val="001E3F52"/>
    <w:rsid w:val="001E6AC9"/>
    <w:rsid w:val="001E72B3"/>
    <w:rsid w:val="001F07E3"/>
    <w:rsid w:val="001F17DE"/>
    <w:rsid w:val="001F188C"/>
    <w:rsid w:val="001F3473"/>
    <w:rsid w:val="001F3692"/>
    <w:rsid w:val="001F49C3"/>
    <w:rsid w:val="001F5094"/>
    <w:rsid w:val="002015B5"/>
    <w:rsid w:val="00201947"/>
    <w:rsid w:val="00202D04"/>
    <w:rsid w:val="002031D7"/>
    <w:rsid w:val="0020395B"/>
    <w:rsid w:val="00204405"/>
    <w:rsid w:val="00204DC9"/>
    <w:rsid w:val="002062C0"/>
    <w:rsid w:val="00210764"/>
    <w:rsid w:val="0021114E"/>
    <w:rsid w:val="002142DE"/>
    <w:rsid w:val="00215130"/>
    <w:rsid w:val="00216507"/>
    <w:rsid w:val="00221876"/>
    <w:rsid w:val="00221EE4"/>
    <w:rsid w:val="00222A40"/>
    <w:rsid w:val="00222DF0"/>
    <w:rsid w:val="00223C4D"/>
    <w:rsid w:val="00227E4B"/>
    <w:rsid w:val="00230002"/>
    <w:rsid w:val="00230111"/>
    <w:rsid w:val="00230642"/>
    <w:rsid w:val="0023176E"/>
    <w:rsid w:val="00231B5B"/>
    <w:rsid w:val="00231F7C"/>
    <w:rsid w:val="002335A7"/>
    <w:rsid w:val="002354DF"/>
    <w:rsid w:val="00235EAA"/>
    <w:rsid w:val="00241B36"/>
    <w:rsid w:val="002435D8"/>
    <w:rsid w:val="00244C01"/>
    <w:rsid w:val="00244C9A"/>
    <w:rsid w:val="002450EA"/>
    <w:rsid w:val="002455EA"/>
    <w:rsid w:val="002459D5"/>
    <w:rsid w:val="0024673B"/>
    <w:rsid w:val="002469A5"/>
    <w:rsid w:val="00247216"/>
    <w:rsid w:val="00250DFD"/>
    <w:rsid w:val="0025166A"/>
    <w:rsid w:val="0025320E"/>
    <w:rsid w:val="002564B7"/>
    <w:rsid w:val="00256714"/>
    <w:rsid w:val="00257A51"/>
    <w:rsid w:val="002602F7"/>
    <w:rsid w:val="00260E95"/>
    <w:rsid w:val="00261EDD"/>
    <w:rsid w:val="00262CCA"/>
    <w:rsid w:val="00262E74"/>
    <w:rsid w:val="00264907"/>
    <w:rsid w:val="0026502C"/>
    <w:rsid w:val="00267466"/>
    <w:rsid w:val="0027021B"/>
    <w:rsid w:val="0027088C"/>
    <w:rsid w:val="002708A9"/>
    <w:rsid w:val="002715EE"/>
    <w:rsid w:val="002725AD"/>
    <w:rsid w:val="00273199"/>
    <w:rsid w:val="00276D8B"/>
    <w:rsid w:val="0027707A"/>
    <w:rsid w:val="0028053C"/>
    <w:rsid w:val="002817DD"/>
    <w:rsid w:val="002829FF"/>
    <w:rsid w:val="00283EB7"/>
    <w:rsid w:val="002854CB"/>
    <w:rsid w:val="00285E4E"/>
    <w:rsid w:val="002877CB"/>
    <w:rsid w:val="002919F2"/>
    <w:rsid w:val="00291C9C"/>
    <w:rsid w:val="00292D0C"/>
    <w:rsid w:val="00295A39"/>
    <w:rsid w:val="00296FF7"/>
    <w:rsid w:val="002A056D"/>
    <w:rsid w:val="002A1857"/>
    <w:rsid w:val="002A3A30"/>
    <w:rsid w:val="002B0EBA"/>
    <w:rsid w:val="002B2CB9"/>
    <w:rsid w:val="002B350C"/>
    <w:rsid w:val="002B422D"/>
    <w:rsid w:val="002C0918"/>
    <w:rsid w:val="002C2971"/>
    <w:rsid w:val="002C3227"/>
    <w:rsid w:val="002C7483"/>
    <w:rsid w:val="002C7F38"/>
    <w:rsid w:val="002D4755"/>
    <w:rsid w:val="002D56E5"/>
    <w:rsid w:val="002D61DB"/>
    <w:rsid w:val="002D771A"/>
    <w:rsid w:val="002E2A5D"/>
    <w:rsid w:val="002E4958"/>
    <w:rsid w:val="002E5166"/>
    <w:rsid w:val="002E548A"/>
    <w:rsid w:val="002F28C0"/>
    <w:rsid w:val="002F36A5"/>
    <w:rsid w:val="002F3DE8"/>
    <w:rsid w:val="002F4197"/>
    <w:rsid w:val="002F5DF7"/>
    <w:rsid w:val="002F6F93"/>
    <w:rsid w:val="00302C6A"/>
    <w:rsid w:val="0030570F"/>
    <w:rsid w:val="00305B45"/>
    <w:rsid w:val="0030628A"/>
    <w:rsid w:val="003064A1"/>
    <w:rsid w:val="0031008E"/>
    <w:rsid w:val="0031141F"/>
    <w:rsid w:val="003116EF"/>
    <w:rsid w:val="003122AB"/>
    <w:rsid w:val="00315ABD"/>
    <w:rsid w:val="00315CC2"/>
    <w:rsid w:val="00316E9E"/>
    <w:rsid w:val="00317B6E"/>
    <w:rsid w:val="00320654"/>
    <w:rsid w:val="0032076B"/>
    <w:rsid w:val="0032340C"/>
    <w:rsid w:val="00324B5E"/>
    <w:rsid w:val="00325A39"/>
    <w:rsid w:val="00325D61"/>
    <w:rsid w:val="0033047D"/>
    <w:rsid w:val="003315BA"/>
    <w:rsid w:val="00332AEA"/>
    <w:rsid w:val="0033322C"/>
    <w:rsid w:val="0033383A"/>
    <w:rsid w:val="00334352"/>
    <w:rsid w:val="00334367"/>
    <w:rsid w:val="00340C55"/>
    <w:rsid w:val="00342637"/>
    <w:rsid w:val="003456BC"/>
    <w:rsid w:val="003465D2"/>
    <w:rsid w:val="00347CC1"/>
    <w:rsid w:val="0035122B"/>
    <w:rsid w:val="00351561"/>
    <w:rsid w:val="00353451"/>
    <w:rsid w:val="0035562C"/>
    <w:rsid w:val="00356990"/>
    <w:rsid w:val="00361D47"/>
    <w:rsid w:val="003627D7"/>
    <w:rsid w:val="00364BAB"/>
    <w:rsid w:val="0036554B"/>
    <w:rsid w:val="00366A46"/>
    <w:rsid w:val="003679E9"/>
    <w:rsid w:val="00370E2E"/>
    <w:rsid w:val="00371032"/>
    <w:rsid w:val="00371B44"/>
    <w:rsid w:val="0037302D"/>
    <w:rsid w:val="00374ED5"/>
    <w:rsid w:val="003765F8"/>
    <w:rsid w:val="00376BCA"/>
    <w:rsid w:val="00377D42"/>
    <w:rsid w:val="00381059"/>
    <w:rsid w:val="0038229C"/>
    <w:rsid w:val="00383918"/>
    <w:rsid w:val="003839DA"/>
    <w:rsid w:val="00384B4C"/>
    <w:rsid w:val="00384EE7"/>
    <w:rsid w:val="00385545"/>
    <w:rsid w:val="003857E5"/>
    <w:rsid w:val="0038715D"/>
    <w:rsid w:val="00387F69"/>
    <w:rsid w:val="00390A12"/>
    <w:rsid w:val="00391051"/>
    <w:rsid w:val="003961AA"/>
    <w:rsid w:val="00397E5C"/>
    <w:rsid w:val="003A06EB"/>
    <w:rsid w:val="003A2854"/>
    <w:rsid w:val="003B0618"/>
    <w:rsid w:val="003B17AF"/>
    <w:rsid w:val="003B6184"/>
    <w:rsid w:val="003B6308"/>
    <w:rsid w:val="003C044D"/>
    <w:rsid w:val="003C08AC"/>
    <w:rsid w:val="003C0ECD"/>
    <w:rsid w:val="003C1149"/>
    <w:rsid w:val="003C122B"/>
    <w:rsid w:val="003C22CE"/>
    <w:rsid w:val="003C4675"/>
    <w:rsid w:val="003C5A97"/>
    <w:rsid w:val="003C5C2F"/>
    <w:rsid w:val="003C649E"/>
    <w:rsid w:val="003C6A96"/>
    <w:rsid w:val="003C7A04"/>
    <w:rsid w:val="003D303D"/>
    <w:rsid w:val="003D30ED"/>
    <w:rsid w:val="003E229D"/>
    <w:rsid w:val="003E4359"/>
    <w:rsid w:val="003E4E37"/>
    <w:rsid w:val="003E4F66"/>
    <w:rsid w:val="003E554D"/>
    <w:rsid w:val="003E723C"/>
    <w:rsid w:val="003E76DD"/>
    <w:rsid w:val="003F1295"/>
    <w:rsid w:val="003F154C"/>
    <w:rsid w:val="003F26E5"/>
    <w:rsid w:val="003F29D0"/>
    <w:rsid w:val="003F43BA"/>
    <w:rsid w:val="003F52B2"/>
    <w:rsid w:val="003F7E08"/>
    <w:rsid w:val="00402DFA"/>
    <w:rsid w:val="00406263"/>
    <w:rsid w:val="004063EE"/>
    <w:rsid w:val="00406959"/>
    <w:rsid w:val="00406F83"/>
    <w:rsid w:val="00412ED1"/>
    <w:rsid w:val="0041478F"/>
    <w:rsid w:val="00414885"/>
    <w:rsid w:val="00414D0A"/>
    <w:rsid w:val="00415BF2"/>
    <w:rsid w:val="00420EBE"/>
    <w:rsid w:val="004224CF"/>
    <w:rsid w:val="00425202"/>
    <w:rsid w:val="00430314"/>
    <w:rsid w:val="00430F1F"/>
    <w:rsid w:val="00431181"/>
    <w:rsid w:val="0043224C"/>
    <w:rsid w:val="004322B3"/>
    <w:rsid w:val="00432C7D"/>
    <w:rsid w:val="004333C0"/>
    <w:rsid w:val="004340DF"/>
    <w:rsid w:val="00435B0C"/>
    <w:rsid w:val="00437375"/>
    <w:rsid w:val="00440414"/>
    <w:rsid w:val="00440B34"/>
    <w:rsid w:val="00443C99"/>
    <w:rsid w:val="00444C3B"/>
    <w:rsid w:val="00445201"/>
    <w:rsid w:val="00446A7D"/>
    <w:rsid w:val="00446C2F"/>
    <w:rsid w:val="004471C4"/>
    <w:rsid w:val="0045001D"/>
    <w:rsid w:val="00450E5F"/>
    <w:rsid w:val="00453419"/>
    <w:rsid w:val="00454C56"/>
    <w:rsid w:val="004558E9"/>
    <w:rsid w:val="00457183"/>
    <w:rsid w:val="0045727A"/>
    <w:rsid w:val="0045777E"/>
    <w:rsid w:val="00462287"/>
    <w:rsid w:val="004667B9"/>
    <w:rsid w:val="00466FAF"/>
    <w:rsid w:val="004706EE"/>
    <w:rsid w:val="00470E43"/>
    <w:rsid w:val="0047146A"/>
    <w:rsid w:val="00472593"/>
    <w:rsid w:val="00472DE6"/>
    <w:rsid w:val="004733DD"/>
    <w:rsid w:val="0047423D"/>
    <w:rsid w:val="004747EE"/>
    <w:rsid w:val="0047556C"/>
    <w:rsid w:val="00475A2C"/>
    <w:rsid w:val="0047712B"/>
    <w:rsid w:val="00477F70"/>
    <w:rsid w:val="00480538"/>
    <w:rsid w:val="00480DEE"/>
    <w:rsid w:val="00482147"/>
    <w:rsid w:val="00482BD7"/>
    <w:rsid w:val="004876C2"/>
    <w:rsid w:val="0049006F"/>
    <w:rsid w:val="00492D09"/>
    <w:rsid w:val="00492D16"/>
    <w:rsid w:val="004931FC"/>
    <w:rsid w:val="00493969"/>
    <w:rsid w:val="00494178"/>
    <w:rsid w:val="00496B58"/>
    <w:rsid w:val="00497EDE"/>
    <w:rsid w:val="00497F82"/>
    <w:rsid w:val="004A2CB1"/>
    <w:rsid w:val="004A3FDB"/>
    <w:rsid w:val="004A5829"/>
    <w:rsid w:val="004B00EB"/>
    <w:rsid w:val="004B2185"/>
    <w:rsid w:val="004B2AAD"/>
    <w:rsid w:val="004B3753"/>
    <w:rsid w:val="004B3A93"/>
    <w:rsid w:val="004B4A9C"/>
    <w:rsid w:val="004B6AAA"/>
    <w:rsid w:val="004C0DB9"/>
    <w:rsid w:val="004C31D2"/>
    <w:rsid w:val="004C38EF"/>
    <w:rsid w:val="004C6AC5"/>
    <w:rsid w:val="004D061C"/>
    <w:rsid w:val="004D3FE5"/>
    <w:rsid w:val="004D43E8"/>
    <w:rsid w:val="004D55C2"/>
    <w:rsid w:val="004D72F0"/>
    <w:rsid w:val="004D7601"/>
    <w:rsid w:val="004E1A56"/>
    <w:rsid w:val="004E22EF"/>
    <w:rsid w:val="004E2E28"/>
    <w:rsid w:val="004E6886"/>
    <w:rsid w:val="004E7C20"/>
    <w:rsid w:val="004F0F06"/>
    <w:rsid w:val="004F221B"/>
    <w:rsid w:val="004F32A5"/>
    <w:rsid w:val="004F7F79"/>
    <w:rsid w:val="005014AB"/>
    <w:rsid w:val="0050346C"/>
    <w:rsid w:val="005041D2"/>
    <w:rsid w:val="00504792"/>
    <w:rsid w:val="005072BB"/>
    <w:rsid w:val="00510024"/>
    <w:rsid w:val="005110CD"/>
    <w:rsid w:val="00511D94"/>
    <w:rsid w:val="00514E8A"/>
    <w:rsid w:val="00514F6F"/>
    <w:rsid w:val="00516539"/>
    <w:rsid w:val="00520355"/>
    <w:rsid w:val="0052072D"/>
    <w:rsid w:val="005210BF"/>
    <w:rsid w:val="00521131"/>
    <w:rsid w:val="00524362"/>
    <w:rsid w:val="00524436"/>
    <w:rsid w:val="00525161"/>
    <w:rsid w:val="00527C0B"/>
    <w:rsid w:val="00532A13"/>
    <w:rsid w:val="00533409"/>
    <w:rsid w:val="00534C48"/>
    <w:rsid w:val="00536529"/>
    <w:rsid w:val="00536D8F"/>
    <w:rsid w:val="0053741D"/>
    <w:rsid w:val="00537FFE"/>
    <w:rsid w:val="00540397"/>
    <w:rsid w:val="005410F6"/>
    <w:rsid w:val="005415AD"/>
    <w:rsid w:val="00541EEE"/>
    <w:rsid w:val="00544D7A"/>
    <w:rsid w:val="00547752"/>
    <w:rsid w:val="005512D2"/>
    <w:rsid w:val="0055673E"/>
    <w:rsid w:val="00556FCE"/>
    <w:rsid w:val="00561374"/>
    <w:rsid w:val="0056689F"/>
    <w:rsid w:val="0056697C"/>
    <w:rsid w:val="00567F10"/>
    <w:rsid w:val="00571918"/>
    <w:rsid w:val="005721AB"/>
    <w:rsid w:val="005729C4"/>
    <w:rsid w:val="0057318C"/>
    <w:rsid w:val="00573A84"/>
    <w:rsid w:val="00573B68"/>
    <w:rsid w:val="00575FD5"/>
    <w:rsid w:val="00576BFC"/>
    <w:rsid w:val="00577653"/>
    <w:rsid w:val="00580285"/>
    <w:rsid w:val="00581B7A"/>
    <w:rsid w:val="00584F99"/>
    <w:rsid w:val="0059227B"/>
    <w:rsid w:val="00592580"/>
    <w:rsid w:val="00596C12"/>
    <w:rsid w:val="00597459"/>
    <w:rsid w:val="005A041F"/>
    <w:rsid w:val="005A55E6"/>
    <w:rsid w:val="005B0966"/>
    <w:rsid w:val="005B1CA9"/>
    <w:rsid w:val="005B290F"/>
    <w:rsid w:val="005B37F4"/>
    <w:rsid w:val="005B5A1D"/>
    <w:rsid w:val="005B6A97"/>
    <w:rsid w:val="005B795D"/>
    <w:rsid w:val="005C1480"/>
    <w:rsid w:val="005C16A2"/>
    <w:rsid w:val="005C19A3"/>
    <w:rsid w:val="005C20B4"/>
    <w:rsid w:val="005C3E23"/>
    <w:rsid w:val="005C43EC"/>
    <w:rsid w:val="005C54D9"/>
    <w:rsid w:val="005C5EEF"/>
    <w:rsid w:val="005C6422"/>
    <w:rsid w:val="005D0B8D"/>
    <w:rsid w:val="005D191A"/>
    <w:rsid w:val="005D5201"/>
    <w:rsid w:val="005D6CF8"/>
    <w:rsid w:val="005D6D49"/>
    <w:rsid w:val="005D71F3"/>
    <w:rsid w:val="005E2857"/>
    <w:rsid w:val="005E2952"/>
    <w:rsid w:val="005E3DF4"/>
    <w:rsid w:val="005E4EE0"/>
    <w:rsid w:val="005E53C7"/>
    <w:rsid w:val="005E76DA"/>
    <w:rsid w:val="005F00A4"/>
    <w:rsid w:val="005F0E71"/>
    <w:rsid w:val="005F12C8"/>
    <w:rsid w:val="005F20A6"/>
    <w:rsid w:val="005F23F4"/>
    <w:rsid w:val="005F3575"/>
    <w:rsid w:val="005F37DE"/>
    <w:rsid w:val="005F624D"/>
    <w:rsid w:val="005F69FE"/>
    <w:rsid w:val="005F79AE"/>
    <w:rsid w:val="005F7E10"/>
    <w:rsid w:val="00600E43"/>
    <w:rsid w:val="006032D9"/>
    <w:rsid w:val="006037B5"/>
    <w:rsid w:val="00603D46"/>
    <w:rsid w:val="006051BB"/>
    <w:rsid w:val="0060619E"/>
    <w:rsid w:val="006109D2"/>
    <w:rsid w:val="00611237"/>
    <w:rsid w:val="00611E00"/>
    <w:rsid w:val="00613820"/>
    <w:rsid w:val="0062000C"/>
    <w:rsid w:val="00620125"/>
    <w:rsid w:val="00622248"/>
    <w:rsid w:val="006224D7"/>
    <w:rsid w:val="00625170"/>
    <w:rsid w:val="006253F7"/>
    <w:rsid w:val="00627C5F"/>
    <w:rsid w:val="00632533"/>
    <w:rsid w:val="00632AD8"/>
    <w:rsid w:val="00634292"/>
    <w:rsid w:val="006356F7"/>
    <w:rsid w:val="00635CF9"/>
    <w:rsid w:val="00636AB9"/>
    <w:rsid w:val="00640C27"/>
    <w:rsid w:val="00640D93"/>
    <w:rsid w:val="006420A6"/>
    <w:rsid w:val="00642E13"/>
    <w:rsid w:val="0064317E"/>
    <w:rsid w:val="00643733"/>
    <w:rsid w:val="00643DCE"/>
    <w:rsid w:val="00645C5C"/>
    <w:rsid w:val="00646602"/>
    <w:rsid w:val="00652248"/>
    <w:rsid w:val="006544C9"/>
    <w:rsid w:val="00655753"/>
    <w:rsid w:val="0065595B"/>
    <w:rsid w:val="00657B80"/>
    <w:rsid w:val="00662185"/>
    <w:rsid w:val="0066304D"/>
    <w:rsid w:val="00663D46"/>
    <w:rsid w:val="00664612"/>
    <w:rsid w:val="00664880"/>
    <w:rsid w:val="00664BAC"/>
    <w:rsid w:val="0067006A"/>
    <w:rsid w:val="00670168"/>
    <w:rsid w:val="00670CE5"/>
    <w:rsid w:val="0067156B"/>
    <w:rsid w:val="006725C5"/>
    <w:rsid w:val="00674B2A"/>
    <w:rsid w:val="00674CFB"/>
    <w:rsid w:val="00675B3C"/>
    <w:rsid w:val="006762C1"/>
    <w:rsid w:val="00681771"/>
    <w:rsid w:val="00684AB0"/>
    <w:rsid w:val="006855E7"/>
    <w:rsid w:val="0068588D"/>
    <w:rsid w:val="00685B3C"/>
    <w:rsid w:val="00693255"/>
    <w:rsid w:val="00693A5A"/>
    <w:rsid w:val="00694BC1"/>
    <w:rsid w:val="006959EB"/>
    <w:rsid w:val="0069713F"/>
    <w:rsid w:val="00697D00"/>
    <w:rsid w:val="006A1247"/>
    <w:rsid w:val="006A2040"/>
    <w:rsid w:val="006A59D6"/>
    <w:rsid w:val="006A5C3B"/>
    <w:rsid w:val="006B0A03"/>
    <w:rsid w:val="006B1B45"/>
    <w:rsid w:val="006B3C32"/>
    <w:rsid w:val="006B40C1"/>
    <w:rsid w:val="006B4AD3"/>
    <w:rsid w:val="006B6862"/>
    <w:rsid w:val="006C0A8E"/>
    <w:rsid w:val="006C1B4A"/>
    <w:rsid w:val="006C1B71"/>
    <w:rsid w:val="006C265C"/>
    <w:rsid w:val="006D0215"/>
    <w:rsid w:val="006D0380"/>
    <w:rsid w:val="006D0A3B"/>
    <w:rsid w:val="006D2BB2"/>
    <w:rsid w:val="006D2CFB"/>
    <w:rsid w:val="006D340A"/>
    <w:rsid w:val="006D422D"/>
    <w:rsid w:val="006D608A"/>
    <w:rsid w:val="006D7F0E"/>
    <w:rsid w:val="006E000E"/>
    <w:rsid w:val="006E1818"/>
    <w:rsid w:val="006E21B4"/>
    <w:rsid w:val="006E3A19"/>
    <w:rsid w:val="006E6ADD"/>
    <w:rsid w:val="006E761F"/>
    <w:rsid w:val="006F135E"/>
    <w:rsid w:val="006F72A0"/>
    <w:rsid w:val="006F7347"/>
    <w:rsid w:val="00703018"/>
    <w:rsid w:val="00703753"/>
    <w:rsid w:val="0070493D"/>
    <w:rsid w:val="007070F7"/>
    <w:rsid w:val="007101C9"/>
    <w:rsid w:val="0071022D"/>
    <w:rsid w:val="00712778"/>
    <w:rsid w:val="007145C4"/>
    <w:rsid w:val="00715A1D"/>
    <w:rsid w:val="00716760"/>
    <w:rsid w:val="00717CBC"/>
    <w:rsid w:val="007213AD"/>
    <w:rsid w:val="00722881"/>
    <w:rsid w:val="00726EBD"/>
    <w:rsid w:val="00727658"/>
    <w:rsid w:val="00727767"/>
    <w:rsid w:val="00730B23"/>
    <w:rsid w:val="007318F3"/>
    <w:rsid w:val="00732B30"/>
    <w:rsid w:val="007339CC"/>
    <w:rsid w:val="00735614"/>
    <w:rsid w:val="00735E17"/>
    <w:rsid w:val="007378E3"/>
    <w:rsid w:val="0074163C"/>
    <w:rsid w:val="00742564"/>
    <w:rsid w:val="00743923"/>
    <w:rsid w:val="0074559D"/>
    <w:rsid w:val="00746150"/>
    <w:rsid w:val="00746585"/>
    <w:rsid w:val="007526F8"/>
    <w:rsid w:val="007536E4"/>
    <w:rsid w:val="007537DC"/>
    <w:rsid w:val="007551BE"/>
    <w:rsid w:val="00756F69"/>
    <w:rsid w:val="00757B9C"/>
    <w:rsid w:val="00760BB0"/>
    <w:rsid w:val="0076157A"/>
    <w:rsid w:val="00764835"/>
    <w:rsid w:val="00764F4B"/>
    <w:rsid w:val="00765F34"/>
    <w:rsid w:val="007672E6"/>
    <w:rsid w:val="00770587"/>
    <w:rsid w:val="007754DC"/>
    <w:rsid w:val="00775FD0"/>
    <w:rsid w:val="0077790D"/>
    <w:rsid w:val="00780434"/>
    <w:rsid w:val="00782DE3"/>
    <w:rsid w:val="00784593"/>
    <w:rsid w:val="00785F48"/>
    <w:rsid w:val="00786F3E"/>
    <w:rsid w:val="00792429"/>
    <w:rsid w:val="00792937"/>
    <w:rsid w:val="007933B4"/>
    <w:rsid w:val="00796357"/>
    <w:rsid w:val="007978C9"/>
    <w:rsid w:val="007A00EF"/>
    <w:rsid w:val="007A3C0A"/>
    <w:rsid w:val="007B01FE"/>
    <w:rsid w:val="007B05A1"/>
    <w:rsid w:val="007B0FE1"/>
    <w:rsid w:val="007B1885"/>
    <w:rsid w:val="007B19EA"/>
    <w:rsid w:val="007B4794"/>
    <w:rsid w:val="007B4A00"/>
    <w:rsid w:val="007B6BAC"/>
    <w:rsid w:val="007C0568"/>
    <w:rsid w:val="007C0A2D"/>
    <w:rsid w:val="007C2409"/>
    <w:rsid w:val="007C2637"/>
    <w:rsid w:val="007C27B0"/>
    <w:rsid w:val="007D18B0"/>
    <w:rsid w:val="007D1C27"/>
    <w:rsid w:val="007D20E9"/>
    <w:rsid w:val="007D2C42"/>
    <w:rsid w:val="007D31AD"/>
    <w:rsid w:val="007E004F"/>
    <w:rsid w:val="007E05BD"/>
    <w:rsid w:val="007E1BE3"/>
    <w:rsid w:val="007E2F62"/>
    <w:rsid w:val="007E3A3F"/>
    <w:rsid w:val="007E4147"/>
    <w:rsid w:val="007E7391"/>
    <w:rsid w:val="007E7B7D"/>
    <w:rsid w:val="007E7DA3"/>
    <w:rsid w:val="007F1EB3"/>
    <w:rsid w:val="007F2887"/>
    <w:rsid w:val="007F300B"/>
    <w:rsid w:val="007F6604"/>
    <w:rsid w:val="007F6830"/>
    <w:rsid w:val="007F75AF"/>
    <w:rsid w:val="008014C3"/>
    <w:rsid w:val="008030C8"/>
    <w:rsid w:val="00804306"/>
    <w:rsid w:val="008068CC"/>
    <w:rsid w:val="008070A6"/>
    <w:rsid w:val="008101E6"/>
    <w:rsid w:val="00810E4B"/>
    <w:rsid w:val="0081227F"/>
    <w:rsid w:val="00813587"/>
    <w:rsid w:val="0081372A"/>
    <w:rsid w:val="00815333"/>
    <w:rsid w:val="00817B63"/>
    <w:rsid w:val="00820549"/>
    <w:rsid w:val="008208B4"/>
    <w:rsid w:val="00824240"/>
    <w:rsid w:val="0082678C"/>
    <w:rsid w:val="0083431E"/>
    <w:rsid w:val="0083692F"/>
    <w:rsid w:val="008416EC"/>
    <w:rsid w:val="00842E1F"/>
    <w:rsid w:val="00847C0F"/>
    <w:rsid w:val="00850215"/>
    <w:rsid w:val="00850812"/>
    <w:rsid w:val="00853041"/>
    <w:rsid w:val="00853935"/>
    <w:rsid w:val="0085425A"/>
    <w:rsid w:val="00854D9F"/>
    <w:rsid w:val="008557DC"/>
    <w:rsid w:val="0085675D"/>
    <w:rsid w:val="008603ED"/>
    <w:rsid w:val="0086100C"/>
    <w:rsid w:val="008648E0"/>
    <w:rsid w:val="00865979"/>
    <w:rsid w:val="0086614F"/>
    <w:rsid w:val="00866341"/>
    <w:rsid w:val="008664B5"/>
    <w:rsid w:val="008675B1"/>
    <w:rsid w:val="00870121"/>
    <w:rsid w:val="00876B9A"/>
    <w:rsid w:val="008820A1"/>
    <w:rsid w:val="00882FFE"/>
    <w:rsid w:val="00883358"/>
    <w:rsid w:val="008851EB"/>
    <w:rsid w:val="008872D1"/>
    <w:rsid w:val="008902EF"/>
    <w:rsid w:val="00891C3D"/>
    <w:rsid w:val="00892B03"/>
    <w:rsid w:val="008933BF"/>
    <w:rsid w:val="008949AB"/>
    <w:rsid w:val="0089539A"/>
    <w:rsid w:val="00896372"/>
    <w:rsid w:val="00897826"/>
    <w:rsid w:val="008A10C4"/>
    <w:rsid w:val="008A26F3"/>
    <w:rsid w:val="008A2A23"/>
    <w:rsid w:val="008A319A"/>
    <w:rsid w:val="008A544D"/>
    <w:rsid w:val="008A5E3E"/>
    <w:rsid w:val="008A6EE9"/>
    <w:rsid w:val="008A72C0"/>
    <w:rsid w:val="008B0248"/>
    <w:rsid w:val="008B1955"/>
    <w:rsid w:val="008B1DFB"/>
    <w:rsid w:val="008B2BF6"/>
    <w:rsid w:val="008B4390"/>
    <w:rsid w:val="008B5BB8"/>
    <w:rsid w:val="008B60B4"/>
    <w:rsid w:val="008B7BF8"/>
    <w:rsid w:val="008C0F82"/>
    <w:rsid w:val="008C4F47"/>
    <w:rsid w:val="008C60BD"/>
    <w:rsid w:val="008C63C5"/>
    <w:rsid w:val="008D32FC"/>
    <w:rsid w:val="008D3736"/>
    <w:rsid w:val="008D494C"/>
    <w:rsid w:val="008D49A6"/>
    <w:rsid w:val="008E29ED"/>
    <w:rsid w:val="008E5DF6"/>
    <w:rsid w:val="008E677D"/>
    <w:rsid w:val="008E71D8"/>
    <w:rsid w:val="008F187F"/>
    <w:rsid w:val="008F4311"/>
    <w:rsid w:val="008F5F33"/>
    <w:rsid w:val="008F6829"/>
    <w:rsid w:val="00900466"/>
    <w:rsid w:val="00902B66"/>
    <w:rsid w:val="00903E43"/>
    <w:rsid w:val="009047B4"/>
    <w:rsid w:val="00904D44"/>
    <w:rsid w:val="00905248"/>
    <w:rsid w:val="009056A5"/>
    <w:rsid w:val="0091046A"/>
    <w:rsid w:val="009114D8"/>
    <w:rsid w:val="009132C4"/>
    <w:rsid w:val="00913F34"/>
    <w:rsid w:val="00914EA5"/>
    <w:rsid w:val="009169A8"/>
    <w:rsid w:val="00916E55"/>
    <w:rsid w:val="0091701C"/>
    <w:rsid w:val="00917B78"/>
    <w:rsid w:val="00921710"/>
    <w:rsid w:val="00921F77"/>
    <w:rsid w:val="00923110"/>
    <w:rsid w:val="00923A35"/>
    <w:rsid w:val="0092610D"/>
    <w:rsid w:val="00926ABD"/>
    <w:rsid w:val="00931613"/>
    <w:rsid w:val="00932134"/>
    <w:rsid w:val="00935919"/>
    <w:rsid w:val="00937AAA"/>
    <w:rsid w:val="00942311"/>
    <w:rsid w:val="00943A17"/>
    <w:rsid w:val="009441A4"/>
    <w:rsid w:val="009470A1"/>
    <w:rsid w:val="009478FE"/>
    <w:rsid w:val="00947D7A"/>
    <w:rsid w:val="00947F4E"/>
    <w:rsid w:val="00950295"/>
    <w:rsid w:val="009516D5"/>
    <w:rsid w:val="00953F1C"/>
    <w:rsid w:val="00955351"/>
    <w:rsid w:val="00955A91"/>
    <w:rsid w:val="0095722B"/>
    <w:rsid w:val="00963B47"/>
    <w:rsid w:val="00966B96"/>
    <w:rsid w:val="00966D47"/>
    <w:rsid w:val="009708C5"/>
    <w:rsid w:val="009709E6"/>
    <w:rsid w:val="00970B82"/>
    <w:rsid w:val="00971CA8"/>
    <w:rsid w:val="009741C0"/>
    <w:rsid w:val="00980DC1"/>
    <w:rsid w:val="00981FFD"/>
    <w:rsid w:val="0098471D"/>
    <w:rsid w:val="009870D3"/>
    <w:rsid w:val="0098758A"/>
    <w:rsid w:val="00992103"/>
    <w:rsid w:val="00992148"/>
    <w:rsid w:val="00996789"/>
    <w:rsid w:val="00997C9D"/>
    <w:rsid w:val="009A01E8"/>
    <w:rsid w:val="009A2E72"/>
    <w:rsid w:val="009A2EFF"/>
    <w:rsid w:val="009A3684"/>
    <w:rsid w:val="009A7737"/>
    <w:rsid w:val="009B050C"/>
    <w:rsid w:val="009B08B6"/>
    <w:rsid w:val="009B1816"/>
    <w:rsid w:val="009B1836"/>
    <w:rsid w:val="009B2F9B"/>
    <w:rsid w:val="009B336C"/>
    <w:rsid w:val="009C04FB"/>
    <w:rsid w:val="009C0DED"/>
    <w:rsid w:val="009C14FA"/>
    <w:rsid w:val="009C4535"/>
    <w:rsid w:val="009C4F69"/>
    <w:rsid w:val="009C563C"/>
    <w:rsid w:val="009C7660"/>
    <w:rsid w:val="009C7741"/>
    <w:rsid w:val="009D2606"/>
    <w:rsid w:val="009D358C"/>
    <w:rsid w:val="009D359A"/>
    <w:rsid w:val="009D44B1"/>
    <w:rsid w:val="009D5C16"/>
    <w:rsid w:val="009D7B3C"/>
    <w:rsid w:val="009E0D87"/>
    <w:rsid w:val="009E2180"/>
    <w:rsid w:val="009E4AE4"/>
    <w:rsid w:val="009F056D"/>
    <w:rsid w:val="009F15CD"/>
    <w:rsid w:val="009F1E9D"/>
    <w:rsid w:val="009F359A"/>
    <w:rsid w:val="009F3E11"/>
    <w:rsid w:val="009F7EC0"/>
    <w:rsid w:val="00A0074C"/>
    <w:rsid w:val="00A03C6C"/>
    <w:rsid w:val="00A047BB"/>
    <w:rsid w:val="00A04CEA"/>
    <w:rsid w:val="00A0588C"/>
    <w:rsid w:val="00A106E3"/>
    <w:rsid w:val="00A10A74"/>
    <w:rsid w:val="00A11F78"/>
    <w:rsid w:val="00A13C1A"/>
    <w:rsid w:val="00A13D32"/>
    <w:rsid w:val="00A14F4F"/>
    <w:rsid w:val="00A16F91"/>
    <w:rsid w:val="00A212A1"/>
    <w:rsid w:val="00A223C2"/>
    <w:rsid w:val="00A2242F"/>
    <w:rsid w:val="00A23F3C"/>
    <w:rsid w:val="00A240FB"/>
    <w:rsid w:val="00A246D2"/>
    <w:rsid w:val="00A25228"/>
    <w:rsid w:val="00A271CD"/>
    <w:rsid w:val="00A27876"/>
    <w:rsid w:val="00A3031C"/>
    <w:rsid w:val="00A33259"/>
    <w:rsid w:val="00A363C8"/>
    <w:rsid w:val="00A36471"/>
    <w:rsid w:val="00A37D7F"/>
    <w:rsid w:val="00A423B1"/>
    <w:rsid w:val="00A4298D"/>
    <w:rsid w:val="00A46410"/>
    <w:rsid w:val="00A47DE7"/>
    <w:rsid w:val="00A502A6"/>
    <w:rsid w:val="00A51DCC"/>
    <w:rsid w:val="00A53396"/>
    <w:rsid w:val="00A54E84"/>
    <w:rsid w:val="00A570A1"/>
    <w:rsid w:val="00A57688"/>
    <w:rsid w:val="00A63C60"/>
    <w:rsid w:val="00A6780E"/>
    <w:rsid w:val="00A70E2E"/>
    <w:rsid w:val="00A71B12"/>
    <w:rsid w:val="00A746DC"/>
    <w:rsid w:val="00A763AD"/>
    <w:rsid w:val="00A7655A"/>
    <w:rsid w:val="00A76595"/>
    <w:rsid w:val="00A77A79"/>
    <w:rsid w:val="00A77D80"/>
    <w:rsid w:val="00A8250C"/>
    <w:rsid w:val="00A83D03"/>
    <w:rsid w:val="00A84A94"/>
    <w:rsid w:val="00A87EB4"/>
    <w:rsid w:val="00A903EA"/>
    <w:rsid w:val="00A90A2E"/>
    <w:rsid w:val="00A90D53"/>
    <w:rsid w:val="00A90E5C"/>
    <w:rsid w:val="00A92727"/>
    <w:rsid w:val="00A944F5"/>
    <w:rsid w:val="00A959E9"/>
    <w:rsid w:val="00A95FB5"/>
    <w:rsid w:val="00A9714F"/>
    <w:rsid w:val="00AA06DD"/>
    <w:rsid w:val="00AA3FD7"/>
    <w:rsid w:val="00AA48E9"/>
    <w:rsid w:val="00AB0D0C"/>
    <w:rsid w:val="00AB1DCD"/>
    <w:rsid w:val="00AB217B"/>
    <w:rsid w:val="00AB24C7"/>
    <w:rsid w:val="00AB2990"/>
    <w:rsid w:val="00AB34DF"/>
    <w:rsid w:val="00AB6B9C"/>
    <w:rsid w:val="00AC0FEC"/>
    <w:rsid w:val="00AC18FA"/>
    <w:rsid w:val="00AC22ED"/>
    <w:rsid w:val="00AC37FF"/>
    <w:rsid w:val="00AC3F8D"/>
    <w:rsid w:val="00AC59FE"/>
    <w:rsid w:val="00AC6CF2"/>
    <w:rsid w:val="00AD1173"/>
    <w:rsid w:val="00AD1DAA"/>
    <w:rsid w:val="00AD25DC"/>
    <w:rsid w:val="00AD2BB7"/>
    <w:rsid w:val="00AD3914"/>
    <w:rsid w:val="00AD5F89"/>
    <w:rsid w:val="00AD62E8"/>
    <w:rsid w:val="00AD6B29"/>
    <w:rsid w:val="00AD7025"/>
    <w:rsid w:val="00AE1A70"/>
    <w:rsid w:val="00AE2198"/>
    <w:rsid w:val="00AE2775"/>
    <w:rsid w:val="00AE4283"/>
    <w:rsid w:val="00AE5F3B"/>
    <w:rsid w:val="00AE6A65"/>
    <w:rsid w:val="00AE7280"/>
    <w:rsid w:val="00AF03ED"/>
    <w:rsid w:val="00AF0465"/>
    <w:rsid w:val="00AF0514"/>
    <w:rsid w:val="00AF152E"/>
    <w:rsid w:val="00AF1E23"/>
    <w:rsid w:val="00AF53B3"/>
    <w:rsid w:val="00AF54B2"/>
    <w:rsid w:val="00AF78EB"/>
    <w:rsid w:val="00B01AFF"/>
    <w:rsid w:val="00B02241"/>
    <w:rsid w:val="00B023F0"/>
    <w:rsid w:val="00B02F1F"/>
    <w:rsid w:val="00B05ADA"/>
    <w:rsid w:val="00B05CC7"/>
    <w:rsid w:val="00B06EC9"/>
    <w:rsid w:val="00B078A5"/>
    <w:rsid w:val="00B11F37"/>
    <w:rsid w:val="00B122FD"/>
    <w:rsid w:val="00B1344C"/>
    <w:rsid w:val="00B153F8"/>
    <w:rsid w:val="00B1671B"/>
    <w:rsid w:val="00B176BD"/>
    <w:rsid w:val="00B20139"/>
    <w:rsid w:val="00B20535"/>
    <w:rsid w:val="00B22F8B"/>
    <w:rsid w:val="00B249AB"/>
    <w:rsid w:val="00B27470"/>
    <w:rsid w:val="00B27B9D"/>
    <w:rsid w:val="00B27E39"/>
    <w:rsid w:val="00B3059A"/>
    <w:rsid w:val="00B309A7"/>
    <w:rsid w:val="00B323BD"/>
    <w:rsid w:val="00B33E59"/>
    <w:rsid w:val="00B3493C"/>
    <w:rsid w:val="00B350D8"/>
    <w:rsid w:val="00B3577C"/>
    <w:rsid w:val="00B3591B"/>
    <w:rsid w:val="00B36AD5"/>
    <w:rsid w:val="00B36FB2"/>
    <w:rsid w:val="00B37F4F"/>
    <w:rsid w:val="00B408E0"/>
    <w:rsid w:val="00B434C7"/>
    <w:rsid w:val="00B43D98"/>
    <w:rsid w:val="00B4515C"/>
    <w:rsid w:val="00B46E9C"/>
    <w:rsid w:val="00B50C80"/>
    <w:rsid w:val="00B51710"/>
    <w:rsid w:val="00B522F1"/>
    <w:rsid w:val="00B53266"/>
    <w:rsid w:val="00B53865"/>
    <w:rsid w:val="00B53BBD"/>
    <w:rsid w:val="00B54FAE"/>
    <w:rsid w:val="00B555D4"/>
    <w:rsid w:val="00B571B3"/>
    <w:rsid w:val="00B6073B"/>
    <w:rsid w:val="00B60794"/>
    <w:rsid w:val="00B60A7E"/>
    <w:rsid w:val="00B60E61"/>
    <w:rsid w:val="00B611E0"/>
    <w:rsid w:val="00B6145E"/>
    <w:rsid w:val="00B66B4B"/>
    <w:rsid w:val="00B67286"/>
    <w:rsid w:val="00B67ACB"/>
    <w:rsid w:val="00B7074A"/>
    <w:rsid w:val="00B708AC"/>
    <w:rsid w:val="00B727F8"/>
    <w:rsid w:val="00B7420B"/>
    <w:rsid w:val="00B75418"/>
    <w:rsid w:val="00B75BAC"/>
    <w:rsid w:val="00B75C28"/>
    <w:rsid w:val="00B75C85"/>
    <w:rsid w:val="00B76763"/>
    <w:rsid w:val="00B76DAE"/>
    <w:rsid w:val="00B7732B"/>
    <w:rsid w:val="00B802A2"/>
    <w:rsid w:val="00B826AE"/>
    <w:rsid w:val="00B842E0"/>
    <w:rsid w:val="00B84310"/>
    <w:rsid w:val="00B873AA"/>
    <w:rsid w:val="00B879F0"/>
    <w:rsid w:val="00B90AF3"/>
    <w:rsid w:val="00B90BB7"/>
    <w:rsid w:val="00B92C11"/>
    <w:rsid w:val="00B94D4E"/>
    <w:rsid w:val="00B95533"/>
    <w:rsid w:val="00B95AD5"/>
    <w:rsid w:val="00B964EC"/>
    <w:rsid w:val="00B96B34"/>
    <w:rsid w:val="00BA09AE"/>
    <w:rsid w:val="00BA0C02"/>
    <w:rsid w:val="00BA0C2B"/>
    <w:rsid w:val="00BA104F"/>
    <w:rsid w:val="00BA1A3C"/>
    <w:rsid w:val="00BA2F1A"/>
    <w:rsid w:val="00BA35F5"/>
    <w:rsid w:val="00BA481B"/>
    <w:rsid w:val="00BA55A7"/>
    <w:rsid w:val="00BA6565"/>
    <w:rsid w:val="00BA7A13"/>
    <w:rsid w:val="00BB0212"/>
    <w:rsid w:val="00BB0EDF"/>
    <w:rsid w:val="00BB157F"/>
    <w:rsid w:val="00BB42B8"/>
    <w:rsid w:val="00BC09E1"/>
    <w:rsid w:val="00BC0C71"/>
    <w:rsid w:val="00BC1229"/>
    <w:rsid w:val="00BC2092"/>
    <w:rsid w:val="00BC241F"/>
    <w:rsid w:val="00BC25AA"/>
    <w:rsid w:val="00BC26F1"/>
    <w:rsid w:val="00BC3056"/>
    <w:rsid w:val="00BD0C3A"/>
    <w:rsid w:val="00BD3DC6"/>
    <w:rsid w:val="00BD7C5F"/>
    <w:rsid w:val="00BE0BFD"/>
    <w:rsid w:val="00BE2D96"/>
    <w:rsid w:val="00BE5C8B"/>
    <w:rsid w:val="00BE617B"/>
    <w:rsid w:val="00BE625D"/>
    <w:rsid w:val="00BE6987"/>
    <w:rsid w:val="00BE6B91"/>
    <w:rsid w:val="00BE7DD8"/>
    <w:rsid w:val="00BF4D01"/>
    <w:rsid w:val="00BF61E7"/>
    <w:rsid w:val="00BF6AA6"/>
    <w:rsid w:val="00BF7324"/>
    <w:rsid w:val="00C00C2B"/>
    <w:rsid w:val="00C022E3"/>
    <w:rsid w:val="00C0255B"/>
    <w:rsid w:val="00C0396A"/>
    <w:rsid w:val="00C05057"/>
    <w:rsid w:val="00C063BE"/>
    <w:rsid w:val="00C0697F"/>
    <w:rsid w:val="00C06E14"/>
    <w:rsid w:val="00C12DAE"/>
    <w:rsid w:val="00C137CE"/>
    <w:rsid w:val="00C14489"/>
    <w:rsid w:val="00C14872"/>
    <w:rsid w:val="00C1560F"/>
    <w:rsid w:val="00C21D85"/>
    <w:rsid w:val="00C21DAD"/>
    <w:rsid w:val="00C221AC"/>
    <w:rsid w:val="00C243BB"/>
    <w:rsid w:val="00C26D79"/>
    <w:rsid w:val="00C27C27"/>
    <w:rsid w:val="00C3064E"/>
    <w:rsid w:val="00C30A94"/>
    <w:rsid w:val="00C320DD"/>
    <w:rsid w:val="00C32D91"/>
    <w:rsid w:val="00C34B66"/>
    <w:rsid w:val="00C34DB8"/>
    <w:rsid w:val="00C36CCA"/>
    <w:rsid w:val="00C404DA"/>
    <w:rsid w:val="00C4112F"/>
    <w:rsid w:val="00C41AB9"/>
    <w:rsid w:val="00C42950"/>
    <w:rsid w:val="00C42A81"/>
    <w:rsid w:val="00C43636"/>
    <w:rsid w:val="00C436A8"/>
    <w:rsid w:val="00C46368"/>
    <w:rsid w:val="00C4712D"/>
    <w:rsid w:val="00C509BF"/>
    <w:rsid w:val="00C51826"/>
    <w:rsid w:val="00C51A14"/>
    <w:rsid w:val="00C51C07"/>
    <w:rsid w:val="00C532B7"/>
    <w:rsid w:val="00C54305"/>
    <w:rsid w:val="00C5474A"/>
    <w:rsid w:val="00C55CED"/>
    <w:rsid w:val="00C569A3"/>
    <w:rsid w:val="00C57D76"/>
    <w:rsid w:val="00C60491"/>
    <w:rsid w:val="00C60CCF"/>
    <w:rsid w:val="00C61AF4"/>
    <w:rsid w:val="00C63031"/>
    <w:rsid w:val="00C63892"/>
    <w:rsid w:val="00C64153"/>
    <w:rsid w:val="00C66E2F"/>
    <w:rsid w:val="00C70A5C"/>
    <w:rsid w:val="00C70FF5"/>
    <w:rsid w:val="00C712B2"/>
    <w:rsid w:val="00C72222"/>
    <w:rsid w:val="00C72261"/>
    <w:rsid w:val="00C744F0"/>
    <w:rsid w:val="00C759CF"/>
    <w:rsid w:val="00C766C4"/>
    <w:rsid w:val="00C76D29"/>
    <w:rsid w:val="00C77C0A"/>
    <w:rsid w:val="00C809C7"/>
    <w:rsid w:val="00C84042"/>
    <w:rsid w:val="00C86972"/>
    <w:rsid w:val="00C87166"/>
    <w:rsid w:val="00C90169"/>
    <w:rsid w:val="00C91AD6"/>
    <w:rsid w:val="00C94195"/>
    <w:rsid w:val="00C9451E"/>
    <w:rsid w:val="00C94F55"/>
    <w:rsid w:val="00C9569F"/>
    <w:rsid w:val="00C95737"/>
    <w:rsid w:val="00C96590"/>
    <w:rsid w:val="00C96D8E"/>
    <w:rsid w:val="00C96EB4"/>
    <w:rsid w:val="00C97383"/>
    <w:rsid w:val="00C97FD3"/>
    <w:rsid w:val="00CA4EEF"/>
    <w:rsid w:val="00CA60AD"/>
    <w:rsid w:val="00CA632C"/>
    <w:rsid w:val="00CA6C7F"/>
    <w:rsid w:val="00CA7D62"/>
    <w:rsid w:val="00CA7E94"/>
    <w:rsid w:val="00CB07A8"/>
    <w:rsid w:val="00CB15EF"/>
    <w:rsid w:val="00CB2D78"/>
    <w:rsid w:val="00CB37A9"/>
    <w:rsid w:val="00CB4B9E"/>
    <w:rsid w:val="00CB774F"/>
    <w:rsid w:val="00CC1806"/>
    <w:rsid w:val="00CC1EDC"/>
    <w:rsid w:val="00CC2AA6"/>
    <w:rsid w:val="00CC314D"/>
    <w:rsid w:val="00CC48E0"/>
    <w:rsid w:val="00CC6CF7"/>
    <w:rsid w:val="00CC7BB0"/>
    <w:rsid w:val="00CD05A6"/>
    <w:rsid w:val="00CD0B7E"/>
    <w:rsid w:val="00CD1A72"/>
    <w:rsid w:val="00CD3A7D"/>
    <w:rsid w:val="00CD3F3A"/>
    <w:rsid w:val="00CD42AA"/>
    <w:rsid w:val="00CD4A57"/>
    <w:rsid w:val="00CD783D"/>
    <w:rsid w:val="00CE1F8B"/>
    <w:rsid w:val="00CE3C1A"/>
    <w:rsid w:val="00CF00B3"/>
    <w:rsid w:val="00CF1C74"/>
    <w:rsid w:val="00CF4F21"/>
    <w:rsid w:val="00CF7A71"/>
    <w:rsid w:val="00D0420E"/>
    <w:rsid w:val="00D049F1"/>
    <w:rsid w:val="00D0518B"/>
    <w:rsid w:val="00D066B1"/>
    <w:rsid w:val="00D10383"/>
    <w:rsid w:val="00D1211D"/>
    <w:rsid w:val="00D12E01"/>
    <w:rsid w:val="00D12FC1"/>
    <w:rsid w:val="00D139CA"/>
    <w:rsid w:val="00D13F54"/>
    <w:rsid w:val="00D14B04"/>
    <w:rsid w:val="00D14CB3"/>
    <w:rsid w:val="00D150B8"/>
    <w:rsid w:val="00D16C4A"/>
    <w:rsid w:val="00D22B27"/>
    <w:rsid w:val="00D2403B"/>
    <w:rsid w:val="00D26B78"/>
    <w:rsid w:val="00D3177D"/>
    <w:rsid w:val="00D31D50"/>
    <w:rsid w:val="00D31E84"/>
    <w:rsid w:val="00D3279B"/>
    <w:rsid w:val="00D33604"/>
    <w:rsid w:val="00D33E99"/>
    <w:rsid w:val="00D34A9C"/>
    <w:rsid w:val="00D34B90"/>
    <w:rsid w:val="00D360D4"/>
    <w:rsid w:val="00D37B08"/>
    <w:rsid w:val="00D37BCC"/>
    <w:rsid w:val="00D437FF"/>
    <w:rsid w:val="00D44102"/>
    <w:rsid w:val="00D47C9C"/>
    <w:rsid w:val="00D5130C"/>
    <w:rsid w:val="00D54FCF"/>
    <w:rsid w:val="00D55A8C"/>
    <w:rsid w:val="00D6180F"/>
    <w:rsid w:val="00D619F0"/>
    <w:rsid w:val="00D61D48"/>
    <w:rsid w:val="00D62265"/>
    <w:rsid w:val="00D64429"/>
    <w:rsid w:val="00D6677F"/>
    <w:rsid w:val="00D705B7"/>
    <w:rsid w:val="00D70F54"/>
    <w:rsid w:val="00D71258"/>
    <w:rsid w:val="00D71992"/>
    <w:rsid w:val="00D82D7D"/>
    <w:rsid w:val="00D831A8"/>
    <w:rsid w:val="00D84C77"/>
    <w:rsid w:val="00D8512E"/>
    <w:rsid w:val="00D878B7"/>
    <w:rsid w:val="00D90780"/>
    <w:rsid w:val="00D90BB5"/>
    <w:rsid w:val="00D91426"/>
    <w:rsid w:val="00D92067"/>
    <w:rsid w:val="00D93AF2"/>
    <w:rsid w:val="00DA163B"/>
    <w:rsid w:val="00DA1E58"/>
    <w:rsid w:val="00DA54C6"/>
    <w:rsid w:val="00DA5B3F"/>
    <w:rsid w:val="00DB1213"/>
    <w:rsid w:val="00DB1278"/>
    <w:rsid w:val="00DB1E4F"/>
    <w:rsid w:val="00DB268E"/>
    <w:rsid w:val="00DB2E2B"/>
    <w:rsid w:val="00DB5243"/>
    <w:rsid w:val="00DB75BC"/>
    <w:rsid w:val="00DB7A0B"/>
    <w:rsid w:val="00DC07DC"/>
    <w:rsid w:val="00DC259B"/>
    <w:rsid w:val="00DC5357"/>
    <w:rsid w:val="00DD3E8B"/>
    <w:rsid w:val="00DD4805"/>
    <w:rsid w:val="00DD4E3F"/>
    <w:rsid w:val="00DD6206"/>
    <w:rsid w:val="00DD6300"/>
    <w:rsid w:val="00DD695E"/>
    <w:rsid w:val="00DD7014"/>
    <w:rsid w:val="00DE1E07"/>
    <w:rsid w:val="00DE2C30"/>
    <w:rsid w:val="00DE4EF2"/>
    <w:rsid w:val="00DE7DD8"/>
    <w:rsid w:val="00DE7EA6"/>
    <w:rsid w:val="00DF08C6"/>
    <w:rsid w:val="00DF1285"/>
    <w:rsid w:val="00DF250E"/>
    <w:rsid w:val="00DF2C0E"/>
    <w:rsid w:val="00DF3D6F"/>
    <w:rsid w:val="00DF3E3D"/>
    <w:rsid w:val="00DF40CC"/>
    <w:rsid w:val="00DF6CC6"/>
    <w:rsid w:val="00DF71BB"/>
    <w:rsid w:val="00DF776D"/>
    <w:rsid w:val="00DF7C9A"/>
    <w:rsid w:val="00E06FFB"/>
    <w:rsid w:val="00E07D29"/>
    <w:rsid w:val="00E115A5"/>
    <w:rsid w:val="00E139D7"/>
    <w:rsid w:val="00E1529A"/>
    <w:rsid w:val="00E1748B"/>
    <w:rsid w:val="00E179A2"/>
    <w:rsid w:val="00E20454"/>
    <w:rsid w:val="00E226B4"/>
    <w:rsid w:val="00E2303D"/>
    <w:rsid w:val="00E26391"/>
    <w:rsid w:val="00E30155"/>
    <w:rsid w:val="00E30DB5"/>
    <w:rsid w:val="00E31276"/>
    <w:rsid w:val="00E32D61"/>
    <w:rsid w:val="00E331C8"/>
    <w:rsid w:val="00E342D6"/>
    <w:rsid w:val="00E34718"/>
    <w:rsid w:val="00E354CA"/>
    <w:rsid w:val="00E365ED"/>
    <w:rsid w:val="00E36FD4"/>
    <w:rsid w:val="00E3713B"/>
    <w:rsid w:val="00E415B3"/>
    <w:rsid w:val="00E4223F"/>
    <w:rsid w:val="00E42875"/>
    <w:rsid w:val="00E43219"/>
    <w:rsid w:val="00E434C0"/>
    <w:rsid w:val="00E46812"/>
    <w:rsid w:val="00E4784D"/>
    <w:rsid w:val="00E47A43"/>
    <w:rsid w:val="00E47AA5"/>
    <w:rsid w:val="00E510CB"/>
    <w:rsid w:val="00E53D44"/>
    <w:rsid w:val="00E54673"/>
    <w:rsid w:val="00E56FA6"/>
    <w:rsid w:val="00E6241C"/>
    <w:rsid w:val="00E632DF"/>
    <w:rsid w:val="00E63B76"/>
    <w:rsid w:val="00E6516A"/>
    <w:rsid w:val="00E65202"/>
    <w:rsid w:val="00E66C36"/>
    <w:rsid w:val="00E71130"/>
    <w:rsid w:val="00E75A04"/>
    <w:rsid w:val="00E80762"/>
    <w:rsid w:val="00E8221E"/>
    <w:rsid w:val="00E83400"/>
    <w:rsid w:val="00E84C85"/>
    <w:rsid w:val="00E855E2"/>
    <w:rsid w:val="00E864F1"/>
    <w:rsid w:val="00E86890"/>
    <w:rsid w:val="00E872C6"/>
    <w:rsid w:val="00E9055E"/>
    <w:rsid w:val="00E91042"/>
    <w:rsid w:val="00E91AC2"/>
    <w:rsid w:val="00E91CF7"/>
    <w:rsid w:val="00E91FE1"/>
    <w:rsid w:val="00E93BD0"/>
    <w:rsid w:val="00E96E16"/>
    <w:rsid w:val="00EA2F9B"/>
    <w:rsid w:val="00EA4DA2"/>
    <w:rsid w:val="00EA5E95"/>
    <w:rsid w:val="00EA6C7E"/>
    <w:rsid w:val="00EA7C9E"/>
    <w:rsid w:val="00EB391C"/>
    <w:rsid w:val="00EB4D19"/>
    <w:rsid w:val="00EB719D"/>
    <w:rsid w:val="00EC418B"/>
    <w:rsid w:val="00EC673A"/>
    <w:rsid w:val="00EC6BBC"/>
    <w:rsid w:val="00EC6C50"/>
    <w:rsid w:val="00ED1ABE"/>
    <w:rsid w:val="00ED2BBC"/>
    <w:rsid w:val="00ED35D6"/>
    <w:rsid w:val="00ED4954"/>
    <w:rsid w:val="00ED4A4F"/>
    <w:rsid w:val="00ED69DD"/>
    <w:rsid w:val="00ED6B65"/>
    <w:rsid w:val="00ED7666"/>
    <w:rsid w:val="00EE03FE"/>
    <w:rsid w:val="00EE0943"/>
    <w:rsid w:val="00EE0B6F"/>
    <w:rsid w:val="00EE33A2"/>
    <w:rsid w:val="00EE3BAB"/>
    <w:rsid w:val="00EE4B70"/>
    <w:rsid w:val="00EE5A8C"/>
    <w:rsid w:val="00EE62DF"/>
    <w:rsid w:val="00EE68EE"/>
    <w:rsid w:val="00EE78CA"/>
    <w:rsid w:val="00EF09DB"/>
    <w:rsid w:val="00EF3221"/>
    <w:rsid w:val="00EF3A63"/>
    <w:rsid w:val="00EF3EAA"/>
    <w:rsid w:val="00EF5D4E"/>
    <w:rsid w:val="00EF5F16"/>
    <w:rsid w:val="00EF6DA4"/>
    <w:rsid w:val="00EF6DBE"/>
    <w:rsid w:val="00EF7131"/>
    <w:rsid w:val="00EF71CA"/>
    <w:rsid w:val="00EF7E84"/>
    <w:rsid w:val="00F00465"/>
    <w:rsid w:val="00F0078F"/>
    <w:rsid w:val="00F0310F"/>
    <w:rsid w:val="00F0443F"/>
    <w:rsid w:val="00F049B4"/>
    <w:rsid w:val="00F04B6E"/>
    <w:rsid w:val="00F05377"/>
    <w:rsid w:val="00F05C1D"/>
    <w:rsid w:val="00F06C9B"/>
    <w:rsid w:val="00F10022"/>
    <w:rsid w:val="00F10469"/>
    <w:rsid w:val="00F137C1"/>
    <w:rsid w:val="00F15F37"/>
    <w:rsid w:val="00F16095"/>
    <w:rsid w:val="00F20633"/>
    <w:rsid w:val="00F22D07"/>
    <w:rsid w:val="00F2360E"/>
    <w:rsid w:val="00F23FB3"/>
    <w:rsid w:val="00F23FE5"/>
    <w:rsid w:val="00F26557"/>
    <w:rsid w:val="00F321A1"/>
    <w:rsid w:val="00F33FC2"/>
    <w:rsid w:val="00F34371"/>
    <w:rsid w:val="00F345C1"/>
    <w:rsid w:val="00F349B6"/>
    <w:rsid w:val="00F353A6"/>
    <w:rsid w:val="00F37A74"/>
    <w:rsid w:val="00F401FE"/>
    <w:rsid w:val="00F40697"/>
    <w:rsid w:val="00F423B7"/>
    <w:rsid w:val="00F43643"/>
    <w:rsid w:val="00F44128"/>
    <w:rsid w:val="00F45FF0"/>
    <w:rsid w:val="00F470AF"/>
    <w:rsid w:val="00F47A2F"/>
    <w:rsid w:val="00F51580"/>
    <w:rsid w:val="00F53A6A"/>
    <w:rsid w:val="00F55B14"/>
    <w:rsid w:val="00F5609C"/>
    <w:rsid w:val="00F56679"/>
    <w:rsid w:val="00F60B94"/>
    <w:rsid w:val="00F61141"/>
    <w:rsid w:val="00F617DB"/>
    <w:rsid w:val="00F62EBE"/>
    <w:rsid w:val="00F6332E"/>
    <w:rsid w:val="00F63AFA"/>
    <w:rsid w:val="00F6420A"/>
    <w:rsid w:val="00F65CBB"/>
    <w:rsid w:val="00F67A1C"/>
    <w:rsid w:val="00F704B7"/>
    <w:rsid w:val="00F75BC0"/>
    <w:rsid w:val="00F75FFC"/>
    <w:rsid w:val="00F76366"/>
    <w:rsid w:val="00F82C5B"/>
    <w:rsid w:val="00F82EFA"/>
    <w:rsid w:val="00F85371"/>
    <w:rsid w:val="00F85461"/>
    <w:rsid w:val="00F85496"/>
    <w:rsid w:val="00F8555F"/>
    <w:rsid w:val="00F8619B"/>
    <w:rsid w:val="00F86736"/>
    <w:rsid w:val="00F86D71"/>
    <w:rsid w:val="00F86F81"/>
    <w:rsid w:val="00F91D1F"/>
    <w:rsid w:val="00F91E9A"/>
    <w:rsid w:val="00F94764"/>
    <w:rsid w:val="00F9530A"/>
    <w:rsid w:val="00F9530B"/>
    <w:rsid w:val="00F95CFB"/>
    <w:rsid w:val="00F979BE"/>
    <w:rsid w:val="00F979C1"/>
    <w:rsid w:val="00FA06E8"/>
    <w:rsid w:val="00FA0A92"/>
    <w:rsid w:val="00FA0B14"/>
    <w:rsid w:val="00FA2065"/>
    <w:rsid w:val="00FA2B25"/>
    <w:rsid w:val="00FA2C3F"/>
    <w:rsid w:val="00FA3A43"/>
    <w:rsid w:val="00FA3B1C"/>
    <w:rsid w:val="00FA56A7"/>
    <w:rsid w:val="00FA5CDF"/>
    <w:rsid w:val="00FA664C"/>
    <w:rsid w:val="00FA789D"/>
    <w:rsid w:val="00FA78C1"/>
    <w:rsid w:val="00FB02E1"/>
    <w:rsid w:val="00FB0C8A"/>
    <w:rsid w:val="00FB2238"/>
    <w:rsid w:val="00FB5FE7"/>
    <w:rsid w:val="00FC1D6B"/>
    <w:rsid w:val="00FC238F"/>
    <w:rsid w:val="00FC2932"/>
    <w:rsid w:val="00FC3531"/>
    <w:rsid w:val="00FC3705"/>
    <w:rsid w:val="00FC7C92"/>
    <w:rsid w:val="00FC7EE0"/>
    <w:rsid w:val="00FD2355"/>
    <w:rsid w:val="00FD34CB"/>
    <w:rsid w:val="00FD368B"/>
    <w:rsid w:val="00FD4536"/>
    <w:rsid w:val="00FD671B"/>
    <w:rsid w:val="00FE116E"/>
    <w:rsid w:val="00FE14AB"/>
    <w:rsid w:val="00FE185A"/>
    <w:rsid w:val="00FE2BAC"/>
    <w:rsid w:val="00FE4BAF"/>
    <w:rsid w:val="00FE4E9E"/>
    <w:rsid w:val="00FF07E3"/>
    <w:rsid w:val="00FF1031"/>
    <w:rsid w:val="00FF1C2F"/>
    <w:rsid w:val="00FF212A"/>
    <w:rsid w:val="00FF27D4"/>
    <w:rsid w:val="00FF2DAA"/>
    <w:rsid w:val="00FF4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80F8C0D5-4F18-4C0C-9EB9-7DCC41578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7"/>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uiPriority w:val="59"/>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paragraph" w:customStyle="1" w:styleId="TableStyleUnderline">
    <w:name w:val="TableStyleUnderline"/>
    <w:basedOn w:val="Normal"/>
    <w:uiPriority w:val="8"/>
    <w:rsid w:val="00F44128"/>
    <w:pPr>
      <w:spacing w:after="0"/>
    </w:pPr>
    <w:rPr>
      <w:rFonts w:ascii="Ericsson Hilda" w:eastAsia="Times New Roman" w:hAnsi="Ericsson Hilda"/>
      <w:noProof/>
      <w:sz w:val="22"/>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105e/Docs/S3-213806.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ADQ376F6HWTR-1074192144-2951</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https://ericsson.sharepoint.com/sites/SRT/3GPP/_layouts/15/DocIdRedir.aspx?ID=ADQ376F6HWTR-1074192144-2951</Url>
      <Description>ADQ376F6HWTR-1074192144-2951</Description>
    </_dlc_DocIdUrl>
    <TaxCatchAllLabel xmlns="d8762117-8292-4133-b1c7-eab5c6487cf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2.xml><?xml version="1.0" encoding="utf-8"?>
<ds:datastoreItem xmlns:ds="http://schemas.openxmlformats.org/officeDocument/2006/customXml" ds:itemID="{3C746014-5158-447B-ABDD-6C99329B3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CCCA8-7CDD-435D-A955-ECF9BE192E8A}">
  <ds:schemaRefs>
    <ds:schemaRef ds:uri="http://schemas.microsoft.com/sharepoint/events"/>
  </ds:schemaRefs>
</ds:datastoreItem>
</file>

<file path=customXml/itemProps4.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6.xml><?xml version="1.0" encoding="utf-8"?>
<ds:datastoreItem xmlns:ds="http://schemas.openxmlformats.org/officeDocument/2006/customXml" ds:itemID="{F9F4025F-ACAF-492C-AC3A-CB87A8379B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2370</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CharactersWithSpaces>
  <SharedDoc>false</SharedDoc>
  <HLinks>
    <vt:vector size="6" baseType="variant">
      <vt:variant>
        <vt:i4>4849788</vt:i4>
      </vt:variant>
      <vt:variant>
        <vt:i4>0</vt:i4>
      </vt:variant>
      <vt:variant>
        <vt:i4>0</vt:i4>
      </vt:variant>
      <vt:variant>
        <vt:i4>5</vt:i4>
      </vt:variant>
      <vt:variant>
        <vt:lpwstr>https://www.3gpp.org/ftp/TSG_SA/WG3_Security/TSGS3_105e/Docs/S3-213806.zip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Smeets</dc:creator>
  <cp:keywords/>
  <cp:lastModifiedBy>Author</cp:lastModifiedBy>
  <cp:revision>98</cp:revision>
  <dcterms:created xsi:type="dcterms:W3CDTF">2021-10-31T15:25:00Z</dcterms:created>
  <dcterms:modified xsi:type="dcterms:W3CDTF">2021-11-01T14:52:00Z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5c637ef2-5ceb-49fb-a996-f9ee0c35332a</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