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168</w:t>
        </w:r>
      </w:fldSimple>
      <w:fldSimple w:instr=" DOCPROPERTY  MtgTitle  \* MERGEFORMAT "/>
      <w:r>
        <w:rPr>
          <w:b/>
          <w:i/>
          <w:noProof/>
          <w:sz w:val="28"/>
        </w:rPr>
        <w:tab/>
      </w:r>
      <w:fldSimple w:instr=" DOCPROPERTY  Tdoc#  \* MERGEFORMAT ">
        <w:r w:rsidR="00E13F3D" w:rsidRPr="00E13F3D">
          <w:rPr>
            <w:b/>
            <w:i/>
            <w:noProof/>
            <w:sz w:val="28"/>
          </w:rPr>
          <w:t>S2-2503822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1451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66521B" w:rsidR="00F25D98" w:rsidRDefault="009132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An optimized method for AF to obtain the DN-facing UE IP address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CEWiT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BE7ABA" w:rsidR="001E41F3" w:rsidRDefault="004C7AB8"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UPEAS_Ph2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C7AB8" w14:paraId="1256F52C" w14:textId="77777777" w:rsidTr="00547111">
        <w:tc>
          <w:tcPr>
            <w:tcW w:w="2694" w:type="dxa"/>
            <w:gridSpan w:val="2"/>
            <w:tcBorders>
              <w:top w:val="single" w:sz="4" w:space="0" w:color="auto"/>
              <w:left w:val="single" w:sz="4" w:space="0" w:color="auto"/>
            </w:tcBorders>
          </w:tcPr>
          <w:p w14:paraId="52C87DB0" w14:textId="77777777" w:rsidR="004C7AB8" w:rsidRDefault="004C7AB8" w:rsidP="004C7A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2E333" w14:textId="77777777" w:rsidR="00E850BB" w:rsidRDefault="004C7AB8" w:rsidP="004C7AB8">
            <w:pPr>
              <w:pStyle w:val="BodyText"/>
              <w:spacing w:before="60" w:after="0"/>
              <w:rPr>
                <w:rFonts w:ascii="Arial" w:hAnsi="Arial" w:cs="Arial"/>
                <w:lang w:val="en-US" w:eastAsia="zh-CN"/>
              </w:rPr>
            </w:pPr>
            <w:r>
              <w:rPr>
                <w:rFonts w:ascii="Arial" w:hAnsi="Arial" w:cs="Arial"/>
                <w:lang w:val="en-US" w:eastAsia="zh-CN"/>
              </w:rPr>
              <w:t xml:space="preserve">AF correlates the UE Data Collection with NWDAF request using DN-facing UE IP address of the UE ID (SUPI or GPSI) provided by the NWDAF. </w:t>
            </w:r>
          </w:p>
          <w:p w14:paraId="47155EA7" w14:textId="77777777" w:rsidR="00E850BB" w:rsidRDefault="004C7AB8" w:rsidP="00E850BB">
            <w:pPr>
              <w:pStyle w:val="BodyText"/>
              <w:numPr>
                <w:ilvl w:val="0"/>
                <w:numId w:val="5"/>
              </w:numPr>
              <w:spacing w:before="60" w:after="0"/>
              <w:rPr>
                <w:rFonts w:ascii="Arial" w:hAnsi="Arial" w:cs="Arial"/>
                <w:lang w:val="en-US" w:eastAsia="zh-CN"/>
              </w:rPr>
            </w:pPr>
            <w:r>
              <w:rPr>
                <w:rFonts w:ascii="Arial" w:hAnsi="Arial" w:cs="Arial"/>
                <w:lang w:val="en-US" w:eastAsia="zh-CN"/>
              </w:rPr>
              <w:t xml:space="preserve">The procedure defined for the AF to obtain UE private IP address is described in clause 6.2.8.2 4.2. </w:t>
            </w:r>
          </w:p>
          <w:p w14:paraId="4D63F103" w14:textId="77777777" w:rsidR="00E850BB" w:rsidRDefault="004C7AB8" w:rsidP="00E850BB">
            <w:pPr>
              <w:pStyle w:val="BodyText"/>
              <w:numPr>
                <w:ilvl w:val="0"/>
                <w:numId w:val="5"/>
              </w:numPr>
              <w:spacing w:before="60" w:after="0"/>
              <w:rPr>
                <w:rFonts w:ascii="Arial" w:hAnsi="Arial" w:cs="Arial"/>
                <w:lang w:val="en-US" w:eastAsia="zh-CN"/>
              </w:rPr>
            </w:pPr>
            <w:r>
              <w:rPr>
                <w:rFonts w:ascii="Arial" w:hAnsi="Arial" w:cs="Arial"/>
                <w:lang w:val="en-US" w:eastAsia="zh-CN"/>
              </w:rPr>
              <w:t xml:space="preserve">If NAT is enabled, the procedure defined for the AF to obtain UE public IP address is described in clause 6.2.8.2.4.5. </w:t>
            </w:r>
          </w:p>
          <w:p w14:paraId="3E56CC2C" w14:textId="19DCF9B2" w:rsidR="004C7AB8" w:rsidRDefault="004C7AB8" w:rsidP="00E850BB">
            <w:pPr>
              <w:pStyle w:val="BodyText"/>
              <w:spacing w:before="60" w:after="0"/>
              <w:rPr>
                <w:rFonts w:ascii="Arial" w:hAnsi="Arial" w:cs="Arial"/>
                <w:lang w:val="en-US" w:eastAsia="zh-CN"/>
              </w:rPr>
            </w:pPr>
            <w:r>
              <w:rPr>
                <w:rFonts w:ascii="Arial" w:hAnsi="Arial" w:cs="Arial"/>
                <w:lang w:val="en-US" w:eastAsia="zh-CN"/>
              </w:rPr>
              <w:t>In this CR, we propose an optimized procedure which can be used by the AF to obtain the DN-facing UE IP address regardless of NAT being enabled or disabled.</w:t>
            </w:r>
          </w:p>
          <w:p w14:paraId="22E38489" w14:textId="0A5408FD" w:rsidR="004C7AB8" w:rsidRDefault="00E850BB" w:rsidP="004C7AB8">
            <w:pPr>
              <w:pStyle w:val="BodyText"/>
              <w:spacing w:before="60" w:after="0"/>
              <w:rPr>
                <w:rFonts w:ascii="Arial" w:hAnsi="Arial" w:cs="Arial"/>
                <w:lang w:val="en-US" w:eastAsia="zh-CN"/>
              </w:rPr>
            </w:pPr>
            <w:r>
              <w:rPr>
                <w:rFonts w:ascii="Arial" w:hAnsi="Arial" w:cs="Arial"/>
                <w:lang w:val="en-US" w:eastAsia="zh-CN"/>
              </w:rPr>
              <w:t>Also i</w:t>
            </w:r>
            <w:r w:rsidR="004C7AB8">
              <w:rPr>
                <w:rFonts w:ascii="Arial" w:hAnsi="Arial" w:cs="Arial"/>
                <w:lang w:val="en-US" w:eastAsia="zh-CN"/>
              </w:rPr>
              <w:t>n the existing procedure, the AF needs to interact with multiple NFs like UDM, SMF, UPF in a sequence to obtain the UE public IP address. The existing procedure neither addresses the requirement for future PDU sessions nor is it optimized for multiple UEs</w:t>
            </w:r>
            <w:r>
              <w:rPr>
                <w:rFonts w:ascii="Arial" w:hAnsi="Arial" w:cs="Arial"/>
                <w:lang w:val="en-US" w:eastAsia="zh-CN"/>
              </w:rPr>
              <w:t>.</w:t>
            </w:r>
          </w:p>
          <w:p w14:paraId="0D60395D" w14:textId="2B28ACCE" w:rsidR="004C7AB8" w:rsidRDefault="004C7AB8" w:rsidP="004C7AB8">
            <w:pPr>
              <w:pStyle w:val="BodyText"/>
              <w:spacing w:before="60" w:after="0"/>
              <w:rPr>
                <w:rFonts w:ascii="Arial" w:hAnsi="Arial" w:cs="Arial"/>
                <w:lang w:val="en-US" w:eastAsia="zh-CN"/>
              </w:rPr>
            </w:pPr>
            <w:r>
              <w:rPr>
                <w:rFonts w:ascii="Arial" w:hAnsi="Arial" w:cs="Arial"/>
                <w:lang w:val="en-US" w:eastAsia="zh-CN"/>
              </w:rPr>
              <w:t xml:space="preserve">The proposal </w:t>
            </w:r>
            <w:r w:rsidR="00E850BB">
              <w:rPr>
                <w:rFonts w:ascii="Arial" w:hAnsi="Arial" w:cs="Arial"/>
                <w:lang w:val="en-US" w:eastAsia="zh-CN"/>
              </w:rPr>
              <w:t xml:space="preserve">in this CR </w:t>
            </w:r>
            <w:r>
              <w:rPr>
                <w:rFonts w:ascii="Arial" w:hAnsi="Arial" w:cs="Arial"/>
                <w:lang w:val="en-US" w:eastAsia="zh-CN"/>
              </w:rPr>
              <w:t>is to have a single service offered by an NF which can internally chain the services to get the required information. The AF can invoke this service for a requested UE ID to directly get the DN-facing IP address</w:t>
            </w:r>
            <w:r w:rsidR="00E850BB">
              <w:rPr>
                <w:rFonts w:ascii="Arial" w:hAnsi="Arial" w:cs="Arial"/>
                <w:lang w:val="en-US" w:eastAsia="zh-CN"/>
              </w:rPr>
              <w:t xml:space="preserve"> irrespective of NAT status being known to the AF</w:t>
            </w:r>
            <w:r>
              <w:rPr>
                <w:rFonts w:ascii="Arial" w:hAnsi="Arial" w:cs="Arial"/>
                <w:lang w:val="en-US" w:eastAsia="zh-CN"/>
              </w:rPr>
              <w:t>.</w:t>
            </w:r>
          </w:p>
          <w:p w14:paraId="3F85641A" w14:textId="77777777" w:rsidR="004C7AB8" w:rsidRDefault="004C7AB8" w:rsidP="004C7AB8">
            <w:pPr>
              <w:pStyle w:val="BodyText"/>
              <w:numPr>
                <w:ilvl w:val="0"/>
                <w:numId w:val="1"/>
              </w:numPr>
              <w:spacing w:before="60" w:after="0"/>
              <w:rPr>
                <w:rFonts w:ascii="Arial" w:hAnsi="Arial" w:cs="Arial"/>
                <w:lang w:val="en-US" w:eastAsia="zh-CN"/>
              </w:rPr>
            </w:pPr>
            <w:r>
              <w:rPr>
                <w:rFonts w:ascii="Arial" w:hAnsi="Arial" w:cs="Arial"/>
                <w:lang w:val="en-US" w:eastAsia="zh-CN"/>
              </w:rPr>
              <w:t xml:space="preserve">The </w:t>
            </w:r>
            <w:proofErr w:type="spellStart"/>
            <w:r>
              <w:rPr>
                <w:rFonts w:ascii="Arial" w:hAnsi="Arial" w:cs="Arial"/>
                <w:lang w:val="en-US" w:eastAsia="zh-CN"/>
              </w:rPr>
              <w:t>Nudm_EventExposure</w:t>
            </w:r>
            <w:proofErr w:type="spellEnd"/>
            <w:r>
              <w:rPr>
                <w:rFonts w:ascii="Arial" w:hAnsi="Arial" w:cs="Arial"/>
                <w:lang w:val="en-US" w:eastAsia="zh-CN"/>
              </w:rPr>
              <w:t xml:space="preserve"> service of UDM can be used to create subscriptions to get information related to PDU sessions for multiple UEs and for future PDU sessions. </w:t>
            </w:r>
          </w:p>
          <w:p w14:paraId="7B5DFF93" w14:textId="77777777" w:rsidR="004C7AB8" w:rsidRDefault="004C7AB8" w:rsidP="004C7AB8">
            <w:pPr>
              <w:pStyle w:val="BodyText"/>
              <w:numPr>
                <w:ilvl w:val="0"/>
                <w:numId w:val="1"/>
              </w:numPr>
              <w:spacing w:before="60" w:after="0"/>
              <w:rPr>
                <w:rFonts w:ascii="Arial" w:hAnsi="Arial" w:cs="Arial"/>
                <w:lang w:val="en-US" w:eastAsia="zh-CN"/>
              </w:rPr>
            </w:pPr>
            <w:r>
              <w:rPr>
                <w:rFonts w:ascii="Arial" w:hAnsi="Arial" w:cs="Arial"/>
                <w:lang w:val="en-US" w:eastAsia="zh-CN"/>
              </w:rPr>
              <w:t xml:space="preserve">A new event, “DN-facing UE IP address”, is proposed to be added in </w:t>
            </w:r>
            <w:proofErr w:type="spellStart"/>
            <w:r>
              <w:rPr>
                <w:rFonts w:ascii="Arial" w:hAnsi="Arial" w:cs="Arial"/>
                <w:lang w:val="en-US" w:eastAsia="zh-CN"/>
              </w:rPr>
              <w:t>Nudm_EventExposure</w:t>
            </w:r>
            <w:proofErr w:type="spellEnd"/>
            <w:r>
              <w:rPr>
                <w:rFonts w:ascii="Arial" w:hAnsi="Arial" w:cs="Arial"/>
                <w:lang w:val="en-US" w:eastAsia="zh-CN"/>
              </w:rPr>
              <w:t xml:space="preserve"> service that could provide the consumer with the DN-facing UE IP address for UE(s)’s PDU session identified by DNN and/or S-NSSAI. For the new event, the UDM shall invoke the </w:t>
            </w:r>
            <w:proofErr w:type="spellStart"/>
            <w:r>
              <w:rPr>
                <w:rFonts w:ascii="Arial" w:hAnsi="Arial" w:cs="Arial"/>
                <w:lang w:val="en-US" w:eastAsia="zh-CN"/>
              </w:rPr>
              <w:t>Nsmf_EventExposure</w:t>
            </w:r>
            <w:proofErr w:type="spellEnd"/>
            <w:r>
              <w:rPr>
                <w:rFonts w:ascii="Arial" w:hAnsi="Arial" w:cs="Arial"/>
                <w:lang w:val="en-US" w:eastAsia="zh-CN"/>
              </w:rPr>
              <w:t xml:space="preserve"> service of SMF to fetch the DN-facing UE IP address.</w:t>
            </w:r>
          </w:p>
          <w:p w14:paraId="6022AB34" w14:textId="77777777" w:rsidR="004C7AB8" w:rsidRDefault="004C7AB8" w:rsidP="004C7AB8">
            <w:pPr>
              <w:pStyle w:val="BodyText"/>
              <w:numPr>
                <w:ilvl w:val="0"/>
                <w:numId w:val="1"/>
              </w:numPr>
              <w:spacing w:before="60" w:after="0"/>
              <w:rPr>
                <w:rFonts w:ascii="Arial" w:hAnsi="Arial" w:cs="Arial"/>
                <w:lang w:val="en-US" w:eastAsia="zh-CN"/>
              </w:rPr>
            </w:pPr>
            <w:r>
              <w:rPr>
                <w:rFonts w:ascii="Arial" w:hAnsi="Arial" w:cs="Arial"/>
                <w:lang w:val="en-US" w:eastAsia="zh-CN"/>
              </w:rPr>
              <w:t xml:space="preserve">With the addition of new event, “DN-facing UE IP address”, in </w:t>
            </w:r>
            <w:proofErr w:type="spellStart"/>
            <w:r>
              <w:rPr>
                <w:rFonts w:ascii="Arial" w:hAnsi="Arial" w:cs="Arial"/>
                <w:lang w:val="en-US" w:eastAsia="zh-CN"/>
              </w:rPr>
              <w:t>Nsmf_EventExposure</w:t>
            </w:r>
            <w:proofErr w:type="spellEnd"/>
            <w:r>
              <w:rPr>
                <w:rFonts w:ascii="Arial" w:hAnsi="Arial" w:cs="Arial"/>
                <w:lang w:val="en-US" w:eastAsia="zh-CN"/>
              </w:rPr>
              <w:t xml:space="preserve"> service; SMF will invoke the </w:t>
            </w:r>
            <w:proofErr w:type="spellStart"/>
            <w:r>
              <w:rPr>
                <w:rFonts w:ascii="Arial" w:hAnsi="Arial" w:cs="Arial"/>
                <w:lang w:val="en-US" w:eastAsia="zh-CN"/>
              </w:rPr>
              <w:lastRenderedPageBreak/>
              <w:t>Nupf_EventExposure</w:t>
            </w:r>
            <w:proofErr w:type="spellEnd"/>
            <w:r>
              <w:rPr>
                <w:rFonts w:ascii="Arial" w:hAnsi="Arial" w:cs="Arial"/>
                <w:lang w:val="en-US" w:eastAsia="zh-CN"/>
              </w:rPr>
              <w:t xml:space="preserve"> service of UPF to get UE public IP address provided NAT exposure is enabled for the serving UPF.</w:t>
            </w:r>
          </w:p>
          <w:p w14:paraId="2D0ECD06" w14:textId="77777777" w:rsidR="004C7AB8" w:rsidRDefault="004C7AB8" w:rsidP="004C7AB8">
            <w:pPr>
              <w:pStyle w:val="BodyText"/>
              <w:numPr>
                <w:ilvl w:val="0"/>
                <w:numId w:val="1"/>
              </w:numPr>
              <w:spacing w:before="60" w:after="0"/>
              <w:rPr>
                <w:rFonts w:ascii="Arial" w:hAnsi="Arial" w:cs="Arial"/>
                <w:lang w:val="en-US" w:eastAsia="zh-CN"/>
              </w:rPr>
            </w:pPr>
            <w:r>
              <w:rPr>
                <w:rFonts w:ascii="Arial" w:hAnsi="Arial" w:cs="Arial"/>
                <w:lang w:val="en-US" w:eastAsia="zh-CN"/>
              </w:rPr>
              <w:t xml:space="preserve">For AF interacting with the core through NEF, </w:t>
            </w:r>
            <w:proofErr w:type="spellStart"/>
            <w:r>
              <w:rPr>
                <w:rFonts w:ascii="Arial" w:hAnsi="Arial" w:cs="Arial"/>
                <w:lang w:val="en-US" w:eastAsia="zh-CN"/>
              </w:rPr>
              <w:t>Nnef_UEAddress_Subscribe</w:t>
            </w:r>
            <w:proofErr w:type="spellEnd"/>
            <w:r>
              <w:rPr>
                <w:rFonts w:ascii="Arial" w:hAnsi="Arial" w:cs="Arial"/>
                <w:lang w:val="en-US" w:eastAsia="zh-CN"/>
              </w:rPr>
              <w:t xml:space="preserve"> service operation is enhanced to provide DN-facing UE IP address(es) for UE(s) identified by GPSI/External Group Identifier.</w:t>
            </w:r>
          </w:p>
          <w:p w14:paraId="708AA7DE" w14:textId="436D024E" w:rsidR="004C7AB8" w:rsidRDefault="004C7AB8" w:rsidP="004C7AB8">
            <w:pPr>
              <w:pStyle w:val="CRCoverPage"/>
              <w:spacing w:after="0"/>
              <w:ind w:left="100"/>
              <w:rPr>
                <w:noProof/>
              </w:rPr>
            </w:pPr>
            <w:proofErr w:type="gramStart"/>
            <w:r>
              <w:rPr>
                <w:rFonts w:cs="Arial"/>
                <w:lang w:val="en-US" w:eastAsia="zh-CN"/>
              </w:rPr>
              <w:t>Thus</w:t>
            </w:r>
            <w:proofErr w:type="gramEnd"/>
            <w:r>
              <w:rPr>
                <w:rFonts w:cs="Arial"/>
                <w:lang w:val="en-US" w:eastAsia="zh-CN"/>
              </w:rPr>
              <w:t xml:space="preserve"> proposed procedure allows the AF to create a single subscription with UDM with input parameters as UE ID, DNN and/or S-NSSAI to fetch the DN-facing UE IP address. And it also supports fetching DN-facing UE IP address for multiple UEs and for future PDU session(s).</w:t>
            </w:r>
          </w:p>
        </w:tc>
      </w:tr>
      <w:tr w:rsidR="004C7AB8" w14:paraId="4CA74D09" w14:textId="77777777" w:rsidTr="00547111">
        <w:tc>
          <w:tcPr>
            <w:tcW w:w="2694" w:type="dxa"/>
            <w:gridSpan w:val="2"/>
            <w:tcBorders>
              <w:left w:val="single" w:sz="4" w:space="0" w:color="auto"/>
            </w:tcBorders>
          </w:tcPr>
          <w:p w14:paraId="2D0866D6" w14:textId="77777777" w:rsidR="004C7AB8" w:rsidRDefault="004C7AB8" w:rsidP="004C7AB8">
            <w:pPr>
              <w:pStyle w:val="CRCoverPage"/>
              <w:spacing w:after="0"/>
              <w:rPr>
                <w:b/>
                <w:i/>
                <w:noProof/>
                <w:sz w:val="8"/>
                <w:szCs w:val="8"/>
              </w:rPr>
            </w:pPr>
          </w:p>
        </w:tc>
        <w:tc>
          <w:tcPr>
            <w:tcW w:w="6946" w:type="dxa"/>
            <w:gridSpan w:val="9"/>
            <w:tcBorders>
              <w:right w:val="single" w:sz="4" w:space="0" w:color="auto"/>
            </w:tcBorders>
          </w:tcPr>
          <w:p w14:paraId="365DEF04" w14:textId="77777777" w:rsidR="004C7AB8" w:rsidRDefault="004C7AB8" w:rsidP="004C7AB8">
            <w:pPr>
              <w:pStyle w:val="CRCoverPage"/>
              <w:spacing w:after="0"/>
              <w:rPr>
                <w:noProof/>
                <w:sz w:val="8"/>
                <w:szCs w:val="8"/>
              </w:rPr>
            </w:pPr>
          </w:p>
        </w:tc>
      </w:tr>
      <w:tr w:rsidR="004C7AB8" w14:paraId="21016551" w14:textId="77777777" w:rsidTr="00547111">
        <w:tc>
          <w:tcPr>
            <w:tcW w:w="2694" w:type="dxa"/>
            <w:gridSpan w:val="2"/>
            <w:tcBorders>
              <w:left w:val="single" w:sz="4" w:space="0" w:color="auto"/>
            </w:tcBorders>
          </w:tcPr>
          <w:p w14:paraId="49433147" w14:textId="77777777" w:rsidR="004C7AB8" w:rsidRDefault="004C7AB8" w:rsidP="004C7A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200D08" w:rsidR="004C7AB8" w:rsidRDefault="004C7AB8" w:rsidP="004C7AB8">
            <w:pPr>
              <w:pStyle w:val="CRCoverPage"/>
              <w:spacing w:after="0"/>
              <w:ind w:left="100"/>
              <w:rPr>
                <w:noProof/>
              </w:rPr>
            </w:pPr>
            <w:r>
              <w:rPr>
                <w:rFonts w:eastAsia="SimSun"/>
                <w:lang w:val="en-US" w:eastAsia="zh-CN"/>
              </w:rPr>
              <w:t>Addition of a new clause 6.2.8.2.</w:t>
            </w:r>
            <w:r>
              <w:rPr>
                <w:rFonts w:eastAsia="SimSun"/>
                <w:lang w:val="en-US" w:eastAsia="zh-CN"/>
              </w:rPr>
              <w:t>4.</w:t>
            </w:r>
            <w:r w:rsidR="001535C0" w:rsidRPr="00C05FB6">
              <w:rPr>
                <w:rFonts w:eastAsia="SimSun"/>
                <w:highlight w:val="yellow"/>
                <w:lang w:val="en-US" w:eastAsia="zh-CN"/>
              </w:rPr>
              <w:t>x</w:t>
            </w:r>
            <w:r>
              <w:rPr>
                <w:rFonts w:eastAsia="SimSun"/>
                <w:lang w:val="en-US" w:eastAsia="zh-CN"/>
              </w:rPr>
              <w:t xml:space="preserve"> which describes the procedure used by </w:t>
            </w:r>
            <w:r w:rsidRPr="00694437">
              <w:rPr>
                <w:rFonts w:eastAsia="SimSun"/>
                <w:lang w:val="en-US" w:eastAsia="zh-CN"/>
              </w:rPr>
              <w:t xml:space="preserve">AF </w:t>
            </w:r>
            <w:r>
              <w:rPr>
                <w:rFonts w:eastAsia="SimSun"/>
                <w:lang w:val="en-US" w:eastAsia="zh-CN"/>
              </w:rPr>
              <w:t xml:space="preserve">to </w:t>
            </w:r>
            <w:r w:rsidRPr="00694437">
              <w:rPr>
                <w:rFonts w:eastAsia="SimSun"/>
                <w:lang w:val="en-US" w:eastAsia="zh-CN"/>
              </w:rPr>
              <w:t>correlate</w:t>
            </w:r>
            <w:r>
              <w:rPr>
                <w:rFonts w:eastAsia="SimSun"/>
                <w:lang w:val="en-US" w:eastAsia="zh-CN"/>
              </w:rPr>
              <w:t xml:space="preserve"> </w:t>
            </w:r>
            <w:r w:rsidRPr="00694437">
              <w:rPr>
                <w:rFonts w:eastAsia="SimSun"/>
                <w:lang w:val="en-US" w:eastAsia="zh-CN"/>
              </w:rPr>
              <w:t xml:space="preserve">UE data collection and NWDAF request using DN-facing UE IP address regardless of NAT </w:t>
            </w:r>
            <w:r w:rsidR="001535C0">
              <w:rPr>
                <w:rFonts w:eastAsia="SimSun"/>
                <w:lang w:val="en-US" w:eastAsia="zh-CN"/>
              </w:rPr>
              <w:t>status.</w:t>
            </w:r>
          </w:p>
        </w:tc>
      </w:tr>
      <w:tr w:rsidR="004C7AB8" w14:paraId="1F886379" w14:textId="77777777" w:rsidTr="00547111">
        <w:tc>
          <w:tcPr>
            <w:tcW w:w="2694" w:type="dxa"/>
            <w:gridSpan w:val="2"/>
            <w:tcBorders>
              <w:left w:val="single" w:sz="4" w:space="0" w:color="auto"/>
            </w:tcBorders>
          </w:tcPr>
          <w:p w14:paraId="4D989623" w14:textId="77777777" w:rsidR="004C7AB8" w:rsidRDefault="004C7AB8" w:rsidP="004C7AB8">
            <w:pPr>
              <w:pStyle w:val="CRCoverPage"/>
              <w:spacing w:after="0"/>
              <w:rPr>
                <w:b/>
                <w:i/>
                <w:noProof/>
                <w:sz w:val="8"/>
                <w:szCs w:val="8"/>
              </w:rPr>
            </w:pPr>
          </w:p>
        </w:tc>
        <w:tc>
          <w:tcPr>
            <w:tcW w:w="6946" w:type="dxa"/>
            <w:gridSpan w:val="9"/>
            <w:tcBorders>
              <w:right w:val="single" w:sz="4" w:space="0" w:color="auto"/>
            </w:tcBorders>
          </w:tcPr>
          <w:p w14:paraId="71C4A204" w14:textId="77777777" w:rsidR="004C7AB8" w:rsidRDefault="004C7AB8" w:rsidP="004C7AB8">
            <w:pPr>
              <w:pStyle w:val="CRCoverPage"/>
              <w:spacing w:after="0"/>
              <w:rPr>
                <w:noProof/>
                <w:sz w:val="8"/>
                <w:szCs w:val="8"/>
              </w:rPr>
            </w:pPr>
          </w:p>
        </w:tc>
      </w:tr>
      <w:tr w:rsidR="004C7AB8" w14:paraId="678D7BF9" w14:textId="77777777" w:rsidTr="00547111">
        <w:tc>
          <w:tcPr>
            <w:tcW w:w="2694" w:type="dxa"/>
            <w:gridSpan w:val="2"/>
            <w:tcBorders>
              <w:left w:val="single" w:sz="4" w:space="0" w:color="auto"/>
              <w:bottom w:val="single" w:sz="4" w:space="0" w:color="auto"/>
            </w:tcBorders>
          </w:tcPr>
          <w:p w14:paraId="4E5CE1B6" w14:textId="77777777" w:rsidR="004C7AB8" w:rsidRDefault="004C7AB8" w:rsidP="004C7A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0E53CA" w14:textId="77777777" w:rsidR="004C7AB8" w:rsidRDefault="004C7AB8" w:rsidP="004C7AB8">
            <w:pPr>
              <w:pStyle w:val="CRCoverPage"/>
              <w:spacing w:after="0"/>
              <w:rPr>
                <w:lang w:val="en-US" w:eastAsia="zh-CN"/>
              </w:rPr>
            </w:pPr>
            <w:r>
              <w:rPr>
                <w:lang w:val="en-US" w:eastAsia="zh-CN"/>
              </w:rPr>
              <w:t>If not approved stage-2 would be:</w:t>
            </w:r>
          </w:p>
          <w:p w14:paraId="58A01C30" w14:textId="77777777" w:rsidR="009132FF" w:rsidRPr="009132FF" w:rsidRDefault="004C7AB8" w:rsidP="009132FF">
            <w:pPr>
              <w:pStyle w:val="CRCoverPage"/>
              <w:numPr>
                <w:ilvl w:val="0"/>
                <w:numId w:val="2"/>
              </w:numPr>
              <w:spacing w:after="0"/>
              <w:rPr>
                <w:noProof/>
              </w:rPr>
            </w:pPr>
            <w:r>
              <w:rPr>
                <w:lang w:val="en-US" w:eastAsia="zh-CN"/>
              </w:rPr>
              <w:t>missing optimization in the AF procedure to obtain DN-facing UE IP address.</w:t>
            </w:r>
          </w:p>
          <w:p w14:paraId="5C4BEB44" w14:textId="5EF0D820" w:rsidR="004C7AB8" w:rsidRDefault="004C7AB8" w:rsidP="009132FF">
            <w:pPr>
              <w:pStyle w:val="CRCoverPage"/>
              <w:numPr>
                <w:ilvl w:val="0"/>
                <w:numId w:val="2"/>
              </w:numPr>
              <w:spacing w:after="0"/>
              <w:rPr>
                <w:noProof/>
              </w:rPr>
            </w:pPr>
            <w:r w:rsidRPr="009132FF">
              <w:rPr>
                <w:lang w:val="en-US" w:eastAsia="zh-CN"/>
              </w:rPr>
              <w:t>missing support for future PDU session or for group of UEs in the AF procedure to obtain DN-facing UE IP address.</w:t>
            </w:r>
          </w:p>
        </w:tc>
      </w:tr>
      <w:tr w:rsidR="004C7AB8" w14:paraId="034AF533" w14:textId="77777777" w:rsidTr="00547111">
        <w:tc>
          <w:tcPr>
            <w:tcW w:w="2694" w:type="dxa"/>
            <w:gridSpan w:val="2"/>
          </w:tcPr>
          <w:p w14:paraId="39D9EB5B" w14:textId="77777777" w:rsidR="004C7AB8" w:rsidRDefault="004C7AB8" w:rsidP="004C7AB8">
            <w:pPr>
              <w:pStyle w:val="CRCoverPage"/>
              <w:spacing w:after="0"/>
              <w:rPr>
                <w:b/>
                <w:i/>
                <w:noProof/>
                <w:sz w:val="8"/>
                <w:szCs w:val="8"/>
              </w:rPr>
            </w:pPr>
          </w:p>
        </w:tc>
        <w:tc>
          <w:tcPr>
            <w:tcW w:w="6946" w:type="dxa"/>
            <w:gridSpan w:val="9"/>
          </w:tcPr>
          <w:p w14:paraId="7826CB1C" w14:textId="77777777" w:rsidR="004C7AB8" w:rsidRDefault="004C7AB8" w:rsidP="004C7AB8">
            <w:pPr>
              <w:pStyle w:val="CRCoverPage"/>
              <w:spacing w:after="0"/>
              <w:rPr>
                <w:noProof/>
                <w:sz w:val="8"/>
                <w:szCs w:val="8"/>
              </w:rPr>
            </w:pPr>
          </w:p>
        </w:tc>
      </w:tr>
      <w:tr w:rsidR="004C7AB8" w14:paraId="6A17D7AC" w14:textId="77777777" w:rsidTr="00547111">
        <w:tc>
          <w:tcPr>
            <w:tcW w:w="2694" w:type="dxa"/>
            <w:gridSpan w:val="2"/>
            <w:tcBorders>
              <w:top w:val="single" w:sz="4" w:space="0" w:color="auto"/>
              <w:left w:val="single" w:sz="4" w:space="0" w:color="auto"/>
            </w:tcBorders>
          </w:tcPr>
          <w:p w14:paraId="6DAD5B19" w14:textId="77777777" w:rsidR="004C7AB8" w:rsidRDefault="004C7AB8" w:rsidP="004C7A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AD450" w:rsidR="004C7AB8" w:rsidRDefault="004C7AB8" w:rsidP="004C7AB8">
            <w:pPr>
              <w:pStyle w:val="CRCoverPage"/>
              <w:spacing w:after="0"/>
              <w:ind w:left="100"/>
              <w:rPr>
                <w:noProof/>
              </w:rPr>
            </w:pPr>
            <w:r>
              <w:t>6.2.8.2.4.</w:t>
            </w:r>
            <w:r w:rsidR="001535C0" w:rsidRPr="00C05FB6">
              <w:rPr>
                <w:highlight w:val="yellow"/>
              </w:rPr>
              <w:t>x</w:t>
            </w:r>
          </w:p>
        </w:tc>
      </w:tr>
      <w:tr w:rsidR="004C7AB8" w14:paraId="56E1E6C3" w14:textId="77777777" w:rsidTr="00547111">
        <w:tc>
          <w:tcPr>
            <w:tcW w:w="2694" w:type="dxa"/>
            <w:gridSpan w:val="2"/>
            <w:tcBorders>
              <w:left w:val="single" w:sz="4" w:space="0" w:color="auto"/>
            </w:tcBorders>
          </w:tcPr>
          <w:p w14:paraId="2FB9DE77" w14:textId="77777777" w:rsidR="004C7AB8" w:rsidRDefault="004C7AB8" w:rsidP="004C7AB8">
            <w:pPr>
              <w:pStyle w:val="CRCoverPage"/>
              <w:spacing w:after="0"/>
              <w:rPr>
                <w:b/>
                <w:i/>
                <w:noProof/>
                <w:sz w:val="8"/>
                <w:szCs w:val="8"/>
              </w:rPr>
            </w:pPr>
          </w:p>
        </w:tc>
        <w:tc>
          <w:tcPr>
            <w:tcW w:w="6946" w:type="dxa"/>
            <w:gridSpan w:val="9"/>
            <w:tcBorders>
              <w:right w:val="single" w:sz="4" w:space="0" w:color="auto"/>
            </w:tcBorders>
          </w:tcPr>
          <w:p w14:paraId="0898542D" w14:textId="77777777" w:rsidR="004C7AB8" w:rsidRDefault="004C7AB8" w:rsidP="004C7AB8">
            <w:pPr>
              <w:pStyle w:val="CRCoverPage"/>
              <w:spacing w:after="0"/>
              <w:rPr>
                <w:noProof/>
                <w:sz w:val="8"/>
                <w:szCs w:val="8"/>
              </w:rPr>
            </w:pPr>
          </w:p>
        </w:tc>
      </w:tr>
      <w:tr w:rsidR="004C7AB8" w14:paraId="76F95A8B" w14:textId="77777777" w:rsidTr="00547111">
        <w:tc>
          <w:tcPr>
            <w:tcW w:w="2694" w:type="dxa"/>
            <w:gridSpan w:val="2"/>
            <w:tcBorders>
              <w:left w:val="single" w:sz="4" w:space="0" w:color="auto"/>
            </w:tcBorders>
          </w:tcPr>
          <w:p w14:paraId="335EAB52" w14:textId="77777777" w:rsidR="004C7AB8" w:rsidRDefault="004C7AB8" w:rsidP="004C7A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7AB8" w:rsidRDefault="004C7AB8" w:rsidP="004C7A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7AB8" w:rsidRDefault="004C7AB8" w:rsidP="004C7AB8">
            <w:pPr>
              <w:pStyle w:val="CRCoverPage"/>
              <w:spacing w:after="0"/>
              <w:jc w:val="center"/>
              <w:rPr>
                <w:b/>
                <w:caps/>
                <w:noProof/>
              </w:rPr>
            </w:pPr>
            <w:r>
              <w:rPr>
                <w:b/>
                <w:caps/>
                <w:noProof/>
              </w:rPr>
              <w:t>N</w:t>
            </w:r>
          </w:p>
        </w:tc>
        <w:tc>
          <w:tcPr>
            <w:tcW w:w="2977" w:type="dxa"/>
            <w:gridSpan w:val="4"/>
          </w:tcPr>
          <w:p w14:paraId="304CCBCB" w14:textId="77777777" w:rsidR="004C7AB8" w:rsidRDefault="004C7AB8" w:rsidP="004C7A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7AB8" w:rsidRDefault="004C7AB8" w:rsidP="004C7AB8">
            <w:pPr>
              <w:pStyle w:val="CRCoverPage"/>
              <w:spacing w:after="0"/>
              <w:ind w:left="99"/>
              <w:rPr>
                <w:noProof/>
              </w:rPr>
            </w:pPr>
          </w:p>
        </w:tc>
      </w:tr>
      <w:tr w:rsidR="004C7AB8" w14:paraId="34ACE2EB" w14:textId="77777777" w:rsidTr="00547111">
        <w:tc>
          <w:tcPr>
            <w:tcW w:w="2694" w:type="dxa"/>
            <w:gridSpan w:val="2"/>
            <w:tcBorders>
              <w:left w:val="single" w:sz="4" w:space="0" w:color="auto"/>
            </w:tcBorders>
          </w:tcPr>
          <w:p w14:paraId="571382F3" w14:textId="77777777" w:rsidR="004C7AB8" w:rsidRDefault="004C7AB8" w:rsidP="004C7A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7AB8" w:rsidRDefault="004C7AB8" w:rsidP="004C7A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51806" w:rsidR="004C7AB8" w:rsidRDefault="004C7AB8" w:rsidP="004C7AB8">
            <w:pPr>
              <w:pStyle w:val="CRCoverPage"/>
              <w:spacing w:after="0"/>
              <w:jc w:val="center"/>
              <w:rPr>
                <w:b/>
                <w:caps/>
                <w:noProof/>
              </w:rPr>
            </w:pPr>
            <w:r>
              <w:rPr>
                <w:b/>
                <w:caps/>
                <w:noProof/>
              </w:rPr>
              <w:t>X</w:t>
            </w:r>
          </w:p>
        </w:tc>
        <w:tc>
          <w:tcPr>
            <w:tcW w:w="2977" w:type="dxa"/>
            <w:gridSpan w:val="4"/>
          </w:tcPr>
          <w:p w14:paraId="7DB274D8" w14:textId="77777777" w:rsidR="004C7AB8" w:rsidRDefault="004C7AB8" w:rsidP="004C7A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C7AB8" w:rsidRDefault="004C7AB8" w:rsidP="004C7AB8">
            <w:pPr>
              <w:pStyle w:val="CRCoverPage"/>
              <w:spacing w:after="0"/>
              <w:ind w:left="99"/>
              <w:rPr>
                <w:noProof/>
              </w:rPr>
            </w:pPr>
            <w:r>
              <w:rPr>
                <w:noProof/>
              </w:rPr>
              <w:t xml:space="preserve">TS/TR ... CR ... </w:t>
            </w:r>
          </w:p>
        </w:tc>
      </w:tr>
      <w:tr w:rsidR="004C7AB8" w14:paraId="446DDBAC" w14:textId="77777777" w:rsidTr="00547111">
        <w:tc>
          <w:tcPr>
            <w:tcW w:w="2694" w:type="dxa"/>
            <w:gridSpan w:val="2"/>
            <w:tcBorders>
              <w:left w:val="single" w:sz="4" w:space="0" w:color="auto"/>
            </w:tcBorders>
          </w:tcPr>
          <w:p w14:paraId="678A1AA6" w14:textId="77777777" w:rsidR="004C7AB8" w:rsidRDefault="004C7AB8" w:rsidP="004C7A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7AB8" w:rsidRDefault="004C7AB8" w:rsidP="004C7A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149F33" w:rsidR="004C7AB8" w:rsidRDefault="004C7AB8" w:rsidP="004C7AB8">
            <w:pPr>
              <w:pStyle w:val="CRCoverPage"/>
              <w:spacing w:after="0"/>
              <w:jc w:val="center"/>
              <w:rPr>
                <w:b/>
                <w:caps/>
                <w:noProof/>
              </w:rPr>
            </w:pPr>
            <w:r>
              <w:rPr>
                <w:b/>
                <w:caps/>
                <w:noProof/>
              </w:rPr>
              <w:t>X</w:t>
            </w:r>
          </w:p>
        </w:tc>
        <w:tc>
          <w:tcPr>
            <w:tcW w:w="2977" w:type="dxa"/>
            <w:gridSpan w:val="4"/>
          </w:tcPr>
          <w:p w14:paraId="1A4306D9" w14:textId="77777777" w:rsidR="004C7AB8" w:rsidRDefault="004C7AB8" w:rsidP="004C7A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7AB8" w:rsidRDefault="004C7AB8" w:rsidP="004C7AB8">
            <w:pPr>
              <w:pStyle w:val="CRCoverPage"/>
              <w:spacing w:after="0"/>
              <w:ind w:left="99"/>
              <w:rPr>
                <w:noProof/>
              </w:rPr>
            </w:pPr>
            <w:r>
              <w:rPr>
                <w:noProof/>
              </w:rPr>
              <w:t xml:space="preserve">TS/TR ... CR ... </w:t>
            </w:r>
          </w:p>
        </w:tc>
      </w:tr>
      <w:tr w:rsidR="004C7AB8" w14:paraId="55C714D2" w14:textId="77777777" w:rsidTr="00547111">
        <w:tc>
          <w:tcPr>
            <w:tcW w:w="2694" w:type="dxa"/>
            <w:gridSpan w:val="2"/>
            <w:tcBorders>
              <w:left w:val="single" w:sz="4" w:space="0" w:color="auto"/>
            </w:tcBorders>
          </w:tcPr>
          <w:p w14:paraId="45913E62" w14:textId="77777777" w:rsidR="004C7AB8" w:rsidRDefault="004C7AB8" w:rsidP="004C7A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7AB8" w:rsidRDefault="004C7AB8" w:rsidP="004C7A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2C31B6" w:rsidR="004C7AB8" w:rsidRDefault="004C7AB8" w:rsidP="004C7AB8">
            <w:pPr>
              <w:pStyle w:val="CRCoverPage"/>
              <w:spacing w:after="0"/>
              <w:jc w:val="center"/>
              <w:rPr>
                <w:b/>
                <w:caps/>
                <w:noProof/>
              </w:rPr>
            </w:pPr>
            <w:r>
              <w:rPr>
                <w:b/>
                <w:caps/>
                <w:noProof/>
              </w:rPr>
              <w:t>X</w:t>
            </w:r>
          </w:p>
        </w:tc>
        <w:tc>
          <w:tcPr>
            <w:tcW w:w="2977" w:type="dxa"/>
            <w:gridSpan w:val="4"/>
          </w:tcPr>
          <w:p w14:paraId="1B4FF921" w14:textId="77777777" w:rsidR="004C7AB8" w:rsidRDefault="004C7AB8" w:rsidP="004C7A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7AB8" w:rsidRDefault="004C7AB8" w:rsidP="004C7AB8">
            <w:pPr>
              <w:pStyle w:val="CRCoverPage"/>
              <w:spacing w:after="0"/>
              <w:ind w:left="99"/>
              <w:rPr>
                <w:noProof/>
              </w:rPr>
            </w:pPr>
            <w:r>
              <w:rPr>
                <w:noProof/>
              </w:rPr>
              <w:t xml:space="preserve">TS/TR ... CR ... </w:t>
            </w:r>
          </w:p>
        </w:tc>
      </w:tr>
      <w:tr w:rsidR="004C7AB8" w14:paraId="60DF82CC" w14:textId="77777777" w:rsidTr="008863B9">
        <w:tc>
          <w:tcPr>
            <w:tcW w:w="2694" w:type="dxa"/>
            <w:gridSpan w:val="2"/>
            <w:tcBorders>
              <w:left w:val="single" w:sz="4" w:space="0" w:color="auto"/>
            </w:tcBorders>
          </w:tcPr>
          <w:p w14:paraId="517696CD" w14:textId="77777777" w:rsidR="004C7AB8" w:rsidRDefault="004C7AB8" w:rsidP="004C7AB8">
            <w:pPr>
              <w:pStyle w:val="CRCoverPage"/>
              <w:spacing w:after="0"/>
              <w:rPr>
                <w:b/>
                <w:i/>
                <w:noProof/>
              </w:rPr>
            </w:pPr>
          </w:p>
        </w:tc>
        <w:tc>
          <w:tcPr>
            <w:tcW w:w="6946" w:type="dxa"/>
            <w:gridSpan w:val="9"/>
            <w:tcBorders>
              <w:right w:val="single" w:sz="4" w:space="0" w:color="auto"/>
            </w:tcBorders>
          </w:tcPr>
          <w:p w14:paraId="4D84207F" w14:textId="77777777" w:rsidR="004C7AB8" w:rsidRDefault="004C7AB8" w:rsidP="004C7AB8">
            <w:pPr>
              <w:pStyle w:val="CRCoverPage"/>
              <w:spacing w:after="0"/>
              <w:rPr>
                <w:noProof/>
              </w:rPr>
            </w:pPr>
          </w:p>
        </w:tc>
      </w:tr>
      <w:tr w:rsidR="004C7AB8" w14:paraId="556B87B6" w14:textId="77777777" w:rsidTr="008863B9">
        <w:tc>
          <w:tcPr>
            <w:tcW w:w="2694" w:type="dxa"/>
            <w:gridSpan w:val="2"/>
            <w:tcBorders>
              <w:left w:val="single" w:sz="4" w:space="0" w:color="auto"/>
              <w:bottom w:val="single" w:sz="4" w:space="0" w:color="auto"/>
            </w:tcBorders>
          </w:tcPr>
          <w:p w14:paraId="79A9C411" w14:textId="77777777" w:rsidR="004C7AB8" w:rsidRDefault="004C7AB8" w:rsidP="004C7A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C7AB8" w:rsidRDefault="004C7AB8" w:rsidP="004C7AB8">
            <w:pPr>
              <w:pStyle w:val="CRCoverPage"/>
              <w:spacing w:after="0"/>
              <w:ind w:left="100"/>
              <w:rPr>
                <w:noProof/>
              </w:rPr>
            </w:pPr>
          </w:p>
        </w:tc>
      </w:tr>
      <w:tr w:rsidR="004C7AB8" w:rsidRPr="008863B9" w14:paraId="45BFE792" w14:textId="77777777" w:rsidTr="008863B9">
        <w:tc>
          <w:tcPr>
            <w:tcW w:w="2694" w:type="dxa"/>
            <w:gridSpan w:val="2"/>
            <w:tcBorders>
              <w:top w:val="single" w:sz="4" w:space="0" w:color="auto"/>
              <w:bottom w:val="single" w:sz="4" w:space="0" w:color="auto"/>
            </w:tcBorders>
          </w:tcPr>
          <w:p w14:paraId="194242DD" w14:textId="77777777" w:rsidR="004C7AB8" w:rsidRPr="008863B9" w:rsidRDefault="004C7AB8" w:rsidP="004C7A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7AB8" w:rsidRPr="008863B9" w:rsidRDefault="004C7AB8" w:rsidP="004C7AB8">
            <w:pPr>
              <w:pStyle w:val="CRCoverPage"/>
              <w:spacing w:after="0"/>
              <w:ind w:left="100"/>
              <w:rPr>
                <w:noProof/>
                <w:sz w:val="8"/>
                <w:szCs w:val="8"/>
              </w:rPr>
            </w:pPr>
          </w:p>
        </w:tc>
      </w:tr>
      <w:tr w:rsidR="004C7A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7AB8" w:rsidRDefault="004C7AB8" w:rsidP="004C7A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C7AB8" w:rsidRDefault="004C7AB8" w:rsidP="004C7A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59D2BD" w14:textId="77777777" w:rsidR="004C7AB8" w:rsidRPr="00F6701E" w:rsidRDefault="004C7AB8" w:rsidP="004C7AB8">
      <w:pPr>
        <w:pBdr>
          <w:top w:val="single" w:sz="4" w:space="1" w:color="auto"/>
          <w:left w:val="single" w:sz="4" w:space="4" w:color="auto"/>
          <w:bottom w:val="single" w:sz="4" w:space="1" w:color="auto"/>
          <w:right w:val="single" w:sz="4" w:space="4" w:color="auto"/>
        </w:pBdr>
        <w:jc w:val="center"/>
        <w:outlineLvl w:val="0"/>
        <w:rPr>
          <w:rFonts w:eastAsia="DengXian"/>
          <w:b/>
          <w:bCs/>
          <w:noProof/>
          <w:color w:val="0070C0"/>
          <w:sz w:val="28"/>
          <w:szCs w:val="28"/>
        </w:rPr>
      </w:pPr>
      <w:r w:rsidRPr="00F6701E">
        <w:rPr>
          <w:rFonts w:eastAsia="DengXian"/>
          <w:b/>
          <w:bCs/>
          <w:noProof/>
          <w:color w:val="0070C0"/>
          <w:sz w:val="28"/>
          <w:szCs w:val="28"/>
        </w:rPr>
        <w:lastRenderedPageBreak/>
        <w:t xml:space="preserve">*** </w:t>
      </w:r>
      <w:r>
        <w:rPr>
          <w:rFonts w:eastAsia="DengXian"/>
          <w:b/>
          <w:bCs/>
          <w:noProof/>
          <w:color w:val="0070C0"/>
          <w:sz w:val="28"/>
          <w:szCs w:val="28"/>
        </w:rPr>
        <w:t>First</w:t>
      </w:r>
      <w:r w:rsidRPr="00F6701E">
        <w:rPr>
          <w:rFonts w:eastAsia="DengXian"/>
          <w:b/>
          <w:bCs/>
          <w:noProof/>
          <w:color w:val="0070C0"/>
          <w:sz w:val="28"/>
          <w:szCs w:val="28"/>
        </w:rPr>
        <w:t xml:space="preserve"> </w:t>
      </w:r>
      <w:r>
        <w:rPr>
          <w:rFonts w:eastAsia="DengXian"/>
          <w:b/>
          <w:bCs/>
          <w:noProof/>
          <w:color w:val="0070C0"/>
          <w:sz w:val="28"/>
          <w:szCs w:val="28"/>
        </w:rPr>
        <w:t>Change</w:t>
      </w:r>
      <w:r w:rsidRPr="00F6701E">
        <w:rPr>
          <w:rFonts w:eastAsia="DengXian"/>
          <w:b/>
          <w:bCs/>
          <w:noProof/>
          <w:color w:val="0070C0"/>
          <w:sz w:val="28"/>
          <w:szCs w:val="28"/>
        </w:rPr>
        <w:t>***</w:t>
      </w:r>
    </w:p>
    <w:p w14:paraId="7D282728" w14:textId="331AFC8A" w:rsidR="004C7AB8" w:rsidRPr="00670FC0" w:rsidRDefault="004C7AB8" w:rsidP="004C7AB8">
      <w:pPr>
        <w:pStyle w:val="Heading4"/>
        <w:rPr>
          <w:ins w:id="1" w:author="Core Standardization and Research Team" w:date="2025-03-28T15:58:00Z" w16du:dateUtc="2025-03-28T10:28:00Z"/>
        </w:rPr>
      </w:pPr>
      <w:ins w:id="2" w:author="Core Standardization and Research Team" w:date="2025-03-28T15:58:00Z" w16du:dateUtc="2025-03-28T10:28:00Z">
        <w:r w:rsidRPr="00670FC0">
          <w:t>6.2.8.2.</w:t>
        </w:r>
      </w:ins>
      <w:ins w:id="3" w:author="Core Standardization and Research Team" w:date="2025-03-28T16:21:00Z" w16du:dateUtc="2025-03-28T10:51:00Z">
        <w:r w:rsidR="001535C0" w:rsidRPr="001535C0">
          <w:rPr>
            <w:highlight w:val="yellow"/>
          </w:rPr>
          <w:t>x</w:t>
        </w:r>
      </w:ins>
      <w:ins w:id="4" w:author="Core Standardization and Research Team" w:date="2025-03-28T15:58:00Z" w16du:dateUtc="2025-03-28T10:28:00Z">
        <w:r w:rsidRPr="00670FC0">
          <w:tab/>
          <w:t xml:space="preserve">AF correlates UE data collection and NWDAF request using DN-facing UE IP address regardless of NAT </w:t>
        </w:r>
      </w:ins>
      <w:ins w:id="5" w:author="Core Standardization and Research Team" w:date="2025-03-28T16:20:00Z" w16du:dateUtc="2025-03-28T10:50:00Z">
        <w:r w:rsidR="001535C0">
          <w:t>status</w:t>
        </w:r>
      </w:ins>
      <w:ins w:id="6" w:author="Core Standardization and Research Team" w:date="2025-03-28T15:58:00Z" w16du:dateUtc="2025-03-28T10:28:00Z">
        <w:r w:rsidRPr="00670FC0">
          <w:t xml:space="preserve"> </w:t>
        </w:r>
      </w:ins>
    </w:p>
    <w:p w14:paraId="08732E28" w14:textId="7A519167" w:rsidR="004C7AB8" w:rsidRPr="00670FC0" w:rsidRDefault="004C7AB8" w:rsidP="004C7AB8">
      <w:pPr>
        <w:rPr>
          <w:ins w:id="7" w:author="Core Standardization and Research Team" w:date="2025-03-28T15:58:00Z" w16du:dateUtc="2025-03-28T10:28:00Z"/>
        </w:rPr>
      </w:pPr>
      <w:ins w:id="8" w:author="Core Standardization and Research Team" w:date="2025-03-28T15:58:00Z" w16du:dateUtc="2025-03-28T10:28:00Z">
        <w:r w:rsidRPr="00670FC0">
          <w:t xml:space="preserve">This procedure applies regardless of NAT </w:t>
        </w:r>
      </w:ins>
      <w:ins w:id="9" w:author="Core Standardization and Research Team" w:date="2025-03-28T16:20:00Z" w16du:dateUtc="2025-03-28T10:50:00Z">
        <w:r w:rsidR="001535C0">
          <w:t xml:space="preserve">status </w:t>
        </w:r>
      </w:ins>
      <w:ins w:id="10" w:author="Core Standardization and Research Team" w:date="2025-03-28T15:58:00Z" w16du:dateUtc="2025-03-28T10:28:00Z">
        <w:r w:rsidRPr="00670FC0">
          <w:t>between the UE and the AF.</w:t>
        </w:r>
      </w:ins>
    </w:p>
    <w:p w14:paraId="45BE7B7D" w14:textId="354E251B" w:rsidR="004C7AB8" w:rsidRPr="00670FC0" w:rsidRDefault="004C7AB8" w:rsidP="004C7AB8">
      <w:pPr>
        <w:rPr>
          <w:ins w:id="11" w:author="Core Standardization and Research Team" w:date="2025-03-28T15:58:00Z" w16du:dateUtc="2025-03-28T10:28:00Z"/>
        </w:rPr>
      </w:pPr>
      <w:ins w:id="12" w:author="Core Standardization and Research Team" w:date="2025-03-28T15:58:00Z" w16du:dateUtc="2025-03-28T10:28:00Z">
        <w:r w:rsidRPr="00670FC0">
          <w:t xml:space="preserve">If the AF receives the </w:t>
        </w:r>
        <w:proofErr w:type="spellStart"/>
        <w:r w:rsidRPr="00670FC0">
          <w:t>Naf_EventExposure_Subscribe</w:t>
        </w:r>
        <w:proofErr w:type="spellEnd"/>
        <w:r w:rsidRPr="00670FC0">
          <w:t xml:space="preserve"> request including Target for Event Reporting set to a UE’s ID (GPSI or SUPI) and the AF does not locally store the DN-facing UE IP address; the AF creates a subscription by invoking </w:t>
        </w:r>
        <w:proofErr w:type="spellStart"/>
        <w:r w:rsidRPr="00670FC0">
          <w:t>Nudm_EventExposure</w:t>
        </w:r>
        <w:proofErr w:type="spellEnd"/>
        <w:r w:rsidRPr="00670FC0">
          <w:t xml:space="preserve"> service for the event </w:t>
        </w:r>
      </w:ins>
      <w:ins w:id="13" w:author="Core Standardization and Research Team" w:date="2025-03-28T16:30:00Z" w16du:dateUtc="2025-03-28T11:00:00Z">
        <w:r w:rsidR="000220FE">
          <w:rPr>
            <w:lang w:eastAsia="ko-KR"/>
          </w:rPr>
          <w:t>"</w:t>
        </w:r>
      </w:ins>
      <w:ins w:id="14" w:author="Core Standardization and Research Team" w:date="2025-03-28T15:58:00Z" w16du:dateUtc="2025-03-28T10:28:00Z">
        <w:r w:rsidRPr="00670FC0">
          <w:t>DN-facing UE IP address</w:t>
        </w:r>
      </w:ins>
      <w:ins w:id="15" w:author="Core Standardization and Research Team" w:date="2025-03-28T16:30:00Z" w16du:dateUtc="2025-03-28T11:00:00Z">
        <w:r w:rsidR="000220FE">
          <w:rPr>
            <w:lang w:eastAsia="ko-KR"/>
          </w:rPr>
          <w:t>"</w:t>
        </w:r>
      </w:ins>
      <w:ins w:id="16" w:author="Core Standardization and Research Team" w:date="2025-03-28T15:58:00Z" w16du:dateUtc="2025-03-28T10:28:00Z">
        <w:r w:rsidRPr="00670FC0">
          <w:t xml:space="preserve"> by providing the UE’s ID, S-NSSAI and DNN. Whenever UDM identifies the matching PDU sessions establishment for the input parameters provided, it invokes </w:t>
        </w:r>
        <w:proofErr w:type="spellStart"/>
        <w:r w:rsidRPr="00670FC0">
          <w:t>Nsmf_EventExposure</w:t>
        </w:r>
        <w:proofErr w:type="spellEnd"/>
        <w:r w:rsidRPr="00670FC0">
          <w:t xml:space="preserve"> service of serving SMF for the event </w:t>
        </w:r>
      </w:ins>
      <w:ins w:id="17" w:author="Core Standardization and Research Team" w:date="2025-03-28T16:30:00Z" w16du:dateUtc="2025-03-28T11:00:00Z">
        <w:r w:rsidR="000220FE">
          <w:rPr>
            <w:lang w:eastAsia="ko-KR"/>
          </w:rPr>
          <w:t>"</w:t>
        </w:r>
      </w:ins>
      <w:ins w:id="18" w:author="Core Standardization and Research Team" w:date="2025-03-28T15:58:00Z" w16du:dateUtc="2025-03-28T10:28:00Z">
        <w:r w:rsidRPr="00670FC0">
          <w:t>DN-facing UE IP address</w:t>
        </w:r>
      </w:ins>
      <w:ins w:id="19" w:author="Core Standardization and Research Team" w:date="2025-03-28T16:30:00Z" w16du:dateUtc="2025-03-28T11:00:00Z">
        <w:r w:rsidR="000220FE">
          <w:rPr>
            <w:lang w:eastAsia="ko-KR"/>
          </w:rPr>
          <w:t>"</w:t>
        </w:r>
      </w:ins>
      <w:ins w:id="20" w:author="Core Standardization and Research Team" w:date="2025-03-28T15:58:00Z" w16du:dateUtc="2025-03-28T10:28:00Z">
        <w:r w:rsidRPr="00670FC0">
          <w:t xml:space="preserve"> by providing PDU session ID, UE ID. If the serving UPF supports NAT exposure, the serving SMF requests the UE public IP address by invoking </w:t>
        </w:r>
        <w:proofErr w:type="spellStart"/>
        <w:r w:rsidRPr="00670FC0">
          <w:t>Nupf_EventExposure_Subscribe</w:t>
        </w:r>
        <w:proofErr w:type="spellEnd"/>
        <w:r w:rsidRPr="00670FC0">
          <w:t xml:space="preserve"> service operation for the UE NAT Mapping Information event.</w:t>
        </w:r>
      </w:ins>
    </w:p>
    <w:p w14:paraId="379444C6" w14:textId="6CB240F0" w:rsidR="004C7AB8" w:rsidRPr="00670FC0" w:rsidRDefault="009132FF" w:rsidP="004C7AB8">
      <w:pPr>
        <w:pStyle w:val="TH"/>
        <w:jc w:val="left"/>
        <w:rPr>
          <w:ins w:id="21" w:author="Core Standardization and Research Team" w:date="2025-03-28T15:58:00Z" w16du:dateUtc="2025-03-28T10:28:00Z"/>
          <w:vanish/>
        </w:rPr>
      </w:pPr>
      <w:ins w:id="22" w:author="Core Standardization and Research Team" w:date="2025-03-28T16:04:00Z" w16du:dateUtc="2025-03-28T10:34:00Z">
        <w:r>
          <w:object w:dxaOrig="18346" w:dyaOrig="8117" w14:anchorId="25540B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481.45pt;height:212.9pt" o:ole="">
              <v:imagedata r:id="rId13" o:title=""/>
            </v:shape>
            <o:OLEObject Type="Embed" ProgID="Visio.Drawing.15" ShapeID="_x0000_i1044" DrawAspect="Content" ObjectID="_1804684773" r:id="rId14"/>
          </w:object>
        </w:r>
      </w:ins>
    </w:p>
    <w:p w14:paraId="4E1F3C04" w14:textId="267F2AD3" w:rsidR="004C7AB8" w:rsidRPr="00670FC0" w:rsidRDefault="004C7AB8" w:rsidP="004C7AB8">
      <w:pPr>
        <w:pStyle w:val="TF"/>
        <w:rPr>
          <w:ins w:id="23" w:author="Core Standardization and Research Team" w:date="2025-03-28T15:58:00Z" w16du:dateUtc="2025-03-28T10:28:00Z"/>
        </w:rPr>
      </w:pPr>
      <w:ins w:id="24" w:author="Core Standardization and Research Team" w:date="2025-03-28T15:58:00Z" w16du:dateUtc="2025-03-28T10:28:00Z">
        <w:r w:rsidRPr="00670FC0">
          <w:t>Figure 6.2.8.2.4.</w:t>
        </w:r>
      </w:ins>
      <w:ins w:id="25" w:author="Core Standardization and Research Team" w:date="2025-03-28T16:21:00Z" w16du:dateUtc="2025-03-28T10:51:00Z">
        <w:r w:rsidR="001535C0" w:rsidRPr="001535C0">
          <w:rPr>
            <w:highlight w:val="yellow"/>
          </w:rPr>
          <w:t>x</w:t>
        </w:r>
      </w:ins>
      <w:ins w:id="26" w:author="Core Standardization and Research Team" w:date="2025-03-28T15:58:00Z" w16du:dateUtc="2025-03-28T10:28:00Z">
        <w:r w:rsidRPr="00670FC0">
          <w:t>-1: AF correlates UE data collection and NWDAF request using the DN-facing UE IP address</w:t>
        </w:r>
      </w:ins>
    </w:p>
    <w:p w14:paraId="1F4E485C" w14:textId="77777777" w:rsidR="004C7AB8" w:rsidRPr="00670FC0" w:rsidRDefault="004C7AB8" w:rsidP="004C7AB8">
      <w:pPr>
        <w:pStyle w:val="B1"/>
        <w:rPr>
          <w:ins w:id="27" w:author="Core Standardization and Research Team" w:date="2025-03-28T15:58:00Z" w16du:dateUtc="2025-03-28T10:28:00Z"/>
        </w:rPr>
      </w:pPr>
      <w:ins w:id="28" w:author="Core Standardization and Research Team" w:date="2025-03-28T15:58:00Z" w16du:dateUtc="2025-03-28T10:28:00Z">
        <w:r w:rsidRPr="00670FC0">
          <w:t>For an AF authorized by NEF, the following steps 0-8 apply. For AF that interacts directly, the following steps 0 and 2-7 apply, with GPSI replaced by SUPI and NEF replaced by AF.</w:t>
        </w:r>
      </w:ins>
    </w:p>
    <w:p w14:paraId="193AC246" w14:textId="77777777" w:rsidR="004C7AB8" w:rsidRPr="00E850BB" w:rsidRDefault="004C7AB8" w:rsidP="004C7AB8">
      <w:pPr>
        <w:pStyle w:val="B1"/>
        <w:numPr>
          <w:ilvl w:val="0"/>
          <w:numId w:val="3"/>
        </w:numPr>
        <w:overflowPunct w:val="0"/>
        <w:autoSpaceDE w:val="0"/>
        <w:autoSpaceDN w:val="0"/>
        <w:adjustRightInd w:val="0"/>
        <w:rPr>
          <w:ins w:id="29" w:author="Core Standardization and Research Team" w:date="2025-03-28T15:58:00Z" w16du:dateUtc="2025-03-28T10:28:00Z"/>
        </w:rPr>
      </w:pPr>
      <w:ins w:id="30" w:author="Core Standardization and Research Team" w:date="2025-03-28T15:58:00Z" w16du:dateUtc="2025-03-28T10:28:00Z">
        <w:r w:rsidRPr="00E850BB">
          <w:t xml:space="preserve">NWDAF subscribes to the AF by using </w:t>
        </w:r>
        <w:proofErr w:type="spellStart"/>
        <w:r w:rsidRPr="00E850BB">
          <w:t>Naf_EventExposure_Subscribe</w:t>
        </w:r>
        <w:proofErr w:type="spellEnd"/>
        <w:r w:rsidRPr="00E850BB">
          <w:t xml:space="preserve"> service described </w:t>
        </w:r>
        <w:r w:rsidRPr="00E850BB">
          <w:rPr>
            <w:rFonts w:eastAsia="DengXian"/>
          </w:rPr>
          <w:t xml:space="preserve">in </w:t>
        </w:r>
        <w:r w:rsidRPr="00E850BB">
          <w:t xml:space="preserve">clause 5.2.19.2.2 of </w:t>
        </w:r>
        <w:r w:rsidRPr="00E850BB">
          <w:rPr>
            <w:rFonts w:eastAsia="DengXian"/>
          </w:rPr>
          <w:t>3GPP TS </w:t>
        </w:r>
        <w:r w:rsidRPr="00E850BB">
          <w:rPr>
            <w:rFonts w:eastAsia="DengXian"/>
            <w:lang w:eastAsia="zh-CN"/>
          </w:rPr>
          <w:t>29.502</w:t>
        </w:r>
        <w:r w:rsidRPr="00E850BB">
          <w:rPr>
            <w:rFonts w:eastAsia="DengXian"/>
          </w:rPr>
          <w:t> </w:t>
        </w:r>
        <w:r w:rsidRPr="00E850BB">
          <w:rPr>
            <w:rFonts w:eastAsia="DengXian"/>
            <w:lang w:eastAsia="zh-CN"/>
          </w:rPr>
          <w:t>[3]</w:t>
        </w:r>
        <w:r w:rsidRPr="00E850BB">
          <w:t>, with the Target for Event Reporting set to GPSI.</w:t>
        </w:r>
      </w:ins>
    </w:p>
    <w:p w14:paraId="7E3BAA87" w14:textId="77777777" w:rsidR="004C7AB8" w:rsidRPr="00E850BB" w:rsidRDefault="004C7AB8" w:rsidP="004C7AB8">
      <w:pPr>
        <w:pStyle w:val="B1"/>
        <w:numPr>
          <w:ilvl w:val="0"/>
          <w:numId w:val="3"/>
        </w:numPr>
        <w:overflowPunct w:val="0"/>
        <w:autoSpaceDE w:val="0"/>
        <w:autoSpaceDN w:val="0"/>
        <w:adjustRightInd w:val="0"/>
        <w:rPr>
          <w:ins w:id="31" w:author="Core Standardization and Research Team" w:date="2025-03-28T15:58:00Z" w16du:dateUtc="2025-03-28T10:28:00Z"/>
        </w:rPr>
      </w:pPr>
      <w:ins w:id="32" w:author="Core Standardization and Research Team" w:date="2025-03-28T15:58:00Z" w16du:dateUtc="2025-03-28T10:28:00Z">
        <w:r w:rsidRPr="00E850BB">
          <w:t xml:space="preserve">The AF creates a subscription for the DN-facing UE IP address by invoking the </w:t>
        </w:r>
        <w:proofErr w:type="spellStart"/>
        <w:r w:rsidRPr="00E850BB">
          <w:t>Nnef_UEAddress_Subscribe</w:t>
        </w:r>
        <w:proofErr w:type="spellEnd"/>
        <w:r w:rsidRPr="00E850BB">
          <w:t xml:space="preserve"> service operation</w:t>
        </w:r>
        <w:r w:rsidRPr="00E850BB">
          <w:rPr>
            <w:rFonts w:eastAsia="DengXian"/>
            <w:lang w:eastAsia="zh-CN"/>
          </w:rPr>
          <w:t xml:space="preserve"> by providing GPSI/external identifier and AF identifier</w:t>
        </w:r>
        <w:r w:rsidRPr="00E850BB">
          <w:t>.</w:t>
        </w:r>
      </w:ins>
    </w:p>
    <w:p w14:paraId="5209F899" w14:textId="77777777" w:rsidR="004C7AB8" w:rsidRPr="00E850BB" w:rsidRDefault="004C7AB8" w:rsidP="004C7AB8">
      <w:pPr>
        <w:pStyle w:val="B1"/>
        <w:numPr>
          <w:ilvl w:val="0"/>
          <w:numId w:val="3"/>
        </w:numPr>
        <w:overflowPunct w:val="0"/>
        <w:autoSpaceDE w:val="0"/>
        <w:autoSpaceDN w:val="0"/>
        <w:adjustRightInd w:val="0"/>
        <w:rPr>
          <w:ins w:id="33" w:author="Core Standardization and Research Team" w:date="2025-03-28T15:58:00Z" w16du:dateUtc="2025-03-28T10:28:00Z"/>
        </w:rPr>
      </w:pPr>
      <w:ins w:id="34" w:author="Core Standardization and Research Team" w:date="2025-03-28T15:58:00Z" w16du:dateUtc="2025-03-28T10:28:00Z">
        <w:r w:rsidRPr="00E850BB">
          <w:t xml:space="preserve">The NEF creates a subscription with UDM by invoking the </w:t>
        </w:r>
        <w:proofErr w:type="spellStart"/>
        <w:r w:rsidRPr="00E850BB">
          <w:t>Nudm_EventExposure_Subscribe</w:t>
        </w:r>
        <w:proofErr w:type="spellEnd"/>
        <w:r w:rsidRPr="00E850BB">
          <w:t xml:space="preserve"> service operation for the DN-facing UE IP address event by providing SUPI/group identifier, DNN, S-NSSAI to the UDM.</w:t>
        </w:r>
      </w:ins>
    </w:p>
    <w:p w14:paraId="6392F3A6" w14:textId="2CFA1E20" w:rsidR="004C7AB8" w:rsidRPr="00E850BB" w:rsidRDefault="004C7AB8" w:rsidP="004C7AB8">
      <w:pPr>
        <w:pStyle w:val="B1"/>
        <w:numPr>
          <w:ilvl w:val="0"/>
          <w:numId w:val="3"/>
        </w:numPr>
        <w:overflowPunct w:val="0"/>
        <w:autoSpaceDE w:val="0"/>
        <w:autoSpaceDN w:val="0"/>
        <w:adjustRightInd w:val="0"/>
        <w:rPr>
          <w:ins w:id="35" w:author="Core Standardization and Research Team" w:date="2025-03-28T15:58:00Z" w16du:dateUtc="2025-03-28T10:28:00Z"/>
        </w:rPr>
      </w:pPr>
      <w:ins w:id="36" w:author="Core Standardization and Research Team" w:date="2025-03-28T15:58:00Z" w16du:dateUtc="2025-03-28T10:28:00Z">
        <w:r w:rsidRPr="00E850BB">
          <w:rPr>
            <w:lang w:val="en-US"/>
          </w:rPr>
          <w:t>When the PDU session is established, the UDM requests the serving SMF</w:t>
        </w:r>
      </w:ins>
      <w:ins w:id="37" w:author="Core Standardization and Research Team" w:date="2025-03-28T16:23:00Z" w16du:dateUtc="2025-03-28T10:53:00Z">
        <w:r w:rsidR="0096258D">
          <w:rPr>
            <w:lang w:val="en-US"/>
          </w:rPr>
          <w:t xml:space="preserve"> </w:t>
        </w:r>
      </w:ins>
      <w:ins w:id="38" w:author="Core Standardization and Research Team" w:date="2025-03-28T15:58:00Z" w16du:dateUtc="2025-03-28T10:28:00Z">
        <w:r w:rsidRPr="00E850BB">
          <w:rPr>
            <w:lang w:val="en-US"/>
          </w:rPr>
          <w:t xml:space="preserve">by invoking the </w:t>
        </w:r>
        <w:proofErr w:type="spellStart"/>
        <w:r w:rsidRPr="00E850BB">
          <w:rPr>
            <w:lang w:val="en-US"/>
          </w:rPr>
          <w:t>Nsmf_EventExposure_</w:t>
        </w:r>
      </w:ins>
      <w:ins w:id="39" w:author="Core Standardization and Research Team" w:date="2025-03-28T16:24:00Z" w16du:dateUtc="2025-03-28T10:54:00Z">
        <w:r w:rsidR="0096258D">
          <w:rPr>
            <w:lang w:val="en-US"/>
          </w:rPr>
          <w:t>S</w:t>
        </w:r>
      </w:ins>
      <w:ins w:id="40" w:author="Core Standardization and Research Team" w:date="2025-03-28T15:58:00Z" w16du:dateUtc="2025-03-28T10:28:00Z">
        <w:r w:rsidRPr="00E850BB">
          <w:rPr>
            <w:lang w:val="en-US"/>
          </w:rPr>
          <w:t>ubscribe</w:t>
        </w:r>
        <w:proofErr w:type="spellEnd"/>
        <w:r w:rsidRPr="00E850BB">
          <w:rPr>
            <w:lang w:val="en-US"/>
          </w:rPr>
          <w:t xml:space="preserve"> service</w:t>
        </w:r>
      </w:ins>
      <w:ins w:id="41" w:author="Core Standardization and Research Team" w:date="2025-03-28T16:26:00Z" w16du:dateUtc="2025-03-28T10:56:00Z">
        <w:r w:rsidR="0096258D">
          <w:rPr>
            <w:lang w:val="en-US"/>
          </w:rPr>
          <w:t xml:space="preserve"> operatio</w:t>
        </w:r>
      </w:ins>
      <w:ins w:id="42" w:author="Core Standardization and Research Team" w:date="2025-03-28T16:27:00Z" w16du:dateUtc="2025-03-28T10:57:00Z">
        <w:r w:rsidR="0096258D">
          <w:rPr>
            <w:lang w:val="en-US"/>
          </w:rPr>
          <w:t xml:space="preserve">n </w:t>
        </w:r>
        <w:r w:rsidR="0096258D" w:rsidRPr="00E850BB">
          <w:t>for the DN-facing UE IP address event</w:t>
        </w:r>
      </w:ins>
      <w:ins w:id="43" w:author="Core Standardization and Research Team" w:date="2025-03-28T15:58:00Z" w16du:dateUtc="2025-03-28T10:28:00Z">
        <w:r w:rsidRPr="00E850BB">
          <w:rPr>
            <w:lang w:val="en-US"/>
          </w:rPr>
          <w:t xml:space="preserve"> by</w:t>
        </w:r>
        <w:r w:rsidRPr="00E850BB">
          <w:t xml:space="preserve"> providing PDU session ID and SUPI.</w:t>
        </w:r>
      </w:ins>
    </w:p>
    <w:p w14:paraId="179A20FE" w14:textId="77777777" w:rsidR="004C7AB8" w:rsidRPr="00E850BB" w:rsidRDefault="004C7AB8" w:rsidP="004C7AB8">
      <w:pPr>
        <w:pStyle w:val="B1"/>
        <w:numPr>
          <w:ilvl w:val="0"/>
          <w:numId w:val="3"/>
        </w:numPr>
        <w:overflowPunct w:val="0"/>
        <w:autoSpaceDE w:val="0"/>
        <w:autoSpaceDN w:val="0"/>
        <w:adjustRightInd w:val="0"/>
        <w:rPr>
          <w:ins w:id="44" w:author="Core Standardization and Research Team" w:date="2025-03-28T15:58:00Z" w16du:dateUtc="2025-03-28T10:28:00Z"/>
        </w:rPr>
      </w:pPr>
      <w:ins w:id="45" w:author="Core Standardization and Research Team" w:date="2025-03-28T15:58:00Z" w16du:dateUtc="2025-03-28T10:28:00Z">
        <w:r w:rsidRPr="00E850BB">
          <w:rPr>
            <w:lang w:val="en-US"/>
          </w:rPr>
          <w:t xml:space="preserve">The serving SMF then verifies if NAT information exposure is enabled for serving UPF. If NAT information exposure is enabled, the SMF requests the UPF to provide the UE public IP address by invoking the </w:t>
        </w:r>
        <w:proofErr w:type="spellStart"/>
        <w:r w:rsidRPr="00E850BB">
          <w:rPr>
            <w:lang w:val="en-US"/>
          </w:rPr>
          <w:t>Nupf_EventExposure_subscribe</w:t>
        </w:r>
        <w:proofErr w:type="spellEnd"/>
        <w:r w:rsidRPr="00E850BB">
          <w:rPr>
            <w:lang w:val="en-US"/>
          </w:rPr>
          <w:t xml:space="preserve"> service operation for the UE NAT Mapping Information event </w:t>
        </w:r>
        <w:r w:rsidRPr="00E850BB">
          <w:t xml:space="preserve">described </w:t>
        </w:r>
        <w:r w:rsidRPr="00E850BB">
          <w:rPr>
            <w:rFonts w:eastAsia="DengXian"/>
          </w:rPr>
          <w:t xml:space="preserve">in </w:t>
        </w:r>
        <w:r w:rsidRPr="00E850BB">
          <w:t xml:space="preserve">clause 5.2.1.3.6 of </w:t>
        </w:r>
        <w:r w:rsidRPr="00E850BB">
          <w:rPr>
            <w:rFonts w:eastAsia="DengXian"/>
          </w:rPr>
          <w:t>3GPP TS </w:t>
        </w:r>
        <w:r w:rsidRPr="00E850BB">
          <w:rPr>
            <w:rFonts w:eastAsia="DengXian"/>
            <w:lang w:eastAsia="zh-CN"/>
          </w:rPr>
          <w:t>29.564</w:t>
        </w:r>
        <w:r w:rsidRPr="00E850BB">
          <w:rPr>
            <w:rFonts w:eastAsia="DengXian"/>
          </w:rPr>
          <w:t> </w:t>
        </w:r>
        <w:r w:rsidRPr="00E850BB">
          <w:rPr>
            <w:rFonts w:eastAsia="DengXian"/>
            <w:lang w:eastAsia="zh-CN"/>
          </w:rPr>
          <w:t>[51]</w:t>
        </w:r>
        <w:r w:rsidRPr="00E850BB">
          <w:rPr>
            <w:lang w:val="en-US"/>
          </w:rPr>
          <w:t xml:space="preserve">. </w:t>
        </w:r>
        <w:r w:rsidRPr="00E850BB">
          <w:t>However, if NAT information exposure is not supported by the UPF then SMF will send a failure message with the UE private IP address and an indication that UE private IP address is being sent to the UDM.</w:t>
        </w:r>
      </w:ins>
    </w:p>
    <w:p w14:paraId="0EF06327" w14:textId="77777777" w:rsidR="004C7AB8" w:rsidRPr="00E850BB" w:rsidRDefault="004C7AB8" w:rsidP="004C7AB8">
      <w:pPr>
        <w:pStyle w:val="B1"/>
        <w:numPr>
          <w:ilvl w:val="0"/>
          <w:numId w:val="3"/>
        </w:numPr>
        <w:overflowPunct w:val="0"/>
        <w:autoSpaceDE w:val="0"/>
        <w:autoSpaceDN w:val="0"/>
        <w:adjustRightInd w:val="0"/>
        <w:rPr>
          <w:ins w:id="46" w:author="Core Standardization and Research Team" w:date="2025-03-28T15:58:00Z" w16du:dateUtc="2025-03-28T10:28:00Z"/>
        </w:rPr>
      </w:pPr>
      <w:ins w:id="47" w:author="Core Standardization and Research Team" w:date="2025-03-28T15:58:00Z" w16du:dateUtc="2025-03-28T10:28:00Z">
        <w:r w:rsidRPr="00E850BB">
          <w:t>The serving UPF will respond with the UE public IP address only if NAT is enabled.</w:t>
        </w:r>
      </w:ins>
    </w:p>
    <w:p w14:paraId="37188F75" w14:textId="77777777" w:rsidR="004C7AB8" w:rsidRPr="00E850BB" w:rsidRDefault="004C7AB8" w:rsidP="004C7AB8">
      <w:pPr>
        <w:pStyle w:val="B1"/>
        <w:numPr>
          <w:ilvl w:val="0"/>
          <w:numId w:val="3"/>
        </w:numPr>
        <w:overflowPunct w:val="0"/>
        <w:autoSpaceDE w:val="0"/>
        <w:autoSpaceDN w:val="0"/>
        <w:adjustRightInd w:val="0"/>
        <w:rPr>
          <w:ins w:id="48" w:author="Core Standardization and Research Team" w:date="2025-03-28T15:58:00Z" w16du:dateUtc="2025-03-28T10:28:00Z"/>
        </w:rPr>
      </w:pPr>
      <w:ins w:id="49" w:author="Core Standardization and Research Team" w:date="2025-03-28T15:58:00Z" w16du:dateUtc="2025-03-28T10:28:00Z">
        <w:r w:rsidRPr="00E850BB">
          <w:t>The SMF responds to the UDM with the DN-facing UE IP address which is:</w:t>
        </w:r>
      </w:ins>
    </w:p>
    <w:p w14:paraId="44444F80" w14:textId="77777777" w:rsidR="004C7AB8" w:rsidRPr="00E850BB" w:rsidRDefault="004C7AB8" w:rsidP="004C7AB8">
      <w:pPr>
        <w:pStyle w:val="B1"/>
        <w:numPr>
          <w:ilvl w:val="0"/>
          <w:numId w:val="4"/>
        </w:numPr>
        <w:overflowPunct w:val="0"/>
        <w:autoSpaceDE w:val="0"/>
        <w:autoSpaceDN w:val="0"/>
        <w:adjustRightInd w:val="0"/>
        <w:rPr>
          <w:ins w:id="50" w:author="Core Standardization and Research Team" w:date="2025-03-28T15:58:00Z" w16du:dateUtc="2025-03-28T10:28:00Z"/>
        </w:rPr>
      </w:pPr>
      <w:ins w:id="51" w:author="Core Standardization and Research Team" w:date="2025-03-28T15:58:00Z" w16du:dateUtc="2025-03-28T10:28:00Z">
        <w:r w:rsidRPr="00E850BB">
          <w:lastRenderedPageBreak/>
          <w:t>the UE public IP address if provided by the UPF or</w:t>
        </w:r>
      </w:ins>
    </w:p>
    <w:p w14:paraId="0BAAACBB" w14:textId="77777777" w:rsidR="004C7AB8" w:rsidRPr="00E850BB" w:rsidRDefault="004C7AB8" w:rsidP="004C7AB8">
      <w:pPr>
        <w:pStyle w:val="B1"/>
        <w:numPr>
          <w:ilvl w:val="0"/>
          <w:numId w:val="4"/>
        </w:numPr>
        <w:overflowPunct w:val="0"/>
        <w:autoSpaceDE w:val="0"/>
        <w:autoSpaceDN w:val="0"/>
        <w:adjustRightInd w:val="0"/>
        <w:rPr>
          <w:ins w:id="52" w:author="Core Standardization and Research Team" w:date="2025-03-28T15:58:00Z" w16du:dateUtc="2025-03-28T10:28:00Z"/>
        </w:rPr>
      </w:pPr>
      <w:ins w:id="53" w:author="Core Standardization and Research Team" w:date="2025-03-28T15:58:00Z" w16du:dateUtc="2025-03-28T10:28:00Z">
        <w:r w:rsidRPr="00E850BB">
          <w:t>the UE private IP address which is available in the SMF.</w:t>
        </w:r>
      </w:ins>
    </w:p>
    <w:p w14:paraId="2DB1437F" w14:textId="1C5D3204" w:rsidR="004C7AB8" w:rsidRPr="00E850BB" w:rsidRDefault="004C7AB8" w:rsidP="004C7AB8">
      <w:pPr>
        <w:pStyle w:val="B1"/>
        <w:numPr>
          <w:ilvl w:val="0"/>
          <w:numId w:val="3"/>
        </w:numPr>
        <w:overflowPunct w:val="0"/>
        <w:autoSpaceDE w:val="0"/>
        <w:autoSpaceDN w:val="0"/>
        <w:adjustRightInd w:val="0"/>
        <w:rPr>
          <w:ins w:id="54" w:author="Core Standardization and Research Team" w:date="2025-03-28T15:58:00Z" w16du:dateUtc="2025-03-28T10:28:00Z"/>
        </w:rPr>
      </w:pPr>
      <w:ins w:id="55" w:author="Core Standardization and Research Team" w:date="2025-03-28T15:58:00Z" w16du:dateUtc="2025-03-28T10:28:00Z">
        <w:r w:rsidRPr="00E850BB">
          <w:t xml:space="preserve">UDM notifies the DN-facing UE IP address to </w:t>
        </w:r>
      </w:ins>
      <w:ins w:id="56" w:author="Core Standardization and Research Team" w:date="2025-03-28T16:28:00Z" w16du:dateUtc="2025-03-28T10:58:00Z">
        <w:r w:rsidR="00C05FB6" w:rsidRPr="00E850BB">
          <w:t>the NEF</w:t>
        </w:r>
        <w:r w:rsidR="00C05FB6">
          <w:t>.</w:t>
        </w:r>
      </w:ins>
    </w:p>
    <w:p w14:paraId="04773682" w14:textId="371F7F7A" w:rsidR="004C7AB8" w:rsidRPr="00E850BB" w:rsidRDefault="004C7AB8" w:rsidP="004C7AB8">
      <w:pPr>
        <w:pStyle w:val="B1"/>
        <w:numPr>
          <w:ilvl w:val="0"/>
          <w:numId w:val="3"/>
        </w:numPr>
        <w:overflowPunct w:val="0"/>
        <w:autoSpaceDE w:val="0"/>
        <w:autoSpaceDN w:val="0"/>
        <w:adjustRightInd w:val="0"/>
        <w:rPr>
          <w:ins w:id="57" w:author="Core Standardization and Research Team" w:date="2025-03-28T15:58:00Z" w16du:dateUtc="2025-03-28T10:28:00Z"/>
        </w:rPr>
      </w:pPr>
      <w:ins w:id="58" w:author="Core Standardization and Research Team" w:date="2025-03-28T15:58:00Z" w16du:dateUtc="2025-03-28T10:28:00Z">
        <w:r w:rsidRPr="00E850BB">
          <w:t>NEF notifies the DN-facing UE IP address to the AF</w:t>
        </w:r>
      </w:ins>
      <w:ins w:id="59" w:author="Core Standardization and Research Team" w:date="2025-03-28T16:28:00Z" w16du:dateUtc="2025-03-28T10:58:00Z">
        <w:r w:rsidR="00C05FB6">
          <w:t>.</w:t>
        </w:r>
      </w:ins>
    </w:p>
    <w:p w14:paraId="6C72C4C2" w14:textId="77777777" w:rsidR="004C7AB8" w:rsidRDefault="004C7AB8" w:rsidP="004C7AB8">
      <w:pPr>
        <w:pStyle w:val="B1"/>
        <w:rPr>
          <w:ins w:id="60" w:author="Core Standardization and Research Team" w:date="2025-03-28T15:58:00Z" w16du:dateUtc="2025-03-28T10:28:00Z"/>
          <w:color w:val="FFC000"/>
          <w:u w:val="single"/>
        </w:rPr>
      </w:pPr>
    </w:p>
    <w:p w14:paraId="68C9CD36" w14:textId="74D03676" w:rsidR="001E41F3" w:rsidRPr="004C7AB8" w:rsidRDefault="004C7AB8" w:rsidP="004C7AB8">
      <w:pPr>
        <w:pStyle w:val="10"/>
        <w:rPr>
          <w:color w:val="0070C0"/>
        </w:rPr>
      </w:pPr>
      <w:r w:rsidRPr="00F6701E">
        <w:rPr>
          <w:color w:val="0070C0"/>
        </w:rPr>
        <w:t xml:space="preserve">* * * </w:t>
      </w:r>
      <w:r w:rsidRPr="00F6701E">
        <w:rPr>
          <w:rFonts w:hint="eastAsia"/>
          <w:color w:val="0070C0"/>
          <w:lang w:eastAsia="zh-CN"/>
        </w:rPr>
        <w:t>End</w:t>
      </w:r>
      <w:r w:rsidRPr="00F6701E">
        <w:rPr>
          <w:color w:val="0070C0"/>
        </w:rPr>
        <w:t xml:space="preserve"> of Change * * * </w:t>
      </w:r>
    </w:p>
    <w:sectPr w:rsidR="001E41F3" w:rsidRPr="004C7AB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0FE05" w14:textId="77777777" w:rsidR="00CF5617" w:rsidRDefault="00CF5617">
      <w:r>
        <w:separator/>
      </w:r>
    </w:p>
  </w:endnote>
  <w:endnote w:type="continuationSeparator" w:id="0">
    <w:p w14:paraId="14198554" w14:textId="77777777" w:rsidR="00CF5617" w:rsidRDefault="00CF5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B01C7" w14:textId="77777777" w:rsidR="00CF5617" w:rsidRDefault="00CF5617">
      <w:r>
        <w:separator/>
      </w:r>
    </w:p>
  </w:footnote>
  <w:footnote w:type="continuationSeparator" w:id="0">
    <w:p w14:paraId="31FDA939" w14:textId="77777777" w:rsidR="00CF5617" w:rsidRDefault="00CF5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1E7C"/>
    <w:multiLevelType w:val="hybridMultilevel"/>
    <w:tmpl w:val="3F1EE1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3F8E6ECE"/>
    <w:multiLevelType w:val="hybridMultilevel"/>
    <w:tmpl w:val="4BEAA5F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49852AB8"/>
    <w:multiLevelType w:val="hybridMultilevel"/>
    <w:tmpl w:val="5E5A24AE"/>
    <w:lvl w:ilvl="0" w:tplc="0A20EA8A">
      <w:start w:val="6"/>
      <w:numFmt w:val="bullet"/>
      <w:lvlText w:val="-"/>
      <w:lvlJc w:val="left"/>
      <w:pPr>
        <w:ind w:left="1004" w:hanging="360"/>
      </w:pPr>
      <w:rPr>
        <w:rFonts w:ascii="Times New Roman" w:eastAsiaTheme="minorEastAsia"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 w15:restartNumberingAfterBreak="0">
    <w:nsid w:val="5D5D016F"/>
    <w:multiLevelType w:val="hybridMultilevel"/>
    <w:tmpl w:val="2D3E1BAC"/>
    <w:lvl w:ilvl="0" w:tplc="EED64E1A">
      <w:numFmt w:val="decimal"/>
      <w:lvlText w:val="%1."/>
      <w:lvlJc w:val="left"/>
      <w:pPr>
        <w:ind w:left="644" w:hanging="360"/>
      </w:pPr>
      <w:rPr>
        <w:rFonts w:hint="default"/>
        <w:color w:val="auto"/>
        <w:u w:val="none"/>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7D197DD3"/>
    <w:multiLevelType w:val="hybridMultilevel"/>
    <w:tmpl w:val="A9BE89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372607147">
    <w:abstractNumId w:val="1"/>
  </w:num>
  <w:num w:numId="2" w16cid:durableId="1154297268">
    <w:abstractNumId w:val="4"/>
  </w:num>
  <w:num w:numId="3" w16cid:durableId="2012370902">
    <w:abstractNumId w:val="3"/>
  </w:num>
  <w:num w:numId="4" w16cid:durableId="2005888587">
    <w:abstractNumId w:val="2"/>
  </w:num>
  <w:num w:numId="5" w16cid:durableId="3719256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FE"/>
    <w:rsid w:val="00022E4A"/>
    <w:rsid w:val="00070E09"/>
    <w:rsid w:val="000A6394"/>
    <w:rsid w:val="000B7FED"/>
    <w:rsid w:val="000C038A"/>
    <w:rsid w:val="000C6598"/>
    <w:rsid w:val="000D44B3"/>
    <w:rsid w:val="00145D43"/>
    <w:rsid w:val="001535C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7AB8"/>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32FF"/>
    <w:rsid w:val="009148DE"/>
    <w:rsid w:val="00941E30"/>
    <w:rsid w:val="009531B0"/>
    <w:rsid w:val="0096258D"/>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5FB6"/>
    <w:rsid w:val="00C66BA2"/>
    <w:rsid w:val="00C870F6"/>
    <w:rsid w:val="00C907B5"/>
    <w:rsid w:val="00C95985"/>
    <w:rsid w:val="00CC5026"/>
    <w:rsid w:val="00CC68D0"/>
    <w:rsid w:val="00CF5617"/>
    <w:rsid w:val="00D03F9A"/>
    <w:rsid w:val="00D06D51"/>
    <w:rsid w:val="00D24991"/>
    <w:rsid w:val="00D50255"/>
    <w:rsid w:val="00D66520"/>
    <w:rsid w:val="00D84AE9"/>
    <w:rsid w:val="00D9124E"/>
    <w:rsid w:val="00DE34CF"/>
    <w:rsid w:val="00E13F3D"/>
    <w:rsid w:val="00E205A5"/>
    <w:rsid w:val="00E34898"/>
    <w:rsid w:val="00E850BB"/>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qFormat/>
    <w:rsid w:val="004C7AB8"/>
    <w:pPr>
      <w:overflowPunct w:val="0"/>
      <w:autoSpaceDE w:val="0"/>
      <w:autoSpaceDN w:val="0"/>
      <w:adjustRightInd w:val="0"/>
      <w:spacing w:after="120"/>
    </w:pPr>
    <w:rPr>
      <w:rFonts w:eastAsiaTheme="minorEastAsia"/>
      <w:lang w:eastAsia="en-GB"/>
    </w:rPr>
  </w:style>
  <w:style w:type="character" w:customStyle="1" w:styleId="BodyTextChar">
    <w:name w:val="Body Text Char"/>
    <w:basedOn w:val="DefaultParagraphFont"/>
    <w:link w:val="BodyText"/>
    <w:qFormat/>
    <w:rsid w:val="004C7AB8"/>
    <w:rPr>
      <w:rFonts w:ascii="Times New Roman" w:eastAsiaTheme="minorEastAsia" w:hAnsi="Times New Roman"/>
      <w:lang w:val="en-GB" w:eastAsia="en-GB"/>
    </w:rPr>
  </w:style>
  <w:style w:type="character" w:customStyle="1" w:styleId="CRCoverPageZchn">
    <w:name w:val="CR Cover Page Zchn"/>
    <w:link w:val="CRCoverPage"/>
    <w:qFormat/>
    <w:rsid w:val="004C7AB8"/>
    <w:rPr>
      <w:rFonts w:ascii="Arial" w:hAnsi="Arial"/>
      <w:lang w:val="en-GB" w:eastAsia="en-US"/>
    </w:rPr>
  </w:style>
  <w:style w:type="paragraph" w:styleId="Revision">
    <w:name w:val="Revision"/>
    <w:hidden/>
    <w:uiPriority w:val="99"/>
    <w:semiHidden/>
    <w:rsid w:val="004C7AB8"/>
    <w:rPr>
      <w:rFonts w:ascii="Times New Roman" w:hAnsi="Times New Roman"/>
      <w:lang w:val="en-GB" w:eastAsia="en-US"/>
    </w:rPr>
  </w:style>
  <w:style w:type="character" w:customStyle="1" w:styleId="B1Char">
    <w:name w:val="B1 Char"/>
    <w:link w:val="B1"/>
    <w:qFormat/>
    <w:locked/>
    <w:rsid w:val="004C7AB8"/>
    <w:rPr>
      <w:rFonts w:ascii="Times New Roman" w:hAnsi="Times New Roman"/>
      <w:lang w:val="en-GB" w:eastAsia="en-US"/>
    </w:rPr>
  </w:style>
  <w:style w:type="character" w:customStyle="1" w:styleId="THChar">
    <w:name w:val="TH Char"/>
    <w:link w:val="TH"/>
    <w:qFormat/>
    <w:rsid w:val="004C7AB8"/>
    <w:rPr>
      <w:rFonts w:ascii="Arial" w:hAnsi="Arial"/>
      <w:b/>
      <w:lang w:val="en-GB" w:eastAsia="en-US"/>
    </w:rPr>
  </w:style>
  <w:style w:type="character" w:customStyle="1" w:styleId="TFChar">
    <w:name w:val="TF Char"/>
    <w:link w:val="TF"/>
    <w:qFormat/>
    <w:rsid w:val="004C7AB8"/>
    <w:rPr>
      <w:rFonts w:ascii="Arial" w:hAnsi="Arial"/>
      <w:b/>
      <w:lang w:val="en-GB" w:eastAsia="en-US"/>
    </w:rPr>
  </w:style>
  <w:style w:type="character" w:customStyle="1" w:styleId="1">
    <w:name w:val="样式1 字符"/>
    <w:basedOn w:val="DefaultParagraphFont"/>
    <w:link w:val="10"/>
    <w:qFormat/>
    <w:locked/>
    <w:rsid w:val="004C7AB8"/>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4C7AB8"/>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4C7AB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C7AB8"/>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4</Pages>
  <Words>1201</Words>
  <Characters>6847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Core Standardization and Research Team</cp:lastModifiedBy>
  <cp:revision>16</cp:revision>
  <cp:lastPrinted>1899-12-31T23:00:00Z</cp:lastPrinted>
  <dcterms:created xsi:type="dcterms:W3CDTF">2020-02-03T08:32:00Z</dcterms:created>
  <dcterms:modified xsi:type="dcterms:W3CDTF">2025-03-28T11:01:00Z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S2-2503822</vt:lpwstr>
  </property>
  <property fmtid="{D5CDD505-2E9C-101B-9397-08002B2CF9AE}" pid="10" name="Spec#">
    <vt:lpwstr>23.288</vt:lpwstr>
  </property>
  <property fmtid="{D5CDD505-2E9C-101B-9397-08002B2CF9AE}" pid="11" name="Cr#">
    <vt:lpwstr>1451</vt:lpwstr>
  </property>
  <property fmtid="{D5CDD505-2E9C-101B-9397-08002B2CF9AE}" pid="12" name="Revision">
    <vt:lpwstr>-</vt:lpwstr>
  </property>
  <property fmtid="{D5CDD505-2E9C-101B-9397-08002B2CF9AE}" pid="13" name="Version">
    <vt:lpwstr>19.2.0</vt:lpwstr>
  </property>
  <property fmtid="{D5CDD505-2E9C-101B-9397-08002B2CF9AE}" pid="14" name="CrTitle">
    <vt:lpwstr>An optimized method for AF to obtain the DN-facing UE IP address</vt:lpwstr>
  </property>
  <property fmtid="{D5CDD505-2E9C-101B-9397-08002B2CF9AE}" pid="15" name="SourceIfWg">
    <vt:lpwstr>CEWiT</vt:lpwstr>
  </property>
  <property fmtid="{D5CDD505-2E9C-101B-9397-08002B2CF9AE}" pid="16" name="SourceIfTsg">
    <vt:lpwstr/>
  </property>
  <property fmtid="{D5CDD505-2E9C-101B-9397-08002B2CF9AE}" pid="17" name="RelatedWis">
    <vt:lpwstr>UPEAS_Ph2</vt:lpwstr>
  </property>
  <property fmtid="{D5CDD505-2E9C-101B-9397-08002B2CF9AE}" pid="18" name="Cat">
    <vt:lpwstr>B</vt:lpwstr>
  </property>
  <property fmtid="{D5CDD505-2E9C-101B-9397-08002B2CF9AE}" pid="19" name="ResDate">
    <vt:lpwstr>2025-03-28</vt:lpwstr>
  </property>
  <property fmtid="{D5CDD505-2E9C-101B-9397-08002B2CF9AE}" pid="20" name="Release">
    <vt:lpwstr>Rel-19</vt:lpwstr>
  </property>
</Properties>
</file>