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0FA12784"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837FE8">
        <w:rPr>
          <w:rFonts w:ascii="Arial" w:eastAsia="Arial Unicode MS" w:hAnsi="Arial" w:cs="Arial" w:hint="eastAsia"/>
          <w:b/>
          <w:bCs/>
          <w:sz w:val="24"/>
          <w:lang w:eastAsia="zh-CN"/>
        </w:rPr>
        <w:t>8</w:t>
      </w:r>
      <w:r w:rsidRPr="0046289C">
        <w:rPr>
          <w:rFonts w:ascii="Arial" w:eastAsia="Arial Unicode MS" w:hAnsi="Arial" w:cs="Arial"/>
          <w:b/>
          <w:bCs/>
          <w:sz w:val="24"/>
        </w:rPr>
        <w:tab/>
      </w:r>
      <w:r w:rsidR="00795FFE" w:rsidRPr="00795FFE">
        <w:rPr>
          <w:rFonts w:ascii="Arial" w:eastAsia="Arial Unicode MS" w:hAnsi="Arial" w:cs="Arial"/>
          <w:b/>
          <w:bCs/>
          <w:sz w:val="24"/>
        </w:rPr>
        <w:t>S2-</w:t>
      </w:r>
      <w:r w:rsidR="008B4673" w:rsidRPr="008B4673">
        <w:rPr>
          <w:rFonts w:ascii="Arial" w:eastAsia="Arial Unicode MS" w:hAnsi="Arial" w:cs="Arial"/>
          <w:b/>
          <w:bCs/>
          <w:sz w:val="24"/>
        </w:rPr>
        <w:t>2503196</w:t>
      </w:r>
    </w:p>
    <w:p w14:paraId="7EB5C9AE" w14:textId="4412CBBD" w:rsidR="00A24F28" w:rsidRPr="00927C1B" w:rsidRDefault="00837FE8"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Goteborg</w:t>
      </w:r>
      <w:r w:rsidR="00F64A9D">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470AB7">
        <w:rPr>
          <w:rFonts w:ascii="Arial" w:eastAsia="Arial Unicode MS" w:hAnsi="Arial" w:cs="Arial" w:hint="eastAsia"/>
          <w:b/>
          <w:bCs/>
          <w:sz w:val="24"/>
          <w:lang w:eastAsia="zh-CN"/>
        </w:rPr>
        <w:t xml:space="preserve"> </w:t>
      </w:r>
      <w:r w:rsidR="006033E7">
        <w:rPr>
          <w:rFonts w:ascii="Arial" w:eastAsia="Arial Unicode MS" w:hAnsi="Arial" w:cs="Arial" w:hint="eastAsia"/>
          <w:b/>
          <w:bCs/>
          <w:sz w:val="24"/>
          <w:lang w:eastAsia="zh-CN"/>
        </w:rPr>
        <w:t>7</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470AB7">
        <w:rPr>
          <w:rFonts w:ascii="Arial" w:eastAsia="Arial Unicode MS" w:hAnsi="Arial" w:cs="Arial" w:hint="eastAsia"/>
          <w:b/>
          <w:bCs/>
          <w:sz w:val="24"/>
          <w:lang w:eastAsia="zh-CN"/>
        </w:rPr>
        <w:t>1</w:t>
      </w:r>
      <w:r w:rsidR="006033E7">
        <w:rPr>
          <w:rFonts w:ascii="Arial" w:eastAsia="Arial Unicode MS" w:hAnsi="Arial" w:cs="Arial" w:hint="eastAsia"/>
          <w:b/>
          <w:bCs/>
          <w:sz w:val="24"/>
          <w:lang w:eastAsia="zh-CN"/>
        </w:rPr>
        <w:t>1</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791DB29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p>
    <w:p w14:paraId="14F67085" w14:textId="6AEAC125"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1EAE">
        <w:rPr>
          <w:rFonts w:ascii="Arial" w:hAnsi="Arial" w:cs="Arial"/>
          <w:b/>
        </w:rPr>
        <w:t>Clause 5.6</w:t>
      </w:r>
      <w:r w:rsidR="00F57AD0">
        <w:rPr>
          <w:rFonts w:ascii="Arial" w:hAnsi="Arial" w:cs="Arial"/>
          <w:b/>
        </w:rPr>
        <w:t xml:space="preserve"> &amp; 6.2.2 &amp; 6.2.3</w:t>
      </w:r>
      <w:r w:rsidR="00911EAE">
        <w:rPr>
          <w:rFonts w:ascii="Arial" w:hAnsi="Arial" w:cs="Arial"/>
          <w:b/>
        </w:rPr>
        <w:t xml:space="preserve">: </w:t>
      </w:r>
      <w:r w:rsidR="00470AB7">
        <w:rPr>
          <w:rFonts w:ascii="Arial" w:eastAsiaTheme="minorEastAsia" w:hAnsi="Arial" w:cs="Arial" w:hint="eastAsia"/>
          <w:b/>
          <w:lang w:eastAsia="zh-CN"/>
        </w:rPr>
        <w:t xml:space="preserve">Resolve EN on </w:t>
      </w:r>
      <w:r w:rsidR="005B1633">
        <w:rPr>
          <w:rFonts w:ascii="Arial" w:eastAsiaTheme="minorEastAsia" w:hAnsi="Arial" w:cs="Arial" w:hint="eastAsia"/>
          <w:b/>
          <w:lang w:eastAsia="zh-CN"/>
        </w:rPr>
        <w:t>AF</w:t>
      </w:r>
      <w:r w:rsidR="001D06D7">
        <w:rPr>
          <w:rFonts w:ascii="Arial" w:eastAsiaTheme="minorEastAsia" w:hAnsi="Arial" w:cs="Arial" w:hint="eastAsia"/>
          <w:b/>
          <w:lang w:eastAsia="zh-CN"/>
        </w:rPr>
        <w:t xml:space="preserve"> Authorization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50FD0EF4"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B7DB1" w:rsidRPr="003B7DB1">
        <w:rPr>
          <w:rFonts w:ascii="Arial" w:eastAsia="Batang" w:hAnsi="Arial" w:cs="Arial"/>
          <w:b/>
          <w:color w:val="auto"/>
          <w:lang w:eastAsia="ar-SA"/>
        </w:rPr>
        <w:t>AmbientIoT-ARC</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19AA12C7"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pCR </w:t>
      </w:r>
      <w:r w:rsidR="00470AB7">
        <w:rPr>
          <w:rFonts w:ascii="Arial" w:eastAsiaTheme="minorEastAsia" w:hAnsi="Arial" w:cs="Arial" w:hint="eastAsia"/>
          <w:i/>
          <w:lang w:eastAsia="zh-CN"/>
        </w:rPr>
        <w:t>updates</w:t>
      </w:r>
      <w:r w:rsidR="00345A1D">
        <w:rPr>
          <w:rFonts w:ascii="Arial" w:eastAsiaTheme="minorEastAsia" w:hAnsi="Arial" w:cs="Arial"/>
          <w:i/>
          <w:lang w:eastAsia="zh-CN"/>
        </w:rPr>
        <w:t xml:space="preserve"> AF authorization and resolve the relevant EN</w:t>
      </w:r>
      <w:r w:rsidR="00470AB7">
        <w:rPr>
          <w:rFonts w:ascii="Arial" w:eastAsiaTheme="minorEastAsia" w:hAnsi="Arial" w:cs="Arial" w:hint="eastAsia"/>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49ED4514" w14:textId="6F5E8146" w:rsidR="00911EAE" w:rsidRDefault="00911EAE" w:rsidP="00294B58">
      <w:r>
        <w:t xml:space="preserve">Regarding AF authorization </w:t>
      </w:r>
      <w:r w:rsidR="0089068E">
        <w:t xml:space="preserve">for </w:t>
      </w:r>
      <w:r>
        <w:t>the AIoT services</w:t>
      </w:r>
      <w:r w:rsidR="00345A1D">
        <w:t xml:space="preserve">, there </w:t>
      </w:r>
      <w:r w:rsidR="00891178">
        <w:t>two E</w:t>
      </w:r>
      <w:r w:rsidR="00AD07BD">
        <w:t>N</w:t>
      </w:r>
      <w:r w:rsidR="00891178">
        <w:t>s about AF authorization about NEF and AIOTF</w:t>
      </w:r>
      <w:r w:rsidR="00345A1D">
        <w:t xml:space="preserve"> left</w:t>
      </w:r>
      <w:r w:rsidR="000E3645">
        <w:t>. One EN in clause 5.6:</w:t>
      </w:r>
    </w:p>
    <w:p w14:paraId="648EF40B" w14:textId="77777777" w:rsidR="00345A1D" w:rsidRPr="007C0991" w:rsidRDefault="00345A1D" w:rsidP="00345A1D">
      <w:pPr>
        <w:pStyle w:val="EditorsNote"/>
        <w:rPr>
          <w:rFonts w:eastAsiaTheme="minorEastAsia"/>
          <w:lang w:eastAsia="zh-CN"/>
        </w:rPr>
      </w:pPr>
      <w:r>
        <w:rPr>
          <w:rFonts w:eastAsiaTheme="minorEastAsia"/>
          <w:lang w:eastAsia="zh-CN"/>
        </w:rPr>
        <w:t>Editor's note:</w:t>
      </w:r>
      <w:r>
        <w:rPr>
          <w:rFonts w:eastAsiaTheme="minorEastAsia"/>
          <w:lang w:eastAsia="zh-CN"/>
        </w:rPr>
        <w:tab/>
        <w:t>Whether to perform AF authorization only in NEF or in both NEF and AIOTF (including which parameter to use in Table 5.6-1), and whether a trusted AF requires authorization is FFS.</w:t>
      </w:r>
    </w:p>
    <w:p w14:paraId="0FDED023" w14:textId="1AB27B33" w:rsidR="000E3645" w:rsidRPr="000E3645" w:rsidRDefault="000E3645" w:rsidP="000E3645">
      <w:r w:rsidRPr="000E3645">
        <w:t>Another EN</w:t>
      </w:r>
      <w:r>
        <w:t xml:space="preserve"> appears twice in clause </w:t>
      </w:r>
      <w:r w:rsidR="00CB7D4F">
        <w:t>6.2.2 and clause 6.2.3:</w:t>
      </w:r>
    </w:p>
    <w:p w14:paraId="532D725E" w14:textId="5A3073FE" w:rsidR="00C35CE4" w:rsidRPr="00E710B4" w:rsidRDefault="00C35CE4" w:rsidP="00C35CE4">
      <w:pPr>
        <w:pStyle w:val="EditorsNote"/>
        <w:rPr>
          <w:rFonts w:eastAsia="MS Mincho"/>
        </w:rPr>
      </w:pPr>
      <w:r>
        <w:rPr>
          <w:rFonts w:eastAsia="MS Mincho"/>
        </w:rPr>
        <w:t>Editor's note:</w:t>
      </w:r>
      <w:r>
        <w:rPr>
          <w:rFonts w:eastAsia="MS Mincho"/>
        </w:rPr>
        <w:tab/>
        <w:t>The authorisation split between the NEF and AIOTF needs alignment with the other clauses in this TS.</w:t>
      </w:r>
    </w:p>
    <w:p w14:paraId="6FE11086" w14:textId="6C3E61AC" w:rsidR="00E53AAF" w:rsidRDefault="00E53AAF" w:rsidP="00294B58"/>
    <w:p w14:paraId="557B6484" w14:textId="0CF3FEC4" w:rsidR="0076651B" w:rsidRPr="007E742D" w:rsidRDefault="007E742D" w:rsidP="00294B58">
      <w:pPr>
        <w:rPr>
          <w:u w:val="single"/>
        </w:rPr>
      </w:pPr>
      <w:r w:rsidRPr="007E742D">
        <w:rPr>
          <w:u w:val="single"/>
        </w:rPr>
        <w:t>AFs in trusted domain</w:t>
      </w:r>
    </w:p>
    <w:p w14:paraId="0A6A2369" w14:textId="70901284" w:rsidR="007E742D" w:rsidRDefault="007E742D" w:rsidP="00294B58">
      <w:r>
        <w:t xml:space="preserve">For AFs in trusted domain, there was a discussion on whether </w:t>
      </w:r>
      <w:r w:rsidR="00AA1D11">
        <w:t xml:space="preserve">AF authorization </w:t>
      </w:r>
      <w:r w:rsidR="0089068E">
        <w:t xml:space="preserve">for </w:t>
      </w:r>
      <w:r w:rsidR="00AA1D11">
        <w:t>the AIoT services is needed or not in SA2#167.</w:t>
      </w:r>
    </w:p>
    <w:p w14:paraId="769DD907" w14:textId="0FD77C40" w:rsidR="00AA1D11" w:rsidRDefault="00062299" w:rsidP="00294B58">
      <w:r>
        <w:t>In our view, AFs in trusted domain does not need the AF authorization which NEF performs. Those AFs can be trusted to interact with the NFs in 5GC.</w:t>
      </w:r>
      <w:r w:rsidR="007C2A7F">
        <w:t xml:space="preserve"> </w:t>
      </w:r>
      <w:r w:rsidR="00557D0B">
        <w:t xml:space="preserve">However, it does not mean they have the full authority to take any actions. For example, AIoT devices belongs to </w:t>
      </w:r>
      <w:r w:rsidR="005E36F4">
        <w:t xml:space="preserve">AF1 should not be allowed to be accessed by AF2, unless there are some agreements in place already. </w:t>
      </w:r>
      <w:r w:rsidR="00D35C84">
        <w:t xml:space="preserve">Another example, many AFs </w:t>
      </w:r>
      <w:r w:rsidR="00E12998">
        <w:t>can</w:t>
      </w:r>
      <w:r w:rsidR="00D35C84">
        <w:t xml:space="preserve"> be allowed to perform </w:t>
      </w:r>
      <w:r w:rsidR="00E12998">
        <w:t>inventory and read operation, however, there should be limited AFs can perform write and disable operation.</w:t>
      </w:r>
    </w:p>
    <w:p w14:paraId="4E109730" w14:textId="249DA68E" w:rsidR="00E12998" w:rsidRDefault="00F234A8" w:rsidP="00294B58">
      <w:r w:rsidRPr="00F234A8">
        <w:rPr>
          <w:b/>
          <w:bCs/>
        </w:rPr>
        <w:t>[Proposal-1]</w:t>
      </w:r>
      <w:r>
        <w:t xml:space="preserve"> AFs in trusted domain needs to be authorized to the AIoT services.</w:t>
      </w:r>
    </w:p>
    <w:p w14:paraId="17136F6E" w14:textId="77777777" w:rsidR="00AA1D11" w:rsidRDefault="00AA1D11" w:rsidP="00294B58"/>
    <w:p w14:paraId="53E658D6" w14:textId="62233742" w:rsidR="00FC4B40" w:rsidRDefault="00FC4B40" w:rsidP="00294B58">
      <w:r>
        <w:t xml:space="preserve">Regarding about how AF authorization </w:t>
      </w:r>
      <w:r w:rsidR="0089068E">
        <w:t xml:space="preserve">for </w:t>
      </w:r>
      <w:r>
        <w:t>AIoT services can be performed, there are also some discussion</w:t>
      </w:r>
      <w:r w:rsidR="0013659D">
        <w:t>s</w:t>
      </w:r>
      <w:r>
        <w:t xml:space="preserve"> on </w:t>
      </w:r>
      <w:r w:rsidR="00E17582">
        <w:t xml:space="preserve">how much can be utilized in the </w:t>
      </w:r>
      <w:r w:rsidR="0013659D">
        <w:t>SBI framework (</w:t>
      </w:r>
      <w:r w:rsidR="00852120">
        <w:t xml:space="preserve">the authorization framework </w:t>
      </w:r>
      <w:r w:rsidR="007575C3">
        <w:t>specified in TS 33.501</w:t>
      </w:r>
      <w:r w:rsidR="0013659D">
        <w:t>)</w:t>
      </w:r>
      <w:r w:rsidR="007575C3">
        <w:t>.</w:t>
      </w:r>
    </w:p>
    <w:p w14:paraId="71503146" w14:textId="49BDD1D0" w:rsidR="007506F6" w:rsidRPr="007506F6" w:rsidRDefault="007B55B2" w:rsidP="007506F6">
      <w:pPr>
        <w:rPr>
          <w:lang w:val="en-US"/>
        </w:rPr>
      </w:pPr>
      <w:r>
        <w:t>It is specified in</w:t>
      </w:r>
      <w:r w:rsidR="007506F6" w:rsidRPr="007506F6">
        <w:rPr>
          <w:lang w:val="en-US"/>
        </w:rPr>
        <w:t xml:space="preserve"> clause 13.1.4.0 of TS 33.501: “</w:t>
      </w:r>
      <w:r w:rsidR="007506F6" w:rsidRPr="007506F6">
        <w:t>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t>
      </w:r>
      <w:r w:rsidR="007506F6" w:rsidRPr="007506F6">
        <w:rPr>
          <w:lang w:val="en-US"/>
        </w:rPr>
        <w:t>”</w:t>
      </w:r>
    </w:p>
    <w:p w14:paraId="1F35861D" w14:textId="131E53E7" w:rsidR="007506F6" w:rsidRDefault="007B55B2" w:rsidP="00294B58">
      <w:r w:rsidRPr="008713CB">
        <w:rPr>
          <w:b/>
          <w:bCs/>
        </w:rPr>
        <w:t>[Ob</w:t>
      </w:r>
      <w:r w:rsidR="00F639BF" w:rsidRPr="008713CB">
        <w:rPr>
          <w:b/>
          <w:bCs/>
        </w:rPr>
        <w:t xml:space="preserve">servation-1] </w:t>
      </w:r>
      <w:r w:rsidR="00F639BF">
        <w:t>Utiliz</w:t>
      </w:r>
      <w:r w:rsidR="00B51B4B">
        <w:t>ing the authorization framework, service level authorization can be performed natively</w:t>
      </w:r>
    </w:p>
    <w:p w14:paraId="0921AA6F" w14:textId="7BB57E8C" w:rsidR="00B51B4B" w:rsidRDefault="00B51B4B" w:rsidP="00294B58">
      <w:r w:rsidRPr="008713CB">
        <w:rPr>
          <w:b/>
          <w:bCs/>
        </w:rPr>
        <w:t>[Observation-2]</w:t>
      </w:r>
      <w:r w:rsidR="008713CB" w:rsidRPr="008713CB">
        <w:rPr>
          <w:b/>
          <w:bCs/>
        </w:rPr>
        <w:t xml:space="preserve"> </w:t>
      </w:r>
      <w:r w:rsidR="008713CB">
        <w:t>Higher level of granularity of the authorization can be performed on service operation level and resources/date sets level.</w:t>
      </w:r>
    </w:p>
    <w:p w14:paraId="24B0833B" w14:textId="77777777" w:rsidR="008713CB" w:rsidRDefault="008713CB" w:rsidP="00294B58"/>
    <w:p w14:paraId="159E9DDB" w14:textId="4B41516F" w:rsidR="008713CB" w:rsidRDefault="008713CB" w:rsidP="00294B58">
      <w:r>
        <w:t xml:space="preserve">Regarding </w:t>
      </w:r>
      <w:r w:rsidR="006F5FC9">
        <w:t xml:space="preserve">AF authorization </w:t>
      </w:r>
      <w:r w:rsidR="0089068E">
        <w:t xml:space="preserve">for </w:t>
      </w:r>
      <w:r w:rsidR="006F5FC9">
        <w:t xml:space="preserve">AIoT services, </w:t>
      </w:r>
      <w:r w:rsidR="00C36085">
        <w:t>check</w:t>
      </w:r>
      <w:r w:rsidR="001B563D">
        <w:t>s</w:t>
      </w:r>
      <w:r w:rsidR="00C36085">
        <w:t xml:space="preserve"> </w:t>
      </w:r>
      <w:r w:rsidR="002B5D6A">
        <w:t xml:space="preserve">need to be performed on </w:t>
      </w:r>
      <w:r w:rsidR="00C36085">
        <w:t>whether the service operation can be performed, whether the targeting area is allowed, and whether the AIoT devices are allowed.</w:t>
      </w:r>
    </w:p>
    <w:p w14:paraId="36140091" w14:textId="32225D60" w:rsidR="002B5D6A" w:rsidRDefault="009626D7" w:rsidP="00294B58">
      <w:r>
        <w:lastRenderedPageBreak/>
        <w:t>For</w:t>
      </w:r>
      <w:r w:rsidR="002B5D6A">
        <w:t xml:space="preserve"> the targeting area as well as the targeting devices,</w:t>
      </w:r>
      <w:r w:rsidR="001B563D">
        <w:t xml:space="preserve"> the authorization framework will not be helpful</w:t>
      </w:r>
      <w:r w:rsidR="000B34CB">
        <w:t xml:space="preserve">. For the </w:t>
      </w:r>
      <w:r w:rsidR="001A3220">
        <w:t xml:space="preserve">service operation, </w:t>
      </w:r>
      <w:r w:rsidR="00F02224">
        <w:t>the “addition scope” in authorization framework can</w:t>
      </w:r>
      <w:r w:rsidR="009409EF">
        <w:t>not</w:t>
      </w:r>
      <w:r w:rsidR="00F02224">
        <w:t xml:space="preserve"> be utilized</w:t>
      </w:r>
      <w:r w:rsidR="009409EF">
        <w:t xml:space="preserve"> as well</w:t>
      </w:r>
      <w:r w:rsidR="00F02224">
        <w:t xml:space="preserve">, </w:t>
      </w:r>
      <w:r w:rsidR="009409EF">
        <w:t>unless</w:t>
      </w:r>
      <w:r w:rsidR="00F02224">
        <w:t xml:space="preserve"> the read, write, disable are exposed as separate </w:t>
      </w:r>
      <w:r w:rsidR="00EE2F4D">
        <w:t>service operations, instead of including into one “command” service operation.</w:t>
      </w:r>
      <w:r w:rsidR="002B5D6A">
        <w:t xml:space="preserve"> </w:t>
      </w:r>
    </w:p>
    <w:p w14:paraId="07B799F4" w14:textId="4A6B25EB" w:rsidR="00994FB8" w:rsidRDefault="009626D7" w:rsidP="00294B58">
      <w:r>
        <w:t xml:space="preserve">NRF is </w:t>
      </w:r>
      <w:r w:rsidR="00D804CC">
        <w:t>optional</w:t>
      </w:r>
      <w:r w:rsidR="00AA5460">
        <w:t xml:space="preserve"> in some deployment</w:t>
      </w:r>
      <w:r w:rsidR="00121A29">
        <w:t>s</w:t>
      </w:r>
      <w:r w:rsidR="00994FB8">
        <w:t xml:space="preserve"> </w:t>
      </w:r>
      <w:r w:rsidR="002424C3">
        <w:t>where</w:t>
      </w:r>
      <w:r w:rsidR="004B36B2">
        <w:t xml:space="preserve"> </w:t>
      </w:r>
      <w:r w:rsidR="004B36B2" w:rsidRPr="004B36B2">
        <w:t>the expected NF and NF service information is locally configured on the requester NF</w:t>
      </w:r>
      <w:r w:rsidR="00D804CC">
        <w:t>. For such deployment</w:t>
      </w:r>
      <w:r w:rsidR="00121A29">
        <w:t>s,</w:t>
      </w:r>
      <w:r w:rsidR="002424C3">
        <w:t xml:space="preserve"> AIOTF needs to implement the AF authorization </w:t>
      </w:r>
      <w:r w:rsidR="0089068E">
        <w:t xml:space="preserve">for </w:t>
      </w:r>
      <w:r w:rsidR="002424C3">
        <w:t>AIoT services described above.</w:t>
      </w:r>
    </w:p>
    <w:p w14:paraId="3F5FEEB1" w14:textId="0B9A9399" w:rsidR="00CF042B" w:rsidRDefault="00CF042B" w:rsidP="00294B58">
      <w:r w:rsidRPr="00121A29">
        <w:rPr>
          <w:b/>
          <w:bCs/>
        </w:rPr>
        <w:t>[Proposal-</w:t>
      </w:r>
      <w:r w:rsidR="002424C3" w:rsidRPr="00121A29">
        <w:rPr>
          <w:b/>
          <w:bCs/>
        </w:rPr>
        <w:t>2</w:t>
      </w:r>
      <w:r w:rsidRPr="00121A29">
        <w:rPr>
          <w:b/>
          <w:bCs/>
        </w:rPr>
        <w:t>]</w:t>
      </w:r>
      <w:r>
        <w:t xml:space="preserve"> </w:t>
      </w:r>
      <w:r w:rsidR="002424C3">
        <w:t xml:space="preserve">AIOTF </w:t>
      </w:r>
      <w:r w:rsidR="009409EF">
        <w:t>needs to</w:t>
      </w:r>
      <w:r w:rsidR="00121A29">
        <w:t xml:space="preserve"> implement AF authorization </w:t>
      </w:r>
      <w:r w:rsidR="0089068E">
        <w:t xml:space="preserve">for </w:t>
      </w:r>
      <w:r w:rsidR="00121A29">
        <w:t>AIoT services</w:t>
      </w:r>
      <w:r w:rsidR="00081665">
        <w:t xml:space="preserve"> for AFs in trusted domain.</w:t>
      </w:r>
    </w:p>
    <w:p w14:paraId="0544C5D9" w14:textId="77777777" w:rsidR="008713CB" w:rsidRDefault="008713CB" w:rsidP="00294B58"/>
    <w:p w14:paraId="1D2290A1" w14:textId="104D378A" w:rsidR="00BE1E4E" w:rsidRDefault="00427D63" w:rsidP="00294B58">
      <w:pPr>
        <w:rPr>
          <w:rFonts w:eastAsiaTheme="minorEastAsia"/>
          <w:lang w:eastAsia="zh-CN"/>
        </w:rPr>
      </w:pPr>
      <w:r>
        <w:t xml:space="preserve">In SA2#167, it was agreed that ADM can be utilized </w:t>
      </w:r>
      <w:r w:rsidR="004B61E4">
        <w:t>to</w:t>
      </w:r>
      <w:r w:rsidR="002351FE">
        <w:t xml:space="preserve"> store AF authorization data for AIoT</w:t>
      </w:r>
      <w:r w:rsidR="00490740">
        <w:rPr>
          <w:rFonts w:eastAsiaTheme="minorEastAsia" w:hint="eastAsia"/>
          <w:lang w:eastAsia="zh-CN"/>
        </w:rPr>
        <w:t xml:space="preserve">. </w:t>
      </w:r>
      <w:r w:rsidR="00040DC7">
        <w:rPr>
          <w:rFonts w:eastAsiaTheme="minorEastAsia"/>
          <w:lang w:eastAsia="zh-CN"/>
        </w:rPr>
        <w:t xml:space="preserve">The utilizing of ADM is beneficial </w:t>
      </w:r>
      <w:r w:rsidR="00C50E63">
        <w:rPr>
          <w:rFonts w:eastAsiaTheme="minorEastAsia"/>
          <w:lang w:eastAsia="zh-CN"/>
        </w:rPr>
        <w:t>from</w:t>
      </w:r>
      <w:r w:rsidR="00A30CEE">
        <w:rPr>
          <w:rFonts w:eastAsiaTheme="minorEastAsia"/>
          <w:lang w:eastAsia="zh-CN"/>
        </w:rPr>
        <w:t xml:space="preserve"> data sharing point of view</w:t>
      </w:r>
      <w:r w:rsidR="00C50E63">
        <w:rPr>
          <w:rFonts w:eastAsiaTheme="minorEastAsia"/>
          <w:lang w:eastAsia="zh-CN"/>
        </w:rPr>
        <w:t xml:space="preserve"> for multiple AIOTFs</w:t>
      </w:r>
      <w:r w:rsidR="00A30CEE">
        <w:rPr>
          <w:rFonts w:eastAsiaTheme="minorEastAsia"/>
          <w:lang w:eastAsia="zh-CN"/>
        </w:rPr>
        <w:t xml:space="preserve">. </w:t>
      </w:r>
      <w:r w:rsidR="00637406">
        <w:rPr>
          <w:rFonts w:eastAsiaTheme="minorEastAsia"/>
          <w:lang w:eastAsia="zh-CN"/>
        </w:rPr>
        <w:t xml:space="preserve">However, </w:t>
      </w:r>
      <w:r w:rsidR="000044A5">
        <w:rPr>
          <w:rFonts w:eastAsiaTheme="minorEastAsia"/>
          <w:lang w:eastAsia="zh-CN"/>
        </w:rPr>
        <w:t xml:space="preserve">considering the size </w:t>
      </w:r>
      <w:r w:rsidR="00412DDF">
        <w:rPr>
          <w:rFonts w:eastAsiaTheme="minorEastAsia"/>
          <w:lang w:eastAsia="zh-CN"/>
        </w:rPr>
        <w:t xml:space="preserve">of the AF authorization data for AIoT, it </w:t>
      </w:r>
      <w:r w:rsidR="000044A5">
        <w:rPr>
          <w:rFonts w:eastAsiaTheme="minorEastAsia"/>
          <w:lang w:eastAsia="zh-CN"/>
        </w:rPr>
        <w:t xml:space="preserve">is much smaller than the AIoT device profile data which is also stored in the ADM. </w:t>
      </w:r>
      <w:r w:rsidR="004862F2">
        <w:rPr>
          <w:rFonts w:eastAsiaTheme="minorEastAsia"/>
          <w:lang w:eastAsia="zh-CN"/>
        </w:rPr>
        <w:t>Especially</w:t>
      </w:r>
      <w:r w:rsidR="000044A5">
        <w:rPr>
          <w:rFonts w:eastAsiaTheme="minorEastAsia"/>
          <w:lang w:eastAsia="zh-CN"/>
        </w:rPr>
        <w:t xml:space="preserve"> </w:t>
      </w:r>
      <w:r w:rsidR="007E2331">
        <w:rPr>
          <w:rFonts w:eastAsiaTheme="minorEastAsia"/>
          <w:lang w:eastAsia="zh-CN"/>
        </w:rPr>
        <w:t xml:space="preserve">in some localized deployment, </w:t>
      </w:r>
      <w:r w:rsidR="004862F2">
        <w:rPr>
          <w:rFonts w:eastAsiaTheme="minorEastAsia"/>
          <w:lang w:eastAsia="zh-CN"/>
        </w:rPr>
        <w:t xml:space="preserve">the number of authorized AFs will be very limited. </w:t>
      </w:r>
      <w:r w:rsidR="00BE1E4E">
        <w:rPr>
          <w:rFonts w:eastAsiaTheme="minorEastAsia"/>
          <w:lang w:eastAsia="zh-CN"/>
        </w:rPr>
        <w:t>It can also be a</w:t>
      </w:r>
      <w:r w:rsidR="00083F6C">
        <w:rPr>
          <w:rFonts w:eastAsiaTheme="minorEastAsia"/>
          <w:lang w:eastAsia="zh-CN"/>
        </w:rPr>
        <w:t>n alternative</w:t>
      </w:r>
      <w:r w:rsidR="00BE1E4E">
        <w:rPr>
          <w:rFonts w:eastAsiaTheme="minorEastAsia"/>
          <w:lang w:eastAsia="zh-CN"/>
        </w:rPr>
        <w:t xml:space="preserve"> option to allow the AF authorization data for AIoT to be configured locally in the AIOTF.</w:t>
      </w:r>
    </w:p>
    <w:p w14:paraId="3A4112DE" w14:textId="6B45E89D" w:rsidR="00140A8F" w:rsidRDefault="00BE1E4E" w:rsidP="00294B58">
      <w:r w:rsidRPr="00121A29">
        <w:rPr>
          <w:b/>
          <w:bCs/>
        </w:rPr>
        <w:t>[Proposal-</w:t>
      </w:r>
      <w:r>
        <w:rPr>
          <w:b/>
          <w:bCs/>
        </w:rPr>
        <w:t>3</w:t>
      </w:r>
      <w:r w:rsidRPr="00121A29">
        <w:rPr>
          <w:b/>
          <w:bCs/>
        </w:rPr>
        <w:t>]</w:t>
      </w:r>
      <w:r>
        <w:t xml:space="preserve"> Besides the ADM, it is proposed to allow the AF authorization data for AIoT to be configured locally in the AIOTF.</w:t>
      </w:r>
    </w:p>
    <w:p w14:paraId="4E6B4D1E" w14:textId="77777777" w:rsidR="00BE1E4E" w:rsidRPr="00BF6195" w:rsidRDefault="00BE1E4E" w:rsidP="00294B58">
      <w:pPr>
        <w:rPr>
          <w:rFonts w:eastAsiaTheme="minorEastAsia"/>
          <w:lang w:eastAsia="zh-CN"/>
        </w:rPr>
      </w:pPr>
    </w:p>
    <w:p w14:paraId="041AA1A5" w14:textId="499D117B" w:rsidR="00F234A8" w:rsidRPr="00F234A8" w:rsidRDefault="00F234A8" w:rsidP="00294B58">
      <w:pPr>
        <w:rPr>
          <w:u w:val="single"/>
        </w:rPr>
      </w:pPr>
      <w:r w:rsidRPr="00F234A8">
        <w:rPr>
          <w:u w:val="single"/>
        </w:rPr>
        <w:t>AFs outside trusted domain</w:t>
      </w:r>
    </w:p>
    <w:p w14:paraId="68C7FA91" w14:textId="1209C462" w:rsidR="002B633D" w:rsidRDefault="00720F24" w:rsidP="00294B58">
      <w:r>
        <w:t xml:space="preserve">There were some discussions on whether the NEF can </w:t>
      </w:r>
      <w:r w:rsidR="00436FA5">
        <w:t xml:space="preserve">perform the AF authorization </w:t>
      </w:r>
      <w:r w:rsidR="0089068E">
        <w:t xml:space="preserve">for </w:t>
      </w:r>
      <w:r w:rsidR="00436FA5">
        <w:t xml:space="preserve">AIoT services, </w:t>
      </w:r>
      <w:r w:rsidR="002B633D">
        <w:t xml:space="preserve">as the NEF is naturally </w:t>
      </w:r>
      <w:r w:rsidR="00D57547">
        <w:t>an entity for</w:t>
      </w:r>
      <w:r w:rsidR="002B633D">
        <w:t xml:space="preserve"> AF authorization</w:t>
      </w:r>
      <w:r w:rsidR="00D57547">
        <w:t xml:space="preserve"> for AFs outside trusted domain.</w:t>
      </w:r>
    </w:p>
    <w:p w14:paraId="0963FA7F" w14:textId="345EB752" w:rsidR="00F234A8" w:rsidRDefault="00F234A8" w:rsidP="00294B58"/>
    <w:p w14:paraId="7DAB5EB4" w14:textId="77777777" w:rsidR="007D3D2B" w:rsidRDefault="00B00D3E" w:rsidP="007D3D2B">
      <w:pPr>
        <w:tabs>
          <w:tab w:val="num" w:pos="2160"/>
        </w:tabs>
        <w:rPr>
          <w:lang w:val="en-US"/>
        </w:rPr>
      </w:pPr>
      <w:r w:rsidRPr="00B00D3E">
        <w:rPr>
          <w:lang w:val="en-US"/>
        </w:rPr>
        <w:t>In clause 5.9.2.3 of TS 33.501</w:t>
      </w:r>
      <w:r w:rsidR="007D3D2B">
        <w:rPr>
          <w:lang w:val="en-US"/>
        </w:rPr>
        <w:t>, it specifies</w:t>
      </w:r>
      <w:r w:rsidRPr="00B00D3E">
        <w:rPr>
          <w:lang w:val="en-US"/>
        </w:rPr>
        <w:t>: “</w:t>
      </w:r>
      <w:r w:rsidRPr="00B00D3E">
        <w:rPr>
          <w:i/>
          <w:iCs/>
        </w:rPr>
        <w:t xml:space="preserve">The NEF shall be able to determine </w:t>
      </w:r>
      <w:r w:rsidRPr="00B00D3E">
        <w:rPr>
          <w:i/>
          <w:iCs/>
          <w:color w:val="0070C0"/>
        </w:rPr>
        <w:t>whether the Application Function is authorized to interact with the relevant Network Functions</w:t>
      </w:r>
      <w:r w:rsidRPr="00B00D3E">
        <w:rPr>
          <w:i/>
          <w:iCs/>
        </w:rPr>
        <w:t>.</w:t>
      </w:r>
      <w:r w:rsidRPr="00B00D3E">
        <w:rPr>
          <w:lang w:val="en-US"/>
        </w:rPr>
        <w:t>”</w:t>
      </w:r>
      <w:r w:rsidR="007D3D2B">
        <w:rPr>
          <w:lang w:val="en-US"/>
        </w:rPr>
        <w:t>.</w:t>
      </w:r>
    </w:p>
    <w:p w14:paraId="325D1208" w14:textId="77777777" w:rsidR="00B00D3E" w:rsidRPr="00B00D3E" w:rsidRDefault="007D3D2B" w:rsidP="007D3D2B">
      <w:pPr>
        <w:tabs>
          <w:tab w:val="num" w:pos="2160"/>
        </w:tabs>
        <w:rPr>
          <w:lang w:val="en-US"/>
        </w:rPr>
      </w:pPr>
      <w:r>
        <w:rPr>
          <w:lang w:val="en-US"/>
        </w:rPr>
        <w:t xml:space="preserve">In </w:t>
      </w:r>
      <w:r w:rsidR="00B00D3E" w:rsidRPr="00B00D3E">
        <w:rPr>
          <w:lang w:val="en-US"/>
        </w:rPr>
        <w:t>clause 12.4 of TS 33.501</w:t>
      </w:r>
      <w:r>
        <w:rPr>
          <w:lang w:val="en-US"/>
        </w:rPr>
        <w:t>, it specifies</w:t>
      </w:r>
      <w:r w:rsidR="00B00D3E" w:rsidRPr="00B00D3E">
        <w:rPr>
          <w:lang w:val="en-US"/>
        </w:rPr>
        <w:t>: “</w:t>
      </w:r>
      <w:r w:rsidR="00B00D3E" w:rsidRPr="00B00D3E">
        <w:rPr>
          <w:i/>
          <w:iCs/>
        </w:rPr>
        <w:t xml:space="preserve">After the authentication, NEF determines </w:t>
      </w:r>
      <w:r w:rsidR="00B00D3E" w:rsidRPr="00B00D3E">
        <w:rPr>
          <w:i/>
          <w:iCs/>
          <w:color w:val="0070C0"/>
        </w:rPr>
        <w:t>whether the AF is authorized to send requests for the 3GPP Network Entity.</w:t>
      </w:r>
      <w:r w:rsidR="00B00D3E" w:rsidRPr="00B00D3E">
        <w:rPr>
          <w:i/>
          <w:iCs/>
        </w:rPr>
        <w:t xml:space="preserve"> The NEF shall authorize the requests from AF using OAuth-based authorization mechanism, the specific authorization mechanisms shall follow the provisions given in RFC 6749 [43].</w:t>
      </w:r>
      <w:r w:rsidR="00B00D3E" w:rsidRPr="00B00D3E">
        <w:rPr>
          <w:lang w:val="en-US"/>
        </w:rPr>
        <w:t>”</w:t>
      </w:r>
    </w:p>
    <w:p w14:paraId="37899373" w14:textId="77777777" w:rsidR="007D3D2B" w:rsidRDefault="007D3D2B" w:rsidP="007D3D2B">
      <w:r>
        <w:t>The AF authorization is to check whether AF is allowed to send requests to the relevant NFs.</w:t>
      </w:r>
    </w:p>
    <w:p w14:paraId="5E091AD2" w14:textId="77777777" w:rsidR="00C70F36" w:rsidRDefault="007D3D2B" w:rsidP="007D3D2B">
      <w:r w:rsidRPr="00DB5205">
        <w:rPr>
          <w:b/>
          <w:bCs/>
        </w:rPr>
        <w:t>[Observation-</w:t>
      </w:r>
      <w:r w:rsidR="00436FA5">
        <w:rPr>
          <w:b/>
          <w:bCs/>
        </w:rPr>
        <w:t>3</w:t>
      </w:r>
      <w:r w:rsidRPr="00DB5205">
        <w:rPr>
          <w:b/>
          <w:bCs/>
        </w:rPr>
        <w:t>]</w:t>
      </w:r>
      <w:r>
        <w:t xml:space="preserve"> The </w:t>
      </w:r>
      <w:r w:rsidR="00D57547">
        <w:t>NEF performs AF authorization on whether the AF is allowed to interact</w:t>
      </w:r>
      <w:r w:rsidR="00C70F36">
        <w:t xml:space="preserve"> with the relevant Network Functions.</w:t>
      </w:r>
    </w:p>
    <w:p w14:paraId="448DB8A6" w14:textId="1E7EE3C9" w:rsidR="007D3D2B" w:rsidRDefault="007D3D2B" w:rsidP="007D3D2B">
      <w:r w:rsidRPr="0076651B">
        <w:rPr>
          <w:b/>
          <w:bCs/>
        </w:rPr>
        <w:t>[Observation-</w:t>
      </w:r>
      <w:r w:rsidR="00436FA5">
        <w:rPr>
          <w:b/>
          <w:bCs/>
        </w:rPr>
        <w:t>4</w:t>
      </w:r>
      <w:r w:rsidRPr="0076651B">
        <w:rPr>
          <w:b/>
          <w:bCs/>
        </w:rPr>
        <w:t xml:space="preserve">] </w:t>
      </w:r>
      <w:r w:rsidR="00C70F36">
        <w:t xml:space="preserve">AF authorization </w:t>
      </w:r>
      <w:r w:rsidR="0089068E">
        <w:t xml:space="preserve">for </w:t>
      </w:r>
      <w:r w:rsidR="00C70F36">
        <w:t>the AIoT services is different from the AF authorization specified in TS 33.501.</w:t>
      </w:r>
    </w:p>
    <w:p w14:paraId="0C0113C7" w14:textId="77777777" w:rsidR="00C70F36" w:rsidRDefault="00C70F36" w:rsidP="007D3D2B"/>
    <w:p w14:paraId="403D0504" w14:textId="04F55CAE" w:rsidR="006974CE" w:rsidRDefault="00C70F36" w:rsidP="007D3D2B">
      <w:r>
        <w:t xml:space="preserve">NEF can perform AF authorization </w:t>
      </w:r>
      <w:r w:rsidR="0089068E">
        <w:t xml:space="preserve">for </w:t>
      </w:r>
      <w:r w:rsidR="001D18D1">
        <w:t>the AIoT services based on the data configured in the NEF locally</w:t>
      </w:r>
      <w:r w:rsidR="00F02EB9">
        <w:t>. It can stop the unauthorized AF request at the first place.</w:t>
      </w:r>
      <w:r w:rsidR="00890B13">
        <w:t xml:space="preserve"> However, considering the AIOTF </w:t>
      </w:r>
      <w:r w:rsidR="001D200F">
        <w:t xml:space="preserve">needs to implement the function for AF in trusted domain. There are no needs to overload </w:t>
      </w:r>
      <w:r w:rsidR="00491E57">
        <w:t xml:space="preserve">and complicate </w:t>
      </w:r>
      <w:r w:rsidR="001D200F">
        <w:t>the NEF to implement the function again.</w:t>
      </w:r>
      <w:r w:rsidR="0061075B">
        <w:t xml:space="preserve"> NEF should perform the AF authorization as the first check to ensure the authorized AF to </w:t>
      </w:r>
      <w:r w:rsidR="006974CE">
        <w:t xml:space="preserve">send request to the AIOTF. For the detailed check </w:t>
      </w:r>
      <w:r w:rsidR="00142B8A">
        <w:t>like the target devices, the work can be left to the AIOTF.</w:t>
      </w:r>
    </w:p>
    <w:p w14:paraId="48CC8F87" w14:textId="54CCADAD" w:rsidR="00772338" w:rsidRDefault="00142B8A" w:rsidP="00142B8A">
      <w:r w:rsidRPr="00121A29">
        <w:rPr>
          <w:b/>
          <w:bCs/>
        </w:rPr>
        <w:t>[Proposal-</w:t>
      </w:r>
      <w:r>
        <w:rPr>
          <w:b/>
          <w:bCs/>
        </w:rPr>
        <w:t>4</w:t>
      </w:r>
      <w:r w:rsidRPr="00121A29">
        <w:rPr>
          <w:b/>
          <w:bCs/>
        </w:rPr>
        <w:t>]</w:t>
      </w:r>
      <w:r>
        <w:t xml:space="preserve"> </w:t>
      </w:r>
      <w:r w:rsidR="00FB1182">
        <w:t>For AFs outside trusted domain, i</w:t>
      </w:r>
      <w:r>
        <w:t>t is proposed to let NEF perform AF authorization as specif</w:t>
      </w:r>
      <w:r w:rsidR="00DD0706">
        <w:t xml:space="preserve">ied in TS 33.501, and AIOTF perform AF authorization </w:t>
      </w:r>
      <w:r w:rsidR="0089068E">
        <w:t xml:space="preserve">for </w:t>
      </w:r>
      <w:r w:rsidR="00DD0706">
        <w:t xml:space="preserve">AIoT services </w:t>
      </w:r>
      <w:r w:rsidR="00FB1182">
        <w:t xml:space="preserve">as </w:t>
      </w:r>
      <w:r w:rsidR="00772338">
        <w:t>it does for AFs inside trusted domain.</w:t>
      </w:r>
    </w:p>
    <w:p w14:paraId="467F2BAB" w14:textId="77777777" w:rsidR="007D3D2B" w:rsidRDefault="007D3D2B" w:rsidP="00294B58"/>
    <w:p w14:paraId="77CBA325" w14:textId="5706222A" w:rsidR="00EB36E7" w:rsidRDefault="00EB36E7" w:rsidP="00294B58">
      <w:r w:rsidRPr="00121A29">
        <w:rPr>
          <w:b/>
          <w:bCs/>
        </w:rPr>
        <w:t>[Proposal-</w:t>
      </w:r>
      <w:r>
        <w:rPr>
          <w:b/>
          <w:bCs/>
        </w:rPr>
        <w:t>5</w:t>
      </w:r>
      <w:r w:rsidRPr="00121A29">
        <w:rPr>
          <w:b/>
          <w:bCs/>
        </w:rPr>
        <w:t>]</w:t>
      </w:r>
      <w:r>
        <w:t xml:space="preserve"> Resolve the EN</w:t>
      </w:r>
      <w:r w:rsidR="00F57AD0">
        <w:t>s</w:t>
      </w:r>
      <w:r>
        <w:t xml:space="preserve"> and </w:t>
      </w:r>
      <w:r w:rsidR="00B0089E">
        <w:t>update based on the proposals above.</w:t>
      </w:r>
    </w:p>
    <w:p w14:paraId="2DE18E32" w14:textId="77777777" w:rsidR="00B0089E" w:rsidRDefault="00B0089E" w:rsidP="00294B58"/>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7C31BB6B"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8B4673">
        <w:rPr>
          <w:noProof/>
          <w:lang w:val="en-US"/>
        </w:rPr>
        <w:t>S</w:t>
      </w:r>
      <w:r>
        <w:rPr>
          <w:noProof/>
          <w:lang w:val="en-US"/>
        </w:rPr>
        <w:t xml:space="preserve"> </w:t>
      </w:r>
      <w:r w:rsidRPr="006E2BCE">
        <w:rPr>
          <w:noProof/>
          <w:lang w:val="en-US"/>
        </w:rPr>
        <w:t>23.</w:t>
      </w:r>
      <w:r w:rsidR="003B7460">
        <w:rPr>
          <w:noProof/>
          <w:lang w:val="en-US"/>
        </w:rPr>
        <w:t xml:space="preserve">369 </w:t>
      </w:r>
      <w:r w:rsidR="00345A1D">
        <w:rPr>
          <w:noProof/>
          <w:lang w:val="en-US"/>
        </w:rPr>
        <w:t>v0.2.0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48C17DAE" w14:textId="26C4E8EE" w:rsidR="00B7538D" w:rsidRPr="002E786B" w:rsidRDefault="00B7538D" w:rsidP="00B7538D">
      <w:pPr>
        <w:pStyle w:val="Heading2"/>
      </w:pPr>
      <w:bookmarkStart w:id="0" w:name="_Toc188883477"/>
      <w:bookmarkStart w:id="1" w:name="_Toc191462383"/>
      <w:r w:rsidRPr="002E786B">
        <w:t>5.6</w:t>
      </w:r>
      <w:r w:rsidRPr="002E786B">
        <w:tab/>
        <w:t xml:space="preserve">AF authorization </w:t>
      </w:r>
      <w:del w:id="2" w:author="Ericsson" w:date="2025-03-27T21:48:00Z">
        <w:r w:rsidRPr="0089068E" w:rsidDel="00CD59FC">
          <w:delText xml:space="preserve">to </w:delText>
        </w:r>
      </w:del>
      <w:ins w:id="3" w:author="Ericsson" w:date="2025-03-27T21:48:00Z">
        <w:r w:rsidR="00CD59FC" w:rsidRPr="00C33847">
          <w:t xml:space="preserve">for </w:t>
        </w:r>
      </w:ins>
      <w:r w:rsidRPr="0089068E">
        <w:t>the</w:t>
      </w:r>
      <w:r w:rsidRPr="002E786B">
        <w:t xml:space="preserve"> AIoT Services</w:t>
      </w:r>
      <w:bookmarkEnd w:id="0"/>
      <w:bookmarkEnd w:id="1"/>
    </w:p>
    <w:p w14:paraId="41FF5FF1" w14:textId="13E1E526" w:rsidR="00B7538D" w:rsidRDefault="00B7538D" w:rsidP="00B7538D">
      <w:pPr>
        <w:rPr>
          <w:rFonts w:eastAsiaTheme="minorEastAsia"/>
        </w:rPr>
      </w:pPr>
      <w:r>
        <w:rPr>
          <w:rFonts w:eastAsiaTheme="minorEastAsia"/>
        </w:rPr>
        <w:t xml:space="preserve">The information needed to support the authorization of the AF for performing the AIoT service is stored as the authorization data for 3rd party AF in the ADM, or locally configured in the </w:t>
      </w:r>
      <w:del w:id="4" w:author="Ericsson" w:date="2025-03-22T00:42:00Z">
        <w:r w:rsidDel="00772338">
          <w:rPr>
            <w:rFonts w:eastAsiaTheme="minorEastAsia"/>
          </w:rPr>
          <w:delText>NEF</w:delText>
        </w:r>
      </w:del>
      <w:ins w:id="5" w:author="Ericsson" w:date="2025-03-22T00:42:00Z">
        <w:r w:rsidR="00772338">
          <w:rPr>
            <w:rFonts w:eastAsiaTheme="minorEastAsia"/>
          </w:rPr>
          <w:t>AIOTF</w:t>
        </w:r>
      </w:ins>
      <w:r>
        <w:rPr>
          <w:rFonts w:eastAsiaTheme="minorEastAsia"/>
        </w:rPr>
        <w:t>.</w:t>
      </w:r>
    </w:p>
    <w:p w14:paraId="7D107152" w14:textId="77777777" w:rsidR="00B7538D" w:rsidRDefault="00B7538D" w:rsidP="00B7538D">
      <w:pPr>
        <w:rPr>
          <w:rFonts w:eastAsiaTheme="minorEastAsia"/>
        </w:rPr>
      </w:pPr>
      <w:r>
        <w:rPr>
          <w:rFonts w:eastAsiaTheme="minorEastAsia"/>
        </w:rPr>
        <w:t>Table 5.6-1 below describes items stored as AF authorization data for the AIoT.</w:t>
      </w:r>
    </w:p>
    <w:p w14:paraId="7AD84FA5" w14:textId="77777777" w:rsidR="00B7538D" w:rsidRPr="007E091C" w:rsidRDefault="00B7538D" w:rsidP="00B7538D">
      <w:pPr>
        <w:pStyle w:val="TH"/>
        <w:rPr>
          <w:rFonts w:eastAsiaTheme="minorEastAsia"/>
          <w:lang w:eastAsia="zh-CN"/>
        </w:rPr>
      </w:pPr>
      <w:r w:rsidRPr="00024ADA">
        <w:t>Table 5.6-1: AF Authorization Data</w:t>
      </w:r>
      <w:r w:rsidRPr="00024ADA">
        <w:rPr>
          <w:rFonts w:eastAsiaTheme="minorEastAsia"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B7538D" w:rsidRPr="00140E21" w14:paraId="06C9F475" w14:textId="77777777" w:rsidTr="00837371">
        <w:trPr>
          <w:jc w:val="center"/>
        </w:trPr>
        <w:tc>
          <w:tcPr>
            <w:tcW w:w="2835" w:type="dxa"/>
          </w:tcPr>
          <w:p w14:paraId="57746CB1" w14:textId="77777777" w:rsidR="00B7538D" w:rsidRPr="00140E21" w:rsidRDefault="00B7538D" w:rsidP="00837371">
            <w:pPr>
              <w:pStyle w:val="TAH"/>
              <w:rPr>
                <w:lang w:eastAsia="zh-CN"/>
              </w:rPr>
            </w:pPr>
            <w:r>
              <w:rPr>
                <w:lang w:eastAsia="zh-CN"/>
              </w:rPr>
              <w:t>AF Authorization Data</w:t>
            </w:r>
          </w:p>
        </w:tc>
        <w:tc>
          <w:tcPr>
            <w:tcW w:w="4392" w:type="dxa"/>
          </w:tcPr>
          <w:p w14:paraId="287AB6F7" w14:textId="77777777" w:rsidR="00B7538D" w:rsidRPr="00140E21" w:rsidRDefault="00B7538D" w:rsidP="00837371">
            <w:pPr>
              <w:pStyle w:val="TAH"/>
              <w:rPr>
                <w:lang w:eastAsia="zh-CN"/>
              </w:rPr>
            </w:pPr>
            <w:r>
              <w:rPr>
                <w:lang w:eastAsia="zh-CN"/>
              </w:rPr>
              <w:t>Description</w:t>
            </w:r>
          </w:p>
        </w:tc>
      </w:tr>
      <w:tr w:rsidR="00B7538D" w:rsidRPr="00140E21" w14:paraId="3CAD7230" w14:textId="77777777" w:rsidTr="00837371">
        <w:trPr>
          <w:jc w:val="center"/>
        </w:trPr>
        <w:tc>
          <w:tcPr>
            <w:tcW w:w="2835" w:type="dxa"/>
          </w:tcPr>
          <w:p w14:paraId="0CB3CE00" w14:textId="77777777" w:rsidR="00B7538D" w:rsidRPr="00140E21" w:rsidRDefault="00B7538D" w:rsidP="00837371">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68F290E4" w14:textId="77777777" w:rsidR="00B7538D" w:rsidRPr="00DA6229" w:rsidRDefault="00B7538D" w:rsidP="00837371">
            <w:pPr>
              <w:pStyle w:val="TAL"/>
              <w:rPr>
                <w:lang w:eastAsia="zh-CN"/>
              </w:rPr>
            </w:pPr>
            <w:r w:rsidRPr="00DA6229">
              <w:t xml:space="preserve">Identifier used to identify the AF. </w:t>
            </w:r>
          </w:p>
        </w:tc>
      </w:tr>
      <w:tr w:rsidR="00B7538D" w:rsidRPr="00140E21" w14:paraId="5019EAD4" w14:textId="77777777" w:rsidTr="00837371">
        <w:trPr>
          <w:jc w:val="center"/>
        </w:trPr>
        <w:tc>
          <w:tcPr>
            <w:tcW w:w="2835" w:type="dxa"/>
          </w:tcPr>
          <w:p w14:paraId="650282D6" w14:textId="77777777" w:rsidR="00B7538D" w:rsidRDefault="00B7538D" w:rsidP="00837371">
            <w:pPr>
              <w:pStyle w:val="TAL"/>
              <w:rPr>
                <w:rFonts w:eastAsiaTheme="minorEastAsia"/>
                <w:lang w:eastAsia="zh-CN"/>
              </w:rPr>
            </w:pPr>
            <w:r>
              <w:rPr>
                <w:rFonts w:eastAsiaTheme="minorEastAsia"/>
                <w:lang w:eastAsia="zh-CN"/>
              </w:rPr>
              <w:t>Allowed area</w:t>
            </w:r>
          </w:p>
        </w:tc>
        <w:tc>
          <w:tcPr>
            <w:tcW w:w="4392" w:type="dxa"/>
          </w:tcPr>
          <w:p w14:paraId="2C623F0F" w14:textId="77777777" w:rsidR="00B7538D" w:rsidRPr="00DA6229" w:rsidRDefault="00B7538D" w:rsidP="00837371">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AIoT services operations</w:t>
            </w:r>
            <w:r w:rsidRPr="00DA6229">
              <w:rPr>
                <w:rFonts w:eastAsiaTheme="minorEastAsia"/>
                <w:lang w:eastAsia="zh-CN"/>
              </w:rPr>
              <w:t>.</w:t>
            </w:r>
          </w:p>
        </w:tc>
      </w:tr>
      <w:tr w:rsidR="00B7538D" w:rsidRPr="00140E21" w14:paraId="1C51F9CE" w14:textId="77777777" w:rsidTr="00837371">
        <w:trPr>
          <w:jc w:val="center"/>
        </w:trPr>
        <w:tc>
          <w:tcPr>
            <w:tcW w:w="2835" w:type="dxa"/>
          </w:tcPr>
          <w:p w14:paraId="0D52B2B1" w14:textId="77777777" w:rsidR="00B7538D" w:rsidRDefault="00B7538D" w:rsidP="00837371">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89DE474" w14:textId="77777777" w:rsidR="00B7538D" w:rsidRPr="00DA6229" w:rsidRDefault="00B7538D" w:rsidP="00837371">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B7538D" w:rsidRPr="00140E21" w14:paraId="1FE7E77C" w14:textId="77777777" w:rsidTr="00837371">
        <w:trPr>
          <w:jc w:val="center"/>
        </w:trPr>
        <w:tc>
          <w:tcPr>
            <w:tcW w:w="2835" w:type="dxa"/>
          </w:tcPr>
          <w:p w14:paraId="0FE90824" w14:textId="77777777" w:rsidR="00B7538D" w:rsidRDefault="00B7538D" w:rsidP="00837371">
            <w:pPr>
              <w:pStyle w:val="TAL"/>
              <w:rPr>
                <w:rFonts w:eastAsiaTheme="minorEastAsia"/>
                <w:lang w:eastAsia="zh-CN"/>
              </w:rPr>
            </w:pPr>
            <w:r>
              <w:rPr>
                <w:rFonts w:eastAsiaTheme="minorEastAsia" w:hint="eastAsia"/>
                <w:lang w:eastAsia="zh-CN"/>
              </w:rPr>
              <w:t>A</w:t>
            </w:r>
            <w:r>
              <w:rPr>
                <w:rFonts w:eastAsiaTheme="minorEastAsia"/>
                <w:lang w:eastAsia="zh-CN"/>
              </w:rPr>
              <w:t>llowed target AIoT devices</w:t>
            </w:r>
          </w:p>
        </w:tc>
        <w:tc>
          <w:tcPr>
            <w:tcW w:w="4392" w:type="dxa"/>
          </w:tcPr>
          <w:p w14:paraId="79E9F84F" w14:textId="77777777" w:rsidR="00B7538D" w:rsidRPr="00DA6229" w:rsidRDefault="00B7538D" w:rsidP="00837371">
            <w:pPr>
              <w:pStyle w:val="TAL"/>
              <w:rPr>
                <w:rFonts w:eastAsiaTheme="minorEastAsia"/>
                <w:lang w:eastAsia="zh-CN"/>
              </w:rPr>
            </w:pPr>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p>
        </w:tc>
      </w:tr>
    </w:tbl>
    <w:p w14:paraId="1EA85265" w14:textId="77777777" w:rsidR="00B7538D" w:rsidRDefault="00B7538D" w:rsidP="00B7538D">
      <w:pPr>
        <w:rPr>
          <w:rFonts w:eastAsiaTheme="minorEastAsia"/>
          <w:lang w:eastAsia="zh-CN"/>
        </w:rPr>
      </w:pPr>
    </w:p>
    <w:p w14:paraId="3A6DB812" w14:textId="77777777" w:rsidR="00B7538D" w:rsidRDefault="00B7538D" w:rsidP="00B7538D">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to the AF for the AIoT mainly includes two parts:</w:t>
      </w:r>
    </w:p>
    <w:p w14:paraId="1E3B5A0A" w14:textId="1E706C14" w:rsidR="00B7538D" w:rsidRDefault="00B7538D" w:rsidP="00B7538D">
      <w:pPr>
        <w:pStyle w:val="B1"/>
        <w:rPr>
          <w:rFonts w:eastAsiaTheme="minorEastAsia"/>
        </w:rPr>
      </w:pPr>
      <w:r>
        <w:rPr>
          <w:rFonts w:eastAsiaTheme="minorEastAsia"/>
        </w:rPr>
        <w:t>-</w:t>
      </w:r>
      <w:r>
        <w:rPr>
          <w:rFonts w:eastAsiaTheme="minorEastAsia"/>
        </w:rPr>
        <w:tab/>
        <w:t>NEF performs AIoT AF request authorization based on the service level agreement (SLA) between the 3rd party AF and the 5GS of the mobile network operator, the operator policy and local configuration as in TS 33.501 [8].</w:t>
      </w:r>
    </w:p>
    <w:p w14:paraId="0DB5250B" w14:textId="474CD9FC" w:rsidR="008C08B0" w:rsidRPr="008C08B0" w:rsidRDefault="008C08B0" w:rsidP="008C08B0">
      <w:pPr>
        <w:pStyle w:val="B1"/>
        <w:rPr>
          <w:rFonts w:eastAsiaTheme="minorEastAsia"/>
          <w:lang w:eastAsia="zh-CN"/>
        </w:rPr>
      </w:pPr>
      <w:r w:rsidRPr="008C08B0">
        <w:rPr>
          <w:rFonts w:eastAsiaTheme="minorEastAsia"/>
          <w:lang w:val="en-US"/>
        </w:rPr>
        <w:t>-</w:t>
      </w:r>
      <w:r w:rsidRPr="008C08B0">
        <w:rPr>
          <w:rFonts w:eastAsiaTheme="minorEastAsia"/>
          <w:lang w:val="en-US"/>
        </w:rPr>
        <w:tab/>
        <w:t xml:space="preserve">AIOTF </w:t>
      </w:r>
      <w:del w:id="6" w:author="Ericsson" w:date="2025-03-28T21:00:00Z">
        <w:r w:rsidRPr="008C08B0" w:rsidDel="00F34C07">
          <w:rPr>
            <w:rFonts w:eastAsiaTheme="minorEastAsia"/>
            <w:lang w:val="en-US"/>
          </w:rPr>
          <w:delText xml:space="preserve">may </w:delText>
        </w:r>
      </w:del>
      <w:r w:rsidRPr="008C08B0">
        <w:rPr>
          <w:rFonts w:eastAsiaTheme="minorEastAsia"/>
          <w:lang w:val="en-US"/>
        </w:rPr>
        <w:t>perform</w:t>
      </w:r>
      <w:ins w:id="7" w:author="Ericsson" w:date="2025-03-28T21:00:00Z">
        <w:r w:rsidR="00F34C07">
          <w:rPr>
            <w:rFonts w:eastAsiaTheme="minorEastAsia"/>
            <w:lang w:val="en-US"/>
          </w:rPr>
          <w:t>s</w:t>
        </w:r>
      </w:ins>
      <w:r w:rsidRPr="008C08B0">
        <w:rPr>
          <w:rFonts w:eastAsiaTheme="minorEastAsia"/>
          <w:lang w:val="en-US"/>
        </w:rPr>
        <w:t xml:space="preserve"> authorization of AIoT service requested by the AF, </w:t>
      </w:r>
      <w:ins w:id="8" w:author="Ericsson" w:date="2025-03-28T21:00:00Z">
        <w:r w:rsidR="00F34C07">
          <w:rPr>
            <w:rFonts w:eastAsiaTheme="minorEastAsia"/>
            <w:lang w:val="en-US"/>
          </w:rPr>
          <w:t xml:space="preserve">using </w:t>
        </w:r>
      </w:ins>
      <w:del w:id="9" w:author="Ericsson" w:date="2025-03-28T21:00:00Z">
        <w:r w:rsidRPr="008C08B0" w:rsidDel="00F34C07">
          <w:rPr>
            <w:rFonts w:eastAsiaTheme="minorEastAsia"/>
            <w:lang w:val="en-US"/>
          </w:rPr>
          <w:delText xml:space="preserve">by retrieving </w:delText>
        </w:r>
      </w:del>
      <w:r w:rsidRPr="008C08B0">
        <w:rPr>
          <w:rFonts w:eastAsiaTheme="minorEastAsia"/>
          <w:lang w:val="en-US"/>
        </w:rPr>
        <w:t xml:space="preserve">the AF authorization data </w:t>
      </w:r>
      <w:ins w:id="10" w:author="Ericsson" w:date="2025-03-28T21:00:00Z">
        <w:r w:rsidR="00E92074">
          <w:rPr>
            <w:rFonts w:eastAsiaTheme="minorEastAsia"/>
            <w:lang w:val="en-US"/>
          </w:rPr>
          <w:t xml:space="preserve">retrieved from </w:t>
        </w:r>
      </w:ins>
      <w:del w:id="11" w:author="Ericsson" w:date="2025-03-28T21:00:00Z">
        <w:r w:rsidRPr="008C08B0" w:rsidDel="00E92074">
          <w:rPr>
            <w:rFonts w:eastAsiaTheme="minorEastAsia"/>
            <w:lang w:val="en-US"/>
          </w:rPr>
          <w:delText xml:space="preserve">stored in </w:delText>
        </w:r>
      </w:del>
      <w:r w:rsidRPr="008C08B0">
        <w:rPr>
          <w:rFonts w:eastAsiaTheme="minorEastAsia"/>
          <w:lang w:val="en-US"/>
        </w:rPr>
        <w:t xml:space="preserve">the ADM </w:t>
      </w:r>
      <w:ins w:id="12" w:author="Ericsson" w:date="2025-03-28T21:00:00Z">
        <w:r w:rsidR="00E92074">
          <w:rPr>
            <w:rFonts w:eastAsiaTheme="minorEastAsia"/>
            <w:lang w:val="en-US"/>
          </w:rPr>
          <w:t>or configu</w:t>
        </w:r>
      </w:ins>
      <w:ins w:id="13" w:author="Ericsson" w:date="2025-03-28T21:01:00Z">
        <w:r w:rsidR="00E92074">
          <w:rPr>
            <w:rFonts w:eastAsiaTheme="minorEastAsia"/>
            <w:lang w:val="en-US"/>
          </w:rPr>
          <w:t xml:space="preserve">red locally </w:t>
        </w:r>
      </w:ins>
      <w:r w:rsidRPr="008C08B0">
        <w:rPr>
          <w:rFonts w:eastAsiaTheme="minorEastAsia"/>
          <w:lang w:val="en-US"/>
        </w:rPr>
        <w:t>as described in above Table 5.6-1.</w:t>
      </w:r>
      <w:ins w:id="14" w:author="Ericsson" w:date="2025-03-28T21:01:00Z">
        <w:r w:rsidR="00E92074">
          <w:rPr>
            <w:rFonts w:eastAsiaTheme="minorEastAsia"/>
            <w:lang w:val="en-US"/>
          </w:rPr>
          <w:t xml:space="preserve"> When ADM is used, </w:t>
        </w:r>
        <w:r w:rsidR="002643AB">
          <w:rPr>
            <w:rFonts w:eastAsiaTheme="minorEastAsia"/>
            <w:lang w:val="en-US"/>
          </w:rPr>
          <w:t>the AIOTF also subscribes to changes of AF authorization data in the ADM</w:t>
        </w:r>
      </w:ins>
      <w:ins w:id="15" w:author="Ericsson" w:date="2025-03-28T21:05:00Z">
        <w:r w:rsidR="00195952">
          <w:rPr>
            <w:rFonts w:eastAsiaTheme="minorEastAsia"/>
            <w:lang w:val="en-US"/>
          </w:rPr>
          <w:t xml:space="preserve"> for sy</w:t>
        </w:r>
      </w:ins>
      <w:ins w:id="16" w:author="Ericsson" w:date="2025-03-28T21:06:00Z">
        <w:r w:rsidR="00195952">
          <w:rPr>
            <w:rFonts w:eastAsiaTheme="minorEastAsia"/>
            <w:lang w:val="en-US"/>
          </w:rPr>
          <w:t>nchronization.</w:t>
        </w:r>
      </w:ins>
    </w:p>
    <w:p w14:paraId="1B65FDC5" w14:textId="30C28B03" w:rsidR="00F34C07" w:rsidRPr="00F34C07" w:rsidDel="002643AB" w:rsidRDefault="00F34C07" w:rsidP="00F34C07">
      <w:pPr>
        <w:pStyle w:val="EditorsNote"/>
        <w:rPr>
          <w:del w:id="17" w:author="Ericsson" w:date="2025-03-28T21:01:00Z"/>
        </w:rPr>
      </w:pPr>
      <w:del w:id="18" w:author="Ericsson" w:date="2025-03-28T21:01:00Z">
        <w:r w:rsidRPr="00F34C07" w:rsidDel="002643AB">
          <w:rPr>
            <w:lang w:val="en-US"/>
          </w:rPr>
          <w:delText>Editor's note:</w:delText>
        </w:r>
        <w:r w:rsidRPr="00F34C07" w:rsidDel="002643AB">
          <w:rPr>
            <w:lang w:val="en-US"/>
          </w:rPr>
          <w:tab/>
          <w:delText>Whether to perform AF authorization only in NEF or in both NEF and AIOTF (including which parameter to use in Table 5.6-1), and whether a trusted AF requires authorization is FFS.</w:delText>
        </w:r>
      </w:del>
    </w:p>
    <w:p w14:paraId="71F6C369" w14:textId="3CFF3A50" w:rsidR="00F57AD0" w:rsidRPr="006775B5" w:rsidRDefault="00F57AD0" w:rsidP="00F57A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6804384C" w14:textId="77777777" w:rsidR="00B35FBE" w:rsidRDefault="00B35FBE" w:rsidP="00B35FBE">
      <w:pPr>
        <w:pStyle w:val="Heading3"/>
        <w:rPr>
          <w:lang w:val="en-US" w:eastAsia="zh-CN"/>
        </w:rPr>
      </w:pPr>
      <w:bookmarkStart w:id="19" w:name="_Toc191462391"/>
      <w:r>
        <w:rPr>
          <w:lang w:val="en-US" w:eastAsia="zh-CN"/>
        </w:rPr>
        <w:t>6.2.2</w:t>
      </w:r>
      <w:r>
        <w:rPr>
          <w:lang w:val="en-US" w:eastAsia="zh-CN"/>
        </w:rPr>
        <w:tab/>
        <w:t>Inventory Procedure</w:t>
      </w:r>
      <w:bookmarkEnd w:id="19"/>
    </w:p>
    <w:p w14:paraId="04F0B380" w14:textId="77777777" w:rsidR="00B35FBE" w:rsidRPr="00E710B4" w:rsidRDefault="00B35FBE" w:rsidP="00B35FBE">
      <w:pPr>
        <w:rPr>
          <w:lang w:val="en-US" w:eastAsia="zh-CN"/>
        </w:rPr>
      </w:pPr>
      <w:r w:rsidRPr="00E710B4">
        <w:rPr>
          <w:lang w:val="en-US" w:eastAsia="zh-CN"/>
        </w:rPr>
        <w:t>Figure 6.2.2-1 describes the inventory procedure.</w:t>
      </w:r>
    </w:p>
    <w:bookmarkStart w:id="20" w:name="_MON_1798378402"/>
    <w:bookmarkEnd w:id="20"/>
    <w:p w14:paraId="2122DA97" w14:textId="0FBA3129" w:rsidR="00B35FBE" w:rsidRDefault="00B35FBE" w:rsidP="00B35FBE">
      <w:pPr>
        <w:pStyle w:val="TH"/>
        <w:rPr>
          <w:ins w:id="21" w:author="Ericsson" w:date="2025-03-28T21:37:00Z"/>
          <w:rFonts w:eastAsia="SimSun"/>
          <w:lang w:val="en-US" w:eastAsia="zh-CN"/>
        </w:rPr>
      </w:pPr>
      <w:del w:id="22" w:author="Ericsson" w:date="2025-03-28T21:37:00Z">
        <w:r w:rsidRPr="00E710B4" w:rsidDel="00331A42">
          <w:rPr>
            <w:rFonts w:eastAsia="SimSun"/>
            <w:lang w:val="en-US" w:eastAsia="zh-CN"/>
          </w:rPr>
          <w:object w:dxaOrig="9250" w:dyaOrig="8105" w14:anchorId="36AB6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405pt" o:ole="">
              <v:imagedata r:id="rId12" o:title=""/>
            </v:shape>
            <o:OLEObject Type="Embed" ProgID="Word.Document.12" ShapeID="_x0000_i1025" DrawAspect="Content" ObjectID="_1804669901" r:id="rId13">
              <o:FieldCodes>\s</o:FieldCodes>
            </o:OLEObject>
          </w:object>
        </w:r>
      </w:del>
    </w:p>
    <w:bookmarkStart w:id="23" w:name="_MON_1804703153"/>
    <w:bookmarkEnd w:id="23"/>
    <w:p w14:paraId="6B344CBF" w14:textId="62CB1EC9" w:rsidR="00331A42" w:rsidRPr="00E710B4" w:rsidRDefault="00331A42" w:rsidP="00B35FBE">
      <w:pPr>
        <w:pStyle w:val="TH"/>
        <w:rPr>
          <w:rFonts w:eastAsia="SimSun"/>
          <w:lang w:val="en-US" w:eastAsia="zh-CN"/>
        </w:rPr>
      </w:pPr>
      <w:ins w:id="24" w:author="Ericsson" w:date="2025-03-28T21:37:00Z">
        <w:r w:rsidRPr="00E710B4">
          <w:rPr>
            <w:rFonts w:eastAsia="SimSun"/>
            <w:lang w:val="en-US" w:eastAsia="zh-CN"/>
          </w:rPr>
          <w:object w:dxaOrig="9250" w:dyaOrig="8105" w14:anchorId="48FE3633">
            <v:shape id="_x0000_i1026" type="#_x0000_t75" style="width:462.5pt;height:405.5pt" o:ole="">
              <v:imagedata r:id="rId14" o:title=""/>
            </v:shape>
            <o:OLEObject Type="Embed" ProgID="Word.Document.12" ShapeID="_x0000_i1026" DrawAspect="Content" ObjectID="_1804669902" r:id="rId15">
              <o:FieldCodes>\s</o:FieldCodes>
            </o:OLEObject>
          </w:object>
        </w:r>
      </w:ins>
    </w:p>
    <w:p w14:paraId="5128A952" w14:textId="77777777" w:rsidR="00B35FBE" w:rsidRPr="00E710B4" w:rsidRDefault="00B35FBE" w:rsidP="00B35FBE">
      <w:pPr>
        <w:pStyle w:val="TF"/>
        <w:rPr>
          <w:lang w:eastAsia="zh-CN"/>
        </w:rPr>
      </w:pPr>
      <w:r w:rsidRPr="00E710B4">
        <w:rPr>
          <w:lang w:eastAsia="zh-CN"/>
        </w:rPr>
        <w:t>Figure 6.2.2-1: Inventory Procedure</w:t>
      </w:r>
    </w:p>
    <w:p w14:paraId="1FF4A028" w14:textId="77777777" w:rsidR="00B35FBE" w:rsidRPr="00E710B4" w:rsidRDefault="00B35FBE" w:rsidP="00B35FBE">
      <w:pPr>
        <w:pStyle w:val="B1"/>
      </w:pPr>
      <w:r w:rsidRPr="00E710B4">
        <w:t>1.</w:t>
      </w:r>
      <w:r w:rsidRPr="00E710B4">
        <w:tab/>
        <w:t>The AF invokes Nnef_AIoT_Inventory(AF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t xml:space="preserve">  service operation request to the NEF.</w:t>
      </w:r>
    </w:p>
    <w:p w14:paraId="06B0F18E" w14:textId="77777777" w:rsidR="00B35FBE" w:rsidRPr="00E710B4" w:rsidRDefault="00B35FBE" w:rsidP="00B35FBE">
      <w:pPr>
        <w:pStyle w:val="EditorsNote"/>
      </w:pPr>
      <w:r>
        <w:t>Editor's note:</w:t>
      </w:r>
      <w:r>
        <w:tab/>
        <w:t>The parameters for the inventory service operation need further definition.</w:t>
      </w:r>
    </w:p>
    <w:p w14:paraId="4D2F91F4" w14:textId="361D1ED0" w:rsidR="00B35FBE" w:rsidRPr="00E710B4" w:rsidRDefault="00B35FBE" w:rsidP="00B35FBE">
      <w:pPr>
        <w:pStyle w:val="B1"/>
      </w:pPr>
      <w:r w:rsidRPr="00E710B4">
        <w:t>2.</w:t>
      </w:r>
      <w:r w:rsidRPr="00E710B4">
        <w:tab/>
        <w:t xml:space="preserve">The NEF </w:t>
      </w:r>
      <w:ins w:id="25" w:author="Ericsson" w:date="2025-03-22T20:50:00Z">
        <w:r w:rsidR="00CD4A8E">
          <w:t xml:space="preserve">authorizes the AF </w:t>
        </w:r>
      </w:ins>
      <w:ins w:id="26" w:author="Ericsson" w:date="2025-03-27T21:48:00Z">
        <w:r w:rsidR="009C29B9">
          <w:t>as specified in cl</w:t>
        </w:r>
      </w:ins>
      <w:ins w:id="27" w:author="Ericsson" w:date="2025-03-27T21:49:00Z">
        <w:r w:rsidR="009C29B9">
          <w:t xml:space="preserve">ause 5.6 </w:t>
        </w:r>
      </w:ins>
      <w:ins w:id="28" w:author="Ericsson" w:date="2025-03-22T20:50:00Z">
        <w:r w:rsidR="00CD4A8E">
          <w:t xml:space="preserve">and </w:t>
        </w:r>
      </w:ins>
      <w:r w:rsidRPr="00E710B4">
        <w:t>selects the AIOTF to handle the request.</w:t>
      </w:r>
    </w:p>
    <w:p w14:paraId="34FF0E6A" w14:textId="77777777" w:rsidR="00B35FBE" w:rsidRPr="00E710B4" w:rsidRDefault="00B35FBE" w:rsidP="00B35FBE">
      <w:pPr>
        <w:pStyle w:val="EditorsNote"/>
      </w:pPr>
      <w:r>
        <w:t>Editor's note:</w:t>
      </w:r>
      <w:r>
        <w:tab/>
        <w:t>How the NEF selects the AIOTF needs further definition.</w:t>
      </w:r>
    </w:p>
    <w:p w14:paraId="37D8CB01" w14:textId="77777777" w:rsidR="00B35FBE" w:rsidRPr="00E710B4" w:rsidRDefault="00B35FBE" w:rsidP="00B35FBE">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sidRPr="00E710B4">
        <w:t>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rPr>
          <w:rFonts w:eastAsia="DengXian"/>
          <w:lang w:eastAsia="zh-CN"/>
        </w:rPr>
        <w:t xml:space="preserve"> </w:t>
      </w:r>
      <w:r w:rsidRPr="00E710B4">
        <w:t>service operation towards to the selected AIOTF.</w:t>
      </w:r>
    </w:p>
    <w:p w14:paraId="12F0BEAE" w14:textId="0E799690" w:rsidR="00B35FBE" w:rsidRPr="00E710B4" w:rsidRDefault="00B35FBE" w:rsidP="00B35FBE">
      <w:pPr>
        <w:pStyle w:val="B1"/>
      </w:pPr>
      <w:r w:rsidRPr="00E710B4">
        <w:t>4.</w:t>
      </w:r>
      <w:r w:rsidRPr="00E710B4">
        <w:tab/>
        <w:t xml:space="preserve">The AIOTF receives the AIoT service operation request and checks the parameters included in the request. </w:t>
      </w:r>
      <w:ins w:id="29" w:author="Ericsson" w:date="2025-03-22T20:52:00Z">
        <w:r w:rsidR="004A6596">
          <w:t>The AIOTF</w:t>
        </w:r>
      </w:ins>
      <w:ins w:id="30" w:author="Ericsson" w:date="2025-03-22T20:51:00Z">
        <w:r w:rsidR="004A6596">
          <w:t xml:space="preserve"> perform</w:t>
        </w:r>
      </w:ins>
      <w:ins w:id="31" w:author="Ericsson" w:date="2025-03-22T20:52:00Z">
        <w:r w:rsidR="004A6596">
          <w:t>s</w:t>
        </w:r>
      </w:ins>
      <w:ins w:id="32" w:author="Ericsson" w:date="2025-03-22T20:51:00Z">
        <w:r w:rsidR="004A6596">
          <w:t xml:space="preserve"> AF authorization </w:t>
        </w:r>
      </w:ins>
      <w:ins w:id="33" w:author="Ericsson" w:date="2025-03-27T21:48:00Z">
        <w:r w:rsidR="00CD59FC">
          <w:t>for</w:t>
        </w:r>
      </w:ins>
      <w:ins w:id="34" w:author="Ericsson" w:date="2025-03-22T20:51:00Z">
        <w:r w:rsidR="004A6596">
          <w:t xml:space="preserve"> AIoT services as specified in clause 5.6. </w:t>
        </w:r>
      </w:ins>
      <w:r w:rsidRPr="00E710B4">
        <w:t>If the AIoT service operation request cannot be processed</w:t>
      </w:r>
      <w:ins w:id="35" w:author="Ericsson" w:date="2025-03-22T20:52:00Z">
        <w:r w:rsidR="00F46EFC">
          <w:t xml:space="preserve"> or the AF request is not authorized</w:t>
        </w:r>
      </w:ins>
      <w:r w:rsidRPr="00E710B4">
        <w:t>, the AIOTF rejects the AIoT service operation request with an appropriate cause code, and step 7 onwards are skipped.</w:t>
      </w:r>
    </w:p>
    <w:p w14:paraId="38CFE078" w14:textId="20DE863F" w:rsidR="00B35FBE" w:rsidRPr="00E710B4" w:rsidRDefault="00B35FBE" w:rsidP="00B35FBE">
      <w:pPr>
        <w:pStyle w:val="B1"/>
      </w:pPr>
      <w:r w:rsidRPr="00E710B4">
        <w:tab/>
        <w:t xml:space="preserve">The AIOTF generates a correlation ID corresponding to this AF service operation request, as well as the </w:t>
      </w:r>
      <w:r w:rsidRPr="00E710B4">
        <w:rPr>
          <w:rFonts w:eastAsia="DengXian"/>
        </w:rPr>
        <w:t>AIoT Device Identification information</w:t>
      </w:r>
      <w:r w:rsidRPr="00E710B4">
        <w:t xml:space="preserve"> to be included in the paging message sent by </w:t>
      </w:r>
      <w:del w:id="36" w:author="Ericsson" w:date="2025-03-28T21:32:00Z">
        <w:r w:rsidRPr="00E710B4" w:rsidDel="008064AE">
          <w:delText xml:space="preserve">AIoT </w:delText>
        </w:r>
      </w:del>
      <w:ins w:id="37" w:author="Ericsson" w:date="2025-03-28T21:32:00Z">
        <w:r w:rsidR="008064AE">
          <w:rPr>
            <w:rFonts w:eastAsiaTheme="minorEastAsia" w:hint="eastAsia"/>
            <w:lang w:eastAsia="zh-CN"/>
          </w:rPr>
          <w:t>NG-</w:t>
        </w:r>
      </w:ins>
      <w:r w:rsidRPr="00E710B4">
        <w:t>RAN.</w:t>
      </w:r>
    </w:p>
    <w:p w14:paraId="19E32B78" w14:textId="77777777" w:rsidR="00B35FBE" w:rsidRPr="00E710B4" w:rsidRDefault="00B35FBE" w:rsidP="00B35FBE">
      <w:pPr>
        <w:pStyle w:val="B1"/>
        <w:rPr>
          <w:rFonts w:eastAsia="MS Mincho"/>
        </w:rPr>
      </w:pPr>
      <w:r>
        <w:rPr>
          <w:rFonts w:eastAsia="MS Mincho"/>
        </w:rPr>
        <w:tab/>
        <w:t>AIOTF performs Reader Selection, see clause 5.3.</w:t>
      </w:r>
    </w:p>
    <w:p w14:paraId="3B076632" w14:textId="77777777" w:rsidR="00B35FBE" w:rsidRDefault="00B35FBE" w:rsidP="00B35FBE">
      <w:pPr>
        <w:pStyle w:val="B1"/>
      </w:pPr>
      <w:r>
        <w:tab/>
        <w:t>The AIOTF may also use the last serving Reader to assist with determining which Readers to use for an AFs request targeting for a specific AIoT Device.</w:t>
      </w:r>
    </w:p>
    <w:p w14:paraId="25E87092" w14:textId="77777777" w:rsidR="00B35FBE" w:rsidRDefault="00B35FBE" w:rsidP="00B35FBE">
      <w:pPr>
        <w:pStyle w:val="B1"/>
      </w:pPr>
      <w:r>
        <w:tab/>
        <w:t>The AIOTF determines assistance information as described in clause 5.4.</w:t>
      </w:r>
    </w:p>
    <w:p w14:paraId="613353CC" w14:textId="4696A36F" w:rsidR="00B35FBE" w:rsidRPr="00E710B4" w:rsidDel="006A63BA" w:rsidRDefault="00B35FBE" w:rsidP="00B35FBE">
      <w:pPr>
        <w:pStyle w:val="EditorsNote"/>
        <w:rPr>
          <w:del w:id="38" w:author="Ericsson" w:date="2025-03-22T20:50:00Z"/>
          <w:rFonts w:eastAsia="MS Mincho"/>
        </w:rPr>
      </w:pPr>
      <w:del w:id="39" w:author="Ericsson" w:date="2025-03-22T20:50:00Z">
        <w:r w:rsidDel="006A63BA">
          <w:rPr>
            <w:rFonts w:eastAsia="MS Mincho"/>
          </w:rPr>
          <w:lastRenderedPageBreak/>
          <w:delText>Editor's note:</w:delText>
        </w:r>
        <w:r w:rsidDel="006A63BA">
          <w:rPr>
            <w:rFonts w:eastAsia="MS Mincho"/>
          </w:rPr>
          <w:tab/>
          <w:delText>The authorisation split between the NEF and AIOTF needs alignment with the other clauses in this TS.</w:delText>
        </w:r>
      </w:del>
    </w:p>
    <w:p w14:paraId="0922B33F" w14:textId="77777777" w:rsidR="00B35FBE" w:rsidRDefault="00B35FBE" w:rsidP="00B35FBE">
      <w:pPr>
        <w:pStyle w:val="B1"/>
      </w:pPr>
      <w:r>
        <w:t>5.</w:t>
      </w:r>
      <w:r>
        <w:tab/>
        <w:t>AIOTF sends the AIoT Inventory Service Response to the NEF containing the accept or reject result for the AIoT Inventory service operation request based on step 4.</w:t>
      </w:r>
    </w:p>
    <w:p w14:paraId="13432E36" w14:textId="77777777" w:rsidR="00B35FBE" w:rsidRDefault="00B35FBE" w:rsidP="00B35FBE">
      <w:pPr>
        <w:pStyle w:val="B1"/>
      </w:pPr>
      <w:r>
        <w:t>6.</w:t>
      </w:r>
      <w:r>
        <w:tab/>
        <w:t>NEF sends the AIoT service operation response to the AF, containing the accept or reject result for the AIoT Inventory service operation request as specified in clause 8.3.</w:t>
      </w:r>
    </w:p>
    <w:p w14:paraId="13509B8C" w14:textId="096CCB17" w:rsidR="00B35FBE" w:rsidRDefault="00B35FBE" w:rsidP="00B35FBE">
      <w:pPr>
        <w:pStyle w:val="B1"/>
      </w:pPr>
      <w:r>
        <w:t>7.</w:t>
      </w:r>
      <w:r>
        <w:tab/>
        <w:t xml:space="preserve">The AIOTF sends the Inventory Request message including the correlation ID, the AIoT Device Identification information to be included in the paging message, and assistance information to the selected </w:t>
      </w:r>
      <w:del w:id="40" w:author="Ericsson" w:date="2025-03-28T21:32:00Z">
        <w:r w:rsidDel="008064AE">
          <w:delText xml:space="preserve">AIoT </w:delText>
        </w:r>
      </w:del>
      <w:ins w:id="41" w:author="Ericsson" w:date="2025-03-28T21:32:00Z">
        <w:r w:rsidR="008064AE">
          <w:rPr>
            <w:rFonts w:eastAsiaTheme="minorEastAsia" w:hint="eastAsia"/>
            <w:lang w:eastAsia="zh-CN"/>
          </w:rPr>
          <w:t>NG-</w:t>
        </w:r>
      </w:ins>
      <w:r>
        <w:t>RAN.</w:t>
      </w:r>
    </w:p>
    <w:p w14:paraId="166BF9BE" w14:textId="77777777" w:rsidR="00B35FBE" w:rsidRDefault="00B35FBE" w:rsidP="00B35FBE">
      <w:pPr>
        <w:pStyle w:val="EditorsNote"/>
      </w:pPr>
      <w:r>
        <w:t>Editor's note:</w:t>
      </w:r>
      <w:r>
        <w:tab/>
        <w:t>AIoT Device Identification information needs further definition.</w:t>
      </w:r>
    </w:p>
    <w:p w14:paraId="4758A41F" w14:textId="0087EAFC" w:rsidR="00B35FBE" w:rsidRDefault="00B35FBE" w:rsidP="00B35FBE">
      <w:pPr>
        <w:pStyle w:val="EditorsNote"/>
      </w:pPr>
      <w:r>
        <w:t>Editor's note:</w:t>
      </w:r>
      <w:r>
        <w:tab/>
        <w:t xml:space="preserve">Whether the Inventory Request sent to </w:t>
      </w:r>
      <w:del w:id="42" w:author="Ericsson" w:date="2025-03-28T21:32:00Z">
        <w:r w:rsidDel="008064AE">
          <w:delText xml:space="preserve">AIoT </w:delText>
        </w:r>
      </w:del>
      <w:ins w:id="43" w:author="Ericsson" w:date="2025-03-28T21:32:00Z">
        <w:r w:rsidR="008064AE">
          <w:rPr>
            <w:rFonts w:eastAsiaTheme="minorEastAsia" w:hint="eastAsia"/>
            <w:lang w:eastAsia="zh-CN"/>
          </w:rPr>
          <w:t>NG-</w:t>
        </w:r>
      </w:ins>
      <w:r>
        <w:t>RAN includes indication about whether there will be a follow up command or not needs to be determined.</w:t>
      </w:r>
    </w:p>
    <w:p w14:paraId="2E9D18A6" w14:textId="1CD9C279" w:rsidR="00B35FBE" w:rsidRDefault="00B35FBE" w:rsidP="00B35FBE">
      <w:pPr>
        <w:pStyle w:val="B1"/>
      </w:pPr>
      <w:r>
        <w:t>8.</w:t>
      </w:r>
      <w:r>
        <w:tab/>
        <w:t xml:space="preserve">The </w:t>
      </w:r>
      <w:del w:id="44" w:author="Ericsson" w:date="2025-03-28T21:32:00Z">
        <w:r w:rsidDel="008064AE">
          <w:delText xml:space="preserve">AIoT </w:delText>
        </w:r>
      </w:del>
      <w:ins w:id="45" w:author="Ericsson" w:date="2025-03-28T21:32:00Z">
        <w:r w:rsidR="008064AE">
          <w:rPr>
            <w:rFonts w:eastAsiaTheme="minorEastAsia" w:hint="eastAsia"/>
            <w:lang w:eastAsia="zh-CN"/>
          </w:rPr>
          <w:t>NG-</w:t>
        </w:r>
      </w:ins>
      <w:r>
        <w:t>RAN sends an Inventory Response to the AIOTF with the correlation ID indicating that the Inventory Request is received successfully and will perform the service operation accordingly.</w:t>
      </w:r>
    </w:p>
    <w:p w14:paraId="5BC7548C" w14:textId="77777777" w:rsidR="00B35FBE" w:rsidRDefault="00B35FBE" w:rsidP="00B35FBE">
      <w:pPr>
        <w:pStyle w:val="B1"/>
      </w:pPr>
      <w:r>
        <w:t>9.</w:t>
      </w:r>
      <w:r>
        <w:tab/>
        <w:t>Upon reception of the Inventory Request message from the AIOTF, the AIoT Reader(s) will execute the inventory operation.</w:t>
      </w:r>
    </w:p>
    <w:p w14:paraId="09035A33" w14:textId="77777777" w:rsidR="00B35FBE" w:rsidRDefault="00B35FBE" w:rsidP="00B35FBE">
      <w:pPr>
        <w:pStyle w:val="B1"/>
      </w:pPr>
      <w:r>
        <w:tab/>
        <w:t>If an AIoT device matches the AIoT Device Identification information in the paging message, the AIoT Device responds to the paging message and sends an AIOT NAS message that includes its AIoT Device ID.</w:t>
      </w:r>
    </w:p>
    <w:p w14:paraId="60A81A1C" w14:textId="77777777" w:rsidR="00B35FBE" w:rsidRPr="00E710B4" w:rsidRDefault="00B35FBE" w:rsidP="00B35FBE">
      <w:pPr>
        <w:pStyle w:val="EditorsNote"/>
      </w:pPr>
      <w:r>
        <w:t>Editor's note:</w:t>
      </w:r>
      <w:r>
        <w:tab/>
        <w:t>Whether and how the Device ID is concealed or encrypted will be determined and aligned with SA WG3.</w:t>
      </w:r>
    </w:p>
    <w:p w14:paraId="2BFE9E3B" w14:textId="76C9B9D1" w:rsidR="00B35FBE" w:rsidRDefault="00B35FBE" w:rsidP="00B35FBE">
      <w:pPr>
        <w:pStyle w:val="B1"/>
      </w:pPr>
      <w:r>
        <w:t>10.</w:t>
      </w:r>
      <w:r>
        <w:tab/>
      </w:r>
      <w:del w:id="46" w:author="Ericsson" w:date="2025-03-28T21:32:00Z">
        <w:r w:rsidDel="007F2E5D">
          <w:delText xml:space="preserve">AIoT </w:delText>
        </w:r>
      </w:del>
      <w:ins w:id="47" w:author="Ericsson" w:date="2025-03-28T21:32:00Z">
        <w:r w:rsidR="007F2E5D">
          <w:rPr>
            <w:rFonts w:eastAsiaTheme="minorEastAsia" w:hint="eastAsia"/>
            <w:lang w:eastAsia="zh-CN"/>
          </w:rPr>
          <w:t>NG-</w:t>
        </w:r>
      </w:ins>
      <w:r>
        <w:t>RAN sends one or more Inventory Report messages to the AIOTF including the correlation ID, Reader ID and the AIOT NAS message(s) from the AIoT Device(s).</w:t>
      </w:r>
    </w:p>
    <w:p w14:paraId="62091326" w14:textId="77777777" w:rsidR="00B35FBE" w:rsidRDefault="00B35FBE" w:rsidP="00B35FBE">
      <w:pPr>
        <w:pStyle w:val="B1"/>
      </w:pPr>
      <w:r>
        <w:t>11.</w:t>
      </w:r>
      <w:r>
        <w:tab/>
        <w:t>The AIOTF validates the results, using local stored device information or device profile data retrieved from the ADM. The AIOTF may aggregate the results.</w:t>
      </w:r>
    </w:p>
    <w:p w14:paraId="11309138" w14:textId="77777777" w:rsidR="00B35FBE" w:rsidRDefault="00B35FBE" w:rsidP="00B35FBE">
      <w:pPr>
        <w:pStyle w:val="B1"/>
      </w:pPr>
      <w:r>
        <w:t>12.</w:t>
      </w:r>
      <w:r>
        <w:tab/>
        <w:t>The AIOTF reports the progress of the AIoT inventory request to the NEF by sending the AIoT_Notify message including a list of AIoT Device ID(s).</w:t>
      </w:r>
    </w:p>
    <w:p w14:paraId="0F3FC0DA" w14:textId="77777777" w:rsidR="00B35FBE" w:rsidRDefault="00B35FBE" w:rsidP="00B35FBE">
      <w:pPr>
        <w:pStyle w:val="EditorsNote"/>
      </w:pPr>
      <w:r>
        <w:t>Editor's note:</w:t>
      </w:r>
      <w:r>
        <w:tab/>
        <w:t>Whether only one, or more than one report is generated by the AIOTF to send to the AF needs clarification.</w:t>
      </w:r>
    </w:p>
    <w:p w14:paraId="1BD624D1" w14:textId="77777777" w:rsidR="00B35FBE" w:rsidRDefault="00B35FBE" w:rsidP="00B35FBE">
      <w:pPr>
        <w:pStyle w:val="B1"/>
      </w:pPr>
      <w:r>
        <w:t>13.</w:t>
      </w:r>
      <w:r>
        <w:tab/>
        <w:t>The NEF informs the AF of the outcome of the AIoT_Inventory request by sending the AIoT_Notify message including the AIoT Device ID(s).</w:t>
      </w:r>
    </w:p>
    <w:p w14:paraId="11AE846C" w14:textId="77777777" w:rsidR="00824198" w:rsidRPr="00B35FBE" w:rsidRDefault="00824198" w:rsidP="00405F48">
      <w:pPr>
        <w:pStyle w:val="EditorsNote"/>
        <w:rPr>
          <w:rFonts w:eastAsiaTheme="minorEastAsia"/>
        </w:rPr>
      </w:pPr>
    </w:p>
    <w:p w14:paraId="6D7DA49B" w14:textId="77777777" w:rsidR="00F57AD0" w:rsidRPr="006775B5" w:rsidRDefault="00F57AD0" w:rsidP="00F57A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1760906B" w14:textId="77777777" w:rsidR="006A63BA" w:rsidRDefault="006A63BA" w:rsidP="006A63BA">
      <w:pPr>
        <w:pStyle w:val="Heading3"/>
        <w:rPr>
          <w:lang w:eastAsia="zh-CN"/>
        </w:rPr>
      </w:pPr>
      <w:bookmarkStart w:id="48" w:name="_Toc191462392"/>
      <w:r>
        <w:rPr>
          <w:lang w:eastAsia="zh-CN"/>
        </w:rPr>
        <w:t>6.2.3</w:t>
      </w:r>
      <w:r>
        <w:rPr>
          <w:lang w:eastAsia="zh-CN"/>
        </w:rPr>
        <w:tab/>
        <w:t>Procedure for Command</w:t>
      </w:r>
      <w:bookmarkEnd w:id="48"/>
    </w:p>
    <w:p w14:paraId="6E91187C" w14:textId="77777777" w:rsidR="006A63BA" w:rsidRDefault="006A63BA" w:rsidP="006A63BA">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4F652F0D" w14:textId="725BB982" w:rsidR="006A63BA" w:rsidRDefault="006A63BA" w:rsidP="006A63BA">
      <w:pPr>
        <w:pStyle w:val="EditorsNote"/>
        <w:rPr>
          <w:lang w:val="en-US" w:eastAsia="zh-CN"/>
        </w:rPr>
      </w:pPr>
      <w:r>
        <w:rPr>
          <w:lang w:val="en-US" w:eastAsia="zh-CN"/>
        </w:rPr>
        <w:t>Editor's note:</w:t>
      </w:r>
      <w:r>
        <w:rPr>
          <w:lang w:val="en-US" w:eastAsia="zh-CN"/>
        </w:rPr>
        <w:tab/>
        <w:t xml:space="preserve">Alignment is required for how to document and describe Direct </w:t>
      </w:r>
      <w:del w:id="49" w:author="Ericsson" w:date="2025-03-28T21:35:00Z">
        <w:r w:rsidDel="00CF6191">
          <w:rPr>
            <w:lang w:val="en-US" w:eastAsia="zh-CN"/>
          </w:rPr>
          <w:delText xml:space="preserve">Path </w:delText>
        </w:r>
      </w:del>
      <w:ins w:id="50" w:author="Ericsson" w:date="2025-03-28T21:35:00Z">
        <w:r w:rsidR="00CF6191">
          <w:rPr>
            <w:rFonts w:eastAsiaTheme="minorEastAsia" w:hint="eastAsia"/>
            <w:lang w:val="en-US" w:eastAsia="zh-CN"/>
          </w:rPr>
          <w:t>Connectivity</w:t>
        </w:r>
        <w:r w:rsidR="00CF6191">
          <w:rPr>
            <w:lang w:val="en-US" w:eastAsia="zh-CN"/>
          </w:rPr>
          <w:t xml:space="preserve"> </w:t>
        </w:r>
      </w:ins>
      <w:r>
        <w:rPr>
          <w:lang w:val="en-US" w:eastAsia="zh-CN"/>
        </w:rPr>
        <w:t xml:space="preserve">and Indirect </w:t>
      </w:r>
      <w:del w:id="51" w:author="Ericsson" w:date="2025-03-28T21:35:00Z">
        <w:r w:rsidDel="00CF6191">
          <w:rPr>
            <w:lang w:val="en-US" w:eastAsia="zh-CN"/>
          </w:rPr>
          <w:delText xml:space="preserve">Path </w:delText>
        </w:r>
      </w:del>
      <w:ins w:id="52" w:author="Ericsson" w:date="2025-03-28T21:35:00Z">
        <w:r w:rsidR="00CF6191">
          <w:rPr>
            <w:rFonts w:eastAsiaTheme="minorEastAsia" w:hint="eastAsia"/>
            <w:lang w:val="en-US" w:eastAsia="zh-CN"/>
          </w:rPr>
          <w:t>Connectivity</w:t>
        </w:r>
        <w:r w:rsidR="00CF6191">
          <w:rPr>
            <w:lang w:val="en-US" w:eastAsia="zh-CN"/>
          </w:rPr>
          <w:t xml:space="preserve"> </w:t>
        </w:r>
      </w:ins>
      <w:r>
        <w:rPr>
          <w:lang w:val="en-US" w:eastAsia="zh-CN"/>
        </w:rPr>
        <w:t>options in the procedures.</w:t>
      </w:r>
    </w:p>
    <w:p w14:paraId="77CAF609" w14:textId="77777777" w:rsidR="006A63BA" w:rsidRPr="00424F79" w:rsidRDefault="006A63BA" w:rsidP="006A63BA">
      <w:pPr>
        <w:rPr>
          <w:lang w:val="en-US" w:eastAsia="zh-CN"/>
        </w:rPr>
      </w:pPr>
      <w:r>
        <w:rPr>
          <w:lang w:val="en-US" w:eastAsia="zh-CN"/>
        </w:rPr>
        <w:t>Figure 6.2.3-1 depicts the command procedure.</w:t>
      </w:r>
    </w:p>
    <w:p w14:paraId="404DC230" w14:textId="00F112DE" w:rsidR="006A63BA" w:rsidRDefault="006A63BA" w:rsidP="006A63BA">
      <w:pPr>
        <w:pStyle w:val="TH"/>
        <w:rPr>
          <w:ins w:id="53" w:author="Ericsson" w:date="2025-03-28T21:38:00Z"/>
          <w:rFonts w:eastAsiaTheme="minorEastAsia"/>
          <w:lang w:eastAsia="zh-CN"/>
        </w:rPr>
      </w:pPr>
      <w:del w:id="54" w:author="Ericsson" w:date="2025-03-28T21:38:00Z">
        <w:r w:rsidRPr="00A32D4E" w:rsidDel="00181C27">
          <w:object w:dxaOrig="9880" w:dyaOrig="8870" w14:anchorId="1A53AEAB">
            <v:shape id="_x0000_i1027" type="#_x0000_t75" style="width:481.5pt;height:433pt" o:ole="">
              <v:imagedata r:id="rId16" o:title=""/>
            </v:shape>
            <o:OLEObject Type="Embed" ProgID="Visio.Drawing.15" ShapeID="_x0000_i1027" DrawAspect="Content" ObjectID="_1804669903" r:id="rId17"/>
          </w:object>
        </w:r>
      </w:del>
    </w:p>
    <w:p w14:paraId="459A4A47" w14:textId="7A1F060F" w:rsidR="00181C27" w:rsidRPr="00181C27" w:rsidRDefault="00181C27" w:rsidP="006A63BA">
      <w:pPr>
        <w:pStyle w:val="TH"/>
        <w:rPr>
          <w:rFonts w:ascii="SimSun" w:eastAsiaTheme="minorEastAsia" w:hAnsi="SimSun" w:cs="SimSun"/>
          <w:sz w:val="24"/>
          <w:szCs w:val="24"/>
          <w:lang w:val="en-US" w:eastAsia="zh-CN"/>
          <w:rPrChange w:id="55" w:author="Ericsson" w:date="2025-03-28T21:38:00Z">
            <w:rPr>
              <w:rFonts w:ascii="SimSun" w:eastAsia="SimSun" w:hAnsi="SimSun" w:cs="SimSun"/>
              <w:sz w:val="24"/>
              <w:szCs w:val="24"/>
              <w:lang w:val="en-US" w:eastAsia="zh-CN"/>
            </w:rPr>
          </w:rPrChange>
        </w:rPr>
      </w:pPr>
      <w:ins w:id="56" w:author="Ericsson" w:date="2025-03-28T21:38:00Z">
        <w:r w:rsidRPr="00A32D4E">
          <w:object w:dxaOrig="9880" w:dyaOrig="8871" w14:anchorId="10D152CA">
            <v:shape id="_x0000_i1028" type="#_x0000_t75" style="width:481.5pt;height:433pt" o:ole="">
              <v:imagedata r:id="rId18" o:title=""/>
            </v:shape>
            <o:OLEObject Type="Embed" ProgID="Visio.Drawing.15" ShapeID="_x0000_i1028" DrawAspect="Content" ObjectID="_1804669904" r:id="rId19"/>
          </w:object>
        </w:r>
      </w:ins>
    </w:p>
    <w:p w14:paraId="021F7C4A" w14:textId="77777777" w:rsidR="006A63BA" w:rsidRPr="00424F79" w:rsidRDefault="006A63BA" w:rsidP="006A63BA">
      <w:pPr>
        <w:pStyle w:val="TF"/>
        <w:rPr>
          <w:lang w:eastAsia="zh-CN"/>
        </w:rPr>
      </w:pPr>
      <w:r w:rsidRPr="00424F79">
        <w:rPr>
          <w:lang w:eastAsia="zh-CN"/>
        </w:rPr>
        <w:t>Figure 6.</w:t>
      </w:r>
      <w:r>
        <w:rPr>
          <w:lang w:eastAsia="zh-CN"/>
        </w:rPr>
        <w:t>2.</w:t>
      </w:r>
      <w:r w:rsidRPr="00424F79">
        <w:rPr>
          <w:lang w:eastAsia="zh-CN"/>
        </w:rPr>
        <w:t>3-1: Command Procedure</w:t>
      </w:r>
    </w:p>
    <w:p w14:paraId="0CEFD5FD" w14:textId="77777777" w:rsidR="006A63BA" w:rsidRDefault="006A63BA" w:rsidP="006A63BA">
      <w:pPr>
        <w:pStyle w:val="B1"/>
      </w:pPr>
      <w:r>
        <w:t>1.</w:t>
      </w:r>
      <w:r>
        <w:tab/>
        <w:t>The AF sends the Nnef_AIoT_Command Request message (AF ID, Command Type, [Target area information for AIoT service operation], [Target AIoT device information], [approximate number of AIoT devices], [approximate D2R message size], (AIoT data)) to NEF.</w:t>
      </w:r>
    </w:p>
    <w:p w14:paraId="67F0F9BE" w14:textId="77777777" w:rsidR="006A63BA" w:rsidRDefault="006A63BA" w:rsidP="006A63BA">
      <w:pPr>
        <w:pStyle w:val="EditorsNote"/>
      </w:pPr>
      <w:r>
        <w:t>Editor's note:</w:t>
      </w:r>
      <w:r>
        <w:tab/>
        <w:t>It is FFS whether and how to structure the AIoT data if the Command Type is Read, Write or Disable.</w:t>
      </w:r>
    </w:p>
    <w:p w14:paraId="22A9CCA7" w14:textId="77777777" w:rsidR="006A63BA" w:rsidRDefault="006A63BA" w:rsidP="006A63BA">
      <w:pPr>
        <w:pStyle w:val="B1"/>
      </w:pPr>
      <w:r>
        <w:tab/>
        <w:t>The Target AIoT device information may include one or more AIoT Device ID(s) or the filtering information which is used to associate with multiple AIoT devices.</w:t>
      </w:r>
    </w:p>
    <w:p w14:paraId="671CD6AB" w14:textId="77777777" w:rsidR="006A63BA" w:rsidRDefault="006A63BA" w:rsidP="006A63BA">
      <w:pPr>
        <w:pStyle w:val="EditorsNote"/>
      </w:pPr>
      <w:r>
        <w:t>Editor's note:</w:t>
      </w:r>
      <w:r>
        <w:tab/>
        <w:t>It is FFS how to define the filtering information.</w:t>
      </w:r>
    </w:p>
    <w:p w14:paraId="58643A35" w14:textId="00DA4145" w:rsidR="006A63BA" w:rsidRDefault="006A63BA" w:rsidP="006A63BA">
      <w:pPr>
        <w:pStyle w:val="B1"/>
      </w:pPr>
      <w:r>
        <w:t>2.</w:t>
      </w:r>
      <w:r>
        <w:tab/>
        <w:t xml:space="preserve">The NEF </w:t>
      </w:r>
      <w:ins w:id="57" w:author="Ericsson" w:date="2025-03-22T20:52:00Z">
        <w:r w:rsidR="004A6A9D">
          <w:t>auth</w:t>
        </w:r>
      </w:ins>
      <w:ins w:id="58" w:author="Ericsson" w:date="2025-03-22T20:53:00Z">
        <w:r w:rsidR="004A6A9D">
          <w:t xml:space="preserve">orizes the AF </w:t>
        </w:r>
      </w:ins>
      <w:ins w:id="59" w:author="Ericsson" w:date="2025-03-28T16:12:00Z">
        <w:r w:rsidR="00A24DF5">
          <w:t xml:space="preserve">as specified in clause 5.6 </w:t>
        </w:r>
      </w:ins>
      <w:ins w:id="60" w:author="Ericsson" w:date="2025-03-22T20:53:00Z">
        <w:r w:rsidR="004A6A9D">
          <w:t xml:space="preserve">and </w:t>
        </w:r>
      </w:ins>
      <w:r>
        <w:t>selects AIOTF(s) taking into account the target area information for AIoT service operation and Target AIoT device information in the step 1. If no AIOTF can be selected, the NEF rejects the AIoT Command request with an appropriate cause code.</w:t>
      </w:r>
    </w:p>
    <w:p w14:paraId="1819E629" w14:textId="77777777" w:rsidR="006A63BA" w:rsidRDefault="006A63BA" w:rsidP="006A63BA">
      <w:pPr>
        <w:pStyle w:val="B1"/>
      </w:pPr>
      <w:r>
        <w:t>3.</w:t>
      </w:r>
      <w:r>
        <w:tab/>
        <w:t>The NEF sends Naiotf_AIoT_Command Request message (AF ID, Command Type, [Target area information for AIoT service operation], [Target AIoT device information], [approximate number of AIoT devices], [approximate D2R message size], AIoT data) message to the selected AIOTF.</w:t>
      </w:r>
    </w:p>
    <w:p w14:paraId="349F83BE" w14:textId="7562CB86" w:rsidR="006A63BA" w:rsidRDefault="006A63BA" w:rsidP="006A63BA">
      <w:pPr>
        <w:pStyle w:val="B1"/>
      </w:pPr>
      <w:r>
        <w:t>4.</w:t>
      </w:r>
      <w:r>
        <w:tab/>
        <w:t xml:space="preserve">The AIOTF receives the AIoT service operation request and checks the parameters included in the request. </w:t>
      </w:r>
      <w:ins w:id="61" w:author="Ericsson" w:date="2025-03-22T20:53:00Z">
        <w:r w:rsidR="00A83343">
          <w:t xml:space="preserve">The AIOTF performs AF authorization </w:t>
        </w:r>
      </w:ins>
      <w:ins w:id="62" w:author="Ericsson" w:date="2025-03-28T16:13:00Z">
        <w:r w:rsidR="00AD2433">
          <w:t>for</w:t>
        </w:r>
      </w:ins>
      <w:ins w:id="63" w:author="Ericsson" w:date="2025-03-22T20:53:00Z">
        <w:r w:rsidR="00A83343">
          <w:t xml:space="preserve"> AIoT services as specified in clause 5.6.</w:t>
        </w:r>
      </w:ins>
      <w:ins w:id="64" w:author="Ericsson" w:date="2025-03-22T20:54:00Z">
        <w:r w:rsidR="00A83343">
          <w:t xml:space="preserve"> </w:t>
        </w:r>
      </w:ins>
      <w:r>
        <w:t>If the AIoT service operation request cannot be processed</w:t>
      </w:r>
      <w:ins w:id="65" w:author="Ericsson" w:date="2025-03-22T20:54:00Z">
        <w:r w:rsidR="00A83343" w:rsidRPr="00A83343">
          <w:t xml:space="preserve"> </w:t>
        </w:r>
        <w:r w:rsidR="00A83343">
          <w:t>or the AF request is not authorized</w:t>
        </w:r>
      </w:ins>
      <w:r>
        <w:t xml:space="preserve">, the AIOTF rejects the AIoT Command request </w:t>
      </w:r>
      <w:r>
        <w:lastRenderedPageBreak/>
        <w:t xml:space="preserve">with an appropriate cause code. The AIOTF performs </w:t>
      </w:r>
      <w:del w:id="66" w:author="Ericsson" w:date="2025-03-28T21:32:00Z">
        <w:r w:rsidDel="007F2E5D">
          <w:delText xml:space="preserve">AIoT </w:delText>
        </w:r>
      </w:del>
      <w:ins w:id="67" w:author="Ericsson" w:date="2025-03-28T21:32:00Z">
        <w:r w:rsidR="007F2E5D">
          <w:rPr>
            <w:rFonts w:eastAsiaTheme="minorEastAsia" w:hint="eastAsia"/>
            <w:lang w:eastAsia="zh-CN"/>
          </w:rPr>
          <w:t>NG-</w:t>
        </w:r>
      </w:ins>
      <w:r>
        <w:t xml:space="preserve">RAN and optionally </w:t>
      </w:r>
      <w:del w:id="68" w:author="Ericsson" w:date="2025-03-28T21:33:00Z">
        <w:r w:rsidDel="007F2E5D">
          <w:delText xml:space="preserve">AIoT </w:delText>
        </w:r>
      </w:del>
      <w:r>
        <w:t xml:space="preserve">RAN Reader selection as specified in clause 5.3. If no </w:t>
      </w:r>
      <w:del w:id="69" w:author="Ericsson" w:date="2025-03-28T21:33:00Z">
        <w:r w:rsidDel="007F2E5D">
          <w:delText xml:space="preserve">AIoT </w:delText>
        </w:r>
      </w:del>
      <w:ins w:id="70" w:author="Ericsson" w:date="2025-03-28T21:33:00Z">
        <w:r w:rsidR="007F2E5D">
          <w:rPr>
            <w:rFonts w:eastAsiaTheme="minorEastAsia" w:hint="eastAsia"/>
            <w:lang w:eastAsia="zh-CN"/>
          </w:rPr>
          <w:t>NG-</w:t>
        </w:r>
      </w:ins>
      <w:r>
        <w:t xml:space="preserve">RAN or </w:t>
      </w:r>
      <w:del w:id="71" w:author="Ericsson" w:date="2025-03-28T21:33:00Z">
        <w:r w:rsidDel="007F2E5D">
          <w:delText xml:space="preserve">AIoT </w:delText>
        </w:r>
      </w:del>
      <w:r>
        <w:t>RAN Reader can be selected, the AIOTF rejects the AIoT Command request with an appropriate cause code.</w:t>
      </w:r>
    </w:p>
    <w:p w14:paraId="668DE97C" w14:textId="7F7D163F" w:rsidR="006A63BA" w:rsidDel="004A6A9D" w:rsidRDefault="006A63BA" w:rsidP="006A63BA">
      <w:pPr>
        <w:pStyle w:val="EditorsNote"/>
        <w:rPr>
          <w:del w:id="72" w:author="Ericsson" w:date="2025-03-22T20:53:00Z"/>
        </w:rPr>
      </w:pPr>
      <w:del w:id="73" w:author="Ericsson" w:date="2025-03-22T20:53:00Z">
        <w:r w:rsidDel="004A6A9D">
          <w:delText>Editor's note:</w:delText>
        </w:r>
        <w:r w:rsidDel="004A6A9D">
          <w:tab/>
          <w:delText>The authorisation split between the NEF and AIOTF needs alignment with the other clauses in this TS.</w:delText>
        </w:r>
      </w:del>
    </w:p>
    <w:p w14:paraId="6D43359A" w14:textId="77777777" w:rsidR="006A63BA" w:rsidRDefault="006A63BA" w:rsidP="006A63BA">
      <w:pPr>
        <w:pStyle w:val="B1"/>
      </w:pPr>
      <w:r>
        <w:t>5.</w:t>
      </w:r>
      <w:r>
        <w:tab/>
        <w:t>AIOTF sends the Naiotf_AIoT_Command Response message (accept or reject result for the AIoT Command service operation request) to the NEF.</w:t>
      </w:r>
    </w:p>
    <w:p w14:paraId="466C42F1" w14:textId="77777777" w:rsidR="006A63BA" w:rsidRDefault="006A63BA" w:rsidP="006A63BA">
      <w:pPr>
        <w:pStyle w:val="B1"/>
      </w:pPr>
      <w:r>
        <w:t>6.</w:t>
      </w:r>
      <w:r>
        <w:tab/>
        <w:t>NEF sends the Nnef_AIoT_Command Response message (accept or reject result for the AIoT Read/Write/PermanentDisable service operation request) to the AF.</w:t>
      </w:r>
    </w:p>
    <w:p w14:paraId="4250E3E7" w14:textId="77777777" w:rsidR="006A63BA" w:rsidRPr="00424F79" w:rsidRDefault="006A63BA" w:rsidP="006A63BA">
      <w:r w:rsidRPr="00424F79">
        <w:t>Step 7 to step11 of procedure for Inventory specified in clause 6.2</w:t>
      </w:r>
      <w:r>
        <w:t>.2</w:t>
      </w:r>
      <w:r w:rsidRPr="00424F79">
        <w:t xml:space="preserve"> are performed.</w:t>
      </w:r>
    </w:p>
    <w:p w14:paraId="3443F248" w14:textId="00C48CD5" w:rsidR="006A63BA" w:rsidRDefault="006A63BA" w:rsidP="006A63BA">
      <w:pPr>
        <w:pStyle w:val="EditorsNote"/>
      </w:pPr>
      <w:r>
        <w:t>Editor's note:</w:t>
      </w:r>
      <w:r>
        <w:tab/>
        <w:t xml:space="preserve">It is FFS whether the </w:t>
      </w:r>
      <w:del w:id="74" w:author="Ericsson" w:date="2025-03-28T21:33:00Z">
        <w:r w:rsidDel="007F2E5D">
          <w:delText xml:space="preserve">AIoT </w:delText>
        </w:r>
      </w:del>
      <w:ins w:id="75" w:author="Ericsson" w:date="2025-03-28T21:33:00Z">
        <w:r w:rsidR="007F2E5D">
          <w:rPr>
            <w:rFonts w:eastAsiaTheme="minorEastAsia" w:hint="eastAsia"/>
            <w:lang w:eastAsia="zh-CN"/>
          </w:rPr>
          <w:t>NG-</w:t>
        </w:r>
      </w:ins>
      <w:r>
        <w:t>RAN performs aggregation for Inventory Report during the Command procedure.</w:t>
      </w:r>
    </w:p>
    <w:p w14:paraId="2DB27412" w14:textId="77777777" w:rsidR="006A63BA" w:rsidRDefault="006A63BA" w:rsidP="006A63BA">
      <w:pPr>
        <w:pStyle w:val="EditorsNote"/>
      </w:pPr>
      <w:r>
        <w:t>Editor's note:</w:t>
      </w:r>
      <w:r>
        <w:tab/>
        <w:t>It is FFS how to handle the scenarios that the Inventory Response received for Command Request sent for many individual devices are in parallel.</w:t>
      </w:r>
    </w:p>
    <w:p w14:paraId="321BAE0E" w14:textId="77777777" w:rsidR="006A63BA" w:rsidRDefault="006A63BA" w:rsidP="006A63BA">
      <w:pPr>
        <w:pStyle w:val="EditorsNote"/>
      </w:pPr>
      <w:r>
        <w:t>Editor's note:</w:t>
      </w:r>
      <w:r>
        <w:tab/>
        <w:t>Further clarification and enhancement on step 7 to step 11 of procedure for Inventory specified in clause 6.2.2 is FFS.</w:t>
      </w:r>
    </w:p>
    <w:p w14:paraId="6AF12EEB" w14:textId="06F793E2" w:rsidR="006A63BA" w:rsidRPr="00424F79" w:rsidRDefault="006A63BA" w:rsidP="006A63BA">
      <w:r>
        <w:t xml:space="preserve">For Direct </w:t>
      </w:r>
      <w:del w:id="76" w:author="Ericsson" w:date="2025-03-28T21:35:00Z">
        <w:r w:rsidDel="00CF6191">
          <w:delText xml:space="preserve">path </w:delText>
        </w:r>
      </w:del>
      <w:ins w:id="77" w:author="Ericsson" w:date="2025-03-28T21:35:00Z">
        <w:r w:rsidR="00CF6191">
          <w:rPr>
            <w:rFonts w:eastAsiaTheme="minorEastAsia" w:hint="eastAsia"/>
            <w:lang w:eastAsia="zh-CN"/>
          </w:rPr>
          <w:t>connectivity</w:t>
        </w:r>
        <w:r w:rsidR="00CF6191">
          <w:t xml:space="preserve"> </w:t>
        </w:r>
      </w:ins>
      <w:r>
        <w:t>as shown in clause 4.2.2.2, step 12a is performed.</w:t>
      </w:r>
    </w:p>
    <w:p w14:paraId="41A1D36C" w14:textId="4F91606E" w:rsidR="006A63BA" w:rsidRDefault="006A63BA" w:rsidP="006A63BA">
      <w:pPr>
        <w:pStyle w:val="B1"/>
      </w:pPr>
      <w:r>
        <w:t>12a.</w:t>
      </w:r>
      <w:r>
        <w:tab/>
        <w:t xml:space="preserve">AIOTF sends Command Request message (correlation identifier, NAS Command Request) to the </w:t>
      </w:r>
      <w:del w:id="78" w:author="Ericsson" w:date="2025-03-28T21:33:00Z">
        <w:r w:rsidDel="007F2E5D">
          <w:delText xml:space="preserve">AIoT </w:delText>
        </w:r>
      </w:del>
      <w:ins w:id="79" w:author="Ericsson" w:date="2025-03-28T21:33:00Z">
        <w:r w:rsidR="007F2E5D">
          <w:rPr>
            <w:rFonts w:eastAsiaTheme="minorEastAsia" w:hint="eastAsia"/>
            <w:lang w:eastAsia="zh-CN"/>
          </w:rPr>
          <w:t>NG-</w:t>
        </w:r>
      </w:ins>
      <w:r>
        <w:t>RAN. The correlation identifier is corresponding to this AF service operation request, and is used for the AIOTF to correlate the service operation responses to the request.</w:t>
      </w:r>
    </w:p>
    <w:p w14:paraId="7838BF5B" w14:textId="2D229036" w:rsidR="006A63BA" w:rsidRPr="00424F79" w:rsidRDefault="006A63BA" w:rsidP="006A63BA">
      <w:pPr>
        <w:rPr>
          <w:lang w:eastAsia="ko-KR"/>
        </w:rPr>
      </w:pPr>
      <w:r w:rsidRPr="00424F79">
        <w:t xml:space="preserve">For Indirect </w:t>
      </w:r>
      <w:del w:id="80" w:author="Ericsson" w:date="2025-03-28T21:35:00Z">
        <w:r w:rsidRPr="00424F79" w:rsidDel="00CF6191">
          <w:delText xml:space="preserve">path </w:delText>
        </w:r>
      </w:del>
      <w:ins w:id="81" w:author="Ericsson" w:date="2025-03-28T21:35:00Z">
        <w:r w:rsidR="00CF6191">
          <w:rPr>
            <w:rFonts w:eastAsiaTheme="minorEastAsia" w:hint="eastAsia"/>
            <w:lang w:eastAsia="zh-CN"/>
          </w:rPr>
          <w:t>connectivity</w:t>
        </w:r>
        <w:r w:rsidR="00CF6191" w:rsidRPr="00424F79">
          <w:t xml:space="preserve"> </w:t>
        </w:r>
      </w:ins>
      <w:r w:rsidRPr="00424F79">
        <w:t xml:space="preserve">via AMF </w:t>
      </w:r>
      <w:r w:rsidRPr="00424F79">
        <w:rPr>
          <w:lang w:eastAsia="ko-KR"/>
        </w:rPr>
        <w:t>as shown in clause</w:t>
      </w:r>
      <w:r w:rsidRPr="00424F79">
        <w:rPr>
          <w:rFonts w:eastAsia="SimSun"/>
          <w:lang w:eastAsia="zh-CN"/>
        </w:rPr>
        <w:t> </w:t>
      </w:r>
      <w:r w:rsidRPr="00424F79">
        <w:rPr>
          <w:lang w:eastAsia="ko-KR"/>
        </w:rPr>
        <w:t>4.2.2.3, step 12b and 12c are performed.</w:t>
      </w:r>
    </w:p>
    <w:p w14:paraId="34120031" w14:textId="5D773A40" w:rsidR="006A63BA" w:rsidRDefault="006A63BA" w:rsidP="006A63BA">
      <w:pPr>
        <w:pStyle w:val="B1"/>
      </w:pPr>
      <w:r>
        <w:t>12b.</w:t>
      </w:r>
      <w:r>
        <w:tab/>
        <w:t>The AIOTF sends Namf_AIoT_MessageDelivery (</w:t>
      </w:r>
      <w:del w:id="82" w:author="Ericsson" w:date="2025-03-28T21:33:00Z">
        <w:r w:rsidDel="007F2E5D">
          <w:delText xml:space="preserve">AIoT </w:delText>
        </w:r>
      </w:del>
      <w:ins w:id="83" w:author="Ericsson" w:date="2025-03-28T21:33:00Z">
        <w:r w:rsidR="007F2E5D">
          <w:rPr>
            <w:rFonts w:eastAsiaTheme="minorEastAsia" w:hint="eastAsia"/>
            <w:lang w:eastAsia="zh-CN"/>
          </w:rPr>
          <w:t>NG-</w:t>
        </w:r>
      </w:ins>
      <w:r>
        <w:t>RAN ID, Command Request message (correlation identifier, NAS Command Request)) to AMF. The correlation identifier is corresponding to this AF service operation request, and is used for the AIOTF to correlate the service operation responses to the request.</w:t>
      </w:r>
      <w:del w:id="84" w:author="Ericsson" w:date="2025-03-28T12:25:00Z">
        <w:r w:rsidDel="00946BBA">
          <w:delText>.</w:delText>
        </w:r>
      </w:del>
    </w:p>
    <w:p w14:paraId="319E34A3" w14:textId="77777777" w:rsidR="006A63BA" w:rsidRDefault="006A63BA" w:rsidP="006A63BA">
      <w:pPr>
        <w:pStyle w:val="EditorsNote"/>
      </w:pPr>
      <w:r>
        <w:t>Editor's note:</w:t>
      </w:r>
      <w:r>
        <w:tab/>
        <w:t>Additional information included in the NAS Command Request for security will be determined and aligned with SA WG3.</w:t>
      </w:r>
    </w:p>
    <w:p w14:paraId="1D562D14" w14:textId="0B716224" w:rsidR="006A63BA" w:rsidRDefault="006A63BA" w:rsidP="006A63BA">
      <w:pPr>
        <w:pStyle w:val="B1"/>
      </w:pPr>
      <w:r>
        <w:t>12c.</w:t>
      </w:r>
      <w:r>
        <w:tab/>
        <w:t xml:space="preserve">The AMF sends the Command Request message (correlation identifier, NAS Command Request)) to </w:t>
      </w:r>
      <w:del w:id="85" w:author="Ericsson" w:date="2025-03-28T21:33:00Z">
        <w:r w:rsidDel="007F2E5D">
          <w:delText xml:space="preserve">AIoT </w:delText>
        </w:r>
      </w:del>
      <w:ins w:id="86" w:author="Ericsson" w:date="2025-03-28T21:33:00Z">
        <w:r w:rsidR="007F2E5D">
          <w:rPr>
            <w:rFonts w:eastAsiaTheme="minorEastAsia" w:hint="eastAsia"/>
            <w:lang w:eastAsia="zh-CN"/>
          </w:rPr>
          <w:t>NG-</w:t>
        </w:r>
      </w:ins>
      <w:r>
        <w:t>RAN.</w:t>
      </w:r>
    </w:p>
    <w:p w14:paraId="0E0C2645" w14:textId="093192C4" w:rsidR="006A63BA" w:rsidRDefault="006A63BA" w:rsidP="006A63BA">
      <w:pPr>
        <w:pStyle w:val="B1"/>
      </w:pPr>
      <w:r>
        <w:t>13.</w:t>
      </w:r>
      <w:r>
        <w:tab/>
        <w:t xml:space="preserve">The </w:t>
      </w:r>
      <w:del w:id="87" w:author="Ericsson" w:date="2025-03-28T21:34:00Z">
        <w:r w:rsidDel="007F2E5D">
          <w:delText xml:space="preserve">AIoT </w:delText>
        </w:r>
      </w:del>
      <w:ins w:id="88" w:author="Ericsson" w:date="2025-03-28T21:34:00Z">
        <w:r w:rsidR="007F2E5D">
          <w:rPr>
            <w:rFonts w:eastAsiaTheme="minorEastAsia" w:hint="eastAsia"/>
            <w:lang w:eastAsia="zh-CN"/>
          </w:rPr>
          <w:t>NG-</w:t>
        </w:r>
      </w:ins>
      <w:r>
        <w:t>RAN sends the AS R2D message (NAS Command Request) to the AIoT device.</w:t>
      </w:r>
    </w:p>
    <w:p w14:paraId="0324DBEB" w14:textId="6E554B46" w:rsidR="006A63BA" w:rsidRDefault="006A63BA" w:rsidP="006A63BA">
      <w:pPr>
        <w:pStyle w:val="B1"/>
      </w:pPr>
      <w:r>
        <w:t>14.</w:t>
      </w:r>
      <w:r>
        <w:tab/>
        <w:t xml:space="preserve">The AIoT device sends the AS D2R message (NAS Command Response) to the </w:t>
      </w:r>
      <w:del w:id="89" w:author="Ericsson" w:date="2025-03-28T21:34:00Z">
        <w:r w:rsidDel="007F2E5D">
          <w:delText xml:space="preserve">AIoT </w:delText>
        </w:r>
      </w:del>
      <w:ins w:id="90" w:author="Ericsson" w:date="2025-03-28T21:34:00Z">
        <w:r w:rsidR="007F2E5D">
          <w:rPr>
            <w:rFonts w:eastAsiaTheme="minorEastAsia" w:hint="eastAsia"/>
            <w:lang w:eastAsia="zh-CN"/>
          </w:rPr>
          <w:t>NG-</w:t>
        </w:r>
      </w:ins>
      <w:r>
        <w:t>RAN.</w:t>
      </w:r>
    </w:p>
    <w:p w14:paraId="38157859" w14:textId="77777777" w:rsidR="006A63BA" w:rsidRDefault="006A63BA" w:rsidP="006A63BA">
      <w:pPr>
        <w:pStyle w:val="EditorsNote"/>
      </w:pPr>
      <w:r>
        <w:t>Editor's note:</w:t>
      </w:r>
      <w:r>
        <w:tab/>
        <w:t>The AS R2D message and AS D2R message will be aligned with RAN WG's specification.</w:t>
      </w:r>
    </w:p>
    <w:p w14:paraId="2AB6CE18" w14:textId="77777777" w:rsidR="006A63BA" w:rsidRDefault="006A63BA" w:rsidP="006A63BA">
      <w:pPr>
        <w:pStyle w:val="EditorsNote"/>
      </w:pPr>
      <w:r>
        <w:t>Editor's note:</w:t>
      </w:r>
      <w:r>
        <w:tab/>
        <w:t>Additional information included in the NAS Command Response for security will be determined and aligned with SA WG3.</w:t>
      </w:r>
    </w:p>
    <w:p w14:paraId="420D3E71" w14:textId="25C682E4" w:rsidR="006A63BA" w:rsidRPr="00424F79" w:rsidRDefault="006A63BA" w:rsidP="006A63BA">
      <w:r w:rsidRPr="00424F79">
        <w:t xml:space="preserve">For Direct </w:t>
      </w:r>
      <w:del w:id="91" w:author="Ericsson" w:date="2025-03-28T21:35:00Z">
        <w:r w:rsidRPr="00424F79" w:rsidDel="00CF6191">
          <w:delText xml:space="preserve">path </w:delText>
        </w:r>
      </w:del>
      <w:ins w:id="92" w:author="Ericsson" w:date="2025-03-28T21:35:00Z">
        <w:r w:rsidR="00CF6191">
          <w:rPr>
            <w:rFonts w:eastAsiaTheme="minorEastAsia" w:hint="eastAsia"/>
            <w:lang w:eastAsia="zh-CN"/>
          </w:rPr>
          <w:t>connectivity</w:t>
        </w:r>
        <w:r w:rsidR="00CF6191" w:rsidRPr="00424F79">
          <w:t xml:space="preserve"> </w:t>
        </w:r>
      </w:ins>
      <w:r w:rsidRPr="00424F79">
        <w:rPr>
          <w:lang w:eastAsia="ko-KR"/>
        </w:rPr>
        <w:t>as shown in clause</w:t>
      </w:r>
      <w:r w:rsidRPr="00424F79">
        <w:rPr>
          <w:rFonts w:eastAsia="SimSun"/>
          <w:lang w:eastAsia="zh-CN"/>
        </w:rPr>
        <w:t> </w:t>
      </w:r>
      <w:r w:rsidRPr="00424F79">
        <w:rPr>
          <w:lang w:eastAsia="ko-KR"/>
        </w:rPr>
        <w:t>4.2.2.2, step 15a is performed.</w:t>
      </w:r>
    </w:p>
    <w:p w14:paraId="11215915" w14:textId="32BC4BE5" w:rsidR="006A63BA" w:rsidRPr="00424F79" w:rsidRDefault="006A63BA" w:rsidP="006A63BA">
      <w:pPr>
        <w:pStyle w:val="B1"/>
      </w:pPr>
      <w:r>
        <w:t>15a.</w:t>
      </w:r>
      <w:r>
        <w:tab/>
        <w:t xml:space="preserve">The </w:t>
      </w:r>
      <w:del w:id="93" w:author="Ericsson" w:date="2025-03-28T21:34:00Z">
        <w:r w:rsidDel="007F2E5D">
          <w:delText xml:space="preserve">AIoT </w:delText>
        </w:r>
      </w:del>
      <w:ins w:id="94" w:author="Ericsson" w:date="2025-03-28T21:34:00Z">
        <w:r w:rsidR="007F2E5D">
          <w:rPr>
            <w:rFonts w:eastAsiaTheme="minorEastAsia" w:hint="eastAsia"/>
            <w:lang w:eastAsia="zh-CN"/>
          </w:rPr>
          <w:t>NG-</w:t>
        </w:r>
      </w:ins>
      <w:r>
        <w:t xml:space="preserve">RAN responds </w:t>
      </w:r>
      <w:ins w:id="95" w:author="Ericsson" w:date="2025-03-28T12:25:00Z">
        <w:r w:rsidR="00152AA7">
          <w:t>with</w:t>
        </w:r>
      </w:ins>
      <w:del w:id="96" w:author="Ericsson" w:date="2025-03-28T12:25:00Z">
        <w:r w:rsidDel="00152AA7">
          <w:delText>an</w:delText>
        </w:r>
      </w:del>
      <w:r>
        <w:t xml:space="preserve"> Command Response message (correlation identifier, Reader ID, NAS Command Response) to the AIOTF.</w:t>
      </w:r>
    </w:p>
    <w:p w14:paraId="476340E9" w14:textId="2D87D554" w:rsidR="006A63BA" w:rsidRPr="00424F79" w:rsidRDefault="006A63BA" w:rsidP="006A63BA">
      <w:r w:rsidRPr="00424F79">
        <w:t xml:space="preserve">For Indirect </w:t>
      </w:r>
      <w:del w:id="97" w:author="Ericsson" w:date="2025-03-28T21:35:00Z">
        <w:r w:rsidRPr="00424F79" w:rsidDel="00CF6191">
          <w:delText xml:space="preserve">path </w:delText>
        </w:r>
      </w:del>
      <w:ins w:id="98" w:author="Ericsson" w:date="2025-03-28T21:35:00Z">
        <w:r w:rsidR="00CF6191">
          <w:rPr>
            <w:rFonts w:eastAsiaTheme="minorEastAsia" w:hint="eastAsia"/>
            <w:lang w:eastAsia="zh-CN"/>
          </w:rPr>
          <w:t>connectivity</w:t>
        </w:r>
        <w:r w:rsidR="00CF6191" w:rsidRPr="00424F79">
          <w:t xml:space="preserve"> </w:t>
        </w:r>
      </w:ins>
      <w:r w:rsidRPr="00424F79">
        <w:t xml:space="preserve">via AMF </w:t>
      </w:r>
      <w:r w:rsidRPr="00424F79">
        <w:rPr>
          <w:lang w:eastAsia="ko-KR"/>
        </w:rPr>
        <w:t>as shown in clause</w:t>
      </w:r>
      <w:r w:rsidRPr="00424F79">
        <w:rPr>
          <w:rFonts w:eastAsia="SimSun"/>
          <w:lang w:eastAsia="zh-CN"/>
        </w:rPr>
        <w:t> </w:t>
      </w:r>
      <w:r w:rsidRPr="00424F79">
        <w:rPr>
          <w:lang w:eastAsia="ko-KR"/>
        </w:rPr>
        <w:t>4.2.2.3, step 15b and step 15c are performed</w:t>
      </w:r>
    </w:p>
    <w:p w14:paraId="45BE1305" w14:textId="52577788" w:rsidR="006A63BA" w:rsidRDefault="006A63BA" w:rsidP="006A63BA">
      <w:pPr>
        <w:pStyle w:val="B1"/>
      </w:pPr>
      <w:r>
        <w:t>15b.</w:t>
      </w:r>
      <w:r>
        <w:tab/>
        <w:t xml:space="preserve">The </w:t>
      </w:r>
      <w:del w:id="99" w:author="Ericsson" w:date="2025-03-28T21:34:00Z">
        <w:r w:rsidDel="007F2E5D">
          <w:delText xml:space="preserve">AIoT </w:delText>
        </w:r>
      </w:del>
      <w:ins w:id="100" w:author="Ericsson" w:date="2025-03-28T21:34:00Z">
        <w:r w:rsidR="007F2E5D">
          <w:rPr>
            <w:rFonts w:eastAsiaTheme="minorEastAsia" w:hint="eastAsia"/>
            <w:lang w:eastAsia="zh-CN"/>
          </w:rPr>
          <w:t>NG-</w:t>
        </w:r>
      </w:ins>
      <w:r>
        <w:t xml:space="preserve">RAN responds </w:t>
      </w:r>
      <w:ins w:id="101" w:author="Ericsson" w:date="2025-03-28T12:25:00Z">
        <w:r w:rsidR="00152AA7">
          <w:t>with</w:t>
        </w:r>
      </w:ins>
      <w:del w:id="102" w:author="Ericsson" w:date="2025-03-28T12:25:00Z">
        <w:r w:rsidDel="00152AA7">
          <w:delText>an</w:delText>
        </w:r>
      </w:del>
      <w:r>
        <w:t xml:space="preserve"> Command Response message (correlation identifier, Reader ID, NAS Command Response) to the AMF.</w:t>
      </w:r>
    </w:p>
    <w:p w14:paraId="27EC81A2" w14:textId="3B447C58" w:rsidR="006A63BA" w:rsidRDefault="006A63BA" w:rsidP="006A63BA">
      <w:pPr>
        <w:pStyle w:val="B1"/>
      </w:pPr>
      <w:r>
        <w:t>15c.</w:t>
      </w:r>
      <w:r>
        <w:tab/>
        <w:t xml:space="preserve">The AMF responds </w:t>
      </w:r>
      <w:ins w:id="103" w:author="Ericsson" w:date="2025-03-28T12:25:00Z">
        <w:r w:rsidR="00152AA7">
          <w:t>with</w:t>
        </w:r>
      </w:ins>
      <w:del w:id="104" w:author="Ericsson" w:date="2025-03-28T12:25:00Z">
        <w:r w:rsidDel="00152AA7">
          <w:delText>an</w:delText>
        </w:r>
      </w:del>
      <w:r>
        <w:t xml:space="preserve"> Naiotf_AIoT_Command Notify message (AMF ID, correlation identifier, Command Response (correlation identifier, Reader ID, NAS Command Response)) to the AIOTF.</w:t>
      </w:r>
    </w:p>
    <w:p w14:paraId="3735DD06" w14:textId="77777777" w:rsidR="006A63BA" w:rsidRDefault="006A63BA" w:rsidP="006A63BA">
      <w:pPr>
        <w:pStyle w:val="B1"/>
      </w:pPr>
      <w:r>
        <w:t>16.</w:t>
      </w:r>
      <w:r>
        <w:tab/>
        <w:t>The AIOTF reports the result of the AIoT Command request to the NEF by sending the Nnef_AIoT_Command Notify message (AIoT Device ID(s), AF ID, AIoT data).</w:t>
      </w:r>
    </w:p>
    <w:p w14:paraId="286CF95C" w14:textId="77777777" w:rsidR="006A63BA" w:rsidRDefault="006A63BA" w:rsidP="006A63BA">
      <w:pPr>
        <w:pStyle w:val="B1"/>
      </w:pPr>
      <w:r>
        <w:lastRenderedPageBreak/>
        <w:t>17.</w:t>
      </w:r>
      <w:r>
        <w:tab/>
        <w:t>The NEF informs the AF of the result of the AIoT_Command request by sending the Nnef_AIoT_Command Notify message (AIoT Device ID(s), AF ID, AIoT data).</w:t>
      </w:r>
    </w:p>
    <w:p w14:paraId="77A71184" w14:textId="77777777" w:rsidR="006A63BA" w:rsidRDefault="006A63BA" w:rsidP="006A63BA">
      <w:pPr>
        <w:pStyle w:val="EditorsNote"/>
      </w:pPr>
      <w:r>
        <w:t>Editor's note:</w:t>
      </w:r>
      <w:r>
        <w:tab/>
        <w:t>It is FFS whether a subscribed service is required before triggering Nnef_AIoT_Command Notify.</w:t>
      </w:r>
    </w:p>
    <w:p w14:paraId="2B977C05" w14:textId="77777777" w:rsidR="00F57AD0" w:rsidRPr="006A63BA" w:rsidRDefault="00F57AD0"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0DEA8" w14:textId="77777777" w:rsidR="005D0083" w:rsidRDefault="005D0083">
      <w:r>
        <w:separator/>
      </w:r>
    </w:p>
    <w:p w14:paraId="731AAEAA" w14:textId="77777777" w:rsidR="005D0083" w:rsidRDefault="005D0083"/>
  </w:endnote>
  <w:endnote w:type="continuationSeparator" w:id="0">
    <w:p w14:paraId="1361D87E" w14:textId="77777777" w:rsidR="005D0083" w:rsidRDefault="005D0083">
      <w:r>
        <w:continuationSeparator/>
      </w:r>
    </w:p>
    <w:p w14:paraId="2BBB1891" w14:textId="77777777" w:rsidR="005D0083" w:rsidRDefault="005D0083"/>
  </w:endnote>
  <w:endnote w:type="continuationNotice" w:id="1">
    <w:p w14:paraId="72C2A99C" w14:textId="77777777" w:rsidR="005D0083" w:rsidRDefault="005D0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536B" w14:textId="77777777" w:rsidR="005D0083" w:rsidRDefault="005D0083">
      <w:r>
        <w:separator/>
      </w:r>
    </w:p>
    <w:p w14:paraId="5BCD0045" w14:textId="77777777" w:rsidR="005D0083" w:rsidRDefault="005D0083"/>
  </w:footnote>
  <w:footnote w:type="continuationSeparator" w:id="0">
    <w:p w14:paraId="51D638C3" w14:textId="77777777" w:rsidR="005D0083" w:rsidRDefault="005D0083">
      <w:r>
        <w:continuationSeparator/>
      </w:r>
    </w:p>
    <w:p w14:paraId="224C6BE1" w14:textId="77777777" w:rsidR="005D0083" w:rsidRDefault="005D0083"/>
  </w:footnote>
  <w:footnote w:type="continuationNotice" w:id="1">
    <w:p w14:paraId="10CF63BF" w14:textId="77777777" w:rsidR="005D0083" w:rsidRDefault="005D00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F91706"/>
    <w:multiLevelType w:val="hybridMultilevel"/>
    <w:tmpl w:val="CD70E31E"/>
    <w:lvl w:ilvl="0" w:tplc="8DE2A848">
      <w:start w:val="1"/>
      <w:numFmt w:val="bullet"/>
      <w:lvlText w:val="●"/>
      <w:lvlJc w:val="left"/>
      <w:pPr>
        <w:tabs>
          <w:tab w:val="num" w:pos="720"/>
        </w:tabs>
        <w:ind w:left="720" w:hanging="360"/>
      </w:pPr>
      <w:rPr>
        <w:rFonts w:ascii="Ericsson Hilda" w:hAnsi="Ericsson Hilda" w:hint="default"/>
      </w:rPr>
    </w:lvl>
    <w:lvl w:ilvl="1" w:tplc="3D846176" w:tentative="1">
      <w:start w:val="1"/>
      <w:numFmt w:val="bullet"/>
      <w:lvlText w:val="●"/>
      <w:lvlJc w:val="left"/>
      <w:pPr>
        <w:tabs>
          <w:tab w:val="num" w:pos="1440"/>
        </w:tabs>
        <w:ind w:left="1440" w:hanging="360"/>
      </w:pPr>
      <w:rPr>
        <w:rFonts w:ascii="Ericsson Hilda" w:hAnsi="Ericsson Hilda" w:hint="default"/>
      </w:rPr>
    </w:lvl>
    <w:lvl w:ilvl="2" w:tplc="6068CBE4">
      <w:start w:val="1"/>
      <w:numFmt w:val="bullet"/>
      <w:lvlText w:val="●"/>
      <w:lvlJc w:val="left"/>
      <w:pPr>
        <w:tabs>
          <w:tab w:val="num" w:pos="2160"/>
        </w:tabs>
        <w:ind w:left="2160" w:hanging="360"/>
      </w:pPr>
      <w:rPr>
        <w:rFonts w:ascii="Ericsson Hilda" w:hAnsi="Ericsson Hilda" w:hint="default"/>
      </w:rPr>
    </w:lvl>
    <w:lvl w:ilvl="3" w:tplc="75548A22" w:tentative="1">
      <w:start w:val="1"/>
      <w:numFmt w:val="bullet"/>
      <w:lvlText w:val="●"/>
      <w:lvlJc w:val="left"/>
      <w:pPr>
        <w:tabs>
          <w:tab w:val="num" w:pos="2880"/>
        </w:tabs>
        <w:ind w:left="2880" w:hanging="360"/>
      </w:pPr>
      <w:rPr>
        <w:rFonts w:ascii="Ericsson Hilda" w:hAnsi="Ericsson Hilda" w:hint="default"/>
      </w:rPr>
    </w:lvl>
    <w:lvl w:ilvl="4" w:tplc="E52ECC7A" w:tentative="1">
      <w:start w:val="1"/>
      <w:numFmt w:val="bullet"/>
      <w:lvlText w:val="●"/>
      <w:lvlJc w:val="left"/>
      <w:pPr>
        <w:tabs>
          <w:tab w:val="num" w:pos="3600"/>
        </w:tabs>
        <w:ind w:left="3600" w:hanging="360"/>
      </w:pPr>
      <w:rPr>
        <w:rFonts w:ascii="Ericsson Hilda" w:hAnsi="Ericsson Hilda" w:hint="default"/>
      </w:rPr>
    </w:lvl>
    <w:lvl w:ilvl="5" w:tplc="0D4C81AA" w:tentative="1">
      <w:start w:val="1"/>
      <w:numFmt w:val="bullet"/>
      <w:lvlText w:val="●"/>
      <w:lvlJc w:val="left"/>
      <w:pPr>
        <w:tabs>
          <w:tab w:val="num" w:pos="4320"/>
        </w:tabs>
        <w:ind w:left="4320" w:hanging="360"/>
      </w:pPr>
      <w:rPr>
        <w:rFonts w:ascii="Ericsson Hilda" w:hAnsi="Ericsson Hilda" w:hint="default"/>
      </w:rPr>
    </w:lvl>
    <w:lvl w:ilvl="6" w:tplc="DB366276" w:tentative="1">
      <w:start w:val="1"/>
      <w:numFmt w:val="bullet"/>
      <w:lvlText w:val="●"/>
      <w:lvlJc w:val="left"/>
      <w:pPr>
        <w:tabs>
          <w:tab w:val="num" w:pos="5040"/>
        </w:tabs>
        <w:ind w:left="5040" w:hanging="360"/>
      </w:pPr>
      <w:rPr>
        <w:rFonts w:ascii="Ericsson Hilda" w:hAnsi="Ericsson Hilda" w:hint="default"/>
      </w:rPr>
    </w:lvl>
    <w:lvl w:ilvl="7" w:tplc="BFF4AD16" w:tentative="1">
      <w:start w:val="1"/>
      <w:numFmt w:val="bullet"/>
      <w:lvlText w:val="●"/>
      <w:lvlJc w:val="left"/>
      <w:pPr>
        <w:tabs>
          <w:tab w:val="num" w:pos="5760"/>
        </w:tabs>
        <w:ind w:left="5760" w:hanging="360"/>
      </w:pPr>
      <w:rPr>
        <w:rFonts w:ascii="Ericsson Hilda" w:hAnsi="Ericsson Hilda" w:hint="default"/>
      </w:rPr>
    </w:lvl>
    <w:lvl w:ilvl="8" w:tplc="9AB23E28"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6"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B641F3"/>
    <w:multiLevelType w:val="hybridMultilevel"/>
    <w:tmpl w:val="755CE0CA"/>
    <w:lvl w:ilvl="0" w:tplc="38E29634">
      <w:start w:val="1"/>
      <w:numFmt w:val="bullet"/>
      <w:lvlText w:val="●"/>
      <w:lvlJc w:val="left"/>
      <w:pPr>
        <w:tabs>
          <w:tab w:val="num" w:pos="720"/>
        </w:tabs>
        <w:ind w:left="720" w:hanging="360"/>
      </w:pPr>
      <w:rPr>
        <w:rFonts w:ascii="Ericsson Hilda" w:hAnsi="Ericsson Hilda" w:hint="default"/>
      </w:rPr>
    </w:lvl>
    <w:lvl w:ilvl="1" w:tplc="B9FC6EB2" w:tentative="1">
      <w:start w:val="1"/>
      <w:numFmt w:val="bullet"/>
      <w:lvlText w:val="●"/>
      <w:lvlJc w:val="left"/>
      <w:pPr>
        <w:tabs>
          <w:tab w:val="num" w:pos="1440"/>
        </w:tabs>
        <w:ind w:left="1440" w:hanging="360"/>
      </w:pPr>
      <w:rPr>
        <w:rFonts w:ascii="Ericsson Hilda" w:hAnsi="Ericsson Hilda" w:hint="default"/>
      </w:rPr>
    </w:lvl>
    <w:lvl w:ilvl="2" w:tplc="3CFC0A98">
      <w:start w:val="1"/>
      <w:numFmt w:val="bullet"/>
      <w:lvlText w:val="●"/>
      <w:lvlJc w:val="left"/>
      <w:pPr>
        <w:tabs>
          <w:tab w:val="num" w:pos="2160"/>
        </w:tabs>
        <w:ind w:left="2160" w:hanging="360"/>
      </w:pPr>
      <w:rPr>
        <w:rFonts w:ascii="Ericsson Hilda" w:hAnsi="Ericsson Hilda" w:hint="default"/>
      </w:rPr>
    </w:lvl>
    <w:lvl w:ilvl="3" w:tplc="E1FAC656" w:tentative="1">
      <w:start w:val="1"/>
      <w:numFmt w:val="bullet"/>
      <w:lvlText w:val="●"/>
      <w:lvlJc w:val="left"/>
      <w:pPr>
        <w:tabs>
          <w:tab w:val="num" w:pos="2880"/>
        </w:tabs>
        <w:ind w:left="2880" w:hanging="360"/>
      </w:pPr>
      <w:rPr>
        <w:rFonts w:ascii="Ericsson Hilda" w:hAnsi="Ericsson Hilda" w:hint="default"/>
      </w:rPr>
    </w:lvl>
    <w:lvl w:ilvl="4" w:tplc="5184AFCA" w:tentative="1">
      <w:start w:val="1"/>
      <w:numFmt w:val="bullet"/>
      <w:lvlText w:val="●"/>
      <w:lvlJc w:val="left"/>
      <w:pPr>
        <w:tabs>
          <w:tab w:val="num" w:pos="3600"/>
        </w:tabs>
        <w:ind w:left="3600" w:hanging="360"/>
      </w:pPr>
      <w:rPr>
        <w:rFonts w:ascii="Ericsson Hilda" w:hAnsi="Ericsson Hilda" w:hint="default"/>
      </w:rPr>
    </w:lvl>
    <w:lvl w:ilvl="5" w:tplc="457E7142" w:tentative="1">
      <w:start w:val="1"/>
      <w:numFmt w:val="bullet"/>
      <w:lvlText w:val="●"/>
      <w:lvlJc w:val="left"/>
      <w:pPr>
        <w:tabs>
          <w:tab w:val="num" w:pos="4320"/>
        </w:tabs>
        <w:ind w:left="4320" w:hanging="360"/>
      </w:pPr>
      <w:rPr>
        <w:rFonts w:ascii="Ericsson Hilda" w:hAnsi="Ericsson Hilda" w:hint="default"/>
      </w:rPr>
    </w:lvl>
    <w:lvl w:ilvl="6" w:tplc="8716C534" w:tentative="1">
      <w:start w:val="1"/>
      <w:numFmt w:val="bullet"/>
      <w:lvlText w:val="●"/>
      <w:lvlJc w:val="left"/>
      <w:pPr>
        <w:tabs>
          <w:tab w:val="num" w:pos="5040"/>
        </w:tabs>
        <w:ind w:left="5040" w:hanging="360"/>
      </w:pPr>
      <w:rPr>
        <w:rFonts w:ascii="Ericsson Hilda" w:hAnsi="Ericsson Hilda" w:hint="default"/>
      </w:rPr>
    </w:lvl>
    <w:lvl w:ilvl="7" w:tplc="F91A08FC" w:tentative="1">
      <w:start w:val="1"/>
      <w:numFmt w:val="bullet"/>
      <w:lvlText w:val="●"/>
      <w:lvlJc w:val="left"/>
      <w:pPr>
        <w:tabs>
          <w:tab w:val="num" w:pos="5760"/>
        </w:tabs>
        <w:ind w:left="5760" w:hanging="360"/>
      </w:pPr>
      <w:rPr>
        <w:rFonts w:ascii="Ericsson Hilda" w:hAnsi="Ericsson Hilda" w:hint="default"/>
      </w:rPr>
    </w:lvl>
    <w:lvl w:ilvl="8" w:tplc="18AE2C04"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3"/>
  </w:num>
  <w:num w:numId="2" w16cid:durableId="2101632998">
    <w:abstractNumId w:val="20"/>
  </w:num>
  <w:num w:numId="3" w16cid:durableId="122501508">
    <w:abstractNumId w:val="11"/>
  </w:num>
  <w:num w:numId="4" w16cid:durableId="1167549109">
    <w:abstractNumId w:val="16"/>
  </w:num>
  <w:num w:numId="5" w16cid:durableId="1939366152">
    <w:abstractNumId w:val="28"/>
  </w:num>
  <w:num w:numId="6" w16cid:durableId="92868721">
    <w:abstractNumId w:val="38"/>
  </w:num>
  <w:num w:numId="7" w16cid:durableId="1784349296">
    <w:abstractNumId w:val="21"/>
  </w:num>
  <w:num w:numId="8" w16cid:durableId="2067221785">
    <w:abstractNumId w:val="27"/>
  </w:num>
  <w:num w:numId="9" w16cid:durableId="1203982642">
    <w:abstractNumId w:val="36"/>
  </w:num>
  <w:num w:numId="10" w16cid:durableId="475217957">
    <w:abstractNumId w:val="40"/>
  </w:num>
  <w:num w:numId="11" w16cid:durableId="1075974180">
    <w:abstractNumId w:val="23"/>
  </w:num>
  <w:num w:numId="12" w16cid:durableId="1171792298">
    <w:abstractNumId w:val="10"/>
  </w:num>
  <w:num w:numId="13" w16cid:durableId="200166569">
    <w:abstractNumId w:val="14"/>
  </w:num>
  <w:num w:numId="14" w16cid:durableId="1867329961">
    <w:abstractNumId w:val="24"/>
  </w:num>
  <w:num w:numId="15" w16cid:durableId="965693701">
    <w:abstractNumId w:val="29"/>
  </w:num>
  <w:num w:numId="16" w16cid:durableId="1441684389">
    <w:abstractNumId w:val="15"/>
  </w:num>
  <w:num w:numId="17" w16cid:durableId="1938445269">
    <w:abstractNumId w:val="35"/>
  </w:num>
  <w:num w:numId="18" w16cid:durableId="735131776">
    <w:abstractNumId w:val="26"/>
  </w:num>
  <w:num w:numId="19" w16cid:durableId="1192916697">
    <w:abstractNumId w:val="32"/>
  </w:num>
  <w:num w:numId="20" w16cid:durableId="424885347">
    <w:abstractNumId w:val="34"/>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2"/>
  </w:num>
  <w:num w:numId="32" w16cid:durableId="434520479">
    <w:abstractNumId w:val="25"/>
  </w:num>
  <w:num w:numId="33" w16cid:durableId="1223953471">
    <w:abstractNumId w:val="19"/>
  </w:num>
  <w:num w:numId="34" w16cid:durableId="1823112336">
    <w:abstractNumId w:val="12"/>
  </w:num>
  <w:num w:numId="35" w16cid:durableId="1270549732">
    <w:abstractNumId w:val="13"/>
  </w:num>
  <w:num w:numId="36" w16cid:durableId="491334810">
    <w:abstractNumId w:val="37"/>
  </w:num>
  <w:num w:numId="37" w16cid:durableId="848904929">
    <w:abstractNumId w:val="31"/>
  </w:num>
  <w:num w:numId="38" w16cid:durableId="1390691111">
    <w:abstractNumId w:val="39"/>
  </w:num>
  <w:num w:numId="39" w16cid:durableId="154490497">
    <w:abstractNumId w:val="41"/>
  </w:num>
  <w:num w:numId="40" w16cid:durableId="1964922839">
    <w:abstractNumId w:val="18"/>
  </w:num>
  <w:num w:numId="41" w16cid:durableId="37052400">
    <w:abstractNumId w:val="30"/>
  </w:num>
  <w:num w:numId="42" w16cid:durableId="199297718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08"/>
    <w:rsid w:val="00002842"/>
    <w:rsid w:val="00003503"/>
    <w:rsid w:val="0000385B"/>
    <w:rsid w:val="00003FE7"/>
    <w:rsid w:val="000044A5"/>
    <w:rsid w:val="000046E3"/>
    <w:rsid w:val="00004E82"/>
    <w:rsid w:val="00005507"/>
    <w:rsid w:val="00005D97"/>
    <w:rsid w:val="00005E68"/>
    <w:rsid w:val="00006BF9"/>
    <w:rsid w:val="0000775E"/>
    <w:rsid w:val="000077C5"/>
    <w:rsid w:val="00007C50"/>
    <w:rsid w:val="00010401"/>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3565"/>
    <w:rsid w:val="000238A7"/>
    <w:rsid w:val="00024628"/>
    <w:rsid w:val="00024798"/>
    <w:rsid w:val="000268FB"/>
    <w:rsid w:val="00027058"/>
    <w:rsid w:val="00027B9C"/>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0DC7"/>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299"/>
    <w:rsid w:val="00062521"/>
    <w:rsid w:val="00062F11"/>
    <w:rsid w:val="000631E9"/>
    <w:rsid w:val="00063321"/>
    <w:rsid w:val="00063EF2"/>
    <w:rsid w:val="00064D34"/>
    <w:rsid w:val="0006502B"/>
    <w:rsid w:val="000654DD"/>
    <w:rsid w:val="00065A7F"/>
    <w:rsid w:val="0006723C"/>
    <w:rsid w:val="000708BD"/>
    <w:rsid w:val="00071079"/>
    <w:rsid w:val="00071CC8"/>
    <w:rsid w:val="00071FAE"/>
    <w:rsid w:val="00072E57"/>
    <w:rsid w:val="00073048"/>
    <w:rsid w:val="0007338E"/>
    <w:rsid w:val="000739A4"/>
    <w:rsid w:val="00073BD4"/>
    <w:rsid w:val="00074480"/>
    <w:rsid w:val="00074AF3"/>
    <w:rsid w:val="0007536B"/>
    <w:rsid w:val="00075D9C"/>
    <w:rsid w:val="00080DB1"/>
    <w:rsid w:val="00080F7F"/>
    <w:rsid w:val="000814D9"/>
    <w:rsid w:val="00081665"/>
    <w:rsid w:val="00081B89"/>
    <w:rsid w:val="000821C9"/>
    <w:rsid w:val="000824C3"/>
    <w:rsid w:val="000830D4"/>
    <w:rsid w:val="00083F6C"/>
    <w:rsid w:val="00084E41"/>
    <w:rsid w:val="000852B4"/>
    <w:rsid w:val="000852C9"/>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968FC"/>
    <w:rsid w:val="000A1CE9"/>
    <w:rsid w:val="000A20B7"/>
    <w:rsid w:val="000A2385"/>
    <w:rsid w:val="000A2981"/>
    <w:rsid w:val="000A2B97"/>
    <w:rsid w:val="000A4642"/>
    <w:rsid w:val="000A5A32"/>
    <w:rsid w:val="000A5BE0"/>
    <w:rsid w:val="000A62E7"/>
    <w:rsid w:val="000A75B1"/>
    <w:rsid w:val="000B103E"/>
    <w:rsid w:val="000B131F"/>
    <w:rsid w:val="000B1493"/>
    <w:rsid w:val="000B1C61"/>
    <w:rsid w:val="000B2FFE"/>
    <w:rsid w:val="000B34CB"/>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3645"/>
    <w:rsid w:val="000E4366"/>
    <w:rsid w:val="000E44F6"/>
    <w:rsid w:val="000E4D8D"/>
    <w:rsid w:val="000E6E21"/>
    <w:rsid w:val="000E735B"/>
    <w:rsid w:val="000F0450"/>
    <w:rsid w:val="000F06D8"/>
    <w:rsid w:val="000F0C3E"/>
    <w:rsid w:val="000F0EE9"/>
    <w:rsid w:val="000F1996"/>
    <w:rsid w:val="000F1C92"/>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6D78"/>
    <w:rsid w:val="0010795D"/>
    <w:rsid w:val="00107A82"/>
    <w:rsid w:val="00107E22"/>
    <w:rsid w:val="00110662"/>
    <w:rsid w:val="00110723"/>
    <w:rsid w:val="00111E3C"/>
    <w:rsid w:val="00112BF1"/>
    <w:rsid w:val="0011387E"/>
    <w:rsid w:val="001142B0"/>
    <w:rsid w:val="00114F2E"/>
    <w:rsid w:val="001150B2"/>
    <w:rsid w:val="001158A3"/>
    <w:rsid w:val="00116016"/>
    <w:rsid w:val="001174BB"/>
    <w:rsid w:val="00120763"/>
    <w:rsid w:val="0012113A"/>
    <w:rsid w:val="00121764"/>
    <w:rsid w:val="00121A29"/>
    <w:rsid w:val="00121A78"/>
    <w:rsid w:val="00122017"/>
    <w:rsid w:val="00122F37"/>
    <w:rsid w:val="001242C5"/>
    <w:rsid w:val="0012561F"/>
    <w:rsid w:val="001258DD"/>
    <w:rsid w:val="00125C74"/>
    <w:rsid w:val="001265BC"/>
    <w:rsid w:val="00126856"/>
    <w:rsid w:val="00127379"/>
    <w:rsid w:val="001300B5"/>
    <w:rsid w:val="00131081"/>
    <w:rsid w:val="00131ADF"/>
    <w:rsid w:val="00131D3C"/>
    <w:rsid w:val="00133861"/>
    <w:rsid w:val="00133D90"/>
    <w:rsid w:val="0013518E"/>
    <w:rsid w:val="00136292"/>
    <w:rsid w:val="0013659D"/>
    <w:rsid w:val="00136DF8"/>
    <w:rsid w:val="001378CD"/>
    <w:rsid w:val="00137A15"/>
    <w:rsid w:val="0014053E"/>
    <w:rsid w:val="0014061E"/>
    <w:rsid w:val="0014072B"/>
    <w:rsid w:val="00140A8F"/>
    <w:rsid w:val="00140AC7"/>
    <w:rsid w:val="00140F03"/>
    <w:rsid w:val="001412C9"/>
    <w:rsid w:val="00141351"/>
    <w:rsid w:val="00141776"/>
    <w:rsid w:val="00142A26"/>
    <w:rsid w:val="00142B8A"/>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663"/>
    <w:rsid w:val="00152AA7"/>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73CA"/>
    <w:rsid w:val="00167AF3"/>
    <w:rsid w:val="00170A7C"/>
    <w:rsid w:val="0017138B"/>
    <w:rsid w:val="00171C4B"/>
    <w:rsid w:val="00172FF6"/>
    <w:rsid w:val="001736B5"/>
    <w:rsid w:val="00173A57"/>
    <w:rsid w:val="001750EF"/>
    <w:rsid w:val="001763DD"/>
    <w:rsid w:val="001765B4"/>
    <w:rsid w:val="00176CD0"/>
    <w:rsid w:val="00177738"/>
    <w:rsid w:val="00177EFC"/>
    <w:rsid w:val="001802CC"/>
    <w:rsid w:val="00180508"/>
    <w:rsid w:val="001806F6"/>
    <w:rsid w:val="00181C27"/>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5952"/>
    <w:rsid w:val="001963FC"/>
    <w:rsid w:val="0019666E"/>
    <w:rsid w:val="00196A82"/>
    <w:rsid w:val="00196B2A"/>
    <w:rsid w:val="0019723A"/>
    <w:rsid w:val="00197D3E"/>
    <w:rsid w:val="001A022E"/>
    <w:rsid w:val="001A0FD2"/>
    <w:rsid w:val="001A153A"/>
    <w:rsid w:val="001A239C"/>
    <w:rsid w:val="001A2EB7"/>
    <w:rsid w:val="001A3220"/>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63D"/>
    <w:rsid w:val="001B5EBE"/>
    <w:rsid w:val="001B7514"/>
    <w:rsid w:val="001C0A43"/>
    <w:rsid w:val="001C0B87"/>
    <w:rsid w:val="001C17E1"/>
    <w:rsid w:val="001C1BE7"/>
    <w:rsid w:val="001C488F"/>
    <w:rsid w:val="001C50F0"/>
    <w:rsid w:val="001C5A16"/>
    <w:rsid w:val="001C6359"/>
    <w:rsid w:val="001C74D2"/>
    <w:rsid w:val="001C77F4"/>
    <w:rsid w:val="001D0433"/>
    <w:rsid w:val="001D06A4"/>
    <w:rsid w:val="001D06D7"/>
    <w:rsid w:val="001D0CEB"/>
    <w:rsid w:val="001D0F79"/>
    <w:rsid w:val="001D1200"/>
    <w:rsid w:val="001D18D1"/>
    <w:rsid w:val="001D1FB4"/>
    <w:rsid w:val="001D200F"/>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5F4A"/>
    <w:rsid w:val="001F6930"/>
    <w:rsid w:val="001F6AA4"/>
    <w:rsid w:val="001F7878"/>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711B"/>
    <w:rsid w:val="00230A69"/>
    <w:rsid w:val="00231FB3"/>
    <w:rsid w:val="00232A66"/>
    <w:rsid w:val="00233A50"/>
    <w:rsid w:val="00234ACF"/>
    <w:rsid w:val="002351FE"/>
    <w:rsid w:val="00235217"/>
    <w:rsid w:val="00235221"/>
    <w:rsid w:val="00236480"/>
    <w:rsid w:val="002369C4"/>
    <w:rsid w:val="00237839"/>
    <w:rsid w:val="002406EC"/>
    <w:rsid w:val="00241120"/>
    <w:rsid w:val="0024191B"/>
    <w:rsid w:val="00241A90"/>
    <w:rsid w:val="00241D00"/>
    <w:rsid w:val="00241E53"/>
    <w:rsid w:val="002424C3"/>
    <w:rsid w:val="00242512"/>
    <w:rsid w:val="00242A2F"/>
    <w:rsid w:val="002431C9"/>
    <w:rsid w:val="0024488D"/>
    <w:rsid w:val="00245058"/>
    <w:rsid w:val="002453A8"/>
    <w:rsid w:val="0024593C"/>
    <w:rsid w:val="002464B3"/>
    <w:rsid w:val="002466BC"/>
    <w:rsid w:val="00246DE7"/>
    <w:rsid w:val="0024781C"/>
    <w:rsid w:val="00247A8A"/>
    <w:rsid w:val="00247CAC"/>
    <w:rsid w:val="00247D8B"/>
    <w:rsid w:val="00247FFA"/>
    <w:rsid w:val="00250064"/>
    <w:rsid w:val="002516E1"/>
    <w:rsid w:val="00251CD6"/>
    <w:rsid w:val="00252101"/>
    <w:rsid w:val="0025240D"/>
    <w:rsid w:val="00252F2C"/>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43AB"/>
    <w:rsid w:val="00264B34"/>
    <w:rsid w:val="002657DD"/>
    <w:rsid w:val="00265F5C"/>
    <w:rsid w:val="00265FB6"/>
    <w:rsid w:val="00267FC8"/>
    <w:rsid w:val="002707A8"/>
    <w:rsid w:val="00270D4F"/>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6F90"/>
    <w:rsid w:val="002A7929"/>
    <w:rsid w:val="002B039C"/>
    <w:rsid w:val="002B18F2"/>
    <w:rsid w:val="002B18F3"/>
    <w:rsid w:val="002B1D85"/>
    <w:rsid w:val="002B211D"/>
    <w:rsid w:val="002B21E7"/>
    <w:rsid w:val="002B2ABA"/>
    <w:rsid w:val="002B46CE"/>
    <w:rsid w:val="002B46FF"/>
    <w:rsid w:val="002B5C1D"/>
    <w:rsid w:val="002B5D6A"/>
    <w:rsid w:val="002B5DAE"/>
    <w:rsid w:val="002B6238"/>
    <w:rsid w:val="002B62CC"/>
    <w:rsid w:val="002B633D"/>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4952"/>
    <w:rsid w:val="002D65B5"/>
    <w:rsid w:val="002D7DAF"/>
    <w:rsid w:val="002E0162"/>
    <w:rsid w:val="002E199D"/>
    <w:rsid w:val="002E1B45"/>
    <w:rsid w:val="002E2018"/>
    <w:rsid w:val="002E2F25"/>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62A3"/>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1DC6"/>
    <w:rsid w:val="00322DBA"/>
    <w:rsid w:val="00322E01"/>
    <w:rsid w:val="003246FC"/>
    <w:rsid w:val="00324F09"/>
    <w:rsid w:val="00325326"/>
    <w:rsid w:val="00325BE6"/>
    <w:rsid w:val="003264F1"/>
    <w:rsid w:val="00327CA6"/>
    <w:rsid w:val="00331A42"/>
    <w:rsid w:val="00331F83"/>
    <w:rsid w:val="00333279"/>
    <w:rsid w:val="003338BB"/>
    <w:rsid w:val="0033483B"/>
    <w:rsid w:val="003349DF"/>
    <w:rsid w:val="00335835"/>
    <w:rsid w:val="00335D2E"/>
    <w:rsid w:val="00336383"/>
    <w:rsid w:val="00340BE8"/>
    <w:rsid w:val="0034141F"/>
    <w:rsid w:val="003414A6"/>
    <w:rsid w:val="00344D92"/>
    <w:rsid w:val="00345147"/>
    <w:rsid w:val="00345264"/>
    <w:rsid w:val="00345A1D"/>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E77"/>
    <w:rsid w:val="003B2F4F"/>
    <w:rsid w:val="003B34A9"/>
    <w:rsid w:val="003B3C85"/>
    <w:rsid w:val="003B50D6"/>
    <w:rsid w:val="003B59D6"/>
    <w:rsid w:val="003B7460"/>
    <w:rsid w:val="003B7948"/>
    <w:rsid w:val="003B7DB1"/>
    <w:rsid w:val="003C02B3"/>
    <w:rsid w:val="003C599D"/>
    <w:rsid w:val="003C7614"/>
    <w:rsid w:val="003C782C"/>
    <w:rsid w:val="003D0325"/>
    <w:rsid w:val="003D0980"/>
    <w:rsid w:val="003D0FC1"/>
    <w:rsid w:val="003D14D7"/>
    <w:rsid w:val="003D3280"/>
    <w:rsid w:val="003D334E"/>
    <w:rsid w:val="003D4052"/>
    <w:rsid w:val="003D45D5"/>
    <w:rsid w:val="003D4EC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2DDF"/>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17CD4"/>
    <w:rsid w:val="004220E4"/>
    <w:rsid w:val="004223D4"/>
    <w:rsid w:val="00422FC5"/>
    <w:rsid w:val="00423BDB"/>
    <w:rsid w:val="00423F36"/>
    <w:rsid w:val="0042449E"/>
    <w:rsid w:val="00425E09"/>
    <w:rsid w:val="004268FC"/>
    <w:rsid w:val="004270E3"/>
    <w:rsid w:val="00427D1B"/>
    <w:rsid w:val="00427D63"/>
    <w:rsid w:val="0043031B"/>
    <w:rsid w:val="004348DA"/>
    <w:rsid w:val="00434A33"/>
    <w:rsid w:val="00434BDE"/>
    <w:rsid w:val="00435C32"/>
    <w:rsid w:val="004361FA"/>
    <w:rsid w:val="00436FA5"/>
    <w:rsid w:val="004372AA"/>
    <w:rsid w:val="004401E7"/>
    <w:rsid w:val="00440568"/>
    <w:rsid w:val="00440861"/>
    <w:rsid w:val="004416AE"/>
    <w:rsid w:val="004416C5"/>
    <w:rsid w:val="0044189F"/>
    <w:rsid w:val="00441C32"/>
    <w:rsid w:val="00441E13"/>
    <w:rsid w:val="00443252"/>
    <w:rsid w:val="004438D7"/>
    <w:rsid w:val="00443F2F"/>
    <w:rsid w:val="004452BF"/>
    <w:rsid w:val="00445C14"/>
    <w:rsid w:val="004478B2"/>
    <w:rsid w:val="00447EA3"/>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6763A"/>
    <w:rsid w:val="00467A82"/>
    <w:rsid w:val="00470732"/>
    <w:rsid w:val="00470AB7"/>
    <w:rsid w:val="00470CA4"/>
    <w:rsid w:val="00472002"/>
    <w:rsid w:val="00472142"/>
    <w:rsid w:val="0047347D"/>
    <w:rsid w:val="00473C41"/>
    <w:rsid w:val="00473E7A"/>
    <w:rsid w:val="004745FD"/>
    <w:rsid w:val="00474882"/>
    <w:rsid w:val="004752B2"/>
    <w:rsid w:val="00475F4F"/>
    <w:rsid w:val="0047617C"/>
    <w:rsid w:val="00477234"/>
    <w:rsid w:val="004774B4"/>
    <w:rsid w:val="0048058A"/>
    <w:rsid w:val="0048176D"/>
    <w:rsid w:val="00481CD8"/>
    <w:rsid w:val="004821D9"/>
    <w:rsid w:val="0048268B"/>
    <w:rsid w:val="00482DD7"/>
    <w:rsid w:val="00482F42"/>
    <w:rsid w:val="00483322"/>
    <w:rsid w:val="00483E3C"/>
    <w:rsid w:val="00485470"/>
    <w:rsid w:val="004862C2"/>
    <w:rsid w:val="004862F2"/>
    <w:rsid w:val="0048675E"/>
    <w:rsid w:val="00486886"/>
    <w:rsid w:val="00487CCE"/>
    <w:rsid w:val="00490740"/>
    <w:rsid w:val="00491877"/>
    <w:rsid w:val="00491E57"/>
    <w:rsid w:val="00494686"/>
    <w:rsid w:val="0049476B"/>
    <w:rsid w:val="00494EA4"/>
    <w:rsid w:val="00497372"/>
    <w:rsid w:val="00497F5A"/>
    <w:rsid w:val="004A11B0"/>
    <w:rsid w:val="004A1D6F"/>
    <w:rsid w:val="004A2679"/>
    <w:rsid w:val="004A28DB"/>
    <w:rsid w:val="004A36EC"/>
    <w:rsid w:val="004A4199"/>
    <w:rsid w:val="004A4830"/>
    <w:rsid w:val="004A4BB5"/>
    <w:rsid w:val="004A5520"/>
    <w:rsid w:val="004A57A6"/>
    <w:rsid w:val="004A5BEF"/>
    <w:rsid w:val="004A6596"/>
    <w:rsid w:val="004A6A9D"/>
    <w:rsid w:val="004B08B3"/>
    <w:rsid w:val="004B0D00"/>
    <w:rsid w:val="004B0D5D"/>
    <w:rsid w:val="004B28C5"/>
    <w:rsid w:val="004B28FE"/>
    <w:rsid w:val="004B36B2"/>
    <w:rsid w:val="004B3A9A"/>
    <w:rsid w:val="004B58AE"/>
    <w:rsid w:val="004B5ECF"/>
    <w:rsid w:val="004B61E4"/>
    <w:rsid w:val="004B7262"/>
    <w:rsid w:val="004B7992"/>
    <w:rsid w:val="004B7CB0"/>
    <w:rsid w:val="004B7F5D"/>
    <w:rsid w:val="004C01CA"/>
    <w:rsid w:val="004C025E"/>
    <w:rsid w:val="004C04D2"/>
    <w:rsid w:val="004C0BB0"/>
    <w:rsid w:val="004C29C6"/>
    <w:rsid w:val="004C2A9C"/>
    <w:rsid w:val="004C45F5"/>
    <w:rsid w:val="004C531F"/>
    <w:rsid w:val="004C6763"/>
    <w:rsid w:val="004C6ACF"/>
    <w:rsid w:val="004C71FF"/>
    <w:rsid w:val="004C738E"/>
    <w:rsid w:val="004D0285"/>
    <w:rsid w:val="004D0CAD"/>
    <w:rsid w:val="004D1566"/>
    <w:rsid w:val="004D1D31"/>
    <w:rsid w:val="004D1D8B"/>
    <w:rsid w:val="004D2EF8"/>
    <w:rsid w:val="004D3690"/>
    <w:rsid w:val="004D5A83"/>
    <w:rsid w:val="004D63EC"/>
    <w:rsid w:val="004D64F8"/>
    <w:rsid w:val="004D6700"/>
    <w:rsid w:val="004D7598"/>
    <w:rsid w:val="004D77DD"/>
    <w:rsid w:val="004E0F29"/>
    <w:rsid w:val="004E1409"/>
    <w:rsid w:val="004E144D"/>
    <w:rsid w:val="004E1498"/>
    <w:rsid w:val="004E21C2"/>
    <w:rsid w:val="004E2B35"/>
    <w:rsid w:val="004E2FB4"/>
    <w:rsid w:val="004E37E1"/>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C55"/>
    <w:rsid w:val="00555F6C"/>
    <w:rsid w:val="00556068"/>
    <w:rsid w:val="00556D04"/>
    <w:rsid w:val="00557D0B"/>
    <w:rsid w:val="00557F73"/>
    <w:rsid w:val="00557F99"/>
    <w:rsid w:val="00561203"/>
    <w:rsid w:val="00561209"/>
    <w:rsid w:val="005612D1"/>
    <w:rsid w:val="005641FA"/>
    <w:rsid w:val="0056459E"/>
    <w:rsid w:val="005654A6"/>
    <w:rsid w:val="005657E5"/>
    <w:rsid w:val="00566A66"/>
    <w:rsid w:val="00567317"/>
    <w:rsid w:val="005677BE"/>
    <w:rsid w:val="00571A9B"/>
    <w:rsid w:val="00572A2D"/>
    <w:rsid w:val="00573C90"/>
    <w:rsid w:val="005746B5"/>
    <w:rsid w:val="00574A05"/>
    <w:rsid w:val="00574D52"/>
    <w:rsid w:val="0057683F"/>
    <w:rsid w:val="00576F70"/>
    <w:rsid w:val="00577C3B"/>
    <w:rsid w:val="005803E5"/>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97D89"/>
    <w:rsid w:val="005A18C9"/>
    <w:rsid w:val="005A1980"/>
    <w:rsid w:val="005A1A60"/>
    <w:rsid w:val="005A239C"/>
    <w:rsid w:val="005A26B4"/>
    <w:rsid w:val="005A29F2"/>
    <w:rsid w:val="005A5112"/>
    <w:rsid w:val="005A5CCE"/>
    <w:rsid w:val="005A69E3"/>
    <w:rsid w:val="005B0114"/>
    <w:rsid w:val="005B02B2"/>
    <w:rsid w:val="005B1082"/>
    <w:rsid w:val="005B1633"/>
    <w:rsid w:val="005B1EE8"/>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083"/>
    <w:rsid w:val="005D014E"/>
    <w:rsid w:val="005D1078"/>
    <w:rsid w:val="005D1751"/>
    <w:rsid w:val="005D2A0C"/>
    <w:rsid w:val="005D369B"/>
    <w:rsid w:val="005D38FE"/>
    <w:rsid w:val="005D48A6"/>
    <w:rsid w:val="005D6828"/>
    <w:rsid w:val="005D76D7"/>
    <w:rsid w:val="005D77DC"/>
    <w:rsid w:val="005D7B6A"/>
    <w:rsid w:val="005E0279"/>
    <w:rsid w:val="005E05FD"/>
    <w:rsid w:val="005E1AB9"/>
    <w:rsid w:val="005E28BC"/>
    <w:rsid w:val="005E2C1F"/>
    <w:rsid w:val="005E36F4"/>
    <w:rsid w:val="005E3E97"/>
    <w:rsid w:val="005E449C"/>
    <w:rsid w:val="005E4B3C"/>
    <w:rsid w:val="005E562A"/>
    <w:rsid w:val="005E6DAE"/>
    <w:rsid w:val="005E7A4A"/>
    <w:rsid w:val="005F0231"/>
    <w:rsid w:val="005F0326"/>
    <w:rsid w:val="005F08C9"/>
    <w:rsid w:val="005F209C"/>
    <w:rsid w:val="005F23C8"/>
    <w:rsid w:val="005F302E"/>
    <w:rsid w:val="005F327B"/>
    <w:rsid w:val="005F33AF"/>
    <w:rsid w:val="005F3633"/>
    <w:rsid w:val="005F5128"/>
    <w:rsid w:val="005F59D9"/>
    <w:rsid w:val="005F5F93"/>
    <w:rsid w:val="005F6945"/>
    <w:rsid w:val="005F698B"/>
    <w:rsid w:val="005F6DCF"/>
    <w:rsid w:val="005F73E8"/>
    <w:rsid w:val="005F76E9"/>
    <w:rsid w:val="00601B2D"/>
    <w:rsid w:val="00601CC9"/>
    <w:rsid w:val="006033E7"/>
    <w:rsid w:val="00603BD5"/>
    <w:rsid w:val="00603FD0"/>
    <w:rsid w:val="0060438D"/>
    <w:rsid w:val="00605104"/>
    <w:rsid w:val="00605243"/>
    <w:rsid w:val="00605BCB"/>
    <w:rsid w:val="0060622A"/>
    <w:rsid w:val="0061075B"/>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FCE"/>
    <w:rsid w:val="0062620F"/>
    <w:rsid w:val="006265FE"/>
    <w:rsid w:val="00626E78"/>
    <w:rsid w:val="006278F1"/>
    <w:rsid w:val="00627A3D"/>
    <w:rsid w:val="006310A0"/>
    <w:rsid w:val="006315EE"/>
    <w:rsid w:val="00631719"/>
    <w:rsid w:val="0063274E"/>
    <w:rsid w:val="00632F1F"/>
    <w:rsid w:val="00634F99"/>
    <w:rsid w:val="00635AB9"/>
    <w:rsid w:val="00636B44"/>
    <w:rsid w:val="00637406"/>
    <w:rsid w:val="00640010"/>
    <w:rsid w:val="00640176"/>
    <w:rsid w:val="0064130B"/>
    <w:rsid w:val="0064146B"/>
    <w:rsid w:val="00642055"/>
    <w:rsid w:val="006423E4"/>
    <w:rsid w:val="00643BB7"/>
    <w:rsid w:val="00643E6A"/>
    <w:rsid w:val="00644664"/>
    <w:rsid w:val="00644B01"/>
    <w:rsid w:val="00646281"/>
    <w:rsid w:val="006462C1"/>
    <w:rsid w:val="006476C3"/>
    <w:rsid w:val="00650056"/>
    <w:rsid w:val="0065165C"/>
    <w:rsid w:val="00651D13"/>
    <w:rsid w:val="006525FF"/>
    <w:rsid w:val="0065339E"/>
    <w:rsid w:val="006542BF"/>
    <w:rsid w:val="00655FA7"/>
    <w:rsid w:val="006565B1"/>
    <w:rsid w:val="00656A2D"/>
    <w:rsid w:val="006613A4"/>
    <w:rsid w:val="00661EDA"/>
    <w:rsid w:val="0066251F"/>
    <w:rsid w:val="00663F65"/>
    <w:rsid w:val="0066413B"/>
    <w:rsid w:val="006643CF"/>
    <w:rsid w:val="00665688"/>
    <w:rsid w:val="0066598F"/>
    <w:rsid w:val="00666995"/>
    <w:rsid w:val="0066757F"/>
    <w:rsid w:val="006701F5"/>
    <w:rsid w:val="00670D34"/>
    <w:rsid w:val="0067183A"/>
    <w:rsid w:val="00671D64"/>
    <w:rsid w:val="00672D14"/>
    <w:rsid w:val="006735D5"/>
    <w:rsid w:val="00673CFE"/>
    <w:rsid w:val="00674CCA"/>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976"/>
    <w:rsid w:val="006919D3"/>
    <w:rsid w:val="00692A94"/>
    <w:rsid w:val="00692CBA"/>
    <w:rsid w:val="006934FB"/>
    <w:rsid w:val="006960D1"/>
    <w:rsid w:val="00696865"/>
    <w:rsid w:val="0069689F"/>
    <w:rsid w:val="0069690B"/>
    <w:rsid w:val="00696998"/>
    <w:rsid w:val="006974CE"/>
    <w:rsid w:val="006974E6"/>
    <w:rsid w:val="006A0995"/>
    <w:rsid w:val="006A0C12"/>
    <w:rsid w:val="006A2C65"/>
    <w:rsid w:val="006A3DDC"/>
    <w:rsid w:val="006A4B39"/>
    <w:rsid w:val="006A4F98"/>
    <w:rsid w:val="006A542F"/>
    <w:rsid w:val="006A60D5"/>
    <w:rsid w:val="006A63BA"/>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1207"/>
    <w:rsid w:val="006D1DC6"/>
    <w:rsid w:val="006D2EFC"/>
    <w:rsid w:val="006D35B2"/>
    <w:rsid w:val="006D3AE5"/>
    <w:rsid w:val="006D3BEA"/>
    <w:rsid w:val="006D41D1"/>
    <w:rsid w:val="006D472F"/>
    <w:rsid w:val="006D4855"/>
    <w:rsid w:val="006D5301"/>
    <w:rsid w:val="006D6005"/>
    <w:rsid w:val="006D6044"/>
    <w:rsid w:val="006D6B03"/>
    <w:rsid w:val="006E1BF9"/>
    <w:rsid w:val="006E2754"/>
    <w:rsid w:val="006E3142"/>
    <w:rsid w:val="006E3C16"/>
    <w:rsid w:val="006E4A64"/>
    <w:rsid w:val="006E4CC6"/>
    <w:rsid w:val="006E64AD"/>
    <w:rsid w:val="006F0412"/>
    <w:rsid w:val="006F0544"/>
    <w:rsid w:val="006F079E"/>
    <w:rsid w:val="006F217F"/>
    <w:rsid w:val="006F2B6F"/>
    <w:rsid w:val="006F2BEF"/>
    <w:rsid w:val="006F2E66"/>
    <w:rsid w:val="006F34C8"/>
    <w:rsid w:val="006F383F"/>
    <w:rsid w:val="006F4480"/>
    <w:rsid w:val="006F44BF"/>
    <w:rsid w:val="006F4A7D"/>
    <w:rsid w:val="006F4B97"/>
    <w:rsid w:val="006F4C4E"/>
    <w:rsid w:val="006F4C5E"/>
    <w:rsid w:val="006F4D8E"/>
    <w:rsid w:val="006F5DD0"/>
    <w:rsid w:val="006F5FC9"/>
    <w:rsid w:val="006F66BD"/>
    <w:rsid w:val="006F7205"/>
    <w:rsid w:val="0070039B"/>
    <w:rsid w:val="007009DC"/>
    <w:rsid w:val="00702D37"/>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A2C"/>
    <w:rsid w:val="0071720A"/>
    <w:rsid w:val="00717D60"/>
    <w:rsid w:val="007201AD"/>
    <w:rsid w:val="007205A7"/>
    <w:rsid w:val="007209F3"/>
    <w:rsid w:val="00720F24"/>
    <w:rsid w:val="007210AD"/>
    <w:rsid w:val="00721A8F"/>
    <w:rsid w:val="00721C60"/>
    <w:rsid w:val="00722AC2"/>
    <w:rsid w:val="00722D02"/>
    <w:rsid w:val="00722F8D"/>
    <w:rsid w:val="00722FE5"/>
    <w:rsid w:val="00725EC2"/>
    <w:rsid w:val="007266D9"/>
    <w:rsid w:val="00726AC2"/>
    <w:rsid w:val="00726CD5"/>
    <w:rsid w:val="00730B98"/>
    <w:rsid w:val="00731050"/>
    <w:rsid w:val="007325A8"/>
    <w:rsid w:val="00733998"/>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900"/>
    <w:rsid w:val="0074492C"/>
    <w:rsid w:val="00744FCE"/>
    <w:rsid w:val="007462D3"/>
    <w:rsid w:val="007476B3"/>
    <w:rsid w:val="007503E0"/>
    <w:rsid w:val="007506F6"/>
    <w:rsid w:val="00750C98"/>
    <w:rsid w:val="007518AE"/>
    <w:rsid w:val="00752F6A"/>
    <w:rsid w:val="00753689"/>
    <w:rsid w:val="00754C4F"/>
    <w:rsid w:val="00756755"/>
    <w:rsid w:val="00757207"/>
    <w:rsid w:val="00757565"/>
    <w:rsid w:val="007575C3"/>
    <w:rsid w:val="0076013E"/>
    <w:rsid w:val="0076063E"/>
    <w:rsid w:val="00761053"/>
    <w:rsid w:val="00762063"/>
    <w:rsid w:val="00762143"/>
    <w:rsid w:val="00762A9C"/>
    <w:rsid w:val="00763692"/>
    <w:rsid w:val="00763E75"/>
    <w:rsid w:val="0076419C"/>
    <w:rsid w:val="00764640"/>
    <w:rsid w:val="0076645D"/>
    <w:rsid w:val="0076651B"/>
    <w:rsid w:val="0076702C"/>
    <w:rsid w:val="0076782A"/>
    <w:rsid w:val="00767C2D"/>
    <w:rsid w:val="0077042B"/>
    <w:rsid w:val="007712FD"/>
    <w:rsid w:val="00772338"/>
    <w:rsid w:val="00772D92"/>
    <w:rsid w:val="00773228"/>
    <w:rsid w:val="00773BC3"/>
    <w:rsid w:val="00773C34"/>
    <w:rsid w:val="00774DD6"/>
    <w:rsid w:val="00775B4C"/>
    <w:rsid w:val="007809B4"/>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56"/>
    <w:rsid w:val="007A70F7"/>
    <w:rsid w:val="007A7FC0"/>
    <w:rsid w:val="007B018E"/>
    <w:rsid w:val="007B085A"/>
    <w:rsid w:val="007B1D42"/>
    <w:rsid w:val="007B1F16"/>
    <w:rsid w:val="007B2021"/>
    <w:rsid w:val="007B2ECC"/>
    <w:rsid w:val="007B3378"/>
    <w:rsid w:val="007B352F"/>
    <w:rsid w:val="007B55B2"/>
    <w:rsid w:val="007B5FD9"/>
    <w:rsid w:val="007B63AA"/>
    <w:rsid w:val="007B6816"/>
    <w:rsid w:val="007B7EBF"/>
    <w:rsid w:val="007B7ED9"/>
    <w:rsid w:val="007C1086"/>
    <w:rsid w:val="007C128B"/>
    <w:rsid w:val="007C2972"/>
    <w:rsid w:val="007C2A7F"/>
    <w:rsid w:val="007C3BFA"/>
    <w:rsid w:val="007C3DDB"/>
    <w:rsid w:val="007C4A3B"/>
    <w:rsid w:val="007C4A64"/>
    <w:rsid w:val="007C5D94"/>
    <w:rsid w:val="007C5E11"/>
    <w:rsid w:val="007C71BB"/>
    <w:rsid w:val="007C75CA"/>
    <w:rsid w:val="007D1079"/>
    <w:rsid w:val="007D1320"/>
    <w:rsid w:val="007D13D1"/>
    <w:rsid w:val="007D13D5"/>
    <w:rsid w:val="007D154A"/>
    <w:rsid w:val="007D21FF"/>
    <w:rsid w:val="007D24DA"/>
    <w:rsid w:val="007D3431"/>
    <w:rsid w:val="007D3D2B"/>
    <w:rsid w:val="007D4832"/>
    <w:rsid w:val="007D4A0E"/>
    <w:rsid w:val="007D572B"/>
    <w:rsid w:val="007D771D"/>
    <w:rsid w:val="007D7DBD"/>
    <w:rsid w:val="007E00BC"/>
    <w:rsid w:val="007E177C"/>
    <w:rsid w:val="007E2331"/>
    <w:rsid w:val="007E25E7"/>
    <w:rsid w:val="007E3570"/>
    <w:rsid w:val="007E49AA"/>
    <w:rsid w:val="007E4BF3"/>
    <w:rsid w:val="007E5287"/>
    <w:rsid w:val="007E605A"/>
    <w:rsid w:val="007E69CC"/>
    <w:rsid w:val="007E6FB0"/>
    <w:rsid w:val="007E742D"/>
    <w:rsid w:val="007F0496"/>
    <w:rsid w:val="007F0D82"/>
    <w:rsid w:val="007F0DCB"/>
    <w:rsid w:val="007F1E68"/>
    <w:rsid w:val="007F20F1"/>
    <w:rsid w:val="007F210F"/>
    <w:rsid w:val="007F2AC2"/>
    <w:rsid w:val="007F2E5D"/>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64AE"/>
    <w:rsid w:val="00807E74"/>
    <w:rsid w:val="008103FE"/>
    <w:rsid w:val="0081087F"/>
    <w:rsid w:val="00811981"/>
    <w:rsid w:val="0081245E"/>
    <w:rsid w:val="00812CCD"/>
    <w:rsid w:val="00814809"/>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7072"/>
    <w:rsid w:val="0083744C"/>
    <w:rsid w:val="00837FE8"/>
    <w:rsid w:val="00840AD2"/>
    <w:rsid w:val="00840EED"/>
    <w:rsid w:val="00842C2E"/>
    <w:rsid w:val="00843760"/>
    <w:rsid w:val="008441F8"/>
    <w:rsid w:val="008449F4"/>
    <w:rsid w:val="00844B8F"/>
    <w:rsid w:val="00844F60"/>
    <w:rsid w:val="0084515B"/>
    <w:rsid w:val="0084609E"/>
    <w:rsid w:val="0085106B"/>
    <w:rsid w:val="008512DA"/>
    <w:rsid w:val="00851E9D"/>
    <w:rsid w:val="00852120"/>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6A39"/>
    <w:rsid w:val="0086771E"/>
    <w:rsid w:val="008703E9"/>
    <w:rsid w:val="008713CB"/>
    <w:rsid w:val="00872977"/>
    <w:rsid w:val="00872C22"/>
    <w:rsid w:val="00872F30"/>
    <w:rsid w:val="008735AA"/>
    <w:rsid w:val="008735C7"/>
    <w:rsid w:val="00873EFD"/>
    <w:rsid w:val="008758EA"/>
    <w:rsid w:val="00875D07"/>
    <w:rsid w:val="00876472"/>
    <w:rsid w:val="00876CD9"/>
    <w:rsid w:val="00876EB8"/>
    <w:rsid w:val="00880AA1"/>
    <w:rsid w:val="00880B08"/>
    <w:rsid w:val="00880CA4"/>
    <w:rsid w:val="0088108C"/>
    <w:rsid w:val="0088211C"/>
    <w:rsid w:val="0088283A"/>
    <w:rsid w:val="00882B11"/>
    <w:rsid w:val="00883477"/>
    <w:rsid w:val="00883EB3"/>
    <w:rsid w:val="0088404C"/>
    <w:rsid w:val="00884656"/>
    <w:rsid w:val="0088596E"/>
    <w:rsid w:val="008863E7"/>
    <w:rsid w:val="0088668F"/>
    <w:rsid w:val="008872E1"/>
    <w:rsid w:val="008879DA"/>
    <w:rsid w:val="00887CA5"/>
    <w:rsid w:val="0089068E"/>
    <w:rsid w:val="008907FD"/>
    <w:rsid w:val="00890B13"/>
    <w:rsid w:val="00890F18"/>
    <w:rsid w:val="00891178"/>
    <w:rsid w:val="008917D0"/>
    <w:rsid w:val="00892063"/>
    <w:rsid w:val="00892377"/>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673"/>
    <w:rsid w:val="008B46A2"/>
    <w:rsid w:val="008B483E"/>
    <w:rsid w:val="008B5F00"/>
    <w:rsid w:val="008B60E9"/>
    <w:rsid w:val="008B62AB"/>
    <w:rsid w:val="008C08B0"/>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70E"/>
    <w:rsid w:val="008D1B17"/>
    <w:rsid w:val="008D1DB6"/>
    <w:rsid w:val="008D2D20"/>
    <w:rsid w:val="008D5668"/>
    <w:rsid w:val="008D632C"/>
    <w:rsid w:val="008E0416"/>
    <w:rsid w:val="008E0EB6"/>
    <w:rsid w:val="008E1EED"/>
    <w:rsid w:val="008E2C98"/>
    <w:rsid w:val="008E3D19"/>
    <w:rsid w:val="008E4308"/>
    <w:rsid w:val="008E614A"/>
    <w:rsid w:val="008E6704"/>
    <w:rsid w:val="008E760A"/>
    <w:rsid w:val="008E76A6"/>
    <w:rsid w:val="008F0B57"/>
    <w:rsid w:val="008F197C"/>
    <w:rsid w:val="008F1B42"/>
    <w:rsid w:val="008F1CFA"/>
    <w:rsid w:val="008F207D"/>
    <w:rsid w:val="008F23C9"/>
    <w:rsid w:val="008F30AB"/>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AE"/>
    <w:rsid w:val="00911EB1"/>
    <w:rsid w:val="009151B8"/>
    <w:rsid w:val="0091584C"/>
    <w:rsid w:val="00916A9E"/>
    <w:rsid w:val="00916C88"/>
    <w:rsid w:val="009173A0"/>
    <w:rsid w:val="0092375A"/>
    <w:rsid w:val="00923A7D"/>
    <w:rsid w:val="00926056"/>
    <w:rsid w:val="0092647E"/>
    <w:rsid w:val="00926B89"/>
    <w:rsid w:val="0092701A"/>
    <w:rsid w:val="00927C1B"/>
    <w:rsid w:val="00930375"/>
    <w:rsid w:val="00930E05"/>
    <w:rsid w:val="009312F0"/>
    <w:rsid w:val="00934371"/>
    <w:rsid w:val="00934470"/>
    <w:rsid w:val="00934C2E"/>
    <w:rsid w:val="00935157"/>
    <w:rsid w:val="00935344"/>
    <w:rsid w:val="0093554B"/>
    <w:rsid w:val="0093589E"/>
    <w:rsid w:val="0093615C"/>
    <w:rsid w:val="00936A73"/>
    <w:rsid w:val="00936D93"/>
    <w:rsid w:val="00937D45"/>
    <w:rsid w:val="009403B2"/>
    <w:rsid w:val="009409EF"/>
    <w:rsid w:val="00942421"/>
    <w:rsid w:val="00942586"/>
    <w:rsid w:val="00942A8D"/>
    <w:rsid w:val="009437F9"/>
    <w:rsid w:val="00944B1F"/>
    <w:rsid w:val="009452FF"/>
    <w:rsid w:val="00945751"/>
    <w:rsid w:val="00945C17"/>
    <w:rsid w:val="00946BBA"/>
    <w:rsid w:val="00947A0E"/>
    <w:rsid w:val="00947C57"/>
    <w:rsid w:val="00950198"/>
    <w:rsid w:val="00950B60"/>
    <w:rsid w:val="009516BF"/>
    <w:rsid w:val="00951BDD"/>
    <w:rsid w:val="00952A9B"/>
    <w:rsid w:val="00953235"/>
    <w:rsid w:val="00953C09"/>
    <w:rsid w:val="0095413B"/>
    <w:rsid w:val="0095460C"/>
    <w:rsid w:val="009549C1"/>
    <w:rsid w:val="00954C21"/>
    <w:rsid w:val="00955187"/>
    <w:rsid w:val="0095559B"/>
    <w:rsid w:val="00955785"/>
    <w:rsid w:val="00956B82"/>
    <w:rsid w:val="0095721F"/>
    <w:rsid w:val="009572DA"/>
    <w:rsid w:val="009576FB"/>
    <w:rsid w:val="00957828"/>
    <w:rsid w:val="00961022"/>
    <w:rsid w:val="0096155C"/>
    <w:rsid w:val="009626D7"/>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33CA"/>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B9"/>
    <w:rsid w:val="00993749"/>
    <w:rsid w:val="0099408D"/>
    <w:rsid w:val="00994AC6"/>
    <w:rsid w:val="00994AE2"/>
    <w:rsid w:val="00994FB8"/>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B070D"/>
    <w:rsid w:val="009B0EE5"/>
    <w:rsid w:val="009B14ED"/>
    <w:rsid w:val="009B19E3"/>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29B9"/>
    <w:rsid w:val="009C2D8C"/>
    <w:rsid w:val="009C3FC7"/>
    <w:rsid w:val="009C4B2E"/>
    <w:rsid w:val="009C4BA7"/>
    <w:rsid w:val="009C5C95"/>
    <w:rsid w:val="009C5D57"/>
    <w:rsid w:val="009C609B"/>
    <w:rsid w:val="009C6293"/>
    <w:rsid w:val="009C660F"/>
    <w:rsid w:val="009C68C4"/>
    <w:rsid w:val="009C68D1"/>
    <w:rsid w:val="009C75DB"/>
    <w:rsid w:val="009D01C2"/>
    <w:rsid w:val="009D10C6"/>
    <w:rsid w:val="009D123E"/>
    <w:rsid w:val="009D150B"/>
    <w:rsid w:val="009D192B"/>
    <w:rsid w:val="009D193B"/>
    <w:rsid w:val="009D239B"/>
    <w:rsid w:val="009D2E6B"/>
    <w:rsid w:val="009D361F"/>
    <w:rsid w:val="009D3A4F"/>
    <w:rsid w:val="009D4761"/>
    <w:rsid w:val="009D534A"/>
    <w:rsid w:val="009D5459"/>
    <w:rsid w:val="009E051A"/>
    <w:rsid w:val="009E09D9"/>
    <w:rsid w:val="009E17FD"/>
    <w:rsid w:val="009E25C4"/>
    <w:rsid w:val="009E3D1F"/>
    <w:rsid w:val="009E3D4D"/>
    <w:rsid w:val="009E4297"/>
    <w:rsid w:val="009E4567"/>
    <w:rsid w:val="009E4944"/>
    <w:rsid w:val="009E5815"/>
    <w:rsid w:val="009E5AD2"/>
    <w:rsid w:val="009E5CD8"/>
    <w:rsid w:val="009E5E33"/>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ED"/>
    <w:rsid w:val="00A00D82"/>
    <w:rsid w:val="00A00F30"/>
    <w:rsid w:val="00A0236F"/>
    <w:rsid w:val="00A0240B"/>
    <w:rsid w:val="00A0257D"/>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2337"/>
    <w:rsid w:val="00A228E4"/>
    <w:rsid w:val="00A23625"/>
    <w:rsid w:val="00A23868"/>
    <w:rsid w:val="00A23BBA"/>
    <w:rsid w:val="00A23F49"/>
    <w:rsid w:val="00A2467B"/>
    <w:rsid w:val="00A24DF5"/>
    <w:rsid w:val="00A24F28"/>
    <w:rsid w:val="00A251F2"/>
    <w:rsid w:val="00A2573B"/>
    <w:rsid w:val="00A25C93"/>
    <w:rsid w:val="00A25F3B"/>
    <w:rsid w:val="00A27543"/>
    <w:rsid w:val="00A30505"/>
    <w:rsid w:val="00A30CEE"/>
    <w:rsid w:val="00A31398"/>
    <w:rsid w:val="00A31639"/>
    <w:rsid w:val="00A31D3C"/>
    <w:rsid w:val="00A32335"/>
    <w:rsid w:val="00A34195"/>
    <w:rsid w:val="00A35836"/>
    <w:rsid w:val="00A3594F"/>
    <w:rsid w:val="00A35FA2"/>
    <w:rsid w:val="00A36010"/>
    <w:rsid w:val="00A36832"/>
    <w:rsid w:val="00A37DCE"/>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49DA"/>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265C"/>
    <w:rsid w:val="00A83343"/>
    <w:rsid w:val="00A83682"/>
    <w:rsid w:val="00A8447E"/>
    <w:rsid w:val="00A86847"/>
    <w:rsid w:val="00A86B4F"/>
    <w:rsid w:val="00A875FB"/>
    <w:rsid w:val="00A9026C"/>
    <w:rsid w:val="00A90D2B"/>
    <w:rsid w:val="00A9186F"/>
    <w:rsid w:val="00A9190D"/>
    <w:rsid w:val="00A92D85"/>
    <w:rsid w:val="00A935D7"/>
    <w:rsid w:val="00A93620"/>
    <w:rsid w:val="00A94865"/>
    <w:rsid w:val="00A964DC"/>
    <w:rsid w:val="00A9669E"/>
    <w:rsid w:val="00A96D7B"/>
    <w:rsid w:val="00A96E57"/>
    <w:rsid w:val="00A9719F"/>
    <w:rsid w:val="00A971BA"/>
    <w:rsid w:val="00A97CE6"/>
    <w:rsid w:val="00A97E40"/>
    <w:rsid w:val="00AA0654"/>
    <w:rsid w:val="00AA11D6"/>
    <w:rsid w:val="00AA126A"/>
    <w:rsid w:val="00AA170E"/>
    <w:rsid w:val="00AA1D11"/>
    <w:rsid w:val="00AA21AE"/>
    <w:rsid w:val="00AA3334"/>
    <w:rsid w:val="00AA41C0"/>
    <w:rsid w:val="00AA4796"/>
    <w:rsid w:val="00AA49BE"/>
    <w:rsid w:val="00AA5460"/>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7BD"/>
    <w:rsid w:val="00AD0A22"/>
    <w:rsid w:val="00AD0AA1"/>
    <w:rsid w:val="00AD1199"/>
    <w:rsid w:val="00AD1948"/>
    <w:rsid w:val="00AD2433"/>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293"/>
    <w:rsid w:val="00AF0655"/>
    <w:rsid w:val="00AF1DE7"/>
    <w:rsid w:val="00AF3346"/>
    <w:rsid w:val="00AF3B3F"/>
    <w:rsid w:val="00AF3EBA"/>
    <w:rsid w:val="00AF4A9B"/>
    <w:rsid w:val="00AF4CFF"/>
    <w:rsid w:val="00AF4D83"/>
    <w:rsid w:val="00AF501B"/>
    <w:rsid w:val="00AF574A"/>
    <w:rsid w:val="00AF7393"/>
    <w:rsid w:val="00B0089E"/>
    <w:rsid w:val="00B00D33"/>
    <w:rsid w:val="00B00D3E"/>
    <w:rsid w:val="00B0128C"/>
    <w:rsid w:val="00B0285E"/>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3D86"/>
    <w:rsid w:val="00B34011"/>
    <w:rsid w:val="00B3593E"/>
    <w:rsid w:val="00B35FBE"/>
    <w:rsid w:val="00B367F4"/>
    <w:rsid w:val="00B369A9"/>
    <w:rsid w:val="00B37C46"/>
    <w:rsid w:val="00B40963"/>
    <w:rsid w:val="00B41DDA"/>
    <w:rsid w:val="00B43417"/>
    <w:rsid w:val="00B435BF"/>
    <w:rsid w:val="00B438A2"/>
    <w:rsid w:val="00B43D28"/>
    <w:rsid w:val="00B444C8"/>
    <w:rsid w:val="00B44FFE"/>
    <w:rsid w:val="00B464DA"/>
    <w:rsid w:val="00B4657F"/>
    <w:rsid w:val="00B471C9"/>
    <w:rsid w:val="00B4739E"/>
    <w:rsid w:val="00B47691"/>
    <w:rsid w:val="00B4781C"/>
    <w:rsid w:val="00B5096F"/>
    <w:rsid w:val="00B50BB0"/>
    <w:rsid w:val="00B51B4B"/>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38D"/>
    <w:rsid w:val="00B75989"/>
    <w:rsid w:val="00B75F17"/>
    <w:rsid w:val="00B76518"/>
    <w:rsid w:val="00B777AC"/>
    <w:rsid w:val="00B77B34"/>
    <w:rsid w:val="00B80120"/>
    <w:rsid w:val="00B80166"/>
    <w:rsid w:val="00B80C4C"/>
    <w:rsid w:val="00B80DC6"/>
    <w:rsid w:val="00B81E96"/>
    <w:rsid w:val="00B82343"/>
    <w:rsid w:val="00B82678"/>
    <w:rsid w:val="00B8312C"/>
    <w:rsid w:val="00B8583F"/>
    <w:rsid w:val="00B85847"/>
    <w:rsid w:val="00B86030"/>
    <w:rsid w:val="00B90A18"/>
    <w:rsid w:val="00B90A1F"/>
    <w:rsid w:val="00B91779"/>
    <w:rsid w:val="00B91E98"/>
    <w:rsid w:val="00B92093"/>
    <w:rsid w:val="00B932D2"/>
    <w:rsid w:val="00B944BA"/>
    <w:rsid w:val="00B9467E"/>
    <w:rsid w:val="00B953CA"/>
    <w:rsid w:val="00B95DC8"/>
    <w:rsid w:val="00B9643B"/>
    <w:rsid w:val="00BA00DE"/>
    <w:rsid w:val="00BA04CD"/>
    <w:rsid w:val="00BA0F47"/>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C6169"/>
    <w:rsid w:val="00BC6F95"/>
    <w:rsid w:val="00BD0133"/>
    <w:rsid w:val="00BD0F71"/>
    <w:rsid w:val="00BD1573"/>
    <w:rsid w:val="00BD2553"/>
    <w:rsid w:val="00BD265B"/>
    <w:rsid w:val="00BD2EAF"/>
    <w:rsid w:val="00BD3756"/>
    <w:rsid w:val="00BD472D"/>
    <w:rsid w:val="00BD4F47"/>
    <w:rsid w:val="00BD5BCA"/>
    <w:rsid w:val="00BD5EF8"/>
    <w:rsid w:val="00BD6585"/>
    <w:rsid w:val="00BD7843"/>
    <w:rsid w:val="00BD7F0C"/>
    <w:rsid w:val="00BE0823"/>
    <w:rsid w:val="00BE0FB0"/>
    <w:rsid w:val="00BE1A5A"/>
    <w:rsid w:val="00BE1E4E"/>
    <w:rsid w:val="00BE231E"/>
    <w:rsid w:val="00BE256F"/>
    <w:rsid w:val="00BE2828"/>
    <w:rsid w:val="00BE2B0A"/>
    <w:rsid w:val="00BE3468"/>
    <w:rsid w:val="00BE3F6B"/>
    <w:rsid w:val="00BE42F2"/>
    <w:rsid w:val="00BE602E"/>
    <w:rsid w:val="00BE7103"/>
    <w:rsid w:val="00BE7519"/>
    <w:rsid w:val="00BE7F17"/>
    <w:rsid w:val="00BE7FD8"/>
    <w:rsid w:val="00BF097C"/>
    <w:rsid w:val="00BF0D2F"/>
    <w:rsid w:val="00BF126A"/>
    <w:rsid w:val="00BF1E2A"/>
    <w:rsid w:val="00BF2243"/>
    <w:rsid w:val="00BF324E"/>
    <w:rsid w:val="00BF3B6F"/>
    <w:rsid w:val="00BF3CF9"/>
    <w:rsid w:val="00BF3DFC"/>
    <w:rsid w:val="00BF3F55"/>
    <w:rsid w:val="00BF4B53"/>
    <w:rsid w:val="00BF4C61"/>
    <w:rsid w:val="00BF51D4"/>
    <w:rsid w:val="00BF5250"/>
    <w:rsid w:val="00BF5CE8"/>
    <w:rsid w:val="00BF6195"/>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512D"/>
    <w:rsid w:val="00C25FDC"/>
    <w:rsid w:val="00C260B7"/>
    <w:rsid w:val="00C26D12"/>
    <w:rsid w:val="00C2736C"/>
    <w:rsid w:val="00C27B02"/>
    <w:rsid w:val="00C30CB4"/>
    <w:rsid w:val="00C3209E"/>
    <w:rsid w:val="00C3212E"/>
    <w:rsid w:val="00C3271D"/>
    <w:rsid w:val="00C32D6D"/>
    <w:rsid w:val="00C346B7"/>
    <w:rsid w:val="00C34C12"/>
    <w:rsid w:val="00C34CDB"/>
    <w:rsid w:val="00C34F3A"/>
    <w:rsid w:val="00C35CE4"/>
    <w:rsid w:val="00C36085"/>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5400"/>
    <w:rsid w:val="00C45A3F"/>
    <w:rsid w:val="00C46228"/>
    <w:rsid w:val="00C468EE"/>
    <w:rsid w:val="00C47B3F"/>
    <w:rsid w:val="00C500C1"/>
    <w:rsid w:val="00C50E63"/>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70037"/>
    <w:rsid w:val="00C70127"/>
    <w:rsid w:val="00C70A4D"/>
    <w:rsid w:val="00C70F36"/>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4A3"/>
    <w:rsid w:val="00CB5657"/>
    <w:rsid w:val="00CB56F9"/>
    <w:rsid w:val="00CB61BF"/>
    <w:rsid w:val="00CB709E"/>
    <w:rsid w:val="00CB7D4F"/>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A8E"/>
    <w:rsid w:val="00CD4B24"/>
    <w:rsid w:val="00CD502F"/>
    <w:rsid w:val="00CD59FC"/>
    <w:rsid w:val="00CD6F50"/>
    <w:rsid w:val="00CD761C"/>
    <w:rsid w:val="00CD799D"/>
    <w:rsid w:val="00CE034E"/>
    <w:rsid w:val="00CE14C8"/>
    <w:rsid w:val="00CE14E7"/>
    <w:rsid w:val="00CE34A4"/>
    <w:rsid w:val="00CE4B83"/>
    <w:rsid w:val="00CE5757"/>
    <w:rsid w:val="00CE6084"/>
    <w:rsid w:val="00CE682B"/>
    <w:rsid w:val="00CE73D7"/>
    <w:rsid w:val="00CE73F2"/>
    <w:rsid w:val="00CE75A3"/>
    <w:rsid w:val="00CE7938"/>
    <w:rsid w:val="00CF0032"/>
    <w:rsid w:val="00CF042B"/>
    <w:rsid w:val="00CF1311"/>
    <w:rsid w:val="00CF1BB6"/>
    <w:rsid w:val="00CF2575"/>
    <w:rsid w:val="00CF2DBC"/>
    <w:rsid w:val="00CF2E5E"/>
    <w:rsid w:val="00CF3D97"/>
    <w:rsid w:val="00CF3E36"/>
    <w:rsid w:val="00CF41E5"/>
    <w:rsid w:val="00CF467F"/>
    <w:rsid w:val="00CF5694"/>
    <w:rsid w:val="00CF571A"/>
    <w:rsid w:val="00CF5721"/>
    <w:rsid w:val="00CF6191"/>
    <w:rsid w:val="00CF65AA"/>
    <w:rsid w:val="00CF7310"/>
    <w:rsid w:val="00CF788B"/>
    <w:rsid w:val="00D0045D"/>
    <w:rsid w:val="00D035A6"/>
    <w:rsid w:val="00D03F5C"/>
    <w:rsid w:val="00D0487D"/>
    <w:rsid w:val="00D048B6"/>
    <w:rsid w:val="00D04A02"/>
    <w:rsid w:val="00D058D5"/>
    <w:rsid w:val="00D05D12"/>
    <w:rsid w:val="00D066D1"/>
    <w:rsid w:val="00D06BDF"/>
    <w:rsid w:val="00D07514"/>
    <w:rsid w:val="00D12C49"/>
    <w:rsid w:val="00D12C94"/>
    <w:rsid w:val="00D1331A"/>
    <w:rsid w:val="00D1334E"/>
    <w:rsid w:val="00D133A7"/>
    <w:rsid w:val="00D1382A"/>
    <w:rsid w:val="00D1496F"/>
    <w:rsid w:val="00D14B24"/>
    <w:rsid w:val="00D15F1B"/>
    <w:rsid w:val="00D1621C"/>
    <w:rsid w:val="00D17809"/>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3DB1"/>
    <w:rsid w:val="00D34199"/>
    <w:rsid w:val="00D34676"/>
    <w:rsid w:val="00D35B84"/>
    <w:rsid w:val="00D35C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1AD8"/>
    <w:rsid w:val="00D529A9"/>
    <w:rsid w:val="00D52E2D"/>
    <w:rsid w:val="00D52F33"/>
    <w:rsid w:val="00D52F34"/>
    <w:rsid w:val="00D55084"/>
    <w:rsid w:val="00D557E4"/>
    <w:rsid w:val="00D55C6F"/>
    <w:rsid w:val="00D56472"/>
    <w:rsid w:val="00D56B38"/>
    <w:rsid w:val="00D57547"/>
    <w:rsid w:val="00D579EB"/>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4CC"/>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A0F7B"/>
    <w:rsid w:val="00DA1289"/>
    <w:rsid w:val="00DA2184"/>
    <w:rsid w:val="00DA29D5"/>
    <w:rsid w:val="00DA2AA6"/>
    <w:rsid w:val="00DA3109"/>
    <w:rsid w:val="00DA3AEF"/>
    <w:rsid w:val="00DA4A95"/>
    <w:rsid w:val="00DA4BED"/>
    <w:rsid w:val="00DA593C"/>
    <w:rsid w:val="00DA5C7E"/>
    <w:rsid w:val="00DA5E2A"/>
    <w:rsid w:val="00DA618C"/>
    <w:rsid w:val="00DA7CBD"/>
    <w:rsid w:val="00DB1C5D"/>
    <w:rsid w:val="00DB218A"/>
    <w:rsid w:val="00DB284E"/>
    <w:rsid w:val="00DB3101"/>
    <w:rsid w:val="00DB322D"/>
    <w:rsid w:val="00DB38B6"/>
    <w:rsid w:val="00DB3E8F"/>
    <w:rsid w:val="00DB42ED"/>
    <w:rsid w:val="00DB4416"/>
    <w:rsid w:val="00DB4D35"/>
    <w:rsid w:val="00DB5205"/>
    <w:rsid w:val="00DB5B57"/>
    <w:rsid w:val="00DB62FF"/>
    <w:rsid w:val="00DB6FED"/>
    <w:rsid w:val="00DC05E2"/>
    <w:rsid w:val="00DC0A91"/>
    <w:rsid w:val="00DC1357"/>
    <w:rsid w:val="00DC18DB"/>
    <w:rsid w:val="00DC2048"/>
    <w:rsid w:val="00DC3446"/>
    <w:rsid w:val="00DC3BE6"/>
    <w:rsid w:val="00DC3C9F"/>
    <w:rsid w:val="00DC3D45"/>
    <w:rsid w:val="00DC4247"/>
    <w:rsid w:val="00DC4A42"/>
    <w:rsid w:val="00DC5335"/>
    <w:rsid w:val="00DC5BEE"/>
    <w:rsid w:val="00DC66C7"/>
    <w:rsid w:val="00DC7A6A"/>
    <w:rsid w:val="00DC7AAD"/>
    <w:rsid w:val="00DC7DA7"/>
    <w:rsid w:val="00DC7E89"/>
    <w:rsid w:val="00DD0706"/>
    <w:rsid w:val="00DD1FA5"/>
    <w:rsid w:val="00DD2131"/>
    <w:rsid w:val="00DD2B73"/>
    <w:rsid w:val="00DD47B2"/>
    <w:rsid w:val="00DD4A8B"/>
    <w:rsid w:val="00DD5764"/>
    <w:rsid w:val="00DD5B62"/>
    <w:rsid w:val="00DD5DC0"/>
    <w:rsid w:val="00DD6A08"/>
    <w:rsid w:val="00DE1873"/>
    <w:rsid w:val="00DE21DC"/>
    <w:rsid w:val="00DE2B7E"/>
    <w:rsid w:val="00DE30C8"/>
    <w:rsid w:val="00DE325F"/>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E9D"/>
    <w:rsid w:val="00DF7AE0"/>
    <w:rsid w:val="00E01743"/>
    <w:rsid w:val="00E01BFB"/>
    <w:rsid w:val="00E01E30"/>
    <w:rsid w:val="00E04CEE"/>
    <w:rsid w:val="00E04DF6"/>
    <w:rsid w:val="00E05D7F"/>
    <w:rsid w:val="00E060AD"/>
    <w:rsid w:val="00E06BF5"/>
    <w:rsid w:val="00E06CF7"/>
    <w:rsid w:val="00E0753B"/>
    <w:rsid w:val="00E0784B"/>
    <w:rsid w:val="00E07AAF"/>
    <w:rsid w:val="00E07F98"/>
    <w:rsid w:val="00E10CF7"/>
    <w:rsid w:val="00E11684"/>
    <w:rsid w:val="00E12998"/>
    <w:rsid w:val="00E13BF6"/>
    <w:rsid w:val="00E14663"/>
    <w:rsid w:val="00E14809"/>
    <w:rsid w:val="00E15C61"/>
    <w:rsid w:val="00E16F6D"/>
    <w:rsid w:val="00E17492"/>
    <w:rsid w:val="00E17582"/>
    <w:rsid w:val="00E17E31"/>
    <w:rsid w:val="00E20D88"/>
    <w:rsid w:val="00E210B3"/>
    <w:rsid w:val="00E215AF"/>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382C"/>
    <w:rsid w:val="00E344CB"/>
    <w:rsid w:val="00E34DD8"/>
    <w:rsid w:val="00E3608C"/>
    <w:rsid w:val="00E36422"/>
    <w:rsid w:val="00E36B3B"/>
    <w:rsid w:val="00E36BA8"/>
    <w:rsid w:val="00E36FEE"/>
    <w:rsid w:val="00E37807"/>
    <w:rsid w:val="00E37B0A"/>
    <w:rsid w:val="00E400A9"/>
    <w:rsid w:val="00E40310"/>
    <w:rsid w:val="00E41059"/>
    <w:rsid w:val="00E4178A"/>
    <w:rsid w:val="00E41B93"/>
    <w:rsid w:val="00E4287B"/>
    <w:rsid w:val="00E450E1"/>
    <w:rsid w:val="00E45525"/>
    <w:rsid w:val="00E46ECD"/>
    <w:rsid w:val="00E46FFA"/>
    <w:rsid w:val="00E47632"/>
    <w:rsid w:val="00E50E82"/>
    <w:rsid w:val="00E52155"/>
    <w:rsid w:val="00E53AAF"/>
    <w:rsid w:val="00E54009"/>
    <w:rsid w:val="00E54D1D"/>
    <w:rsid w:val="00E55670"/>
    <w:rsid w:val="00E55CA3"/>
    <w:rsid w:val="00E56D51"/>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07A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E20"/>
    <w:rsid w:val="00E8578D"/>
    <w:rsid w:val="00E879AF"/>
    <w:rsid w:val="00E91093"/>
    <w:rsid w:val="00E91498"/>
    <w:rsid w:val="00E91691"/>
    <w:rsid w:val="00E92074"/>
    <w:rsid w:val="00E92C8C"/>
    <w:rsid w:val="00E94931"/>
    <w:rsid w:val="00E95424"/>
    <w:rsid w:val="00E958DD"/>
    <w:rsid w:val="00E95A08"/>
    <w:rsid w:val="00E95BA9"/>
    <w:rsid w:val="00E9637F"/>
    <w:rsid w:val="00E976FD"/>
    <w:rsid w:val="00EA0602"/>
    <w:rsid w:val="00EA0C70"/>
    <w:rsid w:val="00EA1153"/>
    <w:rsid w:val="00EA17E6"/>
    <w:rsid w:val="00EA1D56"/>
    <w:rsid w:val="00EA28B3"/>
    <w:rsid w:val="00EA28CE"/>
    <w:rsid w:val="00EA2B05"/>
    <w:rsid w:val="00EA3201"/>
    <w:rsid w:val="00EA34FE"/>
    <w:rsid w:val="00EA3A3A"/>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36E7"/>
    <w:rsid w:val="00EB3DC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05"/>
    <w:rsid w:val="00ED0096"/>
    <w:rsid w:val="00ED129B"/>
    <w:rsid w:val="00ED23D8"/>
    <w:rsid w:val="00ED2DEC"/>
    <w:rsid w:val="00ED4E38"/>
    <w:rsid w:val="00ED5DA1"/>
    <w:rsid w:val="00EE1219"/>
    <w:rsid w:val="00EE1F4A"/>
    <w:rsid w:val="00EE2F4D"/>
    <w:rsid w:val="00EE2FD9"/>
    <w:rsid w:val="00EE30F3"/>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224"/>
    <w:rsid w:val="00F02431"/>
    <w:rsid w:val="00F02727"/>
    <w:rsid w:val="00F02EB9"/>
    <w:rsid w:val="00F03889"/>
    <w:rsid w:val="00F0628A"/>
    <w:rsid w:val="00F0699E"/>
    <w:rsid w:val="00F07A65"/>
    <w:rsid w:val="00F1002C"/>
    <w:rsid w:val="00F10EFE"/>
    <w:rsid w:val="00F113A2"/>
    <w:rsid w:val="00F117CA"/>
    <w:rsid w:val="00F12167"/>
    <w:rsid w:val="00F123CF"/>
    <w:rsid w:val="00F128BE"/>
    <w:rsid w:val="00F13ACB"/>
    <w:rsid w:val="00F14201"/>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2028"/>
    <w:rsid w:val="00F2234C"/>
    <w:rsid w:val="00F22CEE"/>
    <w:rsid w:val="00F234A8"/>
    <w:rsid w:val="00F2358C"/>
    <w:rsid w:val="00F23B28"/>
    <w:rsid w:val="00F24223"/>
    <w:rsid w:val="00F2422D"/>
    <w:rsid w:val="00F25BB8"/>
    <w:rsid w:val="00F25F12"/>
    <w:rsid w:val="00F261CF"/>
    <w:rsid w:val="00F266B9"/>
    <w:rsid w:val="00F27115"/>
    <w:rsid w:val="00F27276"/>
    <w:rsid w:val="00F2729A"/>
    <w:rsid w:val="00F27653"/>
    <w:rsid w:val="00F279A3"/>
    <w:rsid w:val="00F3030B"/>
    <w:rsid w:val="00F30844"/>
    <w:rsid w:val="00F30A3A"/>
    <w:rsid w:val="00F30C17"/>
    <w:rsid w:val="00F31A12"/>
    <w:rsid w:val="00F31B5A"/>
    <w:rsid w:val="00F31FC9"/>
    <w:rsid w:val="00F326D3"/>
    <w:rsid w:val="00F32844"/>
    <w:rsid w:val="00F32EAA"/>
    <w:rsid w:val="00F331F5"/>
    <w:rsid w:val="00F33886"/>
    <w:rsid w:val="00F339B2"/>
    <w:rsid w:val="00F34466"/>
    <w:rsid w:val="00F34C07"/>
    <w:rsid w:val="00F35355"/>
    <w:rsid w:val="00F354B1"/>
    <w:rsid w:val="00F358B2"/>
    <w:rsid w:val="00F36872"/>
    <w:rsid w:val="00F36E18"/>
    <w:rsid w:val="00F40B63"/>
    <w:rsid w:val="00F429BE"/>
    <w:rsid w:val="00F42C75"/>
    <w:rsid w:val="00F4451F"/>
    <w:rsid w:val="00F44AF0"/>
    <w:rsid w:val="00F44BFB"/>
    <w:rsid w:val="00F45049"/>
    <w:rsid w:val="00F4511F"/>
    <w:rsid w:val="00F45B9A"/>
    <w:rsid w:val="00F46295"/>
    <w:rsid w:val="00F466E5"/>
    <w:rsid w:val="00F4677B"/>
    <w:rsid w:val="00F46EFC"/>
    <w:rsid w:val="00F4738E"/>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57AD0"/>
    <w:rsid w:val="00F61070"/>
    <w:rsid w:val="00F62AA2"/>
    <w:rsid w:val="00F62FE9"/>
    <w:rsid w:val="00F63592"/>
    <w:rsid w:val="00F639BF"/>
    <w:rsid w:val="00F640F7"/>
    <w:rsid w:val="00F64A9D"/>
    <w:rsid w:val="00F64B9B"/>
    <w:rsid w:val="00F651EE"/>
    <w:rsid w:val="00F65A1B"/>
    <w:rsid w:val="00F65C25"/>
    <w:rsid w:val="00F65C8E"/>
    <w:rsid w:val="00F66AA4"/>
    <w:rsid w:val="00F66C8A"/>
    <w:rsid w:val="00F67522"/>
    <w:rsid w:val="00F67578"/>
    <w:rsid w:val="00F67921"/>
    <w:rsid w:val="00F67C3F"/>
    <w:rsid w:val="00F709A4"/>
    <w:rsid w:val="00F709F6"/>
    <w:rsid w:val="00F70EB5"/>
    <w:rsid w:val="00F71727"/>
    <w:rsid w:val="00F72B8D"/>
    <w:rsid w:val="00F737C0"/>
    <w:rsid w:val="00F73F19"/>
    <w:rsid w:val="00F75A6C"/>
    <w:rsid w:val="00F766E6"/>
    <w:rsid w:val="00F77118"/>
    <w:rsid w:val="00F80331"/>
    <w:rsid w:val="00F80E63"/>
    <w:rsid w:val="00F8116D"/>
    <w:rsid w:val="00F81180"/>
    <w:rsid w:val="00F8236A"/>
    <w:rsid w:val="00F82967"/>
    <w:rsid w:val="00F8328B"/>
    <w:rsid w:val="00F84102"/>
    <w:rsid w:val="00F8430C"/>
    <w:rsid w:val="00F85923"/>
    <w:rsid w:val="00F861C4"/>
    <w:rsid w:val="00F862F1"/>
    <w:rsid w:val="00F877DB"/>
    <w:rsid w:val="00F901CA"/>
    <w:rsid w:val="00F90242"/>
    <w:rsid w:val="00F90AD9"/>
    <w:rsid w:val="00F92B9E"/>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B0E95"/>
    <w:rsid w:val="00FB1182"/>
    <w:rsid w:val="00FB1849"/>
    <w:rsid w:val="00FB1D80"/>
    <w:rsid w:val="00FB20E7"/>
    <w:rsid w:val="00FB2293"/>
    <w:rsid w:val="00FB5464"/>
    <w:rsid w:val="00FB54EC"/>
    <w:rsid w:val="00FB6862"/>
    <w:rsid w:val="00FB6C2B"/>
    <w:rsid w:val="00FB6D54"/>
    <w:rsid w:val="00FC1B87"/>
    <w:rsid w:val="00FC1FD3"/>
    <w:rsid w:val="00FC21CD"/>
    <w:rsid w:val="00FC2C86"/>
    <w:rsid w:val="00FC34C6"/>
    <w:rsid w:val="00FC3B5A"/>
    <w:rsid w:val="00FC4B23"/>
    <w:rsid w:val="00FC4B40"/>
    <w:rsid w:val="00FC4F8A"/>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66282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39120091">
      <w:bodyDiv w:val="1"/>
      <w:marLeft w:val="0"/>
      <w:marRight w:val="0"/>
      <w:marTop w:val="0"/>
      <w:marBottom w:val="0"/>
      <w:divBdr>
        <w:top w:val="none" w:sz="0" w:space="0" w:color="auto"/>
        <w:left w:val="none" w:sz="0" w:space="0" w:color="auto"/>
        <w:bottom w:val="none" w:sz="0" w:space="0" w:color="auto"/>
        <w:right w:val="none" w:sz="0" w:space="0" w:color="auto"/>
      </w:divBdr>
    </w:div>
    <w:div w:id="75656149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197964048">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623014">
      <w:bodyDiv w:val="1"/>
      <w:marLeft w:val="0"/>
      <w:marRight w:val="0"/>
      <w:marTop w:val="0"/>
      <w:marBottom w:val="0"/>
      <w:divBdr>
        <w:top w:val="none" w:sz="0" w:space="0" w:color="auto"/>
        <w:left w:val="none" w:sz="0" w:space="0" w:color="auto"/>
        <w:bottom w:val="none" w:sz="0" w:space="0" w:color="auto"/>
        <w:right w:val="none" w:sz="0" w:space="0" w:color="auto"/>
      </w:divBdr>
      <w:divsChild>
        <w:div w:id="1031996792">
          <w:marLeft w:val="850"/>
          <w:marRight w:val="0"/>
          <w:marTop w:val="0"/>
          <w:marBottom w:val="0"/>
          <w:divBdr>
            <w:top w:val="none" w:sz="0" w:space="0" w:color="auto"/>
            <w:left w:val="none" w:sz="0" w:space="0" w:color="auto"/>
            <w:bottom w:val="none" w:sz="0" w:space="0" w:color="auto"/>
            <w:right w:val="none" w:sz="0" w:space="0" w:color="auto"/>
          </w:divBdr>
        </w:div>
      </w:divsChild>
    </w:div>
    <w:div w:id="1724332145">
      <w:bodyDiv w:val="1"/>
      <w:marLeft w:val="0"/>
      <w:marRight w:val="0"/>
      <w:marTop w:val="0"/>
      <w:marBottom w:val="0"/>
      <w:divBdr>
        <w:top w:val="none" w:sz="0" w:space="0" w:color="auto"/>
        <w:left w:val="none" w:sz="0" w:space="0" w:color="auto"/>
        <w:bottom w:val="none" w:sz="0" w:space="0" w:color="auto"/>
        <w:right w:val="none" w:sz="0" w:space="0" w:color="auto"/>
      </w:divBdr>
      <w:divsChild>
        <w:div w:id="1622106999">
          <w:marLeft w:val="850"/>
          <w:marRight w:val="0"/>
          <w:marTop w:val="0"/>
          <w:marBottom w:val="0"/>
          <w:divBdr>
            <w:top w:val="none" w:sz="0" w:space="0" w:color="auto"/>
            <w:left w:val="none" w:sz="0" w:space="0" w:color="auto"/>
            <w:bottom w:val="none" w:sz="0" w:space="0" w:color="auto"/>
            <w:right w:val="none" w:sz="0" w:space="0" w:color="auto"/>
          </w:divBdr>
        </w:div>
        <w:div w:id="398208333">
          <w:marLeft w:val="85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814706">
      <w:bodyDiv w:val="1"/>
      <w:marLeft w:val="0"/>
      <w:marRight w:val="0"/>
      <w:marTop w:val="0"/>
      <w:marBottom w:val="0"/>
      <w:divBdr>
        <w:top w:val="none" w:sz="0" w:space="0" w:color="auto"/>
        <w:left w:val="none" w:sz="0" w:space="0" w:color="auto"/>
        <w:bottom w:val="none" w:sz="0" w:space="0" w:color="auto"/>
        <w:right w:val="none" w:sz="0" w:space="0" w:color="auto"/>
      </w:divBdr>
    </w:div>
    <w:div w:id="1921787449">
      <w:bodyDiv w:val="1"/>
      <w:marLeft w:val="0"/>
      <w:marRight w:val="0"/>
      <w:marTop w:val="0"/>
      <w:marBottom w:val="0"/>
      <w:divBdr>
        <w:top w:val="none" w:sz="0" w:space="0" w:color="auto"/>
        <w:left w:val="none" w:sz="0" w:space="0" w:color="auto"/>
        <w:bottom w:val="none" w:sz="0" w:space="0" w:color="auto"/>
        <w:right w:val="none" w:sz="0" w:space="0" w:color="auto"/>
      </w:divBdr>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3989</TotalTime>
  <Pages>10</Pages>
  <Words>2664</Words>
  <Characters>14836</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910</cp:revision>
  <cp:lastPrinted>2018-08-14T07:59:00Z</cp:lastPrinted>
  <dcterms:created xsi:type="dcterms:W3CDTF">2024-08-31T04:10:00Z</dcterms:created>
  <dcterms:modified xsi:type="dcterms:W3CDTF">2025-03-28T16:25:00Z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