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333" w14:textId="30F82D7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665063">
        <w:rPr>
          <w:rFonts w:ascii="Arial" w:eastAsia="Arial Unicode MS" w:hAnsi="Arial" w:cs="Arial"/>
          <w:b/>
          <w:bCs/>
          <w:sz w:val="24"/>
        </w:rPr>
        <w:t>8</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665063">
        <w:rPr>
          <w:rFonts w:ascii="Arial" w:eastAsia="SimSun" w:hAnsi="Arial"/>
          <w:b/>
          <w:i/>
          <w:noProof/>
          <w:color w:val="auto"/>
          <w:sz w:val="28"/>
          <w:lang w:eastAsia="en-US"/>
        </w:rPr>
        <w:t>5</w:t>
      </w:r>
      <w:r w:rsidR="00280285">
        <w:rPr>
          <w:rFonts w:ascii="Arial" w:eastAsia="SimSun" w:hAnsi="Arial"/>
          <w:b/>
          <w:i/>
          <w:noProof/>
          <w:color w:val="auto"/>
          <w:sz w:val="28"/>
          <w:lang w:eastAsia="en-US"/>
        </w:rPr>
        <w:t>03138</w:t>
      </w:r>
    </w:p>
    <w:p w14:paraId="4CD3BB2C" w14:textId="19E6FCC6" w:rsidR="00A24F28" w:rsidRPr="003244C5" w:rsidRDefault="0066506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 Sweden, 7</w:t>
      </w:r>
      <w:r w:rsidRPr="00665063">
        <w:rPr>
          <w:rFonts w:ascii="Arial" w:eastAsia="Arial Unicode MS" w:hAnsi="Arial" w:cs="Arial"/>
          <w:b/>
          <w:bCs/>
          <w:sz w:val="24"/>
          <w:vertAlign w:val="superscript"/>
        </w:rPr>
        <w:t>th</w:t>
      </w:r>
      <w:r>
        <w:rPr>
          <w:rFonts w:ascii="Arial" w:eastAsia="Arial Unicode MS" w:hAnsi="Arial" w:cs="Arial"/>
          <w:b/>
          <w:bCs/>
          <w:sz w:val="24"/>
        </w:rPr>
        <w:t xml:space="preserve"> – 11</w:t>
      </w:r>
      <w:r w:rsidRPr="00665063">
        <w:rPr>
          <w:rFonts w:ascii="Arial" w:eastAsia="Arial Unicode MS" w:hAnsi="Arial" w:cs="Arial"/>
          <w:b/>
          <w:bCs/>
          <w:sz w:val="24"/>
          <w:vertAlign w:val="superscript"/>
        </w:rPr>
        <w:t>th</w:t>
      </w:r>
      <w:r>
        <w:rPr>
          <w:rFonts w:ascii="Arial" w:eastAsia="Arial Unicode MS" w:hAnsi="Arial" w:cs="Arial"/>
          <w:b/>
          <w:bCs/>
          <w:sz w:val="24"/>
        </w:rPr>
        <w:t xml:space="preserve"> April, 2025</w:t>
      </w:r>
      <w:r w:rsidR="003244C5" w:rsidRPr="00927C1B">
        <w:rPr>
          <w:rFonts w:ascii="Arial" w:eastAsia="Arial Unicode MS" w:hAnsi="Arial" w:cs="Arial"/>
          <w:b/>
          <w:bCs/>
        </w:rPr>
        <w:tab/>
      </w:r>
    </w:p>
    <w:p w14:paraId="71C0532F" w14:textId="77777777" w:rsidR="00A24F28" w:rsidRPr="00927C1B"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BA1171" w14:textId="7CC9B5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10826">
        <w:rPr>
          <w:rFonts w:ascii="Arial" w:hAnsi="Arial" w:cs="Arial"/>
          <w:b/>
        </w:rPr>
        <w:t xml:space="preserve">New </w:t>
      </w:r>
      <w:r w:rsidR="00665063">
        <w:rPr>
          <w:rFonts w:ascii="Arial" w:hAnsi="Arial" w:cs="Arial"/>
          <w:b/>
        </w:rPr>
        <w:t>Key Issue</w:t>
      </w:r>
      <w:r w:rsidR="00D10826">
        <w:rPr>
          <w:rFonts w:ascii="Arial" w:hAnsi="Arial" w:cs="Arial"/>
          <w:b/>
        </w:rPr>
        <w:t xml:space="preserve">: </w:t>
      </w:r>
      <w:r w:rsidR="00665063">
        <w:rPr>
          <w:rFonts w:ascii="Arial" w:hAnsi="Arial" w:cs="Arial"/>
          <w:b/>
        </w:rPr>
        <w:t>How to support UE data collection and transfer over User Plane for UE-side model training</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11528B8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443B">
        <w:rPr>
          <w:rFonts w:ascii="Arial" w:hAnsi="Arial" w:cs="Arial"/>
          <w:b/>
        </w:rPr>
        <w:t>20.3.1</w:t>
      </w:r>
    </w:p>
    <w:p w14:paraId="4B8D6543" w14:textId="38FD60B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1443B">
        <w:rPr>
          <w:rFonts w:ascii="Arial" w:hAnsi="Arial" w:cs="Arial"/>
          <w:b/>
        </w:rPr>
        <w:t>FS_</w:t>
      </w:r>
      <w:r w:rsidR="00B1443B" w:rsidRPr="00B1443B">
        <w:rPr>
          <w:rFonts w:ascii="Arial" w:hAnsi="Arial" w:cs="Arial"/>
          <w:b/>
        </w:rPr>
        <w:t>AIML_CN_Ph2</w:t>
      </w:r>
      <w:r w:rsidR="00EC1288" w:rsidRPr="00EC1288">
        <w:rPr>
          <w:rFonts w:ascii="Arial" w:hAnsi="Arial" w:cs="Arial"/>
          <w:b/>
        </w:rPr>
        <w:t xml:space="preserve"> </w:t>
      </w:r>
      <w:r w:rsidR="00462B3D" w:rsidRPr="00CA76A1">
        <w:rPr>
          <w:rFonts w:ascii="Arial" w:hAnsi="Arial" w:cs="Arial"/>
          <w:b/>
        </w:rPr>
        <w:t>/ Rel-</w:t>
      </w:r>
      <w:r w:rsidR="00665063">
        <w:rPr>
          <w:rFonts w:ascii="Arial" w:hAnsi="Arial" w:cs="Arial"/>
          <w:b/>
        </w:rPr>
        <w:t>20</w:t>
      </w:r>
    </w:p>
    <w:p w14:paraId="0A72A105" w14:textId="2C7CE5B4" w:rsidR="00EF48DB" w:rsidRPr="00F331EF" w:rsidRDefault="00A24F28" w:rsidP="00EC53AC">
      <w:pPr>
        <w:jc w:val="both"/>
        <w:rPr>
          <w:rFonts w:ascii="Arial" w:hAnsi="Arial" w:cs="Arial"/>
        </w:rPr>
      </w:pPr>
      <w:r w:rsidRPr="00F331EF">
        <w:rPr>
          <w:rFonts w:ascii="Arial" w:hAnsi="Arial" w:cs="Arial"/>
        </w:rPr>
        <w:t xml:space="preserve">Abstract: </w:t>
      </w:r>
      <w:r w:rsidR="00665063" w:rsidRPr="00F331EF">
        <w:rPr>
          <w:rFonts w:ascii="Arial" w:hAnsi="Arial" w:cs="Arial"/>
        </w:rPr>
        <w:t>Based on WT#1 of the approved SID SP-</w:t>
      </w:r>
      <w:r w:rsidR="00B1443B" w:rsidRPr="00F331EF">
        <w:rPr>
          <w:rFonts w:ascii="Arial" w:hAnsi="Arial" w:cs="Arial"/>
        </w:rPr>
        <w:t>250413</w:t>
      </w:r>
      <w:r w:rsidR="00665063" w:rsidRPr="00F331EF">
        <w:rPr>
          <w:rFonts w:ascii="Arial" w:hAnsi="Arial" w:cs="Arial"/>
        </w:rPr>
        <w:t xml:space="preserve">, a new key issue is proposed to </w:t>
      </w:r>
      <w:r w:rsidR="001260F7" w:rsidRPr="00F331EF">
        <w:rPr>
          <w:rFonts w:ascii="Arial" w:hAnsi="Arial" w:cs="Arial"/>
        </w:rPr>
        <w:t>study</w:t>
      </w:r>
      <w:r w:rsidR="00665063" w:rsidRPr="00F331EF">
        <w:rPr>
          <w:rFonts w:ascii="Arial" w:hAnsi="Arial" w:cs="Arial"/>
        </w:rPr>
        <w:t xml:space="preserve"> UE data transfer over User Plane for UE-side model training.</w:t>
      </w:r>
      <w:r w:rsidR="00D10826" w:rsidRPr="00F331EF">
        <w:rPr>
          <w:rFonts w:ascii="Arial" w:hAnsi="Arial" w:cs="Arial"/>
        </w:rPr>
        <w:t xml:space="preserve"> </w:t>
      </w:r>
    </w:p>
    <w:p w14:paraId="6A9802F2" w14:textId="77777777" w:rsidR="00A93620" w:rsidRPr="00F331EF" w:rsidRDefault="00B3593E" w:rsidP="00B3593E">
      <w:pPr>
        <w:pStyle w:val="Heading1"/>
      </w:pPr>
      <w:r w:rsidRPr="00F331EF">
        <w:t xml:space="preserve">1. </w:t>
      </w:r>
      <w:r w:rsidR="00305F20" w:rsidRPr="00F331EF">
        <w:t>Introduction</w:t>
      </w:r>
      <w:r w:rsidR="00BE6AFC" w:rsidRPr="00F331EF">
        <w:t>/</w:t>
      </w:r>
      <w:r w:rsidR="009736F6" w:rsidRPr="00F331EF">
        <w:t>Motivation</w:t>
      </w:r>
    </w:p>
    <w:p w14:paraId="7E7B1582" w14:textId="1412FE66" w:rsidR="00E21036" w:rsidRDefault="00E21036" w:rsidP="00E21036">
      <w:pPr>
        <w:pStyle w:val="Guidance"/>
        <w:rPr>
          <w:i w:val="0"/>
        </w:rPr>
      </w:pPr>
      <w:r w:rsidRPr="00F331EF">
        <w:rPr>
          <w:i w:val="0"/>
          <w:lang w:val="en-US"/>
        </w:rPr>
        <w:t>AI/ML for NR air interface is being discussed in RAN1 and RAN2 in Rel-18 and Rel-19</w:t>
      </w:r>
      <w:r w:rsidR="00753216" w:rsidRPr="00F331EF">
        <w:rPr>
          <w:i w:val="0"/>
          <w:lang w:val="en-US"/>
        </w:rPr>
        <w:t>.</w:t>
      </w:r>
      <w:r w:rsidR="00753216">
        <w:rPr>
          <w:i w:val="0"/>
          <w:lang w:val="en-US"/>
        </w:rPr>
        <w:t xml:space="preserve"> </w:t>
      </w:r>
      <w:r w:rsidR="00753216" w:rsidRPr="00753216">
        <w:rPr>
          <w:i w:val="0"/>
          <w:lang w:val="en-US"/>
        </w:rPr>
        <w:t>The work involves training ML</w:t>
      </w:r>
      <w:r w:rsidR="00753216">
        <w:rPr>
          <w:i w:val="0"/>
          <w:lang w:val="en-US"/>
        </w:rPr>
        <w:t xml:space="preserve"> </w:t>
      </w:r>
      <w:r w:rsidR="00753216" w:rsidRPr="00753216">
        <w:rPr>
          <w:i w:val="0"/>
          <w:lang w:val="en-US"/>
        </w:rPr>
        <w:t>models at the UE side, where the OTT server trains the ML model for the UEs. This process requires the transfer of training data from the UE to the 5G core and then to the OTT server</w:t>
      </w:r>
      <w:r w:rsidR="00753216">
        <w:rPr>
          <w:i w:val="0"/>
          <w:lang w:val="en-US"/>
        </w:rPr>
        <w:t>, in order</w:t>
      </w:r>
      <w:r w:rsidR="00753216" w:rsidRPr="00753216">
        <w:rPr>
          <w:i w:val="0"/>
          <w:lang w:val="en-US"/>
        </w:rPr>
        <w:t xml:space="preserve"> </w:t>
      </w:r>
      <w:r w:rsidR="00753216">
        <w:rPr>
          <w:i w:val="0"/>
          <w:lang w:val="en-US"/>
        </w:rPr>
        <w:t>t</w:t>
      </w:r>
      <w:r w:rsidR="00753216" w:rsidRPr="00753216">
        <w:rPr>
          <w:i w:val="0"/>
          <w:lang w:val="en-US"/>
        </w:rPr>
        <w:t>o meet the visibility and controllability requirements</w:t>
      </w:r>
      <w:r w:rsidR="00332880">
        <w:rPr>
          <w:i w:val="0"/>
          <w:lang w:val="en-US"/>
        </w:rPr>
        <w:t>. To build a complete End-to-End solution,</w:t>
      </w:r>
      <w:r w:rsidR="00753216" w:rsidRPr="00753216">
        <w:rPr>
          <w:i w:val="0"/>
          <w:lang w:val="en-US"/>
        </w:rPr>
        <w:t xml:space="preserve"> SA2 involvement is essential. The task includes investigating the methods for UE data collection and transfer over the User Plane for UE-side model training</w:t>
      </w:r>
      <w:r w:rsidR="00753216">
        <w:rPr>
          <w:i w:val="0"/>
          <w:lang w:val="en-US"/>
        </w:rPr>
        <w:t xml:space="preserve">. </w:t>
      </w:r>
      <w:r w:rsidR="00B55C09">
        <w:rPr>
          <w:i w:val="0"/>
        </w:rPr>
        <w:t>Thus SID SP-</w:t>
      </w:r>
      <w:r w:rsidR="00F17155">
        <w:rPr>
          <w:i w:val="0"/>
        </w:rPr>
        <w:t>250413</w:t>
      </w:r>
      <w:r w:rsidR="00B55C09">
        <w:rPr>
          <w:i w:val="0"/>
        </w:rPr>
        <w:t xml:space="preserve"> has WT#1 to address RAN requirements:</w:t>
      </w:r>
    </w:p>
    <w:p w14:paraId="11D48EDB" w14:textId="3B54E5E9" w:rsidR="00B55C09" w:rsidRPr="00B55C09" w:rsidRDefault="00B55C09" w:rsidP="00B55C09">
      <w:pPr>
        <w:pStyle w:val="B1"/>
        <w:ind w:leftChars="189" w:left="662"/>
        <w:rPr>
          <w:i/>
          <w:iCs/>
          <w:lang w:eastAsia="en-GB"/>
        </w:rPr>
      </w:pPr>
      <w:r w:rsidRPr="00B55C09">
        <w:rPr>
          <w:i/>
          <w:iCs/>
          <w:lang w:eastAsia="en-GB"/>
        </w:rPr>
        <w:t>WT#1: Study whether and how to support the standardized transfer of standardized data over UP for UE data</w:t>
      </w:r>
      <w:r w:rsidRPr="00B55C09">
        <w:rPr>
          <w:i/>
          <w:iCs/>
          <w:lang w:val="en-US" w:eastAsia="en-GB"/>
        </w:rPr>
        <w:t xml:space="preserve"> </w:t>
      </w:r>
      <w:r w:rsidRPr="00B55C09">
        <w:rPr>
          <w:i/>
          <w:iCs/>
          <w:lang w:eastAsia="en-GB"/>
        </w:rPr>
        <w:t>collection to meet requirements for AI/ML for NR air interface operation with UE-side model training.</w:t>
      </w:r>
    </w:p>
    <w:p w14:paraId="227915DE" w14:textId="77777777" w:rsidR="00B55C09" w:rsidRPr="00B55C09" w:rsidRDefault="00B55C09" w:rsidP="00B55C09">
      <w:pPr>
        <w:pStyle w:val="NO"/>
        <w:ind w:left="568" w:firstLine="0"/>
        <w:rPr>
          <w:rFonts w:eastAsia="DengXian"/>
          <w:i/>
          <w:iCs/>
          <w:lang w:eastAsia="zh-CN"/>
        </w:rPr>
      </w:pPr>
      <w:r w:rsidRPr="00B55C09">
        <w:rPr>
          <w:rFonts w:eastAsia="DengXian" w:hint="eastAsia"/>
          <w:i/>
          <w:iCs/>
          <w:lang w:eastAsia="zh-CN"/>
        </w:rPr>
        <w:t>N</w:t>
      </w:r>
      <w:r w:rsidRPr="00B55C09">
        <w:rPr>
          <w:rFonts w:eastAsia="DengXian"/>
          <w:i/>
          <w:iCs/>
          <w:lang w:eastAsia="zh-CN"/>
        </w:rPr>
        <w:t xml:space="preserve">ote 1: The WT#1 scope is based on </w:t>
      </w:r>
      <w:r w:rsidRPr="00B55C09">
        <w:rPr>
          <w:i/>
          <w:iCs/>
        </w:rPr>
        <w:t xml:space="preserve">UP Data Collection for </w:t>
      </w:r>
      <w:r w:rsidRPr="00B55C09">
        <w:rPr>
          <w:i/>
          <w:iCs/>
          <w:lang w:val="x-none" w:eastAsia="en-GB"/>
        </w:rPr>
        <w:t>Option2</w:t>
      </w:r>
      <w:r w:rsidRPr="00B55C09">
        <w:rPr>
          <w:i/>
          <w:iCs/>
          <w:lang w:eastAsia="en-GB"/>
        </w:rPr>
        <w:t xml:space="preserve"> documented in </w:t>
      </w:r>
      <w:r w:rsidRPr="00B55C09">
        <w:rPr>
          <w:i/>
          <w:iCs/>
        </w:rPr>
        <w:t>RAN LSs RP-243316 and RP-242389</w:t>
      </w:r>
      <w:r w:rsidRPr="00B55C09">
        <w:rPr>
          <w:rFonts w:eastAsia="DengXian"/>
          <w:i/>
          <w:iCs/>
          <w:lang w:eastAsia="zh-CN"/>
        </w:rPr>
        <w:t xml:space="preserve">. </w:t>
      </w:r>
    </w:p>
    <w:p w14:paraId="1A48A2DE" w14:textId="77777777" w:rsidR="00B55C09" w:rsidRPr="00B55C09" w:rsidRDefault="00B55C09" w:rsidP="00B55C09">
      <w:pPr>
        <w:pStyle w:val="NO"/>
        <w:ind w:left="568" w:firstLine="0"/>
        <w:rPr>
          <w:i/>
          <w:iCs/>
          <w:lang w:eastAsia="en-GB"/>
        </w:rPr>
      </w:pPr>
      <w:r w:rsidRPr="00B55C09">
        <w:rPr>
          <w:i/>
          <w:iCs/>
          <w:lang w:eastAsia="en-GB"/>
        </w:rPr>
        <w:t>Note 2: The requirements are elaborated in LSs RP-242389 and R2-2411152 which will be considered during the study phase.</w:t>
      </w:r>
    </w:p>
    <w:p w14:paraId="6F9CE17B" w14:textId="77777777" w:rsidR="00B55C09" w:rsidRPr="00B55C09" w:rsidRDefault="00B55C09" w:rsidP="00B55C09">
      <w:pPr>
        <w:pStyle w:val="NO"/>
        <w:ind w:left="568" w:firstLine="0"/>
        <w:rPr>
          <w:rFonts w:eastAsia="DengXian"/>
          <w:i/>
          <w:iCs/>
          <w:lang w:eastAsia="zh-CN"/>
        </w:rPr>
      </w:pPr>
      <w:r w:rsidRPr="00B55C09">
        <w:rPr>
          <w:rFonts w:eastAsia="DengXian" w:hint="eastAsia"/>
          <w:i/>
          <w:iCs/>
          <w:lang w:eastAsia="zh-CN"/>
        </w:rPr>
        <w:t>N</w:t>
      </w:r>
      <w:r w:rsidRPr="00B55C09">
        <w:rPr>
          <w:rFonts w:eastAsia="DengXian"/>
          <w:i/>
          <w:iCs/>
          <w:lang w:eastAsia="zh-CN"/>
        </w:rPr>
        <w:t xml:space="preserve">ote 3: WT#1 impact on user consent and privacy will be addressed in cooperation with SA3. </w:t>
      </w:r>
    </w:p>
    <w:p w14:paraId="1FD286CF" w14:textId="37B657AA" w:rsidR="00B55C09" w:rsidRDefault="002B3EFB" w:rsidP="00E21036">
      <w:pPr>
        <w:pStyle w:val="Guidance"/>
        <w:rPr>
          <w:i w:val="0"/>
        </w:rPr>
      </w:pPr>
      <w:r>
        <w:rPr>
          <w:i w:val="0"/>
        </w:rPr>
        <w:t>The End-to-End solution mainly include</w:t>
      </w:r>
      <w:r w:rsidR="007E409A">
        <w:rPr>
          <w:i w:val="0"/>
        </w:rPr>
        <w:t>s</w:t>
      </w:r>
      <w:r>
        <w:rPr>
          <w:i w:val="0"/>
        </w:rPr>
        <w:t xml:space="preserve"> three </w:t>
      </w:r>
      <w:r w:rsidR="0061768E">
        <w:rPr>
          <w:i w:val="0"/>
        </w:rPr>
        <w:t>parts, A) training data collection between UE and NG-RAN; B) UE transfer</w:t>
      </w:r>
      <w:r w:rsidR="004B1725">
        <w:rPr>
          <w:i w:val="0"/>
        </w:rPr>
        <w:t>s</w:t>
      </w:r>
      <w:r w:rsidR="0061768E">
        <w:rPr>
          <w:i w:val="0"/>
        </w:rPr>
        <w:t xml:space="preserve"> the training data to the 5G core; C) 5G core exposes the training data to the OTT server. Note that, </w:t>
      </w:r>
      <w:r w:rsidR="00DF3263">
        <w:rPr>
          <w:rFonts w:eastAsiaTheme="minorEastAsia"/>
          <w:i w:val="0"/>
          <w:lang w:eastAsia="zh-CN"/>
        </w:rPr>
        <w:t xml:space="preserve">the training data details and </w:t>
      </w:r>
      <w:r w:rsidR="00DF3263">
        <w:rPr>
          <w:i w:val="0"/>
        </w:rPr>
        <w:t>h</w:t>
      </w:r>
      <w:r w:rsidR="0061768E">
        <w:rPr>
          <w:i w:val="0"/>
        </w:rPr>
        <w:t xml:space="preserve">ow the training data </w:t>
      </w:r>
      <w:r w:rsidR="00DF3263">
        <w:rPr>
          <w:i w:val="0"/>
        </w:rPr>
        <w:t xml:space="preserve">is </w:t>
      </w:r>
      <w:r w:rsidR="0061768E">
        <w:rPr>
          <w:i w:val="0"/>
        </w:rPr>
        <w:t>collected between UE and NG-RAN is up to RAN</w:t>
      </w:r>
      <w:r w:rsidR="00084551">
        <w:rPr>
          <w:i w:val="0"/>
        </w:rPr>
        <w:t xml:space="preserve">, thus </w:t>
      </w:r>
      <w:r w:rsidR="00DF3263">
        <w:rPr>
          <w:i w:val="0"/>
        </w:rPr>
        <w:t>SA2 will mainly focus on part B and C.</w:t>
      </w:r>
      <w:r w:rsidR="0061768E">
        <w:rPr>
          <w:i w:val="0"/>
        </w:rPr>
        <w:t xml:space="preserve"> </w:t>
      </w:r>
    </w:p>
    <w:p w14:paraId="412886AE" w14:textId="421DA9F0" w:rsidR="00084551" w:rsidRDefault="00084551" w:rsidP="00E21036">
      <w:pPr>
        <w:pStyle w:val="Guidance"/>
        <w:rPr>
          <w:i w:val="0"/>
        </w:rPr>
      </w:pPr>
      <w:r>
        <w:rPr>
          <w:i w:val="0"/>
        </w:rPr>
        <w:t>T</w:t>
      </w:r>
      <w:r w:rsidR="007E409A">
        <w:rPr>
          <w:i w:val="0"/>
        </w:rPr>
        <w:t>o</w:t>
      </w:r>
      <w:r>
        <w:rPr>
          <w:i w:val="0"/>
        </w:rPr>
        <w:t xml:space="preserve"> meet the controllability requirement, we need to study </w:t>
      </w:r>
      <w:bookmarkStart w:id="0" w:name="_Hlk191991151"/>
      <w:r>
        <w:rPr>
          <w:i w:val="0"/>
        </w:rPr>
        <w:t>how and when the data collection and transfer is triggered</w:t>
      </w:r>
      <w:bookmarkEnd w:id="0"/>
      <w:r>
        <w:rPr>
          <w:i w:val="0"/>
        </w:rPr>
        <w:t>; how and when the UP path between the UE and 5GC is established; How the training data is exposed to the OTT server or how the OTT server can request and get the data.</w:t>
      </w:r>
    </w:p>
    <w:p w14:paraId="6EB678A7" w14:textId="7472863C" w:rsidR="00E21036" w:rsidRPr="00532BD6" w:rsidRDefault="00084551" w:rsidP="00E21036">
      <w:pPr>
        <w:pStyle w:val="Guidance"/>
        <w:rPr>
          <w:i w:val="0"/>
        </w:rPr>
      </w:pPr>
      <w:r>
        <w:rPr>
          <w:i w:val="0"/>
        </w:rPr>
        <w:t>T</w:t>
      </w:r>
      <w:r w:rsidR="007E409A">
        <w:rPr>
          <w:i w:val="0"/>
        </w:rPr>
        <w:t>o</w:t>
      </w:r>
      <w:r>
        <w:rPr>
          <w:i w:val="0"/>
        </w:rPr>
        <w:t xml:space="preserve"> meet the visibility requirement, we need to study which 5GC entity should receive/store the data, how to </w:t>
      </w:r>
      <w:r w:rsidR="00245D12">
        <w:rPr>
          <w:i w:val="0"/>
        </w:rPr>
        <w:t>verify the data, whether and what extra information should be collected, stored, exposed.</w:t>
      </w:r>
    </w:p>
    <w:p w14:paraId="138A63E1" w14:textId="5E77CB39" w:rsidR="00CA6115" w:rsidRPr="00927C1B" w:rsidRDefault="00CA6115" w:rsidP="00CA6115">
      <w:pPr>
        <w:pStyle w:val="Heading1"/>
      </w:pPr>
      <w:r>
        <w:t>2</w:t>
      </w:r>
      <w:r w:rsidRPr="00927C1B">
        <w:t xml:space="preserve">. </w:t>
      </w:r>
      <w:r>
        <w:t>Proposal</w:t>
      </w:r>
    </w:p>
    <w:p w14:paraId="3F26747F" w14:textId="38FBF19F" w:rsidR="00CA6115" w:rsidRPr="00813D73" w:rsidRDefault="00F40EE5" w:rsidP="008754B1">
      <w:pPr>
        <w:jc w:val="both"/>
        <w:rPr>
          <w:lang w:eastAsia="zh-CN"/>
        </w:rPr>
      </w:pPr>
      <w:r w:rsidRPr="00F331EF">
        <w:rPr>
          <w:lang w:eastAsia="zh-CN"/>
        </w:rPr>
        <w:t xml:space="preserve">It is proposed to capture the following changes </w:t>
      </w:r>
      <w:r w:rsidR="000928F0" w:rsidRPr="00F331EF">
        <w:rPr>
          <w:lang w:eastAsia="zh-CN"/>
        </w:rPr>
        <w:t xml:space="preserve">to </w:t>
      </w:r>
      <w:r w:rsidRPr="00F331EF">
        <w:rPr>
          <w:lang w:eastAsia="zh-CN"/>
        </w:rPr>
        <w:t>TR</w:t>
      </w:r>
      <w:r w:rsidR="00B7146B" w:rsidRPr="00F331EF">
        <w:t> </w:t>
      </w:r>
      <w:r w:rsidR="00B1443B" w:rsidRPr="00F331EF">
        <w:rPr>
          <w:lang w:eastAsia="zh-CN"/>
        </w:rPr>
        <w:t>23.700-04</w:t>
      </w:r>
      <w:r w:rsidRPr="00F331EF">
        <w:rPr>
          <w:lang w:eastAsia="zh-CN"/>
        </w:rPr>
        <w:t>.</w:t>
      </w:r>
    </w:p>
    <w:p w14:paraId="41500A19" w14:textId="43FB801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42F33">
        <w:rPr>
          <w:rFonts w:ascii="Arial" w:hAnsi="Arial" w:cs="Arial"/>
          <w:color w:val="FF0000"/>
          <w:sz w:val="28"/>
          <w:szCs w:val="28"/>
          <w:lang w:val="en-US"/>
        </w:rPr>
        <w:t>(All text are new)</w:t>
      </w:r>
      <w:r w:rsidR="00B42F3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66E574BB" w14:textId="54FA95F3" w:rsidR="00B42F33" w:rsidRDefault="00234BEE" w:rsidP="00B42F33">
      <w:pPr>
        <w:pStyle w:val="Heading2"/>
      </w:pPr>
      <w:bookmarkStart w:id="3" w:name="_Toc50536656"/>
      <w:bookmarkStart w:id="4" w:name="_Toc50575409"/>
      <w:bookmarkStart w:id="5" w:name="_Toc31644"/>
      <w:bookmarkStart w:id="6" w:name="_Toc113349950"/>
      <w:bookmarkStart w:id="7" w:name="_Toc104467284"/>
      <w:bookmarkStart w:id="8" w:name="_Toc97052765"/>
      <w:bookmarkStart w:id="9" w:name="_Toc97052437"/>
      <w:bookmarkStart w:id="10" w:name="_Toc101170879"/>
      <w:bookmarkStart w:id="11" w:name="_Toc104467564"/>
      <w:bookmarkStart w:id="12" w:name="_Toc97057820"/>
      <w:bookmarkStart w:id="13" w:name="_Toc104433108"/>
      <w:bookmarkStart w:id="14" w:name="_Toc695"/>
      <w:bookmarkStart w:id="15" w:name="_Toc122517102"/>
      <w:bookmarkEnd w:id="2"/>
      <w:r>
        <w:lastRenderedPageBreak/>
        <w:t>5</w:t>
      </w:r>
      <w:r w:rsidR="00B42F33" w:rsidRPr="00E228F7">
        <w:t>.</w:t>
      </w:r>
      <w:r w:rsidR="00B42F33">
        <w:t>X</w:t>
      </w:r>
      <w:r w:rsidR="00B42F33" w:rsidRPr="00E228F7">
        <w:tab/>
        <w:t>Key Issue #1:</w:t>
      </w:r>
      <w:bookmarkEnd w:id="3"/>
      <w:bookmarkEnd w:id="4"/>
      <w:r w:rsidR="00B42F33" w:rsidRPr="00E228F7">
        <w:t xml:space="preserve"> </w:t>
      </w:r>
      <w:bookmarkStart w:id="16" w:name="_Toc104433109"/>
      <w:bookmarkStart w:id="17" w:name="_Toc5788"/>
      <w:bookmarkStart w:id="18" w:name="_Toc23222"/>
      <w:bookmarkStart w:id="19" w:name="_Toc113349951"/>
      <w:bookmarkStart w:id="20" w:name="_Toc104467565"/>
      <w:bookmarkStart w:id="21" w:name="_Toc97057821"/>
      <w:bookmarkStart w:id="22" w:name="_Toc101170880"/>
      <w:bookmarkStart w:id="23" w:name="_Toc104467285"/>
      <w:bookmarkStart w:id="24" w:name="_Toc122517103"/>
      <w:bookmarkEnd w:id="5"/>
      <w:bookmarkEnd w:id="6"/>
      <w:bookmarkEnd w:id="7"/>
      <w:bookmarkEnd w:id="8"/>
      <w:bookmarkEnd w:id="9"/>
      <w:bookmarkEnd w:id="10"/>
      <w:bookmarkEnd w:id="11"/>
      <w:bookmarkEnd w:id="12"/>
      <w:bookmarkEnd w:id="13"/>
      <w:bookmarkEnd w:id="14"/>
      <w:bookmarkEnd w:id="15"/>
      <w:r w:rsidR="00B42F33" w:rsidRPr="00B42F33">
        <w:t xml:space="preserve">How to support UE data collection and transfer over User Plane for UE-side model training </w:t>
      </w:r>
    </w:p>
    <w:p w14:paraId="5F24DD47" w14:textId="33A8F536" w:rsidR="00B42F33" w:rsidRPr="00E228F7" w:rsidRDefault="00234BEE" w:rsidP="00B42F33">
      <w:pPr>
        <w:pStyle w:val="Heading3"/>
        <w:rPr>
          <w:lang w:eastAsia="ko-KR"/>
        </w:rPr>
      </w:pPr>
      <w:r>
        <w:rPr>
          <w:lang w:eastAsia="ko-KR"/>
        </w:rPr>
        <w:t>5</w:t>
      </w:r>
      <w:r w:rsidR="00B42F33" w:rsidRPr="00E228F7">
        <w:rPr>
          <w:lang w:eastAsia="ko-KR"/>
        </w:rPr>
        <w:t>.</w:t>
      </w:r>
      <w:r w:rsidR="00B42F33">
        <w:rPr>
          <w:rFonts w:eastAsia="DengXian"/>
          <w:lang w:eastAsia="zh-CN"/>
        </w:rPr>
        <w:t>X</w:t>
      </w:r>
      <w:r w:rsidR="00B42F33" w:rsidRPr="00E228F7">
        <w:rPr>
          <w:lang w:eastAsia="ko-KR"/>
        </w:rPr>
        <w:t>.1</w:t>
      </w:r>
      <w:r w:rsidR="00B42F33" w:rsidRPr="00E228F7">
        <w:rPr>
          <w:lang w:eastAsia="ko-KR"/>
        </w:rPr>
        <w:tab/>
      </w:r>
      <w:bookmarkStart w:id="25" w:name="_Toc97052766"/>
      <w:bookmarkStart w:id="26" w:name="_Toc97052438"/>
      <w:r w:rsidR="00B42F33" w:rsidRPr="00E228F7">
        <w:rPr>
          <w:lang w:eastAsia="ko-KR"/>
        </w:rPr>
        <w:t>Description</w:t>
      </w:r>
      <w:bookmarkEnd w:id="16"/>
      <w:bookmarkEnd w:id="17"/>
      <w:bookmarkEnd w:id="18"/>
      <w:bookmarkEnd w:id="19"/>
      <w:bookmarkEnd w:id="20"/>
      <w:bookmarkEnd w:id="21"/>
      <w:bookmarkEnd w:id="22"/>
      <w:bookmarkEnd w:id="23"/>
      <w:bookmarkEnd w:id="24"/>
      <w:bookmarkEnd w:id="25"/>
      <w:bookmarkEnd w:id="26"/>
    </w:p>
    <w:p w14:paraId="477105DE" w14:textId="522A4E02" w:rsidR="00B42F33" w:rsidRDefault="00B42F33" w:rsidP="00B42F33">
      <w:pPr>
        <w:rPr>
          <w:lang w:eastAsia="ko-KR"/>
        </w:rPr>
      </w:pPr>
      <w:r w:rsidRPr="00B42F33">
        <w:rPr>
          <w:lang w:eastAsia="ko-KR"/>
        </w:rPr>
        <w:t xml:space="preserve">AI/ML for NR air interface is being discussed in RAN1 and RAN2 in Rel-18 and Rel-19 (see details in TR 38.843 [x]). The work involves training ML models at the UE side, where the OTT server trains the ML model for the UEs. This process requires the transfer of training data from the UE to the 5G core and then to the OTT server, in order to meet the visibility and controllability requirements. </w:t>
      </w:r>
      <w:r w:rsidR="00460787">
        <w:rPr>
          <w:lang w:eastAsia="ko-KR"/>
        </w:rPr>
        <w:t xml:space="preserve">The </w:t>
      </w:r>
      <w:r w:rsidR="00F45444">
        <w:rPr>
          <w:lang w:eastAsia="ko-KR"/>
        </w:rPr>
        <w:t>task</w:t>
      </w:r>
      <w:r w:rsidR="00460787">
        <w:rPr>
          <w:lang w:eastAsia="ko-KR"/>
        </w:rPr>
        <w:t xml:space="preserve"> includes</w:t>
      </w:r>
      <w:r w:rsidRPr="00B42F33">
        <w:rPr>
          <w:lang w:eastAsia="ko-KR"/>
        </w:rPr>
        <w:t xml:space="preserve"> investigating the methods for UE data collection and transfer over the User Plane for UE-side model training. </w:t>
      </w:r>
    </w:p>
    <w:p w14:paraId="5F46EF4D" w14:textId="68949538" w:rsidR="00B42F33" w:rsidRDefault="00B42F33" w:rsidP="00B42F33">
      <w:pPr>
        <w:pStyle w:val="Guidance"/>
        <w:rPr>
          <w:i w:val="0"/>
        </w:rPr>
      </w:pPr>
      <w:r>
        <w:rPr>
          <w:i w:val="0"/>
        </w:rPr>
        <w:t>The End-to-End solution mainly include</w:t>
      </w:r>
      <w:r w:rsidR="007E409A">
        <w:rPr>
          <w:i w:val="0"/>
        </w:rPr>
        <w:t>s</w:t>
      </w:r>
      <w:r>
        <w:rPr>
          <w:i w:val="0"/>
        </w:rPr>
        <w:t xml:space="preserve"> three parts, A) training data collection between UE and NG-RAN; B) UE transfer the training data to the 5G core; C) 5G core exposes the training data to the OTT server. Note that, </w:t>
      </w:r>
      <w:r>
        <w:rPr>
          <w:rFonts w:eastAsiaTheme="minorEastAsia"/>
          <w:i w:val="0"/>
          <w:lang w:eastAsia="zh-CN"/>
        </w:rPr>
        <w:t xml:space="preserve">the training data details and </w:t>
      </w:r>
      <w:r>
        <w:rPr>
          <w:i w:val="0"/>
        </w:rPr>
        <w:t xml:space="preserve">how the training data is collected between UE and NG-RAN is up to RAN, thus </w:t>
      </w:r>
      <w:r w:rsidR="00F45444">
        <w:rPr>
          <w:i w:val="0"/>
        </w:rPr>
        <w:t>the key issue</w:t>
      </w:r>
      <w:r>
        <w:rPr>
          <w:i w:val="0"/>
        </w:rPr>
        <w:t xml:space="preserve"> will mainly focus on part B and C. </w:t>
      </w:r>
    </w:p>
    <w:p w14:paraId="19BDBC8E" w14:textId="11AF04D4" w:rsidR="00B42F33" w:rsidRPr="00E228F7" w:rsidRDefault="00B42F33" w:rsidP="00B42F33">
      <w:pPr>
        <w:rPr>
          <w:lang w:eastAsia="ko-KR"/>
        </w:rPr>
      </w:pPr>
      <w:r>
        <w:rPr>
          <w:lang w:eastAsia="ko-KR"/>
        </w:rPr>
        <w:t>In particular, t</w:t>
      </w:r>
      <w:r w:rsidRPr="00E228F7">
        <w:rPr>
          <w:lang w:eastAsia="ko-KR"/>
        </w:rPr>
        <w:t>he following aspects need to be studied:</w:t>
      </w:r>
    </w:p>
    <w:p w14:paraId="35718AFC" w14:textId="77777777" w:rsidR="007E409A" w:rsidRDefault="007E409A" w:rsidP="007E409A">
      <w:pPr>
        <w:pStyle w:val="B1"/>
        <w:rPr>
          <w:lang w:eastAsia="ko-KR"/>
        </w:rPr>
      </w:pPr>
      <w:r w:rsidRPr="00E228F7">
        <w:rPr>
          <w:lang w:eastAsia="ko-KR"/>
        </w:rPr>
        <w:t>-</w:t>
      </w:r>
      <w:r w:rsidRPr="00E228F7">
        <w:rPr>
          <w:lang w:eastAsia="ko-KR"/>
        </w:rPr>
        <w:tab/>
      </w:r>
      <w:r>
        <w:rPr>
          <w:lang w:eastAsia="ko-KR"/>
        </w:rPr>
        <w:t>Which entity should establish User Plane connection with UE and terminate the UE transfer of standardized data in 5GC? H</w:t>
      </w:r>
      <w:r w:rsidRPr="002063CD">
        <w:rPr>
          <w:lang w:eastAsia="ko-KR"/>
        </w:rPr>
        <w:t>ow the U</w:t>
      </w:r>
      <w:r>
        <w:rPr>
          <w:lang w:eastAsia="ko-KR"/>
        </w:rPr>
        <w:t xml:space="preserve">ser </w:t>
      </w:r>
      <w:r w:rsidRPr="002063CD">
        <w:rPr>
          <w:lang w:eastAsia="ko-KR"/>
        </w:rPr>
        <w:t>P</w:t>
      </w:r>
      <w:r>
        <w:rPr>
          <w:lang w:eastAsia="ko-KR"/>
        </w:rPr>
        <w:t>lane</w:t>
      </w:r>
      <w:r w:rsidRPr="002063CD">
        <w:rPr>
          <w:lang w:eastAsia="ko-KR"/>
        </w:rPr>
        <w:t xml:space="preserve"> </w:t>
      </w:r>
      <w:r>
        <w:rPr>
          <w:lang w:eastAsia="ko-KR"/>
        </w:rPr>
        <w:t>connection</w:t>
      </w:r>
      <w:r w:rsidRPr="002063CD">
        <w:rPr>
          <w:lang w:eastAsia="ko-KR"/>
        </w:rPr>
        <w:t xml:space="preserve"> between the UE and </w:t>
      </w:r>
      <w:r>
        <w:rPr>
          <w:lang w:eastAsia="ko-KR"/>
        </w:rPr>
        <w:t xml:space="preserve">the </w:t>
      </w:r>
      <w:r w:rsidRPr="002063CD">
        <w:rPr>
          <w:lang w:eastAsia="ko-KR"/>
        </w:rPr>
        <w:t>5GC</w:t>
      </w:r>
      <w:r>
        <w:rPr>
          <w:lang w:eastAsia="ko-KR"/>
        </w:rPr>
        <w:t xml:space="preserve"> entity</w:t>
      </w:r>
      <w:r w:rsidRPr="002063CD">
        <w:rPr>
          <w:lang w:eastAsia="ko-KR"/>
        </w:rPr>
        <w:t xml:space="preserve"> is established</w:t>
      </w:r>
      <w:r>
        <w:rPr>
          <w:lang w:eastAsia="ko-KR"/>
        </w:rPr>
        <w:t xml:space="preserve"> and maintained?</w:t>
      </w:r>
    </w:p>
    <w:p w14:paraId="5FEDA742" w14:textId="77777777" w:rsidR="007E409A" w:rsidRPr="00E228F7" w:rsidRDefault="007E409A" w:rsidP="007E409A">
      <w:pPr>
        <w:pStyle w:val="B1"/>
        <w:rPr>
          <w:lang w:eastAsia="ko-KR"/>
        </w:rPr>
      </w:pPr>
      <w:r>
        <w:rPr>
          <w:lang w:eastAsia="ko-KR"/>
        </w:rPr>
        <w:t>-</w:t>
      </w:r>
      <w:r>
        <w:rPr>
          <w:lang w:eastAsia="ko-KR"/>
        </w:rPr>
        <w:tab/>
        <w:t>H</w:t>
      </w:r>
      <w:r w:rsidRPr="002063CD">
        <w:rPr>
          <w:lang w:eastAsia="ko-KR"/>
        </w:rPr>
        <w:t xml:space="preserve">ow and when the </w:t>
      </w:r>
      <w:r>
        <w:rPr>
          <w:lang w:eastAsia="ko-KR"/>
        </w:rPr>
        <w:t xml:space="preserve">standardized </w:t>
      </w:r>
      <w:r w:rsidRPr="002063CD">
        <w:rPr>
          <w:lang w:eastAsia="ko-KR"/>
        </w:rPr>
        <w:t xml:space="preserve">data collection </w:t>
      </w:r>
      <w:r>
        <w:rPr>
          <w:lang w:eastAsia="ko-KR"/>
        </w:rPr>
        <w:t>and/or</w:t>
      </w:r>
      <w:r w:rsidRPr="002063CD">
        <w:rPr>
          <w:lang w:eastAsia="ko-KR"/>
        </w:rPr>
        <w:t xml:space="preserve"> transfer </w:t>
      </w:r>
      <w:r>
        <w:rPr>
          <w:lang w:eastAsia="ko-KR"/>
        </w:rPr>
        <w:t>are</w:t>
      </w:r>
      <w:r w:rsidRPr="002063CD">
        <w:rPr>
          <w:lang w:eastAsia="ko-KR"/>
        </w:rPr>
        <w:t xml:space="preserve"> triggered</w:t>
      </w:r>
      <w:r w:rsidRPr="00E228F7">
        <w:rPr>
          <w:lang w:eastAsia="ko-KR"/>
        </w:rPr>
        <w:t>?</w:t>
      </w:r>
    </w:p>
    <w:p w14:paraId="3B367448" w14:textId="5468B010" w:rsidR="007E409A" w:rsidRDefault="007E409A" w:rsidP="007E409A">
      <w:pPr>
        <w:pStyle w:val="B1"/>
        <w:rPr>
          <w:lang w:eastAsia="ko-KR"/>
        </w:rPr>
      </w:pPr>
      <w:r w:rsidRPr="00E228F7">
        <w:rPr>
          <w:lang w:eastAsia="ko-KR"/>
        </w:rPr>
        <w:t>-</w:t>
      </w:r>
      <w:r w:rsidRPr="00E228F7">
        <w:rPr>
          <w:lang w:eastAsia="ko-KR"/>
        </w:rPr>
        <w:tab/>
      </w:r>
      <w:r w:rsidRPr="002063CD">
        <w:rPr>
          <w:lang w:eastAsia="ko-KR"/>
        </w:rPr>
        <w:t xml:space="preserve">How </w:t>
      </w:r>
      <w:r>
        <w:rPr>
          <w:lang w:eastAsia="ko-KR"/>
        </w:rPr>
        <w:t xml:space="preserve">to expose </w:t>
      </w:r>
      <w:r w:rsidRPr="002063CD">
        <w:rPr>
          <w:lang w:eastAsia="ko-KR"/>
        </w:rPr>
        <w:t xml:space="preserve">the </w:t>
      </w:r>
      <w:r w:rsidR="00DA5DB1">
        <w:rPr>
          <w:lang w:eastAsia="ko-KR"/>
        </w:rPr>
        <w:t xml:space="preserve">standardized </w:t>
      </w:r>
      <w:r w:rsidRPr="002063CD">
        <w:rPr>
          <w:lang w:eastAsia="ko-KR"/>
        </w:rPr>
        <w:t>tr</w:t>
      </w:r>
      <w:r>
        <w:rPr>
          <w:lang w:eastAsia="ko-KR"/>
        </w:rPr>
        <w:t>aining data</w:t>
      </w:r>
      <w:r w:rsidRPr="002063CD">
        <w:rPr>
          <w:lang w:eastAsia="ko-KR"/>
        </w:rPr>
        <w:t xml:space="preserve"> to the OTT server or how the OTT server can request and get the </w:t>
      </w:r>
      <w:r w:rsidR="00DA5DB1">
        <w:rPr>
          <w:lang w:eastAsia="ko-KR"/>
        </w:rPr>
        <w:t xml:space="preserve">standardized </w:t>
      </w:r>
      <w:r>
        <w:rPr>
          <w:lang w:eastAsia="ko-KR"/>
        </w:rPr>
        <w:t>training data from 5GC? How to authorize the OTT server for standardized data exposure?</w:t>
      </w:r>
    </w:p>
    <w:p w14:paraId="3317B7D0" w14:textId="77777777" w:rsidR="007E409A" w:rsidRDefault="007E409A" w:rsidP="007E409A">
      <w:pPr>
        <w:pStyle w:val="B1"/>
        <w:rPr>
          <w:lang w:eastAsia="ko-KR"/>
        </w:rPr>
      </w:pPr>
      <w:r>
        <w:rPr>
          <w:lang w:eastAsia="ko-KR"/>
        </w:rPr>
        <w:t>-</w:t>
      </w:r>
      <w:r>
        <w:rPr>
          <w:lang w:eastAsia="ko-KR"/>
        </w:rPr>
        <w:tab/>
        <w:t xml:space="preserve">How to verify the received standardized data from UE, i.e., </w:t>
      </w:r>
      <w:r w:rsidRPr="00A16F77">
        <w:rPr>
          <w:lang w:eastAsia="ko-KR"/>
        </w:rPr>
        <w:t xml:space="preserve">to verify the match between the </w:t>
      </w:r>
      <w:r>
        <w:rPr>
          <w:lang w:eastAsia="ko-KR"/>
        </w:rPr>
        <w:t>standardized data</w:t>
      </w:r>
      <w:r w:rsidRPr="00A16F77">
        <w:rPr>
          <w:lang w:eastAsia="ko-KR"/>
        </w:rPr>
        <w:t xml:space="preserve"> transferred and the </w:t>
      </w:r>
      <w:r>
        <w:rPr>
          <w:lang w:eastAsia="ko-KR"/>
        </w:rPr>
        <w:t>standardized data</w:t>
      </w:r>
      <w:r w:rsidRPr="00A16F77">
        <w:rPr>
          <w:lang w:eastAsia="ko-KR"/>
        </w:rPr>
        <w:t xml:space="preserve"> collected</w:t>
      </w:r>
      <w:r>
        <w:rPr>
          <w:lang w:eastAsia="ko-KR"/>
        </w:rPr>
        <w:t xml:space="preserve">? </w:t>
      </w:r>
    </w:p>
    <w:p w14:paraId="2FF36F3F" w14:textId="77777777" w:rsidR="007E409A" w:rsidRPr="00A16F77" w:rsidRDefault="007E409A" w:rsidP="007E409A">
      <w:pPr>
        <w:pStyle w:val="B1"/>
        <w:rPr>
          <w:lang w:val="en-US" w:eastAsia="ko-KR"/>
        </w:rPr>
      </w:pPr>
      <w:r>
        <w:rPr>
          <w:lang w:eastAsia="ko-KR"/>
        </w:rPr>
        <w:t>-</w:t>
      </w:r>
      <w:r>
        <w:rPr>
          <w:lang w:eastAsia="ko-KR"/>
        </w:rPr>
        <w:tab/>
        <w:t>W</w:t>
      </w:r>
      <w:r w:rsidRPr="00472C78">
        <w:rPr>
          <w:lang w:eastAsia="ko-KR"/>
        </w:rPr>
        <w:t xml:space="preserve">hether and what extra </w:t>
      </w:r>
      <w:r>
        <w:rPr>
          <w:lang w:eastAsia="ko-KR"/>
        </w:rPr>
        <w:t xml:space="preserve">standardized </w:t>
      </w:r>
      <w:r w:rsidRPr="00472C78">
        <w:rPr>
          <w:lang w:eastAsia="ko-KR"/>
        </w:rPr>
        <w:t>information should be collected, stored, exposed</w:t>
      </w:r>
      <w:r>
        <w:rPr>
          <w:lang w:eastAsia="ko-KR"/>
        </w:rPr>
        <w:t>?</w:t>
      </w:r>
    </w:p>
    <w:p w14:paraId="28FF7EB5" w14:textId="77777777" w:rsidR="007E409A" w:rsidRDefault="007E409A" w:rsidP="007E409A">
      <w:pPr>
        <w:pStyle w:val="NO"/>
        <w:rPr>
          <w:rFonts w:eastAsia="DengXian"/>
          <w:lang w:eastAsia="zh-CN"/>
        </w:rPr>
      </w:pPr>
      <w:r w:rsidRPr="003F5D34">
        <w:rPr>
          <w:rFonts w:eastAsia="DengXian" w:hint="eastAsia"/>
          <w:lang w:eastAsia="zh-CN"/>
        </w:rPr>
        <w:t>N</w:t>
      </w:r>
      <w:r w:rsidRPr="003F5D34">
        <w:rPr>
          <w:rFonts w:eastAsia="DengXian"/>
          <w:lang w:eastAsia="zh-CN"/>
        </w:rPr>
        <w:t>ote 1:</w:t>
      </w:r>
      <w:r>
        <w:rPr>
          <w:rFonts w:eastAsia="DengXian"/>
          <w:lang w:eastAsia="zh-CN"/>
        </w:rPr>
        <w:tab/>
      </w:r>
      <w:r w:rsidRPr="003F5D34">
        <w:rPr>
          <w:rFonts w:eastAsia="DengXian"/>
          <w:lang w:eastAsia="zh-CN"/>
        </w:rPr>
        <w:t xml:space="preserve">The </w:t>
      </w:r>
      <w:r>
        <w:rPr>
          <w:rFonts w:eastAsia="DengXian"/>
          <w:lang w:eastAsia="zh-CN"/>
        </w:rPr>
        <w:t>key issue will focus</w:t>
      </w:r>
      <w:r w:rsidRPr="003F5D34">
        <w:rPr>
          <w:rFonts w:eastAsia="DengXian"/>
          <w:lang w:eastAsia="zh-CN"/>
        </w:rPr>
        <w:t xml:space="preserve"> on </w:t>
      </w:r>
      <w:r w:rsidRPr="003F5D34">
        <w:t xml:space="preserve">UP </w:t>
      </w:r>
      <w:r>
        <w:t>Standardized data</w:t>
      </w:r>
      <w:r w:rsidRPr="003F5D34">
        <w:t xml:space="preserve"> Collection for </w:t>
      </w:r>
      <w:r w:rsidRPr="003F5D34">
        <w:rPr>
          <w:lang w:val="x-none" w:eastAsia="en-GB"/>
        </w:rPr>
        <w:t>Option2</w:t>
      </w:r>
      <w:r w:rsidRPr="003F5D34">
        <w:rPr>
          <w:lang w:eastAsia="en-GB"/>
        </w:rPr>
        <w:t xml:space="preserve"> documented in </w:t>
      </w:r>
      <w:r w:rsidRPr="003F5D34">
        <w:t>RAN LSs RP-243316</w:t>
      </w:r>
      <w:r>
        <w:t xml:space="preserve"> [x]</w:t>
      </w:r>
      <w:r w:rsidRPr="003F5D34">
        <w:t xml:space="preserve"> and </w:t>
      </w:r>
      <w:r w:rsidRPr="00460787">
        <w:rPr>
          <w:spacing w:val="-8"/>
        </w:rPr>
        <w:t>RP</w:t>
      </w:r>
      <w:r>
        <w:rPr>
          <w:spacing w:val="-8"/>
        </w:rPr>
        <w:noBreakHyphen/>
      </w:r>
      <w:r w:rsidRPr="00460787">
        <w:rPr>
          <w:spacing w:val="-8"/>
        </w:rPr>
        <w:t>242389</w:t>
      </w:r>
      <w:r>
        <w:rPr>
          <w:spacing w:val="-8"/>
        </w:rPr>
        <w:t xml:space="preserve"> [x]</w:t>
      </w:r>
      <w:r w:rsidRPr="003F5D34">
        <w:rPr>
          <w:rFonts w:eastAsia="DengXian"/>
          <w:lang w:eastAsia="zh-CN"/>
        </w:rPr>
        <w:t xml:space="preserve">. </w:t>
      </w:r>
    </w:p>
    <w:p w14:paraId="6CACAFC8" w14:textId="77777777" w:rsidR="007E409A" w:rsidRPr="00460787" w:rsidRDefault="007E409A" w:rsidP="007E409A">
      <w:pPr>
        <w:pStyle w:val="NO"/>
      </w:pPr>
      <w:r>
        <w:rPr>
          <w:rFonts w:eastAsia="DengXian"/>
          <w:lang w:eastAsia="zh-CN"/>
        </w:rPr>
        <w:t>Note 2:</w:t>
      </w:r>
      <w:r>
        <w:rPr>
          <w:rFonts w:eastAsia="DengXian"/>
          <w:lang w:eastAsia="zh-CN"/>
        </w:rPr>
        <w:tab/>
        <w:t>Details of the standardized data</w:t>
      </w:r>
      <w:r w:rsidRPr="00472C78">
        <w:rPr>
          <w:rFonts w:eastAsia="DengXian"/>
          <w:lang w:eastAsia="zh-CN"/>
        </w:rPr>
        <w:t xml:space="preserve"> </w:t>
      </w:r>
      <w:r>
        <w:rPr>
          <w:rFonts w:eastAsia="DengXian"/>
          <w:lang w:eastAsia="zh-CN"/>
        </w:rPr>
        <w:t xml:space="preserve">being measured and collected and </w:t>
      </w:r>
      <w:r w:rsidRPr="00472C78">
        <w:rPr>
          <w:rFonts w:eastAsia="DengXian"/>
          <w:lang w:eastAsia="zh-CN"/>
        </w:rPr>
        <w:t xml:space="preserve">how the </w:t>
      </w:r>
      <w:r>
        <w:rPr>
          <w:rFonts w:eastAsia="DengXian"/>
          <w:lang w:eastAsia="zh-CN"/>
        </w:rPr>
        <w:t>standardized data</w:t>
      </w:r>
      <w:r w:rsidRPr="00472C78">
        <w:rPr>
          <w:rFonts w:eastAsia="DengXian"/>
          <w:lang w:eastAsia="zh-CN"/>
        </w:rPr>
        <w:t xml:space="preserve"> is collected between UE and NG-RAN is up to RAN</w:t>
      </w:r>
      <w:r>
        <w:rPr>
          <w:rFonts w:eastAsia="DengXian"/>
          <w:lang w:eastAsia="zh-CN"/>
        </w:rPr>
        <w:t>, not in the scope of this key issue.</w:t>
      </w:r>
    </w:p>
    <w:p w14:paraId="37E0772E" w14:textId="3715AA0A" w:rsidR="007E409A" w:rsidRDefault="007E409A" w:rsidP="007E409A">
      <w:pPr>
        <w:pStyle w:val="NO"/>
        <w:rPr>
          <w:lang w:eastAsia="en-GB"/>
        </w:rPr>
      </w:pPr>
      <w:r w:rsidRPr="003F5D34">
        <w:rPr>
          <w:lang w:eastAsia="en-GB"/>
        </w:rPr>
        <w:t xml:space="preserve">Note </w:t>
      </w:r>
      <w:r>
        <w:rPr>
          <w:lang w:eastAsia="en-GB"/>
        </w:rPr>
        <w:t>3</w:t>
      </w:r>
      <w:r w:rsidRPr="003F5D34">
        <w:rPr>
          <w:lang w:eastAsia="en-GB"/>
        </w:rPr>
        <w:t>:</w:t>
      </w:r>
      <w:r>
        <w:rPr>
          <w:lang w:eastAsia="en-GB"/>
        </w:rPr>
        <w:tab/>
      </w:r>
      <w:r w:rsidRPr="003F5D34">
        <w:rPr>
          <w:lang w:eastAsia="en-GB"/>
        </w:rPr>
        <w:t>The</w:t>
      </w:r>
      <w:r w:rsidR="00DA5DB1">
        <w:rPr>
          <w:lang w:eastAsia="en-GB"/>
        </w:rPr>
        <w:t xml:space="preserve"> controllability and visibility</w:t>
      </w:r>
      <w:r w:rsidRPr="003F5D34">
        <w:rPr>
          <w:lang w:eastAsia="en-GB"/>
        </w:rPr>
        <w:t xml:space="preserve"> requirements are elaborated in LSs RP-242389</w:t>
      </w:r>
      <w:r w:rsidR="00DA5DB1">
        <w:rPr>
          <w:lang w:eastAsia="en-GB"/>
        </w:rPr>
        <w:t xml:space="preserve"> </w:t>
      </w:r>
      <w:r w:rsidRPr="003F5D34">
        <w:rPr>
          <w:lang w:eastAsia="en-GB"/>
        </w:rPr>
        <w:t>and R2-2411152</w:t>
      </w:r>
      <w:r w:rsidR="00DA5DB1">
        <w:rPr>
          <w:lang w:eastAsia="en-GB"/>
        </w:rPr>
        <w:t xml:space="preserve"> </w:t>
      </w:r>
      <w:r w:rsidRPr="003F5D34">
        <w:rPr>
          <w:lang w:eastAsia="en-GB"/>
        </w:rPr>
        <w:t xml:space="preserve">which will be considered </w:t>
      </w:r>
      <w:r>
        <w:rPr>
          <w:lang w:eastAsia="en-GB"/>
        </w:rPr>
        <w:t>in the study</w:t>
      </w:r>
      <w:r w:rsidRPr="003F5D34">
        <w:rPr>
          <w:lang w:eastAsia="en-GB"/>
        </w:rPr>
        <w:t>.</w:t>
      </w:r>
    </w:p>
    <w:p w14:paraId="3948EC5D" w14:textId="77777777" w:rsidR="007E409A" w:rsidRDefault="007E409A" w:rsidP="007E409A">
      <w:pPr>
        <w:pStyle w:val="NO"/>
        <w:rPr>
          <w:rFonts w:eastAsia="DengXian"/>
          <w:lang w:eastAsia="zh-CN"/>
        </w:rPr>
      </w:pPr>
      <w:r>
        <w:rPr>
          <w:rFonts w:eastAsia="DengXian" w:hint="eastAsia"/>
          <w:lang w:eastAsia="zh-CN"/>
        </w:rPr>
        <w:t>N</w:t>
      </w:r>
      <w:r>
        <w:rPr>
          <w:rFonts w:eastAsia="DengXian"/>
          <w:lang w:eastAsia="zh-CN"/>
        </w:rPr>
        <w:t>ote 4:</w:t>
      </w:r>
      <w:r>
        <w:rPr>
          <w:rFonts w:eastAsia="DengXian"/>
          <w:lang w:eastAsia="zh-CN"/>
        </w:rPr>
        <w:tab/>
        <w:t xml:space="preserve">Issues related to user consent, authorization, authentication, privacy and other security aspects will be addressed in cooperation with SA3. </w:t>
      </w:r>
    </w:p>
    <w:p w14:paraId="3DA07EA8" w14:textId="77777777" w:rsidR="007E409A" w:rsidRPr="00D1144A" w:rsidRDefault="007E409A" w:rsidP="007E409A">
      <w:pPr>
        <w:pStyle w:val="NO"/>
        <w:rPr>
          <w:rFonts w:eastAsia="DengXian"/>
          <w:lang w:eastAsia="zh-CN"/>
        </w:rPr>
      </w:pPr>
      <w:r w:rsidRPr="007E409A">
        <w:rPr>
          <w:rFonts w:eastAsia="DengXian"/>
          <w:lang w:eastAsia="zh-CN"/>
        </w:rPr>
        <w:t>Note 5:</w:t>
      </w:r>
      <w:r w:rsidRPr="007E409A">
        <w:rPr>
          <w:rFonts w:eastAsia="DengXian"/>
          <w:lang w:eastAsia="zh-CN"/>
        </w:rPr>
        <w:tab/>
        <w:t xml:space="preserve">The final decision, i.e. whether there is normative work of </w:t>
      </w:r>
      <w:r w:rsidRPr="007E409A">
        <w:t xml:space="preserve">UP Standardized data Collection for </w:t>
      </w:r>
      <w:r w:rsidRPr="007E409A">
        <w:rPr>
          <w:lang w:val="x-none" w:eastAsia="en-GB"/>
        </w:rPr>
        <w:t>Option</w:t>
      </w:r>
      <w:r w:rsidRPr="007E409A">
        <w:rPr>
          <w:lang w:val="en-US" w:eastAsia="en-GB"/>
        </w:rPr>
        <w:t xml:space="preserve"> </w:t>
      </w:r>
      <w:r w:rsidRPr="007E409A">
        <w:rPr>
          <w:lang w:val="x-none" w:eastAsia="en-GB"/>
        </w:rPr>
        <w:t>2</w:t>
      </w:r>
      <w:r w:rsidRPr="007E409A">
        <w:rPr>
          <w:rFonts w:asciiTheme="minorEastAsia" w:eastAsiaTheme="minorEastAsia" w:hAnsiTheme="minorEastAsia"/>
          <w:lang w:val="en-US" w:eastAsia="zh-CN"/>
        </w:rPr>
        <w:t>,</w:t>
      </w:r>
      <w:r w:rsidRPr="007E409A">
        <w:rPr>
          <w:rFonts w:eastAsia="DengXian"/>
          <w:lang w:eastAsia="zh-CN"/>
        </w:rPr>
        <w:t>should be made by RAN WG.</w:t>
      </w:r>
      <w:r>
        <w:rPr>
          <w:rFonts w:eastAsia="DengXian"/>
          <w:lang w:eastAsia="zh-CN"/>
        </w:rPr>
        <w:t xml:space="preserve"> </w:t>
      </w:r>
    </w:p>
    <w:p w14:paraId="27C56E28" w14:textId="77777777" w:rsidR="00894F1D" w:rsidRPr="00B42F33" w:rsidRDefault="00894F1D" w:rsidP="00894F1D">
      <w:pPr>
        <w:rPr>
          <w:lang w:eastAsia="en-US"/>
        </w:rPr>
      </w:pPr>
    </w:p>
    <w:p w14:paraId="0B1308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8F8A" w14:textId="77777777" w:rsidR="00834E0F" w:rsidRDefault="00834E0F">
      <w:r>
        <w:separator/>
      </w:r>
    </w:p>
    <w:p w14:paraId="05C382D8" w14:textId="77777777" w:rsidR="00834E0F" w:rsidRDefault="00834E0F"/>
  </w:endnote>
  <w:endnote w:type="continuationSeparator" w:id="0">
    <w:p w14:paraId="05C25DE7" w14:textId="77777777" w:rsidR="00834E0F" w:rsidRDefault="00834E0F">
      <w:r>
        <w:continuationSeparator/>
      </w:r>
    </w:p>
    <w:p w14:paraId="0C990FC2" w14:textId="77777777" w:rsidR="00834E0F" w:rsidRDefault="00834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F6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23F31" w14:textId="77777777" w:rsidR="00834E0F" w:rsidRDefault="00834E0F">
      <w:r>
        <w:separator/>
      </w:r>
    </w:p>
    <w:p w14:paraId="23FF1012" w14:textId="77777777" w:rsidR="00834E0F" w:rsidRDefault="00834E0F"/>
  </w:footnote>
  <w:footnote w:type="continuationSeparator" w:id="0">
    <w:p w14:paraId="3EED9A4F" w14:textId="77777777" w:rsidR="00834E0F" w:rsidRDefault="00834E0F">
      <w:r>
        <w:continuationSeparator/>
      </w:r>
    </w:p>
    <w:p w14:paraId="3C45A66F" w14:textId="77777777" w:rsidR="00834E0F" w:rsidRDefault="00834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B09" w14:textId="77777777" w:rsidR="006F5DD0" w:rsidRDefault="006F5DD0"/>
  <w:p w14:paraId="731CD5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21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DB9C07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6.7pt;height:16.7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
  </w:num>
  <w:num w:numId="4">
    <w:abstractNumId w:val="6"/>
  </w:num>
  <w:num w:numId="5">
    <w:abstractNumId w:val="14"/>
  </w:num>
  <w:num w:numId="6">
    <w:abstractNumId w:val="20"/>
  </w:num>
  <w:num w:numId="7">
    <w:abstractNumId w:val="10"/>
  </w:num>
  <w:num w:numId="8">
    <w:abstractNumId w:val="13"/>
  </w:num>
  <w:num w:numId="9">
    <w:abstractNumId w:val="18"/>
  </w:num>
  <w:num w:numId="10">
    <w:abstractNumId w:val="22"/>
  </w:num>
  <w:num w:numId="11">
    <w:abstractNumId w:val="11"/>
  </w:num>
  <w:num w:numId="12">
    <w:abstractNumId w:val="1"/>
  </w:num>
  <w:num w:numId="13">
    <w:abstractNumId w:val="5"/>
  </w:num>
  <w:num w:numId="14">
    <w:abstractNumId w:val="12"/>
  </w:num>
  <w:num w:numId="15">
    <w:abstractNumId w:val="19"/>
  </w:num>
  <w:num w:numId="16">
    <w:abstractNumId w:val="0"/>
  </w:num>
  <w:num w:numId="17">
    <w:abstractNumId w:val="17"/>
  </w:num>
  <w:num w:numId="18">
    <w:abstractNumId w:val="21"/>
  </w:num>
  <w:num w:numId="19">
    <w:abstractNumId w:val="8"/>
  </w:num>
  <w:num w:numId="20">
    <w:abstractNumId w:val="3"/>
  </w:num>
  <w:num w:numId="21">
    <w:abstractNumId w:val="15"/>
  </w:num>
  <w:num w:numId="22">
    <w:abstractNumId w:val="7"/>
  </w:num>
  <w:num w:numId="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291"/>
    <w:rsid w:val="00047C64"/>
    <w:rsid w:val="00050528"/>
    <w:rsid w:val="00050D23"/>
    <w:rsid w:val="0005133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551"/>
    <w:rsid w:val="00084E41"/>
    <w:rsid w:val="0008565B"/>
    <w:rsid w:val="00085FC7"/>
    <w:rsid w:val="00086929"/>
    <w:rsid w:val="00090D4D"/>
    <w:rsid w:val="00090F98"/>
    <w:rsid w:val="00091BA0"/>
    <w:rsid w:val="000928F0"/>
    <w:rsid w:val="000936E3"/>
    <w:rsid w:val="00093796"/>
    <w:rsid w:val="00093810"/>
    <w:rsid w:val="000946ED"/>
    <w:rsid w:val="0009483A"/>
    <w:rsid w:val="00095AD3"/>
    <w:rsid w:val="000965B7"/>
    <w:rsid w:val="000A1CE9"/>
    <w:rsid w:val="000A2B97"/>
    <w:rsid w:val="000A323F"/>
    <w:rsid w:val="000A49D3"/>
    <w:rsid w:val="000A570A"/>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FD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672"/>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F7"/>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7AB"/>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D"/>
    <w:rsid w:val="00207F20"/>
    <w:rsid w:val="002102F5"/>
    <w:rsid w:val="002104A0"/>
    <w:rsid w:val="002113F8"/>
    <w:rsid w:val="002122C3"/>
    <w:rsid w:val="00212A86"/>
    <w:rsid w:val="0021395C"/>
    <w:rsid w:val="0021576A"/>
    <w:rsid w:val="00215B76"/>
    <w:rsid w:val="00216F4A"/>
    <w:rsid w:val="00220AEB"/>
    <w:rsid w:val="00221F47"/>
    <w:rsid w:val="00223D76"/>
    <w:rsid w:val="00226D9B"/>
    <w:rsid w:val="00227B72"/>
    <w:rsid w:val="00230A69"/>
    <w:rsid w:val="00232176"/>
    <w:rsid w:val="002322E5"/>
    <w:rsid w:val="00232A66"/>
    <w:rsid w:val="00233A50"/>
    <w:rsid w:val="00234BEE"/>
    <w:rsid w:val="00235221"/>
    <w:rsid w:val="00235368"/>
    <w:rsid w:val="00237043"/>
    <w:rsid w:val="002406EC"/>
    <w:rsid w:val="00240E41"/>
    <w:rsid w:val="00241D00"/>
    <w:rsid w:val="00241E53"/>
    <w:rsid w:val="0024206B"/>
    <w:rsid w:val="00242A2F"/>
    <w:rsid w:val="002431C9"/>
    <w:rsid w:val="0024488D"/>
    <w:rsid w:val="0024593C"/>
    <w:rsid w:val="00245D12"/>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285"/>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FB"/>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5"/>
    <w:rsid w:val="002D4952"/>
    <w:rsid w:val="002D5CFB"/>
    <w:rsid w:val="002D5E9C"/>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CD0"/>
    <w:rsid w:val="00331F83"/>
    <w:rsid w:val="00332880"/>
    <w:rsid w:val="00333038"/>
    <w:rsid w:val="003338BB"/>
    <w:rsid w:val="00333C3F"/>
    <w:rsid w:val="003349DF"/>
    <w:rsid w:val="00335D2E"/>
    <w:rsid w:val="0034141F"/>
    <w:rsid w:val="00342CA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52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690"/>
    <w:rsid w:val="003A5197"/>
    <w:rsid w:val="003A69B6"/>
    <w:rsid w:val="003A6AB2"/>
    <w:rsid w:val="003B00A0"/>
    <w:rsid w:val="003B020E"/>
    <w:rsid w:val="003B0FC2"/>
    <w:rsid w:val="003B2E77"/>
    <w:rsid w:val="003B2F4F"/>
    <w:rsid w:val="003B3C85"/>
    <w:rsid w:val="003B59D6"/>
    <w:rsid w:val="003B7365"/>
    <w:rsid w:val="003B7948"/>
    <w:rsid w:val="003C02B3"/>
    <w:rsid w:val="003C4C9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6AF"/>
    <w:rsid w:val="003E3BE1"/>
    <w:rsid w:val="003E704E"/>
    <w:rsid w:val="003E7535"/>
    <w:rsid w:val="003E7907"/>
    <w:rsid w:val="003E7B49"/>
    <w:rsid w:val="003E7F6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EBC"/>
    <w:rsid w:val="00413F2E"/>
    <w:rsid w:val="004150A9"/>
    <w:rsid w:val="00415A21"/>
    <w:rsid w:val="00415F00"/>
    <w:rsid w:val="004160FB"/>
    <w:rsid w:val="00416931"/>
    <w:rsid w:val="00416C0A"/>
    <w:rsid w:val="004173A3"/>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87"/>
    <w:rsid w:val="004611C8"/>
    <w:rsid w:val="0046254E"/>
    <w:rsid w:val="004628F3"/>
    <w:rsid w:val="00462B3D"/>
    <w:rsid w:val="00463840"/>
    <w:rsid w:val="0046434C"/>
    <w:rsid w:val="00464F7D"/>
    <w:rsid w:val="00465AD0"/>
    <w:rsid w:val="00465DB0"/>
    <w:rsid w:val="00466150"/>
    <w:rsid w:val="00467673"/>
    <w:rsid w:val="00470CA4"/>
    <w:rsid w:val="00472C78"/>
    <w:rsid w:val="004745FD"/>
    <w:rsid w:val="00475F1C"/>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B6D"/>
    <w:rsid w:val="00497688"/>
    <w:rsid w:val="004A11B0"/>
    <w:rsid w:val="004A1D6F"/>
    <w:rsid w:val="004A2899"/>
    <w:rsid w:val="004A28DB"/>
    <w:rsid w:val="004A3E5E"/>
    <w:rsid w:val="004A4199"/>
    <w:rsid w:val="004A4BB5"/>
    <w:rsid w:val="004A57A6"/>
    <w:rsid w:val="004A5BEF"/>
    <w:rsid w:val="004A68E8"/>
    <w:rsid w:val="004B08B3"/>
    <w:rsid w:val="004B1725"/>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7FA"/>
    <w:rsid w:val="004D63EC"/>
    <w:rsid w:val="004D64F8"/>
    <w:rsid w:val="004D6700"/>
    <w:rsid w:val="004D6D97"/>
    <w:rsid w:val="004E1409"/>
    <w:rsid w:val="004E144D"/>
    <w:rsid w:val="004E1A21"/>
    <w:rsid w:val="004E21C2"/>
    <w:rsid w:val="004E4A9B"/>
    <w:rsid w:val="004E53F3"/>
    <w:rsid w:val="004E59B7"/>
    <w:rsid w:val="004E5C05"/>
    <w:rsid w:val="004E5D4F"/>
    <w:rsid w:val="004E7315"/>
    <w:rsid w:val="004F0B8C"/>
    <w:rsid w:val="004F0C9A"/>
    <w:rsid w:val="004F162D"/>
    <w:rsid w:val="004F1C34"/>
    <w:rsid w:val="004F277A"/>
    <w:rsid w:val="004F3D4A"/>
    <w:rsid w:val="004F601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81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B3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41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F1E"/>
    <w:rsid w:val="005D226C"/>
    <w:rsid w:val="005D369B"/>
    <w:rsid w:val="005D48A6"/>
    <w:rsid w:val="005D6828"/>
    <w:rsid w:val="005D6F93"/>
    <w:rsid w:val="005D76D7"/>
    <w:rsid w:val="005E0279"/>
    <w:rsid w:val="005E05FD"/>
    <w:rsid w:val="005E28BC"/>
    <w:rsid w:val="005E449C"/>
    <w:rsid w:val="005E46B9"/>
    <w:rsid w:val="005E4B3C"/>
    <w:rsid w:val="005E562A"/>
    <w:rsid w:val="005E677C"/>
    <w:rsid w:val="005E68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D90"/>
    <w:rsid w:val="00611B09"/>
    <w:rsid w:val="00612490"/>
    <w:rsid w:val="00612D1B"/>
    <w:rsid w:val="00613159"/>
    <w:rsid w:val="00613572"/>
    <w:rsid w:val="00613CCC"/>
    <w:rsid w:val="006144B9"/>
    <w:rsid w:val="00615BE6"/>
    <w:rsid w:val="00615D97"/>
    <w:rsid w:val="00616303"/>
    <w:rsid w:val="0061768E"/>
    <w:rsid w:val="00617E84"/>
    <w:rsid w:val="006216B3"/>
    <w:rsid w:val="00621EDE"/>
    <w:rsid w:val="006224D6"/>
    <w:rsid w:val="0062258D"/>
    <w:rsid w:val="006238AD"/>
    <w:rsid w:val="00623FAF"/>
    <w:rsid w:val="00624FCE"/>
    <w:rsid w:val="006278F1"/>
    <w:rsid w:val="00632F1F"/>
    <w:rsid w:val="00635AB9"/>
    <w:rsid w:val="00640010"/>
    <w:rsid w:val="006402FF"/>
    <w:rsid w:val="0064125B"/>
    <w:rsid w:val="0064130B"/>
    <w:rsid w:val="0064146B"/>
    <w:rsid w:val="00642055"/>
    <w:rsid w:val="00644664"/>
    <w:rsid w:val="00644B01"/>
    <w:rsid w:val="00646281"/>
    <w:rsid w:val="006462C1"/>
    <w:rsid w:val="00651BFF"/>
    <w:rsid w:val="00651D13"/>
    <w:rsid w:val="0065267B"/>
    <w:rsid w:val="0065339E"/>
    <w:rsid w:val="006539B5"/>
    <w:rsid w:val="0066251F"/>
    <w:rsid w:val="00665063"/>
    <w:rsid w:val="00665688"/>
    <w:rsid w:val="00665E8C"/>
    <w:rsid w:val="00666995"/>
    <w:rsid w:val="0066757F"/>
    <w:rsid w:val="006701F5"/>
    <w:rsid w:val="006705D5"/>
    <w:rsid w:val="00670D34"/>
    <w:rsid w:val="00671D64"/>
    <w:rsid w:val="006724E3"/>
    <w:rsid w:val="00672D14"/>
    <w:rsid w:val="00673CFE"/>
    <w:rsid w:val="00674CCA"/>
    <w:rsid w:val="006752B7"/>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C7F"/>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E33"/>
    <w:rsid w:val="00722F8D"/>
    <w:rsid w:val="00723554"/>
    <w:rsid w:val="00723F8E"/>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3216"/>
    <w:rsid w:val="00754C4F"/>
    <w:rsid w:val="0075550E"/>
    <w:rsid w:val="00756755"/>
    <w:rsid w:val="00757168"/>
    <w:rsid w:val="007573CC"/>
    <w:rsid w:val="0076013E"/>
    <w:rsid w:val="00762063"/>
    <w:rsid w:val="00762143"/>
    <w:rsid w:val="00762A9C"/>
    <w:rsid w:val="007636B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D3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09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46"/>
    <w:rsid w:val="00812CCD"/>
    <w:rsid w:val="00813D73"/>
    <w:rsid w:val="00814809"/>
    <w:rsid w:val="008218D6"/>
    <w:rsid w:val="00821AE8"/>
    <w:rsid w:val="008224A6"/>
    <w:rsid w:val="00822C6A"/>
    <w:rsid w:val="00823931"/>
    <w:rsid w:val="008252D8"/>
    <w:rsid w:val="00825910"/>
    <w:rsid w:val="008273A1"/>
    <w:rsid w:val="008274BB"/>
    <w:rsid w:val="00830B16"/>
    <w:rsid w:val="00830CDB"/>
    <w:rsid w:val="008318AB"/>
    <w:rsid w:val="008334BF"/>
    <w:rsid w:val="00833B95"/>
    <w:rsid w:val="00834754"/>
    <w:rsid w:val="00834A3B"/>
    <w:rsid w:val="00834BB7"/>
    <w:rsid w:val="00834E0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E3"/>
    <w:rsid w:val="008552AA"/>
    <w:rsid w:val="0085625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889"/>
    <w:rsid w:val="008C4952"/>
    <w:rsid w:val="008C594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213"/>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E7A"/>
    <w:rsid w:val="00A118D1"/>
    <w:rsid w:val="00A12014"/>
    <w:rsid w:val="00A12779"/>
    <w:rsid w:val="00A131A8"/>
    <w:rsid w:val="00A1403A"/>
    <w:rsid w:val="00A1416A"/>
    <w:rsid w:val="00A1569B"/>
    <w:rsid w:val="00A15FAA"/>
    <w:rsid w:val="00A16F7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009"/>
    <w:rsid w:val="00A31541"/>
    <w:rsid w:val="00A31D3C"/>
    <w:rsid w:val="00A32335"/>
    <w:rsid w:val="00A34195"/>
    <w:rsid w:val="00A34535"/>
    <w:rsid w:val="00A35FA2"/>
    <w:rsid w:val="00A36010"/>
    <w:rsid w:val="00A36832"/>
    <w:rsid w:val="00A42794"/>
    <w:rsid w:val="00A43593"/>
    <w:rsid w:val="00A438D9"/>
    <w:rsid w:val="00A44498"/>
    <w:rsid w:val="00A446C3"/>
    <w:rsid w:val="00A44886"/>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DA"/>
    <w:rsid w:val="00A73B63"/>
    <w:rsid w:val="00A7456F"/>
    <w:rsid w:val="00A746AE"/>
    <w:rsid w:val="00A74961"/>
    <w:rsid w:val="00A74DEE"/>
    <w:rsid w:val="00A75755"/>
    <w:rsid w:val="00A767CC"/>
    <w:rsid w:val="00A76903"/>
    <w:rsid w:val="00A7757A"/>
    <w:rsid w:val="00A77860"/>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D"/>
    <w:rsid w:val="00AC5656"/>
    <w:rsid w:val="00AC7FB4"/>
    <w:rsid w:val="00AD0290"/>
    <w:rsid w:val="00AD0794"/>
    <w:rsid w:val="00AD0A22"/>
    <w:rsid w:val="00AD1948"/>
    <w:rsid w:val="00AD27B0"/>
    <w:rsid w:val="00AD3FA2"/>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A72"/>
    <w:rsid w:val="00B02BFC"/>
    <w:rsid w:val="00B03770"/>
    <w:rsid w:val="00B03D58"/>
    <w:rsid w:val="00B03E15"/>
    <w:rsid w:val="00B03F2F"/>
    <w:rsid w:val="00B04613"/>
    <w:rsid w:val="00B0521C"/>
    <w:rsid w:val="00B059AF"/>
    <w:rsid w:val="00B06F3E"/>
    <w:rsid w:val="00B079F5"/>
    <w:rsid w:val="00B10464"/>
    <w:rsid w:val="00B1443B"/>
    <w:rsid w:val="00B14987"/>
    <w:rsid w:val="00B15CB4"/>
    <w:rsid w:val="00B15D04"/>
    <w:rsid w:val="00B17779"/>
    <w:rsid w:val="00B20E9E"/>
    <w:rsid w:val="00B21492"/>
    <w:rsid w:val="00B2149D"/>
    <w:rsid w:val="00B22ED3"/>
    <w:rsid w:val="00B24F30"/>
    <w:rsid w:val="00B254FF"/>
    <w:rsid w:val="00B25925"/>
    <w:rsid w:val="00B25D0E"/>
    <w:rsid w:val="00B25EB4"/>
    <w:rsid w:val="00B25ED6"/>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F33"/>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C0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33C"/>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CB6"/>
    <w:rsid w:val="00BA00DE"/>
    <w:rsid w:val="00BA2F3F"/>
    <w:rsid w:val="00BA3200"/>
    <w:rsid w:val="00BA340C"/>
    <w:rsid w:val="00BA345C"/>
    <w:rsid w:val="00BA4763"/>
    <w:rsid w:val="00BA54EF"/>
    <w:rsid w:val="00BA6114"/>
    <w:rsid w:val="00BA63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E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6A8"/>
    <w:rsid w:val="00BE7F17"/>
    <w:rsid w:val="00BE7FD8"/>
    <w:rsid w:val="00BF0D2F"/>
    <w:rsid w:val="00BF126A"/>
    <w:rsid w:val="00BF1E2A"/>
    <w:rsid w:val="00BF2243"/>
    <w:rsid w:val="00BF2FCA"/>
    <w:rsid w:val="00BF3B6F"/>
    <w:rsid w:val="00BF4C3A"/>
    <w:rsid w:val="00BF51D4"/>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C6"/>
    <w:rsid w:val="00C14C14"/>
    <w:rsid w:val="00C14C9D"/>
    <w:rsid w:val="00C14FDB"/>
    <w:rsid w:val="00C1547C"/>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0FA2"/>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15F"/>
    <w:rsid w:val="00CA1995"/>
    <w:rsid w:val="00CA5105"/>
    <w:rsid w:val="00CA5B19"/>
    <w:rsid w:val="00CA6115"/>
    <w:rsid w:val="00CA6A05"/>
    <w:rsid w:val="00CA7003"/>
    <w:rsid w:val="00CA76A1"/>
    <w:rsid w:val="00CB285D"/>
    <w:rsid w:val="00CB4CAC"/>
    <w:rsid w:val="00CB690A"/>
    <w:rsid w:val="00CC06B6"/>
    <w:rsid w:val="00CC14A5"/>
    <w:rsid w:val="00CC2796"/>
    <w:rsid w:val="00CC2CB6"/>
    <w:rsid w:val="00CC3816"/>
    <w:rsid w:val="00CC3CAD"/>
    <w:rsid w:val="00CC59D1"/>
    <w:rsid w:val="00CC77D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3C"/>
    <w:rsid w:val="00D07514"/>
    <w:rsid w:val="00D10826"/>
    <w:rsid w:val="00D12C49"/>
    <w:rsid w:val="00D1331A"/>
    <w:rsid w:val="00D1334E"/>
    <w:rsid w:val="00D133A7"/>
    <w:rsid w:val="00D1382A"/>
    <w:rsid w:val="00D1496F"/>
    <w:rsid w:val="00D1621C"/>
    <w:rsid w:val="00D17A5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73F"/>
    <w:rsid w:val="00D47A5E"/>
    <w:rsid w:val="00D50938"/>
    <w:rsid w:val="00D50BA7"/>
    <w:rsid w:val="00D529A9"/>
    <w:rsid w:val="00D52E2D"/>
    <w:rsid w:val="00D52F34"/>
    <w:rsid w:val="00D53D1D"/>
    <w:rsid w:val="00D55084"/>
    <w:rsid w:val="00D579EB"/>
    <w:rsid w:val="00D614D5"/>
    <w:rsid w:val="00D632D7"/>
    <w:rsid w:val="00D6339A"/>
    <w:rsid w:val="00D64BFB"/>
    <w:rsid w:val="00D710EE"/>
    <w:rsid w:val="00D7132C"/>
    <w:rsid w:val="00D72284"/>
    <w:rsid w:val="00D732DF"/>
    <w:rsid w:val="00D733BE"/>
    <w:rsid w:val="00D73732"/>
    <w:rsid w:val="00D738BB"/>
    <w:rsid w:val="00D75EF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21"/>
    <w:rsid w:val="00D95377"/>
    <w:rsid w:val="00D96E0E"/>
    <w:rsid w:val="00D96FF5"/>
    <w:rsid w:val="00D97F1A"/>
    <w:rsid w:val="00DA29D5"/>
    <w:rsid w:val="00DA2AA6"/>
    <w:rsid w:val="00DA3AEF"/>
    <w:rsid w:val="00DA418A"/>
    <w:rsid w:val="00DA4A95"/>
    <w:rsid w:val="00DA5C7E"/>
    <w:rsid w:val="00DA5DB1"/>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7C9"/>
    <w:rsid w:val="00DC66C7"/>
    <w:rsid w:val="00DC7E89"/>
    <w:rsid w:val="00DD0926"/>
    <w:rsid w:val="00DD1FA5"/>
    <w:rsid w:val="00DD278C"/>
    <w:rsid w:val="00DD2B73"/>
    <w:rsid w:val="00DD3F9C"/>
    <w:rsid w:val="00DD47B2"/>
    <w:rsid w:val="00DD5B62"/>
    <w:rsid w:val="00DD6366"/>
    <w:rsid w:val="00DD6A08"/>
    <w:rsid w:val="00DE2B7E"/>
    <w:rsid w:val="00DE325F"/>
    <w:rsid w:val="00DE4468"/>
    <w:rsid w:val="00DE4D23"/>
    <w:rsid w:val="00DE4FE3"/>
    <w:rsid w:val="00DE521F"/>
    <w:rsid w:val="00DE7993"/>
    <w:rsid w:val="00DF0A26"/>
    <w:rsid w:val="00DF1A53"/>
    <w:rsid w:val="00DF2E05"/>
    <w:rsid w:val="00DF3263"/>
    <w:rsid w:val="00DF35F4"/>
    <w:rsid w:val="00DF54A8"/>
    <w:rsid w:val="00DF65BD"/>
    <w:rsid w:val="00DF6E9D"/>
    <w:rsid w:val="00DF7AE0"/>
    <w:rsid w:val="00E01BFB"/>
    <w:rsid w:val="00E01E14"/>
    <w:rsid w:val="00E01E30"/>
    <w:rsid w:val="00E04386"/>
    <w:rsid w:val="00E04CEE"/>
    <w:rsid w:val="00E04DF6"/>
    <w:rsid w:val="00E05D7F"/>
    <w:rsid w:val="00E06CF7"/>
    <w:rsid w:val="00E0753B"/>
    <w:rsid w:val="00E0784B"/>
    <w:rsid w:val="00E07AAF"/>
    <w:rsid w:val="00E07F98"/>
    <w:rsid w:val="00E10CF7"/>
    <w:rsid w:val="00E11770"/>
    <w:rsid w:val="00E12018"/>
    <w:rsid w:val="00E13BF6"/>
    <w:rsid w:val="00E14809"/>
    <w:rsid w:val="00E15529"/>
    <w:rsid w:val="00E15C61"/>
    <w:rsid w:val="00E16F6D"/>
    <w:rsid w:val="00E172B7"/>
    <w:rsid w:val="00E20D88"/>
    <w:rsid w:val="00E21036"/>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A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A2"/>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1C8"/>
    <w:rsid w:val="00EB164E"/>
    <w:rsid w:val="00EB245F"/>
    <w:rsid w:val="00EB25FE"/>
    <w:rsid w:val="00EB33D4"/>
    <w:rsid w:val="00EB3646"/>
    <w:rsid w:val="00EB3CCD"/>
    <w:rsid w:val="00EB4FDF"/>
    <w:rsid w:val="00EB544E"/>
    <w:rsid w:val="00EB63C5"/>
    <w:rsid w:val="00EB646B"/>
    <w:rsid w:val="00EB7363"/>
    <w:rsid w:val="00EB7E8B"/>
    <w:rsid w:val="00EC128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E5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D9"/>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15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EF"/>
    <w:rsid w:val="00F331F5"/>
    <w:rsid w:val="00F36872"/>
    <w:rsid w:val="00F36E18"/>
    <w:rsid w:val="00F37BA2"/>
    <w:rsid w:val="00F40EE5"/>
    <w:rsid w:val="00F429BE"/>
    <w:rsid w:val="00F43148"/>
    <w:rsid w:val="00F43588"/>
    <w:rsid w:val="00F44AF0"/>
    <w:rsid w:val="00F45049"/>
    <w:rsid w:val="00F45444"/>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B95"/>
    <w:rsid w:val="00FD13D4"/>
    <w:rsid w:val="00FD18E6"/>
    <w:rsid w:val="00FD1E9F"/>
    <w:rsid w:val="00FD2291"/>
    <w:rsid w:val="00FD298F"/>
    <w:rsid w:val="00FD33DD"/>
    <w:rsid w:val="00FD7BCD"/>
    <w:rsid w:val="00FE1F7B"/>
    <w:rsid w:val="00FE367E"/>
    <w:rsid w:val="00FE3C62"/>
    <w:rsid w:val="00FE60EB"/>
    <w:rsid w:val="00FE670B"/>
    <w:rsid w:val="00FE674D"/>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E760A2"/>
    <w:rPr>
      <w:rFonts w:ascii="Arial" w:hAnsi="Arial"/>
      <w:color w:val="000000"/>
      <w:sz w:val="18"/>
      <w:lang w:val="en-GB" w:eastAsia="ja-JP"/>
    </w:rPr>
  </w:style>
  <w:style w:type="character" w:customStyle="1" w:styleId="Heading4Char">
    <w:name w:val="Heading 4 Char"/>
    <w:basedOn w:val="DefaultParagraphFont"/>
    <w:link w:val="Heading4"/>
    <w:rsid w:val="00E11770"/>
    <w:rPr>
      <w:rFonts w:ascii="Arial" w:hAnsi="Arial"/>
      <w:sz w:val="24"/>
      <w:lang w:val="en-GB" w:eastAsia="ja-JP"/>
    </w:rPr>
  </w:style>
  <w:style w:type="paragraph" w:customStyle="1" w:styleId="Guidance">
    <w:name w:val="Guidance"/>
    <w:basedOn w:val="Normal"/>
    <w:qFormat/>
    <w:rsid w:val="00E21036"/>
    <w:pPr>
      <w:textAlignment w:val="auto"/>
    </w:pPr>
    <w:rPr>
      <w:rFonts w:eastAsia="Batang"/>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056E1AB-2CF2-4E31-A45D-60D866A343B6}">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2025-03-26T21:54:00Z</dcterms:created>
  <dcterms:modified xsi:type="dcterms:W3CDTF">2025-03-28T09:39:00Z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(3)x16xtS98CeYZfXx3CrtaYcedsD3e/CeeVkMsyW9aVyANAgaqmWqaVisB0uJLDaBAGEN+UYMT
+u3enigoK5Evmo8rq5+dtzUkDuTT4EOVyhQyqSQWcnoRUl8LWzaYSXYTNxA7E7rP7MWahs/9
DAFd9MY1ZiX08fg9ZYvcNVC2CikCrjqnz6lJb1JsMvAGXc4LSUz/xMUqnOE7Vryh/O0JJPqR
e9A4JdIOkeq7Tv8kSu</vt:lpwstr>
  </property>
  <property fmtid="{D5CDD505-2E9C-101B-9397-08002B2CF9AE}" pid="9" name="_2015_ms_pID_7253431">
    <vt:lpwstr>s/4CUpCGHzUcus7Kxzo51XMXbB3+XxzziXSS6On0IUcvJiQbLnx1GT
fAz+uOB+QGftnywN2hEscWS8qIxrH/pSTBR8MduEZS+gjnq/Ni92HGeG424DZYBgO4GfLhUs
okDIMufems4HGHGdNX+HKxk9O4XkEArxYobAn+9XbMGFlYeMbd0et4vLxw1vGnSpsTeWECmq
pKuj6FeOAJJxXZTrWoGSgIw+ntXvDzgWCYIz</vt:lpwstr>
  </property>
  <property fmtid="{D5CDD505-2E9C-101B-9397-08002B2CF9AE}" pid="10" name="_2015_ms_pID_7253432">
    <vt:lpwstr>1IpBqxck2j1w7OBy6uHfdXY=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1742975506</vt:lpwstr>
  </property>
</Properties>
</file>