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EFAE69" w14:textId="7090E142"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SA2 Meeting #</w:t>
      </w:r>
      <w:r w:rsidR="00F313AA">
        <w:rPr>
          <w:rFonts w:ascii="Arial" w:eastAsia="Arial Unicode MS" w:hAnsi="Arial" w:cs="Arial"/>
          <w:b/>
          <w:bCs/>
          <w:sz w:val="24"/>
        </w:rPr>
        <w:t>16</w:t>
      </w:r>
      <w:r w:rsidR="00BD310F">
        <w:rPr>
          <w:rFonts w:ascii="Arial" w:eastAsia="Arial Unicode MS" w:hAnsi="Arial" w:cs="Arial"/>
          <w:b/>
          <w:bCs/>
          <w:sz w:val="24"/>
        </w:rPr>
        <w:t>8</w:t>
      </w:r>
      <w:r w:rsidRPr="00E01E14">
        <w:rPr>
          <w:rFonts w:ascii="Arial" w:eastAsia="Arial Unicode MS" w:hAnsi="Arial" w:cs="Arial"/>
          <w:b/>
          <w:bCs/>
          <w:sz w:val="24"/>
        </w:rPr>
        <w:tab/>
      </w:r>
      <w:r w:rsidR="00A8313A" w:rsidRPr="00A8313A">
        <w:rPr>
          <w:rFonts w:ascii="Arial" w:eastAsia="SimSun" w:hAnsi="Arial"/>
          <w:b/>
          <w:noProof/>
          <w:color w:val="auto"/>
          <w:sz w:val="28"/>
          <w:lang w:eastAsia="en-US"/>
        </w:rPr>
        <w:t>S2-2</w:t>
      </w:r>
      <w:r w:rsidR="00BD310F">
        <w:rPr>
          <w:rFonts w:ascii="Arial" w:eastAsia="SimSun" w:hAnsi="Arial"/>
          <w:b/>
          <w:noProof/>
          <w:color w:val="auto"/>
          <w:sz w:val="28"/>
          <w:lang w:eastAsia="en-US"/>
        </w:rPr>
        <w:t>5</w:t>
      </w:r>
      <w:r w:rsidR="00A8313A" w:rsidRPr="00A8313A">
        <w:rPr>
          <w:rFonts w:ascii="Arial" w:eastAsia="SimSun" w:hAnsi="Arial"/>
          <w:b/>
          <w:noProof/>
          <w:color w:val="auto"/>
          <w:sz w:val="28"/>
          <w:lang w:eastAsia="en-US"/>
        </w:rPr>
        <w:t>0</w:t>
      </w:r>
      <w:r w:rsidR="00DF0D25">
        <w:rPr>
          <w:rFonts w:ascii="Arial" w:eastAsia="SimSun" w:hAnsi="Arial"/>
          <w:b/>
          <w:noProof/>
          <w:color w:val="auto"/>
          <w:sz w:val="28"/>
          <w:lang w:eastAsia="en-US"/>
        </w:rPr>
        <w:t>3068</w:t>
      </w:r>
    </w:p>
    <w:p w14:paraId="4A029F07" w14:textId="32ED4E38" w:rsidR="00A24F28" w:rsidRPr="003244C5" w:rsidRDefault="00BD310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0" w:name="_Hlk123747553"/>
      <w:r>
        <w:rPr>
          <w:rFonts w:ascii="Arial" w:eastAsia="Arial Unicode MS" w:hAnsi="Arial" w:cs="Arial"/>
          <w:b/>
          <w:bCs/>
          <w:sz w:val="24"/>
        </w:rPr>
        <w:t>Goteborg</w:t>
      </w:r>
      <w:r w:rsidR="00F313AA">
        <w:rPr>
          <w:rFonts w:ascii="Arial" w:eastAsia="Arial Unicode MS" w:hAnsi="Arial" w:cs="Arial"/>
          <w:b/>
          <w:bCs/>
          <w:sz w:val="24"/>
        </w:rPr>
        <w:t>,</w:t>
      </w:r>
      <w:r w:rsidR="00F778E6">
        <w:rPr>
          <w:rFonts w:ascii="Arial" w:eastAsia="Arial Unicode MS" w:hAnsi="Arial" w:cs="Arial"/>
          <w:b/>
          <w:bCs/>
          <w:sz w:val="24"/>
        </w:rPr>
        <w:t xml:space="preserve"> </w:t>
      </w:r>
      <w:r>
        <w:rPr>
          <w:rFonts w:ascii="Arial" w:eastAsia="Arial Unicode MS" w:hAnsi="Arial" w:cs="Arial"/>
          <w:b/>
          <w:bCs/>
          <w:sz w:val="24"/>
        </w:rPr>
        <w:t>Sweden</w:t>
      </w:r>
      <w:r w:rsidR="00F778E6" w:rsidRPr="00C912CF">
        <w:rPr>
          <w:rFonts w:ascii="Arial" w:eastAsia="Arial Unicode MS" w:hAnsi="Arial" w:cs="Arial"/>
          <w:b/>
          <w:bCs/>
          <w:sz w:val="24"/>
        </w:rPr>
        <w:t xml:space="preserve"> </w:t>
      </w:r>
      <w:r w:rsidR="00C912CF" w:rsidRPr="00C912CF">
        <w:rPr>
          <w:rFonts w:ascii="Arial" w:eastAsia="Arial Unicode MS" w:hAnsi="Arial" w:cs="Arial"/>
          <w:b/>
          <w:bCs/>
          <w:sz w:val="24"/>
        </w:rPr>
        <w:t xml:space="preserve">, </w:t>
      </w:r>
      <w:r>
        <w:rPr>
          <w:rFonts w:ascii="Arial" w:eastAsia="Arial Unicode MS" w:hAnsi="Arial" w:cs="Arial"/>
          <w:b/>
          <w:bCs/>
          <w:sz w:val="24"/>
        </w:rPr>
        <w:t>April</w:t>
      </w:r>
      <w:r w:rsidR="00F778E6">
        <w:rPr>
          <w:rFonts w:ascii="Arial" w:eastAsia="Arial Unicode MS" w:hAnsi="Arial" w:cs="Arial"/>
          <w:b/>
          <w:bCs/>
          <w:sz w:val="24"/>
        </w:rPr>
        <w:t xml:space="preserve"> </w:t>
      </w:r>
      <w:r>
        <w:rPr>
          <w:rFonts w:ascii="Arial" w:eastAsia="Arial Unicode MS" w:hAnsi="Arial" w:cs="Arial"/>
          <w:b/>
          <w:bCs/>
          <w:sz w:val="24"/>
        </w:rPr>
        <w:t>7</w:t>
      </w:r>
      <w:r w:rsidR="002974AC" w:rsidRPr="002974AC">
        <w:rPr>
          <w:rFonts w:ascii="Arial" w:eastAsia="Arial Unicode MS" w:hAnsi="Arial" w:cs="Arial"/>
          <w:b/>
          <w:bCs/>
          <w:sz w:val="24"/>
        </w:rPr>
        <w:t xml:space="preserve"> - </w:t>
      </w:r>
      <w:r>
        <w:rPr>
          <w:rFonts w:ascii="Arial" w:eastAsia="Arial Unicode MS" w:hAnsi="Arial" w:cs="Arial"/>
          <w:b/>
          <w:bCs/>
          <w:sz w:val="24"/>
        </w:rPr>
        <w:t>11</w:t>
      </w:r>
      <w:r w:rsidR="002974AC" w:rsidRPr="002974AC">
        <w:rPr>
          <w:rFonts w:ascii="Arial" w:eastAsia="Arial Unicode MS" w:hAnsi="Arial" w:cs="Arial"/>
          <w:b/>
          <w:bCs/>
          <w:sz w:val="24"/>
        </w:rPr>
        <w:t>, 202</w:t>
      </w:r>
      <w:r>
        <w:rPr>
          <w:rFonts w:ascii="Arial" w:eastAsia="Arial Unicode MS" w:hAnsi="Arial" w:cs="Arial"/>
          <w:b/>
          <w:bCs/>
          <w:sz w:val="24"/>
        </w:rPr>
        <w:t>5</w:t>
      </w:r>
      <w:r w:rsidR="003244C5" w:rsidRPr="00927C1B">
        <w:rPr>
          <w:rFonts w:ascii="Arial" w:eastAsia="Arial Unicode MS" w:hAnsi="Arial" w:cs="Arial"/>
          <w:b/>
          <w:bCs/>
        </w:rPr>
        <w:tab/>
      </w:r>
    </w:p>
    <w:bookmarkEnd w:id="0"/>
    <w:p w14:paraId="619BA1D0" w14:textId="77777777" w:rsidR="00A24F28" w:rsidRPr="00927C1B" w:rsidRDefault="00A24F28" w:rsidP="00A24F28">
      <w:pPr>
        <w:rPr>
          <w:rFonts w:ascii="Arial" w:hAnsi="Arial" w:cs="Arial"/>
        </w:rPr>
      </w:pPr>
    </w:p>
    <w:p w14:paraId="2A9B9356" w14:textId="3B76F3EF"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447F8">
        <w:rPr>
          <w:rFonts w:ascii="Arial" w:hAnsi="Arial" w:cs="Arial"/>
          <w:b/>
        </w:rPr>
        <w:t>Lenovo</w:t>
      </w:r>
    </w:p>
    <w:p w14:paraId="2D701DDD" w14:textId="6B724840"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D310F">
        <w:rPr>
          <w:rFonts w:ascii="Arial" w:hAnsi="Arial" w:cs="Arial"/>
          <w:b/>
        </w:rPr>
        <w:t>Solution for WT</w:t>
      </w:r>
      <w:r w:rsidR="00E447F8">
        <w:rPr>
          <w:rFonts w:ascii="Arial" w:hAnsi="Arial" w:cs="Arial"/>
          <w:b/>
        </w:rPr>
        <w:t xml:space="preserve"> </w:t>
      </w:r>
      <w:r w:rsidR="00757664">
        <w:rPr>
          <w:rFonts w:ascii="Arial" w:hAnsi="Arial" w:cs="Arial"/>
          <w:b/>
        </w:rPr>
        <w:t>1</w:t>
      </w:r>
      <w:r w:rsidR="00E447F8">
        <w:rPr>
          <w:rFonts w:ascii="Arial" w:hAnsi="Arial" w:cs="Arial"/>
          <w:b/>
        </w:rPr>
        <w:t xml:space="preserve"> </w:t>
      </w:r>
      <w:r w:rsidR="00BD310F">
        <w:rPr>
          <w:rFonts w:ascii="Arial" w:hAnsi="Arial" w:cs="Arial"/>
          <w:b/>
        </w:rPr>
        <w:t>–</w:t>
      </w:r>
      <w:r w:rsidR="00E447F8">
        <w:rPr>
          <w:rFonts w:ascii="Arial" w:hAnsi="Arial" w:cs="Arial"/>
          <w:b/>
        </w:rPr>
        <w:t xml:space="preserve"> </w:t>
      </w:r>
      <w:r w:rsidR="00BD310F">
        <w:rPr>
          <w:rFonts w:ascii="Arial" w:hAnsi="Arial" w:cs="Arial"/>
          <w:b/>
        </w:rPr>
        <w:t>General Framework for data collection from the UE</w:t>
      </w:r>
    </w:p>
    <w:p w14:paraId="41367609" w14:textId="54974968"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BA0307">
        <w:rPr>
          <w:rFonts w:ascii="Arial" w:hAnsi="Arial" w:cs="Arial"/>
          <w:b/>
        </w:rPr>
        <w:t>Approval</w:t>
      </w:r>
    </w:p>
    <w:p w14:paraId="615B0D6F" w14:textId="2523AB68" w:rsidR="00A24F28" w:rsidRPr="00AA26BC"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D6418">
        <w:rPr>
          <w:rFonts w:ascii="Arial" w:hAnsi="Arial" w:cs="Arial"/>
          <w:b/>
        </w:rPr>
        <w:t>20</w:t>
      </w:r>
      <w:r w:rsidR="005A55F8" w:rsidRPr="00AA26BC">
        <w:rPr>
          <w:rFonts w:ascii="Arial" w:hAnsi="Arial" w:cs="Arial"/>
          <w:b/>
        </w:rPr>
        <w:t>.</w:t>
      </w:r>
      <w:r w:rsidR="00657FF9">
        <w:rPr>
          <w:rFonts w:ascii="Arial" w:hAnsi="Arial" w:cs="Arial"/>
          <w:b/>
        </w:rPr>
        <w:t>3.1</w:t>
      </w:r>
    </w:p>
    <w:p w14:paraId="7D1F572D" w14:textId="3436573B" w:rsidR="00A24F28" w:rsidRPr="00AA26BC" w:rsidRDefault="00A24F28" w:rsidP="00A24F28">
      <w:pPr>
        <w:ind w:left="2127" w:hanging="2127"/>
        <w:rPr>
          <w:rFonts w:ascii="Arial" w:hAnsi="Arial" w:cs="Arial"/>
          <w:b/>
        </w:rPr>
      </w:pPr>
      <w:r w:rsidRPr="00AA26BC">
        <w:rPr>
          <w:rFonts w:ascii="Arial" w:hAnsi="Arial" w:cs="Arial"/>
          <w:b/>
        </w:rPr>
        <w:t>Work Item / Release:</w:t>
      </w:r>
      <w:r w:rsidRPr="00AA26BC">
        <w:rPr>
          <w:rFonts w:ascii="Arial" w:hAnsi="Arial" w:cs="Arial"/>
          <w:b/>
        </w:rPr>
        <w:tab/>
      </w:r>
      <w:r w:rsidR="007B05FF">
        <w:rPr>
          <w:rFonts w:ascii="Arial" w:hAnsi="Arial" w:cs="Arial"/>
          <w:b/>
        </w:rPr>
        <w:t>FS_</w:t>
      </w:r>
      <w:r w:rsidR="00757664">
        <w:rPr>
          <w:rFonts w:ascii="Arial" w:hAnsi="Arial" w:cs="Arial"/>
          <w:b/>
        </w:rPr>
        <w:t>AIML_CN</w:t>
      </w:r>
      <w:r w:rsidR="00BD310F">
        <w:rPr>
          <w:rFonts w:ascii="Arial" w:hAnsi="Arial" w:cs="Arial"/>
          <w:b/>
        </w:rPr>
        <w:t>_Ph2</w:t>
      </w:r>
      <w:r w:rsidR="00462B3D" w:rsidRPr="00AA26BC">
        <w:rPr>
          <w:rFonts w:ascii="Arial" w:hAnsi="Arial" w:cs="Arial"/>
          <w:b/>
        </w:rPr>
        <w:t xml:space="preserve"> / Rel-</w:t>
      </w:r>
      <w:r w:rsidR="00BD310F">
        <w:rPr>
          <w:rFonts w:ascii="Arial" w:hAnsi="Arial" w:cs="Arial"/>
          <w:b/>
        </w:rPr>
        <w:t>20</w:t>
      </w:r>
    </w:p>
    <w:p w14:paraId="36606337" w14:textId="48D8847C" w:rsidR="00EF48DB" w:rsidRPr="00B80387" w:rsidRDefault="00A24F28" w:rsidP="00EC53AC">
      <w:pPr>
        <w:jc w:val="both"/>
        <w:rPr>
          <w:rFonts w:ascii="Arial" w:hAnsi="Arial" w:cs="Arial"/>
        </w:rPr>
      </w:pPr>
      <w:r w:rsidRPr="00B80387">
        <w:rPr>
          <w:rFonts w:ascii="Arial" w:hAnsi="Arial" w:cs="Arial"/>
          <w:b/>
        </w:rPr>
        <w:t>Abstract</w:t>
      </w:r>
      <w:r w:rsidRPr="00AA26BC">
        <w:rPr>
          <w:rFonts w:ascii="Arial" w:hAnsi="Arial" w:cs="Arial"/>
          <w:i/>
        </w:rPr>
        <w:t xml:space="preserve">: </w:t>
      </w:r>
      <w:r w:rsidR="007B05FF" w:rsidRPr="00B80387">
        <w:rPr>
          <w:rFonts w:ascii="Arial" w:hAnsi="Arial" w:cs="Arial"/>
        </w:rPr>
        <w:t>.</w:t>
      </w:r>
    </w:p>
    <w:p w14:paraId="3D961D36" w14:textId="68F18E9C" w:rsidR="00C67784" w:rsidRPr="00837F1A" w:rsidRDefault="00B3593E" w:rsidP="00E62E0B">
      <w:pPr>
        <w:pStyle w:val="Heading1"/>
      </w:pPr>
      <w:r w:rsidRPr="00902968">
        <w:t xml:space="preserve">1. </w:t>
      </w:r>
      <w:r w:rsidR="00BE6AFC" w:rsidRPr="00C67784">
        <w:t>Discussio</w:t>
      </w:r>
      <w:r w:rsidR="00A55329">
        <w:t>n</w:t>
      </w:r>
    </w:p>
    <w:p w14:paraId="5720676E" w14:textId="77777777" w:rsidR="00C22F18" w:rsidRDefault="00111B7D" w:rsidP="009C7C2C">
      <w:pPr>
        <w:rPr>
          <w:lang w:val="en-US" w:eastAsia="zh-CN"/>
        </w:rPr>
      </w:pPr>
      <w:r>
        <w:rPr>
          <w:lang w:val="en-US" w:eastAsia="zh-CN"/>
        </w:rPr>
        <w:t xml:space="preserve">LSs </w:t>
      </w:r>
      <w:r w:rsidR="00DB4581">
        <w:rPr>
          <w:lang w:val="en-US" w:eastAsia="zh-CN"/>
        </w:rPr>
        <w:t xml:space="preserve">received </w:t>
      </w:r>
      <w:r>
        <w:rPr>
          <w:lang w:val="en-US" w:eastAsia="zh-CN"/>
        </w:rPr>
        <w:t xml:space="preserve">from RAN </w:t>
      </w:r>
      <w:r w:rsidR="00C22F18">
        <w:rPr>
          <w:lang w:val="en-US" w:eastAsia="zh-CN"/>
        </w:rPr>
        <w:t>provide the following information:</w:t>
      </w:r>
    </w:p>
    <w:p w14:paraId="2A4CC60E" w14:textId="7DA596CE" w:rsidR="00C22F18" w:rsidRDefault="00C22F18" w:rsidP="00C22F18">
      <w:pPr>
        <w:pStyle w:val="B1"/>
        <w:rPr>
          <w:lang w:val="en-US" w:eastAsia="zh-CN"/>
        </w:rPr>
      </w:pPr>
      <w:r>
        <w:rPr>
          <w:lang w:val="en-US" w:eastAsia="zh-CN"/>
        </w:rPr>
        <w:t>-</w:t>
      </w:r>
      <w:r>
        <w:rPr>
          <w:lang w:val="en-US" w:eastAsia="zh-CN"/>
        </w:rPr>
        <w:tab/>
        <w:t>I</w:t>
      </w:r>
      <w:r w:rsidR="00111B7D">
        <w:rPr>
          <w:lang w:val="en-US" w:eastAsia="zh-CN"/>
        </w:rPr>
        <w:t xml:space="preserve">n </w:t>
      </w:r>
      <w:r w:rsidR="003430F1" w:rsidRPr="003430F1">
        <w:rPr>
          <w:lang w:val="en-US" w:eastAsia="zh-CN"/>
        </w:rPr>
        <w:t>RP-242389</w:t>
      </w:r>
      <w:r w:rsidR="00DB4581">
        <w:rPr>
          <w:lang w:val="en-US" w:eastAsia="zh-CN"/>
        </w:rPr>
        <w:t xml:space="preserve"> </w:t>
      </w:r>
      <w:r w:rsidR="00A55329">
        <w:rPr>
          <w:lang w:val="en-US" w:eastAsia="zh-CN"/>
        </w:rPr>
        <w:t>provide a summary of</w:t>
      </w:r>
      <w:r w:rsidR="003D6418">
        <w:rPr>
          <w:lang w:val="en-US" w:eastAsia="zh-CN"/>
        </w:rPr>
        <w:t xml:space="preserve"> the requirements for collecting data from the UE and options to transfer data from the UE to the UE-side server where data are used to train UE-side ML models.</w:t>
      </w:r>
      <w:r w:rsidR="00A55329">
        <w:rPr>
          <w:lang w:val="en-US" w:eastAsia="zh-CN"/>
        </w:rPr>
        <w:t xml:space="preserve"> </w:t>
      </w:r>
    </w:p>
    <w:p w14:paraId="0B0916F7" w14:textId="1F08A63B" w:rsidR="00111B7D" w:rsidRDefault="00C22F18" w:rsidP="00C22F18">
      <w:pPr>
        <w:pStyle w:val="B1"/>
        <w:rPr>
          <w:lang w:val="en-US" w:eastAsia="zh-CN"/>
        </w:rPr>
      </w:pPr>
      <w:r>
        <w:rPr>
          <w:lang w:val="en-US" w:eastAsia="zh-CN"/>
        </w:rPr>
        <w:t>-</w:t>
      </w:r>
      <w:r>
        <w:rPr>
          <w:lang w:val="en-US" w:eastAsia="zh-CN"/>
        </w:rPr>
        <w:tab/>
        <w:t xml:space="preserve">In </w:t>
      </w:r>
      <w:r w:rsidRPr="00A55329">
        <w:rPr>
          <w:lang w:val="en-US" w:eastAsia="zh-CN"/>
        </w:rPr>
        <w:t>RP-243316</w:t>
      </w:r>
      <w:r>
        <w:rPr>
          <w:lang w:val="en-US" w:eastAsia="zh-CN"/>
        </w:rPr>
        <w:t>, RAN indicating a preference for SA2 to prioritize solutions for Option 2 where data is transferred by the UE to a termination entity inside the core network via a user plane "tunnel"</w:t>
      </w:r>
      <w:r w:rsidR="003D6418" w:rsidRPr="003D6418">
        <w:t xml:space="preserve"> </w:t>
      </w:r>
      <w:r w:rsidR="003D6418" w:rsidRPr="003D6418">
        <w:rPr>
          <w:lang w:val="en-US" w:eastAsia="zh-CN"/>
        </w:rPr>
        <w:t xml:space="preserve">and provide feedback on fulfillment of visibility and controllability requirements. </w:t>
      </w:r>
      <w:r w:rsidR="003D6418">
        <w:rPr>
          <w:lang w:val="en-US" w:eastAsia="zh-CN"/>
        </w:rPr>
        <w:t>It is important to note that RAN has concluded that transfer of data over CP (for Option 2) meets the visibility and controlability requirements.</w:t>
      </w:r>
      <w:r w:rsidR="003D6418" w:rsidRPr="003D6418">
        <w:rPr>
          <w:lang w:val="en-US" w:eastAsia="zh-CN"/>
        </w:rPr>
        <w:t xml:space="preserve"> </w:t>
      </w:r>
      <w:r>
        <w:rPr>
          <w:lang w:val="en-US" w:eastAsia="zh-CN"/>
        </w:rPr>
        <w:t xml:space="preserve"> </w:t>
      </w:r>
    </w:p>
    <w:p w14:paraId="616A44AF" w14:textId="7E146F35" w:rsidR="00C22F18" w:rsidRDefault="00C22F18" w:rsidP="009C7C2C">
      <w:pPr>
        <w:rPr>
          <w:lang w:val="en-US" w:eastAsia="zh-CN"/>
        </w:rPr>
      </w:pPr>
      <w:r>
        <w:rPr>
          <w:lang w:val="en-US" w:eastAsia="zh-CN"/>
        </w:rPr>
        <w:t>In RP-24239 the options discussed in RAN are shown in the table below:</w:t>
      </w:r>
    </w:p>
    <w:p w14:paraId="53AB47EA" w14:textId="77777777" w:rsidR="00C22F18" w:rsidRPr="00C22F18" w:rsidRDefault="00C22F18" w:rsidP="00C22F18">
      <w:pPr>
        <w:jc w:val="center"/>
        <w:rPr>
          <w:b/>
          <w:lang w:val="en-US" w:eastAsia="zh-CN"/>
        </w:rPr>
      </w:pPr>
      <w:r w:rsidRPr="00C22F18">
        <w:rPr>
          <w:rFonts w:hint="eastAsia"/>
          <w:b/>
          <w:lang w:val="en-US" w:eastAsia="zh-CN"/>
        </w:rPr>
        <w:t>Table 7.2.1.3.2-1. Analysis of different data collection options for UE-side model training.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1925"/>
        <w:gridCol w:w="1926"/>
        <w:gridCol w:w="1926"/>
        <w:gridCol w:w="1926"/>
      </w:tblGrid>
      <w:tr w:rsidR="00C22F18" w:rsidRPr="00C22F18" w14:paraId="06DE93F4" w14:textId="77777777" w:rsidTr="00C22F18">
        <w:tc>
          <w:tcPr>
            <w:tcW w:w="1000" w:type="pct"/>
            <w:tcBorders>
              <w:top w:val="single" w:sz="4" w:space="0" w:color="auto"/>
              <w:left w:val="single" w:sz="4" w:space="0" w:color="auto"/>
              <w:bottom w:val="single" w:sz="4" w:space="0" w:color="auto"/>
              <w:right w:val="single" w:sz="4" w:space="0" w:color="auto"/>
              <w:tl2br w:val="single" w:sz="4" w:space="0" w:color="auto"/>
            </w:tcBorders>
            <w:shd w:val="clear" w:color="auto" w:fill="D9D9D9"/>
          </w:tcPr>
          <w:p w14:paraId="6CF2ADC1" w14:textId="77777777" w:rsidR="00C22F18" w:rsidRPr="00C22F18" w:rsidRDefault="00C22F18" w:rsidP="00C22F18">
            <w:pPr>
              <w:rPr>
                <w:b/>
                <w:bCs/>
                <w:lang w:eastAsia="zh-CN"/>
              </w:rPr>
            </w:pPr>
            <w:r w:rsidRPr="00C22F18">
              <w:rPr>
                <w:b/>
                <w:bCs/>
                <w:lang w:eastAsia="zh-CN"/>
              </w:rPr>
              <w:t xml:space="preserve">              Option</w:t>
            </w:r>
          </w:p>
          <w:p w14:paraId="3500A579" w14:textId="77777777" w:rsidR="00C22F18" w:rsidRPr="00C22F18" w:rsidRDefault="00C22F18" w:rsidP="00C22F18">
            <w:pPr>
              <w:rPr>
                <w:b/>
                <w:bCs/>
                <w:lang w:eastAsia="zh-CN"/>
              </w:rPr>
            </w:pPr>
          </w:p>
          <w:p w14:paraId="74D8DD35" w14:textId="77777777" w:rsidR="00C22F18" w:rsidRPr="00C22F18" w:rsidRDefault="00C22F18" w:rsidP="00C22F18">
            <w:pPr>
              <w:rPr>
                <w:b/>
                <w:bCs/>
                <w:lang w:eastAsia="zh-CN"/>
              </w:rPr>
            </w:pPr>
          </w:p>
          <w:p w14:paraId="3EAB3AAE" w14:textId="77777777" w:rsidR="00C22F18" w:rsidRPr="00C22F18" w:rsidRDefault="00C22F18" w:rsidP="00C22F18">
            <w:pPr>
              <w:rPr>
                <w:b/>
                <w:bCs/>
                <w:lang w:eastAsia="zh-CN"/>
              </w:rPr>
            </w:pPr>
          </w:p>
          <w:p w14:paraId="49F70BF0" w14:textId="77777777" w:rsidR="00C22F18" w:rsidRPr="00C22F18" w:rsidRDefault="00C22F18" w:rsidP="00C22F18">
            <w:pPr>
              <w:rPr>
                <w:lang w:eastAsia="zh-CN"/>
              </w:rPr>
            </w:pPr>
            <w:r w:rsidRPr="00C22F18">
              <w:rPr>
                <w:b/>
                <w:bCs/>
                <w:lang w:eastAsia="zh-CN"/>
              </w:rPr>
              <w:t>Aspect</w:t>
            </w:r>
          </w:p>
        </w:tc>
        <w:tc>
          <w:tcPr>
            <w:tcW w:w="1000" w:type="pct"/>
            <w:tcBorders>
              <w:top w:val="single" w:sz="4" w:space="0" w:color="auto"/>
              <w:left w:val="single" w:sz="4" w:space="0" w:color="auto"/>
              <w:bottom w:val="single" w:sz="4" w:space="0" w:color="auto"/>
              <w:right w:val="single" w:sz="4" w:space="0" w:color="auto"/>
            </w:tcBorders>
            <w:shd w:val="clear" w:color="auto" w:fill="D9D9D9"/>
            <w:hideMark/>
          </w:tcPr>
          <w:p w14:paraId="2591D127" w14:textId="77777777" w:rsidR="00C22F18" w:rsidRPr="00C22F18" w:rsidRDefault="00C22F18" w:rsidP="00C22F18">
            <w:pPr>
              <w:rPr>
                <w:lang w:eastAsia="zh-CN"/>
              </w:rPr>
            </w:pPr>
            <w:r w:rsidRPr="00C22F18">
              <w:rPr>
                <w:b/>
                <w:bCs/>
                <w:lang w:eastAsia="zh-CN"/>
              </w:rPr>
              <w:t>Option 1a)</w:t>
            </w:r>
          </w:p>
        </w:tc>
        <w:tc>
          <w:tcPr>
            <w:tcW w:w="1000" w:type="pct"/>
            <w:tcBorders>
              <w:top w:val="single" w:sz="4" w:space="0" w:color="auto"/>
              <w:left w:val="single" w:sz="4" w:space="0" w:color="auto"/>
              <w:bottom w:val="single" w:sz="4" w:space="0" w:color="auto"/>
              <w:right w:val="single" w:sz="4" w:space="0" w:color="auto"/>
            </w:tcBorders>
            <w:shd w:val="clear" w:color="auto" w:fill="D9D9D9"/>
            <w:hideMark/>
          </w:tcPr>
          <w:p w14:paraId="66118C46" w14:textId="77777777" w:rsidR="00C22F18" w:rsidRPr="00C22F18" w:rsidRDefault="00C22F18" w:rsidP="00C22F18">
            <w:pPr>
              <w:rPr>
                <w:lang w:eastAsia="zh-CN"/>
              </w:rPr>
            </w:pPr>
            <w:r w:rsidRPr="00C22F18">
              <w:rPr>
                <w:b/>
                <w:bCs/>
                <w:lang w:eastAsia="zh-CN"/>
              </w:rPr>
              <w:t>Option 1b)</w:t>
            </w:r>
          </w:p>
        </w:tc>
        <w:tc>
          <w:tcPr>
            <w:tcW w:w="1000" w:type="pct"/>
            <w:tcBorders>
              <w:top w:val="single" w:sz="4" w:space="0" w:color="auto"/>
              <w:left w:val="single" w:sz="4" w:space="0" w:color="auto"/>
              <w:bottom w:val="single" w:sz="4" w:space="0" w:color="auto"/>
              <w:right w:val="single" w:sz="4" w:space="0" w:color="auto"/>
            </w:tcBorders>
            <w:shd w:val="clear" w:color="auto" w:fill="D9D9D9"/>
            <w:hideMark/>
          </w:tcPr>
          <w:p w14:paraId="4A3F41BB" w14:textId="77777777" w:rsidR="00C22F18" w:rsidRPr="00C22F18" w:rsidRDefault="00C22F18" w:rsidP="00C22F18">
            <w:pPr>
              <w:rPr>
                <w:lang w:eastAsia="zh-CN"/>
              </w:rPr>
            </w:pPr>
            <w:r w:rsidRPr="00C22F18">
              <w:rPr>
                <w:b/>
                <w:bCs/>
                <w:lang w:eastAsia="zh-CN"/>
              </w:rPr>
              <w:t>Option 2</w:t>
            </w:r>
          </w:p>
        </w:tc>
        <w:tc>
          <w:tcPr>
            <w:tcW w:w="1000" w:type="pct"/>
            <w:tcBorders>
              <w:top w:val="single" w:sz="4" w:space="0" w:color="auto"/>
              <w:left w:val="single" w:sz="4" w:space="0" w:color="auto"/>
              <w:bottom w:val="single" w:sz="4" w:space="0" w:color="auto"/>
              <w:right w:val="single" w:sz="4" w:space="0" w:color="auto"/>
            </w:tcBorders>
            <w:shd w:val="clear" w:color="auto" w:fill="D9D9D9"/>
            <w:hideMark/>
          </w:tcPr>
          <w:p w14:paraId="77C976C6" w14:textId="77777777" w:rsidR="00C22F18" w:rsidRPr="00C22F18" w:rsidRDefault="00C22F18" w:rsidP="00C22F18">
            <w:pPr>
              <w:rPr>
                <w:lang w:eastAsia="zh-CN"/>
              </w:rPr>
            </w:pPr>
            <w:r w:rsidRPr="00C22F18">
              <w:rPr>
                <w:b/>
                <w:bCs/>
                <w:lang w:eastAsia="zh-CN"/>
              </w:rPr>
              <w:t>Option 3</w:t>
            </w:r>
          </w:p>
        </w:tc>
      </w:tr>
      <w:tr w:rsidR="00C22F18" w:rsidRPr="00C22F18" w14:paraId="0FDEFF9E" w14:textId="77777777" w:rsidTr="00C22F18">
        <w:tc>
          <w:tcPr>
            <w:tcW w:w="1000" w:type="pct"/>
            <w:tcBorders>
              <w:top w:val="single" w:sz="4" w:space="0" w:color="auto"/>
              <w:left w:val="single" w:sz="4" w:space="0" w:color="auto"/>
              <w:bottom w:val="single" w:sz="4" w:space="0" w:color="auto"/>
              <w:right w:val="single" w:sz="4" w:space="0" w:color="auto"/>
            </w:tcBorders>
            <w:shd w:val="clear" w:color="auto" w:fill="D9D9D9"/>
            <w:hideMark/>
          </w:tcPr>
          <w:p w14:paraId="23DE9B3C" w14:textId="77777777" w:rsidR="00C22F18" w:rsidRPr="00C22F18" w:rsidRDefault="00C22F18" w:rsidP="00C22F18">
            <w:pPr>
              <w:rPr>
                <w:b/>
                <w:bCs/>
                <w:lang w:eastAsia="zh-CN"/>
              </w:rPr>
            </w:pPr>
            <w:r w:rsidRPr="00C22F18">
              <w:rPr>
                <w:b/>
                <w:bCs/>
                <w:lang w:eastAsia="zh-CN"/>
              </w:rPr>
              <w:t>First termination entity</w:t>
            </w:r>
          </w:p>
        </w:tc>
        <w:tc>
          <w:tcPr>
            <w:tcW w:w="1000" w:type="pct"/>
            <w:tcBorders>
              <w:top w:val="single" w:sz="4" w:space="0" w:color="auto"/>
              <w:left w:val="single" w:sz="4" w:space="0" w:color="auto"/>
              <w:bottom w:val="single" w:sz="4" w:space="0" w:color="auto"/>
              <w:right w:val="single" w:sz="4" w:space="0" w:color="auto"/>
            </w:tcBorders>
            <w:hideMark/>
          </w:tcPr>
          <w:p w14:paraId="2DF60AFD" w14:textId="77777777" w:rsidR="00C22F18" w:rsidRPr="00C22F18" w:rsidRDefault="00C22F18" w:rsidP="00C22F18">
            <w:pPr>
              <w:rPr>
                <w:lang w:eastAsia="zh-CN"/>
              </w:rPr>
            </w:pPr>
            <w:r w:rsidRPr="00C22F18">
              <w:rPr>
                <w:lang w:eastAsia="zh-CN"/>
              </w:rPr>
              <w:t>Training entity (e.g., Over-The-Top (OTT) server)</w:t>
            </w:r>
          </w:p>
        </w:tc>
        <w:tc>
          <w:tcPr>
            <w:tcW w:w="1000" w:type="pct"/>
            <w:tcBorders>
              <w:top w:val="single" w:sz="4" w:space="0" w:color="auto"/>
              <w:left w:val="single" w:sz="4" w:space="0" w:color="auto"/>
              <w:bottom w:val="single" w:sz="4" w:space="0" w:color="auto"/>
              <w:right w:val="single" w:sz="4" w:space="0" w:color="auto"/>
            </w:tcBorders>
            <w:hideMark/>
          </w:tcPr>
          <w:p w14:paraId="53105C9B" w14:textId="77777777" w:rsidR="00C22F18" w:rsidRPr="00C22F18" w:rsidRDefault="00C22F18" w:rsidP="00C22F18">
            <w:pPr>
              <w:rPr>
                <w:lang w:eastAsia="zh-CN"/>
              </w:rPr>
            </w:pPr>
            <w:r w:rsidRPr="00C22F18">
              <w:rPr>
                <w:lang w:eastAsia="zh-CN"/>
              </w:rPr>
              <w:t>Server for data collection for UE-side model training</w:t>
            </w:r>
          </w:p>
        </w:tc>
        <w:tc>
          <w:tcPr>
            <w:tcW w:w="1000" w:type="pct"/>
            <w:tcBorders>
              <w:top w:val="single" w:sz="4" w:space="0" w:color="auto"/>
              <w:left w:val="single" w:sz="4" w:space="0" w:color="auto"/>
              <w:bottom w:val="single" w:sz="4" w:space="0" w:color="auto"/>
              <w:right w:val="single" w:sz="4" w:space="0" w:color="auto"/>
            </w:tcBorders>
            <w:hideMark/>
          </w:tcPr>
          <w:p w14:paraId="35BD9833" w14:textId="77777777" w:rsidR="00C22F18" w:rsidRPr="00C22F18" w:rsidRDefault="00C22F18" w:rsidP="00C22F18">
            <w:pPr>
              <w:rPr>
                <w:lang w:eastAsia="zh-CN"/>
              </w:rPr>
            </w:pPr>
            <w:r w:rsidRPr="00C22F18">
              <w:rPr>
                <w:lang w:eastAsia="zh-CN"/>
              </w:rPr>
              <w:t xml:space="preserve">Inside the CN </w:t>
            </w:r>
          </w:p>
        </w:tc>
        <w:tc>
          <w:tcPr>
            <w:tcW w:w="1000" w:type="pct"/>
            <w:tcBorders>
              <w:top w:val="single" w:sz="4" w:space="0" w:color="auto"/>
              <w:left w:val="single" w:sz="4" w:space="0" w:color="auto"/>
              <w:bottom w:val="single" w:sz="4" w:space="0" w:color="auto"/>
              <w:right w:val="single" w:sz="4" w:space="0" w:color="auto"/>
            </w:tcBorders>
            <w:hideMark/>
          </w:tcPr>
          <w:p w14:paraId="4584B9F7" w14:textId="77777777" w:rsidR="00C22F18" w:rsidRPr="00C22F18" w:rsidRDefault="00C22F18" w:rsidP="00C22F18">
            <w:pPr>
              <w:rPr>
                <w:lang w:eastAsia="zh-CN"/>
              </w:rPr>
            </w:pPr>
            <w:r w:rsidRPr="00C22F18">
              <w:rPr>
                <w:lang w:eastAsia="zh-CN"/>
              </w:rPr>
              <w:t>Inside OAM domain</w:t>
            </w:r>
          </w:p>
        </w:tc>
      </w:tr>
      <w:tr w:rsidR="00C22F18" w:rsidRPr="00C22F18" w14:paraId="2C9E01D6" w14:textId="77777777" w:rsidTr="00C22F18">
        <w:tc>
          <w:tcPr>
            <w:tcW w:w="1000" w:type="pct"/>
            <w:tcBorders>
              <w:top w:val="single" w:sz="4" w:space="0" w:color="auto"/>
              <w:left w:val="single" w:sz="4" w:space="0" w:color="auto"/>
              <w:bottom w:val="single" w:sz="4" w:space="0" w:color="auto"/>
              <w:right w:val="single" w:sz="4" w:space="0" w:color="auto"/>
            </w:tcBorders>
            <w:shd w:val="clear" w:color="auto" w:fill="D9D9D9"/>
            <w:hideMark/>
          </w:tcPr>
          <w:p w14:paraId="7900FD6D" w14:textId="77777777" w:rsidR="00C22F18" w:rsidRPr="00C22F18" w:rsidRDefault="00C22F18" w:rsidP="00C22F18">
            <w:pPr>
              <w:rPr>
                <w:b/>
                <w:bCs/>
                <w:lang w:eastAsia="zh-CN"/>
              </w:rPr>
            </w:pPr>
            <w:r w:rsidRPr="00C22F18">
              <w:rPr>
                <w:b/>
                <w:bCs/>
                <w:lang w:eastAsia="zh-CN"/>
              </w:rPr>
              <w:t>AI/ML-specific Data Transfer Path</w:t>
            </w:r>
          </w:p>
        </w:tc>
        <w:tc>
          <w:tcPr>
            <w:tcW w:w="1000" w:type="pct"/>
            <w:tcBorders>
              <w:top w:val="single" w:sz="4" w:space="0" w:color="auto"/>
              <w:left w:val="single" w:sz="4" w:space="0" w:color="auto"/>
              <w:bottom w:val="single" w:sz="4" w:space="0" w:color="auto"/>
              <w:right w:val="single" w:sz="4" w:space="0" w:color="auto"/>
            </w:tcBorders>
            <w:hideMark/>
          </w:tcPr>
          <w:p w14:paraId="3607452B" w14:textId="77777777" w:rsidR="00C22F18" w:rsidRPr="00C22F18" w:rsidRDefault="00C22F18" w:rsidP="00C22F18">
            <w:pPr>
              <w:rPr>
                <w:lang w:eastAsia="zh-CN"/>
              </w:rPr>
            </w:pPr>
            <w:r w:rsidRPr="00C22F18">
              <w:rPr>
                <w:lang w:eastAsia="zh-CN"/>
              </w:rPr>
              <w:t>UE to OTT server via either 3GPP or non-3GPP network</w:t>
            </w:r>
          </w:p>
        </w:tc>
        <w:tc>
          <w:tcPr>
            <w:tcW w:w="1000" w:type="pct"/>
            <w:tcBorders>
              <w:top w:val="single" w:sz="4" w:space="0" w:color="auto"/>
              <w:left w:val="single" w:sz="4" w:space="0" w:color="auto"/>
              <w:bottom w:val="single" w:sz="4" w:space="0" w:color="auto"/>
              <w:right w:val="single" w:sz="4" w:space="0" w:color="auto"/>
            </w:tcBorders>
            <w:hideMark/>
          </w:tcPr>
          <w:p w14:paraId="4FF56527" w14:textId="77777777" w:rsidR="00C22F18" w:rsidRPr="00C22F18" w:rsidRDefault="00C22F18" w:rsidP="00C22F18">
            <w:pPr>
              <w:rPr>
                <w:lang w:eastAsia="zh-CN"/>
              </w:rPr>
            </w:pPr>
            <w:r w:rsidRPr="00C22F18">
              <w:rPr>
                <w:lang w:eastAsia="zh-CN"/>
              </w:rPr>
              <w:t>UE -&gt;Server for data collection for UE-side model training/OTT server</w:t>
            </w:r>
          </w:p>
          <w:p w14:paraId="14365D8A" w14:textId="77777777" w:rsidR="00C22F18" w:rsidRPr="00C22F18" w:rsidRDefault="00C22F18" w:rsidP="00C22F18">
            <w:pPr>
              <w:rPr>
                <w:lang w:eastAsia="zh-CN"/>
              </w:rPr>
            </w:pPr>
            <w:r w:rsidRPr="00C22F18">
              <w:rPr>
                <w:lang w:eastAsia="zh-CN"/>
              </w:rPr>
              <w:t>(Note 4)</w:t>
            </w:r>
          </w:p>
        </w:tc>
        <w:tc>
          <w:tcPr>
            <w:tcW w:w="1000" w:type="pct"/>
            <w:tcBorders>
              <w:top w:val="single" w:sz="4" w:space="0" w:color="auto"/>
              <w:left w:val="single" w:sz="4" w:space="0" w:color="auto"/>
              <w:bottom w:val="single" w:sz="4" w:space="0" w:color="auto"/>
              <w:right w:val="single" w:sz="4" w:space="0" w:color="auto"/>
            </w:tcBorders>
            <w:hideMark/>
          </w:tcPr>
          <w:p w14:paraId="04AF3ED8" w14:textId="77777777" w:rsidR="00C22F18" w:rsidRPr="00C22F18" w:rsidRDefault="00C22F18" w:rsidP="00C22F18">
            <w:pPr>
              <w:rPr>
                <w:lang w:eastAsia="zh-CN"/>
              </w:rPr>
            </w:pPr>
            <w:r w:rsidRPr="00C22F18">
              <w:rPr>
                <w:lang w:eastAsia="zh-CN"/>
              </w:rPr>
              <w:t>UE-&gt; CN -&gt; Server for data collection for UE-side model training/OTT server</w:t>
            </w:r>
          </w:p>
          <w:p w14:paraId="520A916D" w14:textId="77777777" w:rsidR="00C22F18" w:rsidRPr="00C22F18" w:rsidRDefault="00C22F18" w:rsidP="00C22F18">
            <w:pPr>
              <w:rPr>
                <w:lang w:eastAsia="zh-CN"/>
              </w:rPr>
            </w:pPr>
            <w:r w:rsidRPr="00C22F18">
              <w:rPr>
                <w:lang w:eastAsia="zh-CN"/>
              </w:rPr>
              <w:t>(Note 4)</w:t>
            </w:r>
          </w:p>
        </w:tc>
        <w:tc>
          <w:tcPr>
            <w:tcW w:w="1000" w:type="pct"/>
            <w:tcBorders>
              <w:top w:val="single" w:sz="4" w:space="0" w:color="auto"/>
              <w:left w:val="single" w:sz="4" w:space="0" w:color="auto"/>
              <w:bottom w:val="single" w:sz="4" w:space="0" w:color="auto"/>
              <w:right w:val="single" w:sz="4" w:space="0" w:color="auto"/>
            </w:tcBorders>
            <w:hideMark/>
          </w:tcPr>
          <w:p w14:paraId="7A79DBD6" w14:textId="77777777" w:rsidR="00C22F18" w:rsidRPr="00C22F18" w:rsidRDefault="00C22F18" w:rsidP="00C22F18">
            <w:pPr>
              <w:rPr>
                <w:lang w:eastAsia="zh-CN"/>
              </w:rPr>
            </w:pPr>
            <w:r w:rsidRPr="00C22F18">
              <w:rPr>
                <w:lang w:eastAsia="zh-CN"/>
              </w:rPr>
              <w:t>UE-&gt; gNB-&gt;OAM -&gt; Server for data collection for UE-side model training/OTT server</w:t>
            </w:r>
          </w:p>
          <w:p w14:paraId="2FF38765" w14:textId="77777777" w:rsidR="00C22F18" w:rsidRPr="00C22F18" w:rsidRDefault="00C22F18" w:rsidP="00C22F18">
            <w:pPr>
              <w:rPr>
                <w:lang w:eastAsia="zh-CN"/>
              </w:rPr>
            </w:pPr>
            <w:r w:rsidRPr="00C22F18">
              <w:rPr>
                <w:lang w:eastAsia="zh-CN"/>
              </w:rPr>
              <w:t>(Note 4)</w:t>
            </w:r>
          </w:p>
        </w:tc>
      </w:tr>
      <w:tr w:rsidR="00C22F18" w:rsidRPr="00C22F18" w14:paraId="381C0D27" w14:textId="77777777" w:rsidTr="00C22F18">
        <w:tc>
          <w:tcPr>
            <w:tcW w:w="1000" w:type="pct"/>
            <w:tcBorders>
              <w:top w:val="single" w:sz="4" w:space="0" w:color="auto"/>
              <w:left w:val="single" w:sz="4" w:space="0" w:color="auto"/>
              <w:bottom w:val="single" w:sz="4" w:space="0" w:color="auto"/>
              <w:right w:val="single" w:sz="4" w:space="0" w:color="auto"/>
            </w:tcBorders>
            <w:shd w:val="clear" w:color="auto" w:fill="D9D9D9"/>
            <w:hideMark/>
          </w:tcPr>
          <w:p w14:paraId="44B947E8" w14:textId="77777777" w:rsidR="00C22F18" w:rsidRPr="00C22F18" w:rsidRDefault="00C22F18" w:rsidP="00C22F18">
            <w:pPr>
              <w:rPr>
                <w:b/>
                <w:bCs/>
                <w:lang w:eastAsia="zh-CN"/>
              </w:rPr>
            </w:pPr>
            <w:r w:rsidRPr="00C22F18">
              <w:rPr>
                <w:b/>
                <w:bCs/>
                <w:lang w:eastAsia="zh-CN"/>
              </w:rPr>
              <w:t>UP/CP tunnel</w:t>
            </w:r>
          </w:p>
        </w:tc>
        <w:tc>
          <w:tcPr>
            <w:tcW w:w="1000" w:type="pct"/>
            <w:tcBorders>
              <w:top w:val="single" w:sz="4" w:space="0" w:color="auto"/>
              <w:left w:val="single" w:sz="4" w:space="0" w:color="auto"/>
              <w:bottom w:val="single" w:sz="4" w:space="0" w:color="auto"/>
              <w:right w:val="single" w:sz="4" w:space="0" w:color="auto"/>
            </w:tcBorders>
            <w:hideMark/>
          </w:tcPr>
          <w:p w14:paraId="13086EF8" w14:textId="77777777" w:rsidR="00C22F18" w:rsidRPr="00C22F18" w:rsidRDefault="00C22F18" w:rsidP="00C22F18">
            <w:pPr>
              <w:rPr>
                <w:lang w:eastAsia="zh-CN"/>
              </w:rPr>
            </w:pPr>
            <w:r w:rsidRPr="00C22F18">
              <w:rPr>
                <w:lang w:eastAsia="zh-CN"/>
              </w:rPr>
              <w:t>UP tunnel (for the case of data transfer from UE to OTT server via 3GPP network)</w:t>
            </w:r>
          </w:p>
        </w:tc>
        <w:tc>
          <w:tcPr>
            <w:tcW w:w="1000" w:type="pct"/>
            <w:tcBorders>
              <w:top w:val="single" w:sz="4" w:space="0" w:color="auto"/>
              <w:left w:val="single" w:sz="4" w:space="0" w:color="auto"/>
              <w:bottom w:val="single" w:sz="4" w:space="0" w:color="auto"/>
              <w:right w:val="single" w:sz="4" w:space="0" w:color="auto"/>
            </w:tcBorders>
            <w:hideMark/>
          </w:tcPr>
          <w:p w14:paraId="4595D1D9" w14:textId="77777777" w:rsidR="00C22F18" w:rsidRPr="00C22F18" w:rsidRDefault="00C22F18" w:rsidP="00C22F18">
            <w:pPr>
              <w:rPr>
                <w:lang w:eastAsia="zh-CN"/>
              </w:rPr>
            </w:pPr>
            <w:r w:rsidRPr="00C22F18">
              <w:rPr>
                <w:lang w:eastAsia="zh-CN"/>
              </w:rPr>
              <w:t xml:space="preserve">UP tunnel </w:t>
            </w:r>
          </w:p>
        </w:tc>
        <w:tc>
          <w:tcPr>
            <w:tcW w:w="1000" w:type="pct"/>
            <w:tcBorders>
              <w:top w:val="single" w:sz="4" w:space="0" w:color="auto"/>
              <w:left w:val="single" w:sz="4" w:space="0" w:color="auto"/>
              <w:bottom w:val="single" w:sz="4" w:space="0" w:color="auto"/>
              <w:right w:val="single" w:sz="4" w:space="0" w:color="auto"/>
            </w:tcBorders>
          </w:tcPr>
          <w:p w14:paraId="1FA03CB0" w14:textId="77777777" w:rsidR="00C22F18" w:rsidRPr="00C22F18" w:rsidRDefault="00C22F18" w:rsidP="00C22F18">
            <w:pPr>
              <w:rPr>
                <w:lang w:eastAsia="zh-CN"/>
              </w:rPr>
            </w:pPr>
            <w:r w:rsidRPr="00C22F18">
              <w:rPr>
                <w:lang w:eastAsia="zh-CN"/>
              </w:rPr>
              <w:t>CP tunnel (provided that the data volume remains within the NAS signalling capacity)</w:t>
            </w:r>
          </w:p>
          <w:p w14:paraId="6144F105" w14:textId="77777777" w:rsidR="00C22F18" w:rsidRPr="00C22F18" w:rsidRDefault="00C22F18" w:rsidP="00C22F18">
            <w:pPr>
              <w:rPr>
                <w:lang w:eastAsia="zh-CN"/>
              </w:rPr>
            </w:pPr>
            <w:r w:rsidRPr="00C22F18">
              <w:rPr>
                <w:lang w:eastAsia="zh-CN"/>
              </w:rPr>
              <w:t xml:space="preserve">FFS: UP tunnel </w:t>
            </w:r>
          </w:p>
          <w:p w14:paraId="2CDF38CA" w14:textId="77777777" w:rsidR="00C22F18" w:rsidRPr="00C22F18" w:rsidRDefault="00C22F18" w:rsidP="00C22F18">
            <w:pPr>
              <w:rPr>
                <w:lang w:eastAsia="zh-CN"/>
              </w:rPr>
            </w:pPr>
            <w:r w:rsidRPr="00C22F18">
              <w:rPr>
                <w:lang w:eastAsia="zh-CN"/>
              </w:rPr>
              <w:t>(Note 7)</w:t>
            </w:r>
          </w:p>
          <w:p w14:paraId="0A926D69" w14:textId="77777777" w:rsidR="00C22F18" w:rsidRPr="00C22F18" w:rsidRDefault="00C22F18" w:rsidP="00C22F18">
            <w:pPr>
              <w:rPr>
                <w:lang w:eastAsia="zh-CN"/>
              </w:rPr>
            </w:pPr>
          </w:p>
        </w:tc>
        <w:tc>
          <w:tcPr>
            <w:tcW w:w="1000" w:type="pct"/>
            <w:tcBorders>
              <w:top w:val="single" w:sz="4" w:space="0" w:color="auto"/>
              <w:left w:val="single" w:sz="4" w:space="0" w:color="auto"/>
              <w:bottom w:val="single" w:sz="4" w:space="0" w:color="auto"/>
              <w:right w:val="single" w:sz="4" w:space="0" w:color="auto"/>
            </w:tcBorders>
            <w:hideMark/>
          </w:tcPr>
          <w:p w14:paraId="2E7C0852" w14:textId="77777777" w:rsidR="00C22F18" w:rsidRPr="00C22F18" w:rsidRDefault="00C22F18" w:rsidP="00C22F18">
            <w:pPr>
              <w:rPr>
                <w:lang w:eastAsia="zh-CN"/>
              </w:rPr>
            </w:pPr>
            <w:r w:rsidRPr="00C22F18">
              <w:rPr>
                <w:lang w:eastAsia="zh-CN"/>
              </w:rPr>
              <w:lastRenderedPageBreak/>
              <w:t>CP tunnel (provided that the data volume remains within the RRC signalling capacity)</w:t>
            </w:r>
          </w:p>
          <w:p w14:paraId="67580DF3" w14:textId="77777777" w:rsidR="00C22F18" w:rsidRPr="00C22F18" w:rsidRDefault="00C22F18" w:rsidP="00C22F18">
            <w:pPr>
              <w:rPr>
                <w:lang w:eastAsia="zh-CN"/>
              </w:rPr>
            </w:pPr>
            <w:r w:rsidRPr="00C22F18">
              <w:rPr>
                <w:lang w:eastAsia="zh-CN"/>
              </w:rPr>
              <w:t>FFS: UP tunnel</w:t>
            </w:r>
            <w:r w:rsidRPr="00C22F18">
              <w:rPr>
                <w:lang w:eastAsia="zh-CN"/>
              </w:rPr>
              <w:br/>
              <w:t>(Note 7)</w:t>
            </w:r>
          </w:p>
        </w:tc>
      </w:tr>
      <w:tr w:rsidR="00C22F18" w:rsidRPr="00C22F18" w14:paraId="1099AA11" w14:textId="77777777" w:rsidTr="00C22F18">
        <w:tc>
          <w:tcPr>
            <w:tcW w:w="1000" w:type="pct"/>
            <w:tcBorders>
              <w:top w:val="single" w:sz="4" w:space="0" w:color="auto"/>
              <w:left w:val="single" w:sz="4" w:space="0" w:color="auto"/>
              <w:bottom w:val="single" w:sz="4" w:space="0" w:color="auto"/>
              <w:right w:val="single" w:sz="4" w:space="0" w:color="auto"/>
            </w:tcBorders>
            <w:shd w:val="clear" w:color="auto" w:fill="D9D9D9"/>
            <w:hideMark/>
          </w:tcPr>
          <w:p w14:paraId="27315DE5" w14:textId="77777777" w:rsidR="00C22F18" w:rsidRPr="00C22F18" w:rsidRDefault="00C22F18" w:rsidP="00C22F18">
            <w:pPr>
              <w:rPr>
                <w:b/>
                <w:bCs/>
                <w:lang w:eastAsia="zh-CN"/>
              </w:rPr>
            </w:pPr>
            <w:r w:rsidRPr="00C22F18">
              <w:rPr>
                <w:b/>
                <w:bCs/>
                <w:lang w:eastAsia="zh-CN"/>
              </w:rPr>
              <w:t>Protocol layer for data transfer</w:t>
            </w:r>
          </w:p>
        </w:tc>
        <w:tc>
          <w:tcPr>
            <w:tcW w:w="1000" w:type="pct"/>
            <w:tcBorders>
              <w:top w:val="single" w:sz="4" w:space="0" w:color="auto"/>
              <w:left w:val="single" w:sz="4" w:space="0" w:color="auto"/>
              <w:bottom w:val="single" w:sz="4" w:space="0" w:color="auto"/>
              <w:right w:val="single" w:sz="4" w:space="0" w:color="auto"/>
            </w:tcBorders>
            <w:hideMark/>
          </w:tcPr>
          <w:p w14:paraId="2BEBF408" w14:textId="77777777" w:rsidR="00C22F18" w:rsidRPr="00C22F18" w:rsidRDefault="00C22F18" w:rsidP="00C22F18">
            <w:pPr>
              <w:rPr>
                <w:lang w:eastAsia="zh-CN"/>
              </w:rPr>
            </w:pPr>
            <w:r w:rsidRPr="00C22F18">
              <w:rPr>
                <w:lang w:eastAsia="zh-CN"/>
              </w:rPr>
              <w:t>Application layer</w:t>
            </w:r>
          </w:p>
        </w:tc>
        <w:tc>
          <w:tcPr>
            <w:tcW w:w="1000" w:type="pct"/>
            <w:tcBorders>
              <w:top w:val="single" w:sz="4" w:space="0" w:color="auto"/>
              <w:left w:val="single" w:sz="4" w:space="0" w:color="auto"/>
              <w:bottom w:val="single" w:sz="4" w:space="0" w:color="auto"/>
              <w:right w:val="single" w:sz="4" w:space="0" w:color="auto"/>
            </w:tcBorders>
            <w:hideMark/>
          </w:tcPr>
          <w:p w14:paraId="15FDA895" w14:textId="77777777" w:rsidR="00C22F18" w:rsidRPr="00C22F18" w:rsidRDefault="00C22F18" w:rsidP="00C22F18">
            <w:pPr>
              <w:rPr>
                <w:lang w:eastAsia="zh-CN"/>
              </w:rPr>
            </w:pPr>
            <w:r w:rsidRPr="00C22F18">
              <w:rPr>
                <w:lang w:eastAsia="zh-CN"/>
              </w:rPr>
              <w:t>Application layer</w:t>
            </w:r>
          </w:p>
        </w:tc>
        <w:tc>
          <w:tcPr>
            <w:tcW w:w="1000" w:type="pct"/>
            <w:tcBorders>
              <w:top w:val="single" w:sz="4" w:space="0" w:color="auto"/>
              <w:left w:val="single" w:sz="4" w:space="0" w:color="auto"/>
              <w:bottom w:val="single" w:sz="4" w:space="0" w:color="auto"/>
              <w:right w:val="single" w:sz="4" w:space="0" w:color="auto"/>
            </w:tcBorders>
            <w:hideMark/>
          </w:tcPr>
          <w:p w14:paraId="3F390F28" w14:textId="77777777" w:rsidR="00C22F18" w:rsidRPr="00C22F18" w:rsidRDefault="00C22F18" w:rsidP="00C22F18">
            <w:pPr>
              <w:rPr>
                <w:lang w:eastAsia="zh-CN"/>
              </w:rPr>
            </w:pPr>
            <w:r w:rsidRPr="00C22F18">
              <w:rPr>
                <w:lang w:eastAsia="zh-CN"/>
              </w:rPr>
              <w:t>NAS layer for CP tunnel</w:t>
            </w:r>
          </w:p>
          <w:p w14:paraId="0B073FC3" w14:textId="77777777" w:rsidR="00C22F18" w:rsidRPr="00C22F18" w:rsidRDefault="00C22F18" w:rsidP="00C22F18">
            <w:pPr>
              <w:rPr>
                <w:lang w:eastAsia="zh-CN"/>
              </w:rPr>
            </w:pPr>
            <w:r w:rsidRPr="00C22F18">
              <w:rPr>
                <w:lang w:eastAsia="zh-CN"/>
              </w:rPr>
              <w:t>FFS: the protocol layer for UP tunnel</w:t>
            </w:r>
          </w:p>
        </w:tc>
        <w:tc>
          <w:tcPr>
            <w:tcW w:w="1000" w:type="pct"/>
            <w:tcBorders>
              <w:top w:val="single" w:sz="4" w:space="0" w:color="auto"/>
              <w:left w:val="single" w:sz="4" w:space="0" w:color="auto"/>
              <w:bottom w:val="single" w:sz="4" w:space="0" w:color="auto"/>
              <w:right w:val="single" w:sz="4" w:space="0" w:color="auto"/>
            </w:tcBorders>
          </w:tcPr>
          <w:p w14:paraId="3025C13B" w14:textId="77777777" w:rsidR="00C22F18" w:rsidRPr="00C22F18" w:rsidRDefault="00C22F18" w:rsidP="00C22F18">
            <w:pPr>
              <w:rPr>
                <w:lang w:eastAsia="zh-CN"/>
              </w:rPr>
            </w:pPr>
            <w:r w:rsidRPr="00C22F18">
              <w:rPr>
                <w:lang w:eastAsia="zh-CN"/>
              </w:rPr>
              <w:t>RRC layer for CP tunnel</w:t>
            </w:r>
          </w:p>
          <w:p w14:paraId="3372C069" w14:textId="77777777" w:rsidR="00C22F18" w:rsidRPr="00C22F18" w:rsidRDefault="00C22F18" w:rsidP="00C22F18">
            <w:pPr>
              <w:rPr>
                <w:lang w:eastAsia="zh-CN"/>
              </w:rPr>
            </w:pPr>
            <w:r w:rsidRPr="00C22F18">
              <w:rPr>
                <w:lang w:eastAsia="zh-CN"/>
              </w:rPr>
              <w:t>FFS: the protocol layer for UP tunnel</w:t>
            </w:r>
          </w:p>
          <w:p w14:paraId="544C5D07" w14:textId="77777777" w:rsidR="00C22F18" w:rsidRPr="00C22F18" w:rsidRDefault="00C22F18" w:rsidP="00C22F18">
            <w:pPr>
              <w:rPr>
                <w:lang w:eastAsia="zh-CN"/>
              </w:rPr>
            </w:pPr>
          </w:p>
        </w:tc>
      </w:tr>
      <w:tr w:rsidR="00C22F18" w:rsidRPr="00C22F18" w14:paraId="655A6B2B" w14:textId="77777777" w:rsidTr="00C22F18">
        <w:tc>
          <w:tcPr>
            <w:tcW w:w="1000" w:type="pct"/>
            <w:tcBorders>
              <w:top w:val="single" w:sz="4" w:space="0" w:color="auto"/>
              <w:left w:val="single" w:sz="4" w:space="0" w:color="auto"/>
              <w:bottom w:val="single" w:sz="4" w:space="0" w:color="auto"/>
              <w:right w:val="single" w:sz="4" w:space="0" w:color="auto"/>
            </w:tcBorders>
            <w:shd w:val="clear" w:color="auto" w:fill="D9D9D9"/>
          </w:tcPr>
          <w:p w14:paraId="721DFD74" w14:textId="77777777" w:rsidR="00C22F18" w:rsidRPr="00C22F18" w:rsidRDefault="00C22F18" w:rsidP="00C22F18">
            <w:pPr>
              <w:rPr>
                <w:b/>
                <w:bCs/>
                <w:lang w:eastAsia="zh-CN"/>
              </w:rPr>
            </w:pPr>
            <w:r w:rsidRPr="00C22F18">
              <w:rPr>
                <w:b/>
                <w:bCs/>
                <w:lang w:eastAsia="zh-CN"/>
              </w:rPr>
              <w:t>Controllability of MNO on data transfer</w:t>
            </w:r>
            <w:r w:rsidRPr="00C22F18">
              <w:rPr>
                <w:b/>
                <w:bCs/>
                <w:lang w:eastAsia="zh-CN"/>
              </w:rPr>
              <w:br/>
              <w:t>(Note 1)</w:t>
            </w:r>
          </w:p>
          <w:p w14:paraId="03913C96" w14:textId="77777777" w:rsidR="00C22F18" w:rsidRPr="00C22F18" w:rsidRDefault="00C22F18" w:rsidP="00C22F18">
            <w:pPr>
              <w:rPr>
                <w:b/>
                <w:bCs/>
                <w:lang w:eastAsia="zh-CN"/>
              </w:rPr>
            </w:pPr>
          </w:p>
        </w:tc>
        <w:tc>
          <w:tcPr>
            <w:tcW w:w="1000" w:type="pct"/>
            <w:tcBorders>
              <w:top w:val="single" w:sz="4" w:space="0" w:color="auto"/>
              <w:left w:val="single" w:sz="4" w:space="0" w:color="auto"/>
              <w:bottom w:val="single" w:sz="4" w:space="0" w:color="auto"/>
              <w:right w:val="single" w:sz="4" w:space="0" w:color="auto"/>
            </w:tcBorders>
            <w:hideMark/>
          </w:tcPr>
          <w:p w14:paraId="75CDFA44" w14:textId="77777777" w:rsidR="00C22F18" w:rsidRPr="00C22F18" w:rsidRDefault="00C22F18" w:rsidP="00C22F18">
            <w:pPr>
              <w:rPr>
                <w:lang w:eastAsia="zh-CN"/>
              </w:rPr>
            </w:pPr>
            <w:r w:rsidRPr="00C22F18">
              <w:rPr>
                <w:lang w:eastAsia="zh-CN"/>
              </w:rPr>
              <w:t>No AI/ML specific controllability</w:t>
            </w:r>
          </w:p>
        </w:tc>
        <w:tc>
          <w:tcPr>
            <w:tcW w:w="1000" w:type="pct"/>
            <w:tcBorders>
              <w:top w:val="single" w:sz="4" w:space="0" w:color="auto"/>
              <w:left w:val="single" w:sz="4" w:space="0" w:color="auto"/>
              <w:bottom w:val="single" w:sz="4" w:space="0" w:color="auto"/>
              <w:right w:val="single" w:sz="4" w:space="0" w:color="auto"/>
            </w:tcBorders>
            <w:hideMark/>
          </w:tcPr>
          <w:p w14:paraId="7A06F03F" w14:textId="77777777" w:rsidR="00C22F18" w:rsidRPr="00C22F18" w:rsidRDefault="00C22F18" w:rsidP="00C22F18">
            <w:pPr>
              <w:rPr>
                <w:lang w:eastAsia="zh-CN"/>
              </w:rPr>
            </w:pPr>
            <w:r w:rsidRPr="00C22F18">
              <w:rPr>
                <w:lang w:eastAsia="zh-CN"/>
              </w:rPr>
              <w:t>FFS: level of controllability</w:t>
            </w:r>
            <w:r w:rsidRPr="00C22F18">
              <w:rPr>
                <w:lang w:eastAsia="zh-CN"/>
              </w:rPr>
              <w:br/>
              <w:t>(Note 5)</w:t>
            </w:r>
          </w:p>
        </w:tc>
        <w:tc>
          <w:tcPr>
            <w:tcW w:w="1000" w:type="pct"/>
            <w:tcBorders>
              <w:top w:val="single" w:sz="4" w:space="0" w:color="auto"/>
              <w:left w:val="single" w:sz="4" w:space="0" w:color="auto"/>
              <w:bottom w:val="single" w:sz="4" w:space="0" w:color="auto"/>
              <w:right w:val="single" w:sz="4" w:space="0" w:color="auto"/>
            </w:tcBorders>
          </w:tcPr>
          <w:p w14:paraId="773B904D" w14:textId="77777777" w:rsidR="00C22F18" w:rsidRPr="00C22F18" w:rsidRDefault="00C22F18" w:rsidP="00C22F18">
            <w:pPr>
              <w:rPr>
                <w:lang w:eastAsia="zh-CN"/>
              </w:rPr>
            </w:pPr>
            <w:r w:rsidRPr="00C22F18">
              <w:rPr>
                <w:lang w:eastAsia="zh-CN"/>
              </w:rPr>
              <w:t xml:space="preserve">Full controllability </w:t>
            </w:r>
          </w:p>
          <w:p w14:paraId="431BDE12" w14:textId="77777777" w:rsidR="00C22F18" w:rsidRPr="00C22F18" w:rsidRDefault="00C22F18" w:rsidP="00C22F18">
            <w:pPr>
              <w:rPr>
                <w:lang w:eastAsia="zh-CN"/>
              </w:rPr>
            </w:pPr>
          </w:p>
          <w:p w14:paraId="1F233B5F" w14:textId="77777777" w:rsidR="00C22F18" w:rsidRPr="00C22F18" w:rsidRDefault="00C22F18" w:rsidP="00C22F18">
            <w:pPr>
              <w:rPr>
                <w:lang w:eastAsia="zh-CN"/>
              </w:rPr>
            </w:pPr>
          </w:p>
        </w:tc>
        <w:tc>
          <w:tcPr>
            <w:tcW w:w="1000" w:type="pct"/>
            <w:tcBorders>
              <w:top w:val="single" w:sz="4" w:space="0" w:color="auto"/>
              <w:left w:val="single" w:sz="4" w:space="0" w:color="auto"/>
              <w:bottom w:val="single" w:sz="4" w:space="0" w:color="auto"/>
              <w:right w:val="single" w:sz="4" w:space="0" w:color="auto"/>
            </w:tcBorders>
          </w:tcPr>
          <w:p w14:paraId="25A97565" w14:textId="77777777" w:rsidR="00C22F18" w:rsidRPr="00C22F18" w:rsidRDefault="00C22F18" w:rsidP="00C22F18">
            <w:pPr>
              <w:rPr>
                <w:lang w:eastAsia="zh-CN"/>
              </w:rPr>
            </w:pPr>
            <w:r w:rsidRPr="00C22F18">
              <w:rPr>
                <w:lang w:eastAsia="zh-CN"/>
              </w:rPr>
              <w:t>Full controllability</w:t>
            </w:r>
          </w:p>
          <w:p w14:paraId="71095AE9" w14:textId="77777777" w:rsidR="00C22F18" w:rsidRPr="00C22F18" w:rsidRDefault="00C22F18" w:rsidP="00C22F18">
            <w:pPr>
              <w:rPr>
                <w:lang w:eastAsia="zh-CN"/>
              </w:rPr>
            </w:pPr>
          </w:p>
          <w:p w14:paraId="0EF197D4" w14:textId="77777777" w:rsidR="00C22F18" w:rsidRPr="00C22F18" w:rsidRDefault="00C22F18" w:rsidP="00C22F18">
            <w:pPr>
              <w:rPr>
                <w:lang w:eastAsia="zh-CN"/>
              </w:rPr>
            </w:pPr>
          </w:p>
        </w:tc>
      </w:tr>
      <w:tr w:rsidR="00C22F18" w:rsidRPr="00C22F18" w14:paraId="1E765C72" w14:textId="77777777" w:rsidTr="00C22F18">
        <w:tc>
          <w:tcPr>
            <w:tcW w:w="1000" w:type="pct"/>
            <w:tcBorders>
              <w:top w:val="single" w:sz="4" w:space="0" w:color="auto"/>
              <w:left w:val="single" w:sz="4" w:space="0" w:color="auto"/>
              <w:bottom w:val="single" w:sz="4" w:space="0" w:color="auto"/>
              <w:right w:val="single" w:sz="4" w:space="0" w:color="auto"/>
            </w:tcBorders>
            <w:shd w:val="clear" w:color="auto" w:fill="D9D9D9"/>
            <w:hideMark/>
          </w:tcPr>
          <w:p w14:paraId="58CE3194" w14:textId="77777777" w:rsidR="00C22F18" w:rsidRPr="00C22F18" w:rsidRDefault="00C22F18" w:rsidP="00C22F18">
            <w:pPr>
              <w:rPr>
                <w:b/>
                <w:bCs/>
                <w:lang w:eastAsia="zh-CN"/>
              </w:rPr>
            </w:pPr>
            <w:r w:rsidRPr="00C22F18">
              <w:rPr>
                <w:b/>
                <w:bCs/>
                <w:lang w:eastAsia="zh-CN"/>
              </w:rPr>
              <w:t>Solution for network controllability</w:t>
            </w:r>
          </w:p>
        </w:tc>
        <w:tc>
          <w:tcPr>
            <w:tcW w:w="1000" w:type="pct"/>
            <w:tcBorders>
              <w:top w:val="single" w:sz="4" w:space="0" w:color="auto"/>
              <w:left w:val="single" w:sz="4" w:space="0" w:color="auto"/>
              <w:bottom w:val="single" w:sz="4" w:space="0" w:color="auto"/>
              <w:right w:val="single" w:sz="4" w:space="0" w:color="auto"/>
            </w:tcBorders>
            <w:hideMark/>
          </w:tcPr>
          <w:p w14:paraId="7950D640" w14:textId="77777777" w:rsidR="00C22F18" w:rsidRPr="00C22F18" w:rsidRDefault="00C22F18" w:rsidP="00C22F18">
            <w:pPr>
              <w:rPr>
                <w:lang w:eastAsia="zh-CN"/>
              </w:rPr>
            </w:pPr>
            <w:r w:rsidRPr="00C22F18">
              <w:rPr>
                <w:lang w:eastAsia="zh-CN"/>
              </w:rPr>
              <w:t>N/A (the OTT server can directly request data from the UE)</w:t>
            </w:r>
          </w:p>
        </w:tc>
        <w:tc>
          <w:tcPr>
            <w:tcW w:w="1000" w:type="pct"/>
            <w:tcBorders>
              <w:top w:val="single" w:sz="4" w:space="0" w:color="auto"/>
              <w:left w:val="single" w:sz="4" w:space="0" w:color="auto"/>
              <w:bottom w:val="single" w:sz="4" w:space="0" w:color="auto"/>
              <w:right w:val="single" w:sz="4" w:space="0" w:color="auto"/>
            </w:tcBorders>
            <w:hideMark/>
          </w:tcPr>
          <w:p w14:paraId="2D384D23" w14:textId="77777777" w:rsidR="00C22F18" w:rsidRPr="00C22F18" w:rsidRDefault="00C22F18" w:rsidP="00C22F18">
            <w:pPr>
              <w:rPr>
                <w:lang w:eastAsia="zh-CN"/>
              </w:rPr>
            </w:pPr>
            <w:r w:rsidRPr="00C22F18">
              <w:rPr>
                <w:lang w:eastAsia="zh-CN"/>
              </w:rPr>
              <w:t xml:space="preserve">Example: per PDU sessions </w:t>
            </w:r>
          </w:p>
        </w:tc>
        <w:tc>
          <w:tcPr>
            <w:tcW w:w="1000" w:type="pct"/>
            <w:tcBorders>
              <w:top w:val="single" w:sz="4" w:space="0" w:color="auto"/>
              <w:left w:val="single" w:sz="4" w:space="0" w:color="auto"/>
              <w:bottom w:val="single" w:sz="4" w:space="0" w:color="auto"/>
              <w:right w:val="single" w:sz="4" w:space="0" w:color="auto"/>
            </w:tcBorders>
          </w:tcPr>
          <w:p w14:paraId="63F4032A" w14:textId="77777777" w:rsidR="00C22F18" w:rsidRPr="00C22F18" w:rsidRDefault="00C22F18" w:rsidP="00C22F18">
            <w:pPr>
              <w:rPr>
                <w:lang w:eastAsia="zh-CN"/>
              </w:rPr>
            </w:pPr>
            <w:r w:rsidRPr="00C22F18">
              <w:rPr>
                <w:lang w:eastAsia="zh-CN"/>
              </w:rPr>
              <w:t>Via NAS procedure or FFS other procedures</w:t>
            </w:r>
          </w:p>
          <w:p w14:paraId="232A5F17" w14:textId="77777777" w:rsidR="00C22F18" w:rsidRPr="00C22F18" w:rsidRDefault="00C22F18" w:rsidP="00C22F18">
            <w:pPr>
              <w:rPr>
                <w:lang w:eastAsia="zh-CN"/>
              </w:rPr>
            </w:pPr>
          </w:p>
        </w:tc>
        <w:tc>
          <w:tcPr>
            <w:tcW w:w="1000" w:type="pct"/>
            <w:tcBorders>
              <w:top w:val="single" w:sz="4" w:space="0" w:color="auto"/>
              <w:left w:val="single" w:sz="4" w:space="0" w:color="auto"/>
              <w:bottom w:val="single" w:sz="4" w:space="0" w:color="auto"/>
              <w:right w:val="single" w:sz="4" w:space="0" w:color="auto"/>
            </w:tcBorders>
            <w:hideMark/>
          </w:tcPr>
          <w:p w14:paraId="2B8EC05C" w14:textId="77777777" w:rsidR="00C22F18" w:rsidRPr="00C22F18" w:rsidRDefault="00C22F18" w:rsidP="00C22F18">
            <w:pPr>
              <w:rPr>
                <w:lang w:eastAsia="zh-CN"/>
              </w:rPr>
            </w:pPr>
            <w:r w:rsidRPr="00C22F18">
              <w:rPr>
                <w:lang w:eastAsia="zh-CN"/>
              </w:rPr>
              <w:t>Via RRC procedure</w:t>
            </w:r>
          </w:p>
        </w:tc>
      </w:tr>
      <w:tr w:rsidR="00C22F18" w:rsidRPr="00C22F18" w14:paraId="2BA77C13" w14:textId="77777777" w:rsidTr="00C22F18">
        <w:tc>
          <w:tcPr>
            <w:tcW w:w="1000" w:type="pct"/>
            <w:tcBorders>
              <w:top w:val="single" w:sz="4" w:space="0" w:color="auto"/>
              <w:left w:val="single" w:sz="4" w:space="0" w:color="auto"/>
              <w:bottom w:val="single" w:sz="4" w:space="0" w:color="auto"/>
              <w:right w:val="single" w:sz="4" w:space="0" w:color="auto"/>
            </w:tcBorders>
            <w:shd w:val="clear" w:color="auto" w:fill="D9D9D9"/>
            <w:hideMark/>
          </w:tcPr>
          <w:p w14:paraId="3DC53EC8" w14:textId="77777777" w:rsidR="00C22F18" w:rsidRPr="00C22F18" w:rsidRDefault="00C22F18" w:rsidP="00C22F18">
            <w:pPr>
              <w:rPr>
                <w:b/>
                <w:bCs/>
                <w:lang w:eastAsia="zh-CN"/>
              </w:rPr>
            </w:pPr>
            <w:r w:rsidRPr="00C22F18">
              <w:rPr>
                <w:b/>
                <w:bCs/>
                <w:lang w:eastAsia="zh-CN"/>
              </w:rPr>
              <w:t xml:space="preserve">Possible Options for Visibility of data content in MNO and Data format </w:t>
            </w:r>
            <w:r w:rsidRPr="00C22F18">
              <w:rPr>
                <w:b/>
                <w:bCs/>
                <w:lang w:eastAsia="zh-CN"/>
              </w:rPr>
              <w:br/>
              <w:t xml:space="preserve">(Note 2, Note 3) </w:t>
            </w:r>
          </w:p>
        </w:tc>
        <w:tc>
          <w:tcPr>
            <w:tcW w:w="1000" w:type="pct"/>
            <w:tcBorders>
              <w:top w:val="single" w:sz="4" w:space="0" w:color="auto"/>
              <w:left w:val="single" w:sz="4" w:space="0" w:color="auto"/>
              <w:bottom w:val="single" w:sz="4" w:space="0" w:color="auto"/>
              <w:right w:val="single" w:sz="4" w:space="0" w:color="auto"/>
            </w:tcBorders>
          </w:tcPr>
          <w:p w14:paraId="53064F6E" w14:textId="77777777" w:rsidR="00C22F18" w:rsidRPr="00C22F18" w:rsidRDefault="00C22F18" w:rsidP="00C22F18">
            <w:pPr>
              <w:rPr>
                <w:lang w:eastAsia="zh-CN"/>
              </w:rPr>
            </w:pPr>
            <w:r w:rsidRPr="00C22F18">
              <w:rPr>
                <w:lang w:eastAsia="zh-CN"/>
              </w:rPr>
              <w:t>No standardized visibility</w:t>
            </w:r>
          </w:p>
          <w:p w14:paraId="34220175" w14:textId="77777777" w:rsidR="00C22F18" w:rsidRPr="00C22F18" w:rsidRDefault="00C22F18" w:rsidP="00C22F18">
            <w:pPr>
              <w:rPr>
                <w:lang w:eastAsia="zh-CN"/>
              </w:rPr>
            </w:pPr>
          </w:p>
        </w:tc>
        <w:tc>
          <w:tcPr>
            <w:tcW w:w="1000" w:type="pct"/>
            <w:tcBorders>
              <w:top w:val="single" w:sz="4" w:space="0" w:color="auto"/>
              <w:left w:val="single" w:sz="4" w:space="0" w:color="auto"/>
              <w:bottom w:val="single" w:sz="4" w:space="0" w:color="auto"/>
              <w:right w:val="single" w:sz="4" w:space="0" w:color="auto"/>
            </w:tcBorders>
            <w:hideMark/>
          </w:tcPr>
          <w:p w14:paraId="179EBED2" w14:textId="77777777" w:rsidR="00C22F18" w:rsidRPr="00C22F18" w:rsidRDefault="00C22F18" w:rsidP="00C22F18">
            <w:pPr>
              <w:rPr>
                <w:lang w:eastAsia="zh-CN"/>
              </w:rPr>
            </w:pPr>
            <w:r w:rsidRPr="00C22F18">
              <w:rPr>
                <w:lang w:eastAsia="zh-CN"/>
              </w:rPr>
              <w:t>FFS on level of visibility</w:t>
            </w:r>
            <w:r w:rsidRPr="00C22F18">
              <w:rPr>
                <w:lang w:eastAsia="zh-CN"/>
              </w:rPr>
              <w:br/>
              <w:t>(Note 5)</w:t>
            </w:r>
          </w:p>
        </w:tc>
        <w:tc>
          <w:tcPr>
            <w:tcW w:w="1000" w:type="pct"/>
            <w:tcBorders>
              <w:top w:val="single" w:sz="4" w:space="0" w:color="auto"/>
              <w:left w:val="single" w:sz="4" w:space="0" w:color="auto"/>
              <w:bottom w:val="single" w:sz="4" w:space="0" w:color="auto"/>
              <w:right w:val="single" w:sz="4" w:space="0" w:color="auto"/>
            </w:tcBorders>
            <w:hideMark/>
          </w:tcPr>
          <w:p w14:paraId="400B458C" w14:textId="77777777" w:rsidR="00C22F18" w:rsidRPr="00C22F18" w:rsidRDefault="00C22F18" w:rsidP="00C22F18">
            <w:pPr>
              <w:rPr>
                <w:lang w:eastAsia="zh-CN"/>
              </w:rPr>
            </w:pPr>
            <w:r w:rsidRPr="00C22F18">
              <w:rPr>
                <w:lang w:eastAsia="zh-CN"/>
              </w:rPr>
              <w:t>Opt A) Full visibility for standardized data contents.</w:t>
            </w:r>
          </w:p>
          <w:p w14:paraId="0B77DBBD" w14:textId="77777777" w:rsidR="00C22F18" w:rsidRPr="00C22F18" w:rsidRDefault="00C22F18" w:rsidP="00C22F18">
            <w:pPr>
              <w:rPr>
                <w:lang w:eastAsia="zh-CN"/>
              </w:rPr>
            </w:pPr>
            <w:r w:rsidRPr="00C22F18">
              <w:rPr>
                <w:lang w:eastAsia="zh-CN"/>
              </w:rPr>
              <w:t xml:space="preserve">Opt B) Partial visibility for partially standardized data contents. </w:t>
            </w:r>
            <w:r w:rsidRPr="00C22F18">
              <w:rPr>
                <w:lang w:eastAsia="zh-CN"/>
              </w:rPr>
              <w:br/>
              <w:t>(Note 6)</w:t>
            </w:r>
          </w:p>
          <w:p w14:paraId="103586E7" w14:textId="77777777" w:rsidR="00C22F18" w:rsidRPr="00C22F18" w:rsidRDefault="00C22F18" w:rsidP="00C22F18">
            <w:pPr>
              <w:rPr>
                <w:lang w:eastAsia="zh-CN"/>
              </w:rPr>
            </w:pPr>
            <w:r w:rsidRPr="00C22F18">
              <w:rPr>
                <w:lang w:eastAsia="zh-CN"/>
              </w:rPr>
              <w:t>Opt C) No standardized visibility.</w:t>
            </w:r>
            <w:r w:rsidRPr="00C22F18">
              <w:rPr>
                <w:lang w:eastAsia="zh-CN"/>
              </w:rPr>
              <w:br/>
              <w:t>(Note 6)</w:t>
            </w:r>
          </w:p>
        </w:tc>
        <w:tc>
          <w:tcPr>
            <w:tcW w:w="1000" w:type="pct"/>
            <w:tcBorders>
              <w:top w:val="single" w:sz="4" w:space="0" w:color="auto"/>
              <w:left w:val="single" w:sz="4" w:space="0" w:color="auto"/>
              <w:bottom w:val="single" w:sz="4" w:space="0" w:color="auto"/>
              <w:right w:val="single" w:sz="4" w:space="0" w:color="auto"/>
            </w:tcBorders>
          </w:tcPr>
          <w:p w14:paraId="708509F5" w14:textId="77777777" w:rsidR="00C22F18" w:rsidRPr="00C22F18" w:rsidRDefault="00C22F18" w:rsidP="00C22F18">
            <w:pPr>
              <w:rPr>
                <w:lang w:eastAsia="zh-CN"/>
              </w:rPr>
            </w:pPr>
            <w:r w:rsidRPr="00C22F18">
              <w:rPr>
                <w:lang w:eastAsia="zh-CN"/>
              </w:rPr>
              <w:t>Opt A) Full visibility for standardized data contents.</w:t>
            </w:r>
          </w:p>
          <w:p w14:paraId="3ADBE521" w14:textId="77777777" w:rsidR="00C22F18" w:rsidRPr="00C22F18" w:rsidRDefault="00C22F18" w:rsidP="00C22F18">
            <w:pPr>
              <w:rPr>
                <w:lang w:eastAsia="zh-CN"/>
              </w:rPr>
            </w:pPr>
            <w:r w:rsidRPr="00C22F18">
              <w:rPr>
                <w:lang w:eastAsia="zh-CN"/>
              </w:rPr>
              <w:t xml:space="preserve">Opt B) Partial visibility for partially standardized data contents. </w:t>
            </w:r>
            <w:r w:rsidRPr="00C22F18">
              <w:rPr>
                <w:lang w:eastAsia="zh-CN"/>
              </w:rPr>
              <w:br/>
              <w:t>(Note 6)</w:t>
            </w:r>
          </w:p>
          <w:p w14:paraId="20F1F6D6" w14:textId="77777777" w:rsidR="00C22F18" w:rsidRPr="00C22F18" w:rsidRDefault="00C22F18" w:rsidP="00C22F18">
            <w:pPr>
              <w:rPr>
                <w:lang w:eastAsia="zh-CN"/>
              </w:rPr>
            </w:pPr>
            <w:r w:rsidRPr="00C22F18">
              <w:rPr>
                <w:lang w:eastAsia="zh-CN"/>
              </w:rPr>
              <w:t>Opt C) No standardized visibility.</w:t>
            </w:r>
            <w:r w:rsidRPr="00C22F18">
              <w:rPr>
                <w:lang w:eastAsia="zh-CN"/>
              </w:rPr>
              <w:br/>
              <w:t>(Note 6)</w:t>
            </w:r>
          </w:p>
          <w:p w14:paraId="7D972D08" w14:textId="77777777" w:rsidR="00C22F18" w:rsidRPr="00C22F18" w:rsidRDefault="00C22F18" w:rsidP="00C22F18">
            <w:pPr>
              <w:rPr>
                <w:lang w:eastAsia="zh-CN"/>
              </w:rPr>
            </w:pPr>
          </w:p>
        </w:tc>
      </w:tr>
      <w:tr w:rsidR="00C22F18" w:rsidRPr="00C22F18" w14:paraId="68E58250" w14:textId="77777777" w:rsidTr="00C22F18">
        <w:tc>
          <w:tcPr>
            <w:tcW w:w="1000" w:type="pct"/>
            <w:tcBorders>
              <w:top w:val="single" w:sz="4" w:space="0" w:color="auto"/>
              <w:left w:val="single" w:sz="4" w:space="0" w:color="auto"/>
              <w:bottom w:val="single" w:sz="4" w:space="0" w:color="auto"/>
              <w:right w:val="single" w:sz="4" w:space="0" w:color="auto"/>
            </w:tcBorders>
            <w:shd w:val="clear" w:color="auto" w:fill="D9D9D9"/>
            <w:hideMark/>
          </w:tcPr>
          <w:p w14:paraId="534FBB98" w14:textId="77777777" w:rsidR="00C22F18" w:rsidRPr="00C22F18" w:rsidRDefault="00C22F18" w:rsidP="00C22F18">
            <w:pPr>
              <w:rPr>
                <w:b/>
                <w:bCs/>
                <w:lang w:eastAsia="zh-CN"/>
              </w:rPr>
            </w:pPr>
            <w:r w:rsidRPr="00C22F18">
              <w:rPr>
                <w:b/>
                <w:bCs/>
                <w:lang w:eastAsia="zh-CN"/>
              </w:rPr>
              <w:t>Impacted WGs</w:t>
            </w:r>
          </w:p>
        </w:tc>
        <w:tc>
          <w:tcPr>
            <w:tcW w:w="1000" w:type="pct"/>
            <w:tcBorders>
              <w:top w:val="single" w:sz="4" w:space="0" w:color="auto"/>
              <w:left w:val="single" w:sz="4" w:space="0" w:color="auto"/>
              <w:bottom w:val="single" w:sz="4" w:space="0" w:color="auto"/>
              <w:right w:val="single" w:sz="4" w:space="0" w:color="auto"/>
            </w:tcBorders>
            <w:hideMark/>
          </w:tcPr>
          <w:p w14:paraId="34DC9621" w14:textId="77777777" w:rsidR="00C22F18" w:rsidRPr="00C22F18" w:rsidRDefault="00C22F18" w:rsidP="00C22F18">
            <w:pPr>
              <w:rPr>
                <w:lang w:eastAsia="zh-CN"/>
              </w:rPr>
            </w:pPr>
            <w:r w:rsidRPr="00C22F18">
              <w:rPr>
                <w:lang w:eastAsia="zh-CN"/>
              </w:rPr>
              <w:t>N/A</w:t>
            </w:r>
          </w:p>
        </w:tc>
        <w:tc>
          <w:tcPr>
            <w:tcW w:w="1000" w:type="pct"/>
            <w:tcBorders>
              <w:top w:val="single" w:sz="4" w:space="0" w:color="auto"/>
              <w:left w:val="single" w:sz="4" w:space="0" w:color="auto"/>
              <w:bottom w:val="single" w:sz="4" w:space="0" w:color="auto"/>
              <w:right w:val="single" w:sz="4" w:space="0" w:color="auto"/>
            </w:tcBorders>
            <w:hideMark/>
          </w:tcPr>
          <w:p w14:paraId="0D7836A6" w14:textId="77777777" w:rsidR="00C22F18" w:rsidRPr="00C22F18" w:rsidRDefault="00C22F18" w:rsidP="00C22F18">
            <w:pPr>
              <w:rPr>
                <w:lang w:val="fr-FR" w:eastAsia="zh-CN"/>
              </w:rPr>
            </w:pPr>
            <w:r w:rsidRPr="00C22F18">
              <w:rPr>
                <w:lang w:val="fr-FR" w:eastAsia="zh-CN"/>
              </w:rPr>
              <w:t>SA2, SA3, RAN2, RAN3, CT1</w:t>
            </w:r>
          </w:p>
        </w:tc>
        <w:tc>
          <w:tcPr>
            <w:tcW w:w="1000" w:type="pct"/>
            <w:tcBorders>
              <w:top w:val="single" w:sz="4" w:space="0" w:color="auto"/>
              <w:left w:val="single" w:sz="4" w:space="0" w:color="auto"/>
              <w:bottom w:val="single" w:sz="4" w:space="0" w:color="auto"/>
              <w:right w:val="single" w:sz="4" w:space="0" w:color="auto"/>
            </w:tcBorders>
            <w:hideMark/>
          </w:tcPr>
          <w:p w14:paraId="57D53CCB" w14:textId="77777777" w:rsidR="00C22F18" w:rsidRPr="00C22F18" w:rsidRDefault="00C22F18" w:rsidP="00C22F18">
            <w:pPr>
              <w:rPr>
                <w:lang w:val="fr-FR" w:eastAsia="zh-CN"/>
              </w:rPr>
            </w:pPr>
            <w:r w:rsidRPr="00C22F18">
              <w:rPr>
                <w:lang w:val="fr-FR" w:eastAsia="zh-CN"/>
              </w:rPr>
              <w:t>SA2, SA3, RAN3, RAN2, CT1 and CT3</w:t>
            </w:r>
          </w:p>
        </w:tc>
        <w:tc>
          <w:tcPr>
            <w:tcW w:w="1000" w:type="pct"/>
            <w:tcBorders>
              <w:top w:val="single" w:sz="4" w:space="0" w:color="auto"/>
              <w:left w:val="single" w:sz="4" w:space="0" w:color="auto"/>
              <w:bottom w:val="single" w:sz="4" w:space="0" w:color="auto"/>
              <w:right w:val="single" w:sz="4" w:space="0" w:color="auto"/>
            </w:tcBorders>
            <w:hideMark/>
          </w:tcPr>
          <w:p w14:paraId="2A8A2452" w14:textId="77777777" w:rsidR="00C22F18" w:rsidRPr="00C22F18" w:rsidRDefault="00C22F18" w:rsidP="00C22F18">
            <w:pPr>
              <w:rPr>
                <w:lang w:val="fi-FI" w:eastAsia="zh-CN"/>
              </w:rPr>
            </w:pPr>
            <w:r w:rsidRPr="00C22F18">
              <w:rPr>
                <w:lang w:val="fi-FI" w:eastAsia="zh-CN"/>
              </w:rPr>
              <w:t xml:space="preserve">RAN2, RAN3, SA3, </w:t>
            </w:r>
          </w:p>
          <w:p w14:paraId="10A018D6" w14:textId="77777777" w:rsidR="00C22F18" w:rsidRPr="00C22F18" w:rsidRDefault="00C22F18" w:rsidP="00C22F18">
            <w:pPr>
              <w:rPr>
                <w:lang w:val="fi-FI" w:eastAsia="zh-CN"/>
              </w:rPr>
            </w:pPr>
            <w:r w:rsidRPr="00C22F18">
              <w:rPr>
                <w:lang w:val="fi-FI" w:eastAsia="zh-CN"/>
              </w:rPr>
              <w:t>SA5, SA2</w:t>
            </w:r>
          </w:p>
        </w:tc>
      </w:tr>
      <w:tr w:rsidR="00C22F18" w:rsidRPr="00C22F18" w14:paraId="64E82E17" w14:textId="77777777" w:rsidTr="00C22F18">
        <w:tc>
          <w:tcPr>
            <w:tcW w:w="5000" w:type="pct"/>
            <w:gridSpan w:val="5"/>
            <w:tcBorders>
              <w:top w:val="single" w:sz="4" w:space="0" w:color="auto"/>
              <w:left w:val="single" w:sz="4" w:space="0" w:color="auto"/>
              <w:bottom w:val="single" w:sz="4" w:space="0" w:color="auto"/>
              <w:right w:val="single" w:sz="4" w:space="0" w:color="auto"/>
            </w:tcBorders>
            <w:hideMark/>
          </w:tcPr>
          <w:p w14:paraId="47C51639" w14:textId="77777777" w:rsidR="00C22F18" w:rsidRPr="00C22F18" w:rsidRDefault="00C22F18" w:rsidP="00C3337C">
            <w:pPr>
              <w:numPr>
                <w:ilvl w:val="0"/>
                <w:numId w:val="1"/>
              </w:numPr>
              <w:rPr>
                <w:lang w:eastAsia="zh-CN"/>
              </w:rPr>
            </w:pPr>
            <w:r w:rsidRPr="00C22F18">
              <w:rPr>
                <w:lang w:val="en-US" w:eastAsia="zh-CN"/>
              </w:rPr>
              <w:t xml:space="preserve">Note 1: Full controllability: The MNO can manage data transfer to the server for UE-side data collection, without the need of SLA. This includes initiating, terminating, and fully managing data transfer. </w:t>
            </w:r>
          </w:p>
          <w:p w14:paraId="6EF25668" w14:textId="77777777" w:rsidR="00C22F18" w:rsidRPr="00C22F18" w:rsidRDefault="00C22F18" w:rsidP="00C3337C">
            <w:pPr>
              <w:numPr>
                <w:ilvl w:val="0"/>
                <w:numId w:val="1"/>
              </w:numPr>
              <w:rPr>
                <w:lang w:val="en-US" w:eastAsia="zh-CN"/>
              </w:rPr>
            </w:pPr>
            <w:r w:rsidRPr="00C22F18">
              <w:rPr>
                <w:lang w:val="en-US" w:eastAsia="zh-CN"/>
              </w:rPr>
              <w:t>Note 2: Visibility of data content signifies that the MNO can, at least, be aware of, access, and comprehend the data without the need of SLA.</w:t>
            </w:r>
          </w:p>
          <w:p w14:paraId="61E9BB7B" w14:textId="77777777" w:rsidR="00C22F18" w:rsidRPr="00C22F18" w:rsidRDefault="00C22F18" w:rsidP="00C3337C">
            <w:pPr>
              <w:numPr>
                <w:ilvl w:val="0"/>
                <w:numId w:val="1"/>
              </w:numPr>
              <w:rPr>
                <w:lang w:val="en-US" w:eastAsia="zh-CN"/>
              </w:rPr>
            </w:pPr>
            <w:r w:rsidRPr="00C22F18">
              <w:rPr>
                <w:lang w:val="en-US" w:eastAsia="zh-CN"/>
              </w:rPr>
              <w:t>Note 3: The following options are identified to realize the different levels of data content visibility to the MNO:</w:t>
            </w:r>
          </w:p>
          <w:p w14:paraId="5ECA4682" w14:textId="77777777" w:rsidR="00C22F18" w:rsidRPr="00C22F18" w:rsidRDefault="00C22F18" w:rsidP="00C3337C">
            <w:pPr>
              <w:numPr>
                <w:ilvl w:val="1"/>
                <w:numId w:val="2"/>
              </w:numPr>
              <w:rPr>
                <w:lang w:val="en-US" w:eastAsia="zh-CN"/>
              </w:rPr>
            </w:pPr>
            <w:r w:rsidRPr="00C22F18">
              <w:rPr>
                <w:lang w:val="en-US" w:eastAsia="zh-CN"/>
              </w:rPr>
              <w:t>Full visibility for standardized data content.</w:t>
            </w:r>
          </w:p>
          <w:p w14:paraId="10FFC77D" w14:textId="77777777" w:rsidR="00C22F18" w:rsidRPr="00C22F18" w:rsidRDefault="00C22F18" w:rsidP="00C3337C">
            <w:pPr>
              <w:numPr>
                <w:ilvl w:val="1"/>
                <w:numId w:val="2"/>
              </w:numPr>
              <w:rPr>
                <w:lang w:val="en-US" w:eastAsia="zh-CN"/>
              </w:rPr>
            </w:pPr>
            <w:r w:rsidRPr="00C22F18">
              <w:rPr>
                <w:lang w:val="en-US" w:eastAsia="zh-CN"/>
              </w:rPr>
              <w:t>Partial visibility for partially standardized data content (e.g. UE proprietary information can be included transparently together with the standardized data message).</w:t>
            </w:r>
          </w:p>
          <w:p w14:paraId="3F94CD38" w14:textId="77777777" w:rsidR="00C22F18" w:rsidRPr="00C22F18" w:rsidRDefault="00C22F18" w:rsidP="00C3337C">
            <w:pPr>
              <w:numPr>
                <w:ilvl w:val="1"/>
                <w:numId w:val="2"/>
              </w:numPr>
              <w:rPr>
                <w:lang w:val="en-US" w:eastAsia="zh-CN"/>
              </w:rPr>
            </w:pPr>
            <w:r w:rsidRPr="00C22F18">
              <w:rPr>
                <w:lang w:val="en-US" w:eastAsia="zh-CN"/>
              </w:rPr>
              <w:t>No standardized visibility (e.g. only UE proprietary information can be included transparently).</w:t>
            </w:r>
          </w:p>
          <w:p w14:paraId="4A91A9C5" w14:textId="77777777" w:rsidR="00C22F18" w:rsidRPr="00C22F18" w:rsidRDefault="00C22F18" w:rsidP="00C3337C">
            <w:pPr>
              <w:numPr>
                <w:ilvl w:val="0"/>
                <w:numId w:val="2"/>
              </w:numPr>
              <w:rPr>
                <w:lang w:val="en-US" w:eastAsia="zh-CN"/>
              </w:rPr>
            </w:pPr>
            <w:r w:rsidRPr="00C22F18">
              <w:rPr>
                <w:lang w:val="en-US" w:eastAsia="zh-CN"/>
              </w:rPr>
              <w:t>Note 4: The potential involvement of NF or other higher layers entities/functionalities should be discussed in other WGs. Impact on the OTT server is not in the scope of RAN2 discussion.</w:t>
            </w:r>
          </w:p>
          <w:p w14:paraId="512ACEE5" w14:textId="77777777" w:rsidR="00C22F18" w:rsidRPr="00C22F18" w:rsidRDefault="00C22F18" w:rsidP="00C3337C">
            <w:pPr>
              <w:numPr>
                <w:ilvl w:val="0"/>
                <w:numId w:val="2"/>
              </w:numPr>
              <w:rPr>
                <w:lang w:val="en-US" w:eastAsia="zh-CN"/>
              </w:rPr>
            </w:pPr>
            <w:r w:rsidRPr="00C22F18">
              <w:rPr>
                <w:lang w:val="en-US" w:eastAsia="zh-CN"/>
              </w:rPr>
              <w:t>Note 5: RAN2 cannot reach consensus on the level of MNO controllability and visibility possible via solution 1b without input from SA groups.</w:t>
            </w:r>
          </w:p>
          <w:p w14:paraId="72500958" w14:textId="77777777" w:rsidR="00C22F18" w:rsidRPr="00C22F18" w:rsidRDefault="00C22F18" w:rsidP="00C3337C">
            <w:pPr>
              <w:numPr>
                <w:ilvl w:val="0"/>
                <w:numId w:val="2"/>
              </w:numPr>
              <w:rPr>
                <w:lang w:val="en-US" w:eastAsia="zh-CN"/>
              </w:rPr>
            </w:pPr>
            <w:r w:rsidRPr="00C22F18">
              <w:rPr>
                <w:lang w:val="en-US" w:eastAsia="zh-CN"/>
              </w:rPr>
              <w:lastRenderedPageBreak/>
              <w:t>Note 6: RAN2 has not concluded on the need for partial and no visibility options.</w:t>
            </w:r>
          </w:p>
          <w:p w14:paraId="0383733A" w14:textId="77777777" w:rsidR="00C22F18" w:rsidRPr="00C22F18" w:rsidRDefault="00C22F18" w:rsidP="00C3337C">
            <w:pPr>
              <w:numPr>
                <w:ilvl w:val="0"/>
                <w:numId w:val="2"/>
              </w:numPr>
              <w:rPr>
                <w:lang w:val="en-US" w:eastAsia="zh-CN"/>
              </w:rPr>
            </w:pPr>
            <w:r w:rsidRPr="00C22F18">
              <w:rPr>
                <w:lang w:val="en-US" w:eastAsia="zh-CN"/>
              </w:rPr>
              <w:t>Note 7: RAN2 could not reach consensus on the feasibility of UP solution in options 2 and 3.</w:t>
            </w:r>
          </w:p>
        </w:tc>
      </w:tr>
    </w:tbl>
    <w:p w14:paraId="24D43944" w14:textId="77777777" w:rsidR="00111B7D" w:rsidRDefault="00111B7D" w:rsidP="009C7C2C">
      <w:pPr>
        <w:rPr>
          <w:lang w:eastAsia="zh-CN"/>
        </w:rPr>
      </w:pPr>
    </w:p>
    <w:p w14:paraId="7960C68A" w14:textId="7B001689" w:rsidR="00C22F18" w:rsidRDefault="003D6418" w:rsidP="009C7C2C">
      <w:pPr>
        <w:rPr>
          <w:lang w:eastAsia="zh-CN"/>
        </w:rPr>
      </w:pPr>
      <w:r>
        <w:rPr>
          <w:lang w:eastAsia="zh-CN"/>
        </w:rPr>
        <w:t xml:space="preserve">RAN also indicates in </w:t>
      </w:r>
      <w:r w:rsidRPr="003D6418">
        <w:rPr>
          <w:lang w:eastAsia="zh-CN"/>
        </w:rPr>
        <w:t>RP-242389</w:t>
      </w:r>
      <w:r>
        <w:rPr>
          <w:lang w:eastAsia="zh-CN"/>
        </w:rPr>
        <w:t xml:space="preserve"> the requirements to support data collection for UE-side ML models as follows:</w:t>
      </w:r>
    </w:p>
    <w:p w14:paraId="7432DC25" w14:textId="77777777" w:rsidR="003D6418" w:rsidRPr="003D6418" w:rsidRDefault="003D6418" w:rsidP="003D6418">
      <w:pPr>
        <w:pStyle w:val="B1"/>
        <w:rPr>
          <w:lang w:val="en-US" w:eastAsia="zh-CN"/>
        </w:rPr>
      </w:pPr>
      <w:r w:rsidRPr="003D6418">
        <w:rPr>
          <w:lang w:val="en-US" w:eastAsia="zh-CN"/>
        </w:rPr>
        <w:t>1.</w:t>
      </w:r>
      <w:r w:rsidRPr="003D6418">
        <w:rPr>
          <w:lang w:val="en-US" w:eastAsia="zh-CN"/>
        </w:rPr>
        <w:tab/>
        <w:t>The data collected is secured and data integrity and confidentiality for that data is ensured.</w:t>
      </w:r>
    </w:p>
    <w:p w14:paraId="5E3472FF" w14:textId="4D6D775C" w:rsidR="003D6418" w:rsidRPr="003D6418" w:rsidRDefault="003D6418" w:rsidP="003D6418">
      <w:pPr>
        <w:pStyle w:val="B1"/>
        <w:rPr>
          <w:lang w:val="en-US" w:eastAsia="zh-CN"/>
        </w:rPr>
      </w:pPr>
      <w:r w:rsidRPr="003D6418">
        <w:rPr>
          <w:lang w:val="en-US" w:eastAsia="zh-CN"/>
        </w:rPr>
        <w:t>2.</w:t>
      </w:r>
      <w:r w:rsidRPr="003D6418">
        <w:rPr>
          <w:lang w:val="en-US" w:eastAsia="zh-CN"/>
        </w:rPr>
        <w:tab/>
        <w:t>User data privacy, anonymity and user consent is respected.</w:t>
      </w:r>
    </w:p>
    <w:p w14:paraId="1D2C8EB5" w14:textId="77777777" w:rsidR="003D6418" w:rsidRPr="003D6418" w:rsidRDefault="003D6418" w:rsidP="003D6418">
      <w:pPr>
        <w:pStyle w:val="B1"/>
        <w:rPr>
          <w:lang w:val="en-US" w:eastAsia="zh-CN"/>
        </w:rPr>
      </w:pPr>
      <w:r w:rsidRPr="003D6418">
        <w:rPr>
          <w:lang w:val="en-US" w:eastAsia="zh-CN"/>
        </w:rPr>
        <w:t>3.</w:t>
      </w:r>
      <w:r w:rsidRPr="003D6418">
        <w:rPr>
          <w:lang w:val="en-US" w:eastAsia="zh-CN"/>
        </w:rPr>
        <w:tab/>
        <w:t>The MNO has full control of the standardized data collection transfer process and can manage data transfer to the server for UE-side data collection, without the need of SLA for this purpose. This includes initiating, terminating, and fully managing data transfer.</w:t>
      </w:r>
    </w:p>
    <w:p w14:paraId="516B8913" w14:textId="77777777" w:rsidR="003D6418" w:rsidRPr="003D6418" w:rsidRDefault="003D6418" w:rsidP="003D6418">
      <w:pPr>
        <w:pStyle w:val="B1"/>
        <w:rPr>
          <w:lang w:val="en-US" w:eastAsia="zh-CN"/>
        </w:rPr>
      </w:pPr>
      <w:r w:rsidRPr="003D6418">
        <w:rPr>
          <w:lang w:val="en-US" w:eastAsia="zh-CN"/>
        </w:rPr>
        <w:t>4.</w:t>
      </w:r>
      <w:r w:rsidRPr="003D6418">
        <w:rPr>
          <w:lang w:val="en-US" w:eastAsia="zh-CN"/>
        </w:rPr>
        <w:tab/>
        <w:t xml:space="preserve">MNO has full visibility for standardized data.  </w:t>
      </w:r>
    </w:p>
    <w:p w14:paraId="70F9EE0D" w14:textId="25767725" w:rsidR="00C22F18" w:rsidRPr="003D6418" w:rsidRDefault="003D6418" w:rsidP="003D6418">
      <w:pPr>
        <w:pStyle w:val="B1"/>
        <w:rPr>
          <w:lang w:val="en-US" w:eastAsia="zh-CN"/>
        </w:rPr>
      </w:pPr>
      <w:r w:rsidRPr="003D6418">
        <w:rPr>
          <w:lang w:val="en-US" w:eastAsia="zh-CN"/>
        </w:rPr>
        <w:t>5.</w:t>
      </w:r>
      <w:r w:rsidRPr="003D6418">
        <w:rPr>
          <w:lang w:val="en-US" w:eastAsia="zh-CN"/>
        </w:rPr>
        <w:tab/>
        <w:t>The design is futureproof and extendable.</w:t>
      </w:r>
    </w:p>
    <w:p w14:paraId="6FF55B04" w14:textId="77777777" w:rsidR="00C22F18" w:rsidRPr="00C22F18" w:rsidRDefault="00C22F18" w:rsidP="009C7C2C">
      <w:pPr>
        <w:rPr>
          <w:lang w:eastAsia="zh-CN"/>
        </w:rPr>
      </w:pPr>
    </w:p>
    <w:p w14:paraId="02AD214E" w14:textId="13C946D2" w:rsidR="009C7C2C" w:rsidRDefault="003D6418" w:rsidP="009C7C2C">
      <w:pPr>
        <w:rPr>
          <w:lang w:val="en-US" w:eastAsia="zh-CN"/>
        </w:rPr>
      </w:pPr>
      <w:r>
        <w:rPr>
          <w:lang w:val="en-US" w:eastAsia="zh-CN"/>
        </w:rPr>
        <w:t>The solution proposed covers the following aspects:</w:t>
      </w:r>
    </w:p>
    <w:p w14:paraId="338FC52B" w14:textId="1226A1DA" w:rsidR="003D6418" w:rsidRDefault="003D6418" w:rsidP="003D6418">
      <w:pPr>
        <w:pStyle w:val="B1"/>
        <w:rPr>
          <w:lang w:val="en-US" w:eastAsia="zh-CN"/>
        </w:rPr>
      </w:pPr>
      <w:r>
        <w:rPr>
          <w:lang w:val="en-US" w:eastAsia="zh-CN"/>
        </w:rPr>
        <w:t>-</w:t>
      </w:r>
      <w:r>
        <w:rPr>
          <w:lang w:val="en-US" w:eastAsia="zh-CN"/>
        </w:rPr>
        <w:tab/>
        <w:t xml:space="preserve">Procedure to configure the UE for reporting </w:t>
      </w:r>
      <w:r w:rsidR="00455622">
        <w:rPr>
          <w:lang w:val="en-US" w:eastAsia="zh-CN"/>
        </w:rPr>
        <w:t>standardized</w:t>
      </w:r>
      <w:r>
        <w:rPr>
          <w:lang w:val="en-US" w:eastAsia="zh-CN"/>
        </w:rPr>
        <w:t xml:space="preserve"> data for UE-side ML model training</w:t>
      </w:r>
    </w:p>
    <w:p w14:paraId="668DC06B" w14:textId="53455639" w:rsidR="003D6418" w:rsidRDefault="003D6418" w:rsidP="003D6418">
      <w:pPr>
        <w:pStyle w:val="B1"/>
        <w:rPr>
          <w:lang w:val="en-US" w:eastAsia="zh-CN"/>
        </w:rPr>
      </w:pPr>
      <w:r>
        <w:rPr>
          <w:lang w:val="en-US" w:eastAsia="zh-CN"/>
        </w:rPr>
        <w:t>-</w:t>
      </w:r>
      <w:r>
        <w:rPr>
          <w:lang w:val="en-US" w:eastAsia="zh-CN"/>
        </w:rPr>
        <w:tab/>
        <w:t>Define the entity within the core network that collects data from the UE</w:t>
      </w:r>
    </w:p>
    <w:p w14:paraId="5CEC8CAA" w14:textId="4673AAEC" w:rsidR="003D6418" w:rsidRDefault="003D6418" w:rsidP="003D6418">
      <w:pPr>
        <w:pStyle w:val="B1"/>
        <w:rPr>
          <w:lang w:val="en-US" w:eastAsia="zh-CN"/>
        </w:rPr>
      </w:pPr>
      <w:r>
        <w:rPr>
          <w:lang w:val="en-US" w:eastAsia="zh-CN"/>
        </w:rPr>
        <w:t>-</w:t>
      </w:r>
      <w:r>
        <w:rPr>
          <w:lang w:val="en-US" w:eastAsia="zh-CN"/>
        </w:rPr>
        <w:tab/>
        <w:t>Procedure for the UE to transfer data to the entity within the core network via user plane</w:t>
      </w:r>
    </w:p>
    <w:p w14:paraId="04C82615" w14:textId="77777777" w:rsidR="003D6418" w:rsidRDefault="003D6418" w:rsidP="009C7C2C">
      <w:pPr>
        <w:rPr>
          <w:lang w:val="en-US" w:eastAsia="zh-CN"/>
        </w:rPr>
      </w:pPr>
    </w:p>
    <w:p w14:paraId="1E92BB72" w14:textId="55CD40E1" w:rsidR="00455622" w:rsidRDefault="00455622" w:rsidP="009C7C2C">
      <w:pPr>
        <w:rPr>
          <w:lang w:val="en-US" w:eastAsia="zh-CN"/>
        </w:rPr>
      </w:pPr>
      <w:r>
        <w:rPr>
          <w:lang w:val="en-US" w:eastAsia="zh-CN"/>
        </w:rPr>
        <w:t>The solution proposed is divided into a:</w:t>
      </w:r>
    </w:p>
    <w:p w14:paraId="77B9AAA5" w14:textId="59DDF86A" w:rsidR="00455622" w:rsidRDefault="00455622" w:rsidP="00455622">
      <w:pPr>
        <w:pStyle w:val="B1"/>
        <w:rPr>
          <w:lang w:val="en-US" w:eastAsia="zh-CN"/>
        </w:rPr>
      </w:pPr>
      <w:r>
        <w:rPr>
          <w:lang w:val="en-US" w:eastAsia="zh-CN"/>
        </w:rPr>
        <w:t>-</w:t>
      </w:r>
      <w:r>
        <w:rPr>
          <w:lang w:val="en-US" w:eastAsia="zh-CN"/>
        </w:rPr>
        <w:tab/>
        <w:t xml:space="preserve">General framework for supporting </w:t>
      </w:r>
      <w:r w:rsidR="00F544BE">
        <w:rPr>
          <w:lang w:val="en-US" w:eastAsia="zh-CN"/>
        </w:rPr>
        <w:t xml:space="preserve">triggering and configuring </w:t>
      </w:r>
      <w:r>
        <w:rPr>
          <w:lang w:val="en-US" w:eastAsia="zh-CN"/>
        </w:rPr>
        <w:t>collection of standardized data from the UE via user plane</w:t>
      </w:r>
    </w:p>
    <w:p w14:paraId="41E6C25D" w14:textId="6E4993BD" w:rsidR="00455622" w:rsidRDefault="00455622" w:rsidP="00455622">
      <w:pPr>
        <w:pStyle w:val="B1"/>
        <w:rPr>
          <w:lang w:val="en-US" w:eastAsia="zh-CN"/>
        </w:rPr>
      </w:pPr>
      <w:r>
        <w:rPr>
          <w:lang w:val="en-US" w:eastAsia="zh-CN"/>
        </w:rPr>
        <w:t>-</w:t>
      </w:r>
      <w:r>
        <w:rPr>
          <w:lang w:val="en-US" w:eastAsia="zh-CN"/>
        </w:rPr>
        <w:tab/>
        <w:t>Option where the UE is configured to report standardized data via the control plane and transfer of data via the user plane</w:t>
      </w:r>
    </w:p>
    <w:p w14:paraId="22678BE6" w14:textId="0450C7F9" w:rsidR="00455622" w:rsidRDefault="00455622" w:rsidP="00455622">
      <w:pPr>
        <w:pStyle w:val="B1"/>
        <w:rPr>
          <w:lang w:val="en-US" w:eastAsia="zh-CN"/>
        </w:rPr>
      </w:pPr>
      <w:r>
        <w:rPr>
          <w:lang w:val="en-US" w:eastAsia="zh-CN"/>
        </w:rPr>
        <w:t>-</w:t>
      </w:r>
      <w:r>
        <w:rPr>
          <w:lang w:val="en-US" w:eastAsia="zh-CN"/>
        </w:rPr>
        <w:tab/>
        <w:t>Option where the UE is both configured to report standardized data and transfer the collected data via the user plane.</w:t>
      </w:r>
    </w:p>
    <w:p w14:paraId="40B08D83" w14:textId="3E407208" w:rsidR="00CA6115" w:rsidRPr="00902968" w:rsidRDefault="00CA6115" w:rsidP="003F7FD4">
      <w:pPr>
        <w:pStyle w:val="Heading1"/>
      </w:pPr>
      <w:r w:rsidRPr="00902968">
        <w:t xml:space="preserve">2. </w:t>
      </w:r>
      <w:r w:rsidRPr="003F7FD4">
        <w:t>Proposal</w:t>
      </w:r>
    </w:p>
    <w:p w14:paraId="06531CF5" w14:textId="3AE6787A" w:rsidR="003F7FD4" w:rsidRDefault="00E643A0" w:rsidP="00544397">
      <w:pPr>
        <w:rPr>
          <w:lang w:eastAsia="en-US"/>
        </w:rPr>
      </w:pPr>
      <w:bookmarkStart w:id="1" w:name="_Toc519004414"/>
      <w:r>
        <w:rPr>
          <w:lang w:eastAsia="en-US"/>
        </w:rPr>
        <w:t>The proposal is capture</w:t>
      </w:r>
      <w:r w:rsidR="00952EF5">
        <w:rPr>
          <w:lang w:eastAsia="en-US"/>
        </w:rPr>
        <w:t>d</w:t>
      </w:r>
      <w:r>
        <w:rPr>
          <w:lang w:eastAsia="en-US"/>
        </w:rPr>
        <w:t xml:space="preserve"> in TR 23.700-</w:t>
      </w:r>
      <w:r w:rsidR="00657FF9">
        <w:rPr>
          <w:lang w:eastAsia="en-US"/>
        </w:rPr>
        <w:t>04</w:t>
      </w:r>
      <w:r>
        <w:rPr>
          <w:lang w:eastAsia="en-US"/>
        </w:rPr>
        <w:t xml:space="preserve"> as follows:</w:t>
      </w:r>
    </w:p>
    <w:p w14:paraId="55A55279" w14:textId="423FBEFE" w:rsidR="00544397" w:rsidRPr="00E643A0" w:rsidRDefault="00E643A0" w:rsidP="00544397">
      <w:pPr>
        <w:pStyle w:val="B1"/>
        <w:rPr>
          <w:color w:val="FF0000"/>
          <w:lang w:eastAsia="en-US"/>
        </w:rPr>
      </w:pPr>
      <w:r w:rsidRPr="00E643A0">
        <w:rPr>
          <w:color w:val="FF0000"/>
          <w:lang w:eastAsia="en-US"/>
        </w:rPr>
        <w:t>********************************* FIRST CHANGE</w:t>
      </w:r>
      <w:r w:rsidR="00657FF9">
        <w:rPr>
          <w:color w:val="FF0000"/>
          <w:lang w:eastAsia="en-US"/>
        </w:rPr>
        <w:t xml:space="preserve"> (all new changes)</w:t>
      </w:r>
      <w:r w:rsidRPr="00E643A0">
        <w:rPr>
          <w:color w:val="FF0000"/>
          <w:lang w:eastAsia="en-US"/>
        </w:rPr>
        <w:t>**</w:t>
      </w:r>
      <w:r w:rsidR="00657FF9">
        <w:rPr>
          <w:color w:val="FF0000"/>
          <w:lang w:eastAsia="en-US"/>
        </w:rPr>
        <w:t>*****</w:t>
      </w:r>
      <w:r w:rsidRPr="00E643A0">
        <w:rPr>
          <w:color w:val="FF0000"/>
          <w:lang w:eastAsia="en-US"/>
        </w:rPr>
        <w:t>***********************</w:t>
      </w:r>
    </w:p>
    <w:p w14:paraId="0370E575" w14:textId="61C3D923" w:rsidR="00455622" w:rsidRDefault="00455622" w:rsidP="00455622">
      <w:pPr>
        <w:pStyle w:val="Heading2"/>
      </w:pPr>
      <w:bookmarkStart w:id="2" w:name="_Toc165092342"/>
      <w:bookmarkEnd w:id="1"/>
      <w:r w:rsidRPr="001C406B">
        <w:t>6.</w:t>
      </w:r>
      <w:r>
        <w:t>x</w:t>
      </w:r>
      <w:r w:rsidRPr="001C406B">
        <w:tab/>
        <w:t>Solution</w:t>
      </w:r>
      <w:r>
        <w:t xml:space="preserve"> X</w:t>
      </w:r>
      <w:r w:rsidRPr="001C406B">
        <w:t xml:space="preserve">: </w:t>
      </w:r>
      <w:bookmarkEnd w:id="2"/>
      <w:r>
        <w:t>General framework for supporting collection of standardised data from the UE via user plane</w:t>
      </w:r>
    </w:p>
    <w:p w14:paraId="47C45126" w14:textId="556702D9" w:rsidR="00455622" w:rsidRDefault="00455622" w:rsidP="00455622">
      <w:pPr>
        <w:pStyle w:val="Heading3"/>
      </w:pPr>
      <w:r>
        <w:t>6.x.1</w:t>
      </w:r>
      <w:r>
        <w:tab/>
        <w:t xml:space="preserve">Triggering </w:t>
      </w:r>
      <w:r w:rsidR="00F544BE">
        <w:t xml:space="preserve">and configuring </w:t>
      </w:r>
      <w:r>
        <w:t>data collection from the UE</w:t>
      </w:r>
    </w:p>
    <w:p w14:paraId="1878C9EA" w14:textId="652BE13D" w:rsidR="00455622" w:rsidRDefault="00EA644C" w:rsidP="00455622">
      <w:pPr>
        <w:rPr>
          <w:lang w:eastAsia="en-GB"/>
        </w:rPr>
      </w:pPr>
      <w:r>
        <w:rPr>
          <w:lang w:eastAsia="en-GB"/>
        </w:rPr>
        <w:t xml:space="preserve">A data collection function in the network is responsible for triggering a UE to report data and collect data from the UE. Whether the data collection function is the </w:t>
      </w:r>
      <w:proofErr w:type="gramStart"/>
      <w:r>
        <w:rPr>
          <w:lang w:eastAsia="en-GB"/>
        </w:rPr>
        <w:t>DCCF</w:t>
      </w:r>
      <w:proofErr w:type="gramEnd"/>
      <w:r>
        <w:rPr>
          <w:lang w:eastAsia="en-GB"/>
        </w:rPr>
        <w:t xml:space="preserve"> or another entity is FFS.</w:t>
      </w:r>
    </w:p>
    <w:p w14:paraId="695FFFE5" w14:textId="10CD373A" w:rsidR="00EA644C" w:rsidRDefault="00EA644C" w:rsidP="00455622">
      <w:pPr>
        <w:rPr>
          <w:lang w:eastAsia="en-GB"/>
        </w:rPr>
      </w:pPr>
      <w:r>
        <w:rPr>
          <w:lang w:eastAsia="en-GB"/>
        </w:rPr>
        <w:t>The architecture is shown in Figure 6.x.1</w:t>
      </w:r>
    </w:p>
    <w:p w14:paraId="59ED75DE" w14:textId="257EF980" w:rsidR="00EA644C" w:rsidRDefault="00E26728" w:rsidP="00EA644C">
      <w:pPr>
        <w:jc w:val="center"/>
      </w:pPr>
      <w:r w:rsidRPr="00962305">
        <w:object w:dxaOrig="24706" w:dyaOrig="8236" w14:anchorId="7C95F8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15pt;height:132.45pt" o:ole="">
            <v:imagedata r:id="rId13" o:title=""/>
          </v:shape>
          <o:OLEObject Type="Embed" ProgID="Visio.Drawing.15" ShapeID="_x0000_i1025" DrawAspect="Content" ObjectID="_1804691988" r:id="rId14"/>
        </w:object>
      </w:r>
    </w:p>
    <w:p w14:paraId="5AF407DD" w14:textId="0DB48B91" w:rsidR="00F544BE" w:rsidRDefault="00F544BE" w:rsidP="00F544BE">
      <w:pPr>
        <w:pStyle w:val="TF"/>
        <w:rPr>
          <w:lang w:eastAsia="en-GB"/>
        </w:rPr>
      </w:pPr>
      <w:r>
        <w:rPr>
          <w:lang w:eastAsia="en-GB"/>
        </w:rPr>
        <w:t xml:space="preserve">Figure </w:t>
      </w:r>
      <w:r w:rsidR="006F188C">
        <w:rPr>
          <w:lang w:eastAsia="en-GB"/>
        </w:rPr>
        <w:t>6.x.1-1: Triggering and configuring data collection from a UE</w:t>
      </w:r>
    </w:p>
    <w:p w14:paraId="0A991F67" w14:textId="77777777" w:rsidR="00EA644C" w:rsidRDefault="00EA644C" w:rsidP="00455622">
      <w:pPr>
        <w:rPr>
          <w:lang w:eastAsia="en-GB"/>
        </w:rPr>
      </w:pPr>
    </w:p>
    <w:p w14:paraId="4FCBB587" w14:textId="67016C17" w:rsidR="006F188C" w:rsidRPr="00407266" w:rsidRDefault="006F188C" w:rsidP="00455622">
      <w:pPr>
        <w:rPr>
          <w:lang w:eastAsia="en-GB"/>
        </w:rPr>
      </w:pPr>
      <w:r w:rsidRPr="00407266">
        <w:rPr>
          <w:lang w:eastAsia="en-GB"/>
        </w:rPr>
        <w:t>The main steps of the data collection procedures are as follows:</w:t>
      </w:r>
    </w:p>
    <w:p w14:paraId="34BB5365" w14:textId="630A5AE9" w:rsidR="006C18B1" w:rsidRPr="00407266" w:rsidRDefault="006F188C" w:rsidP="006C18B1">
      <w:pPr>
        <w:pStyle w:val="B1"/>
        <w:rPr>
          <w:lang w:eastAsia="en-GB"/>
        </w:rPr>
      </w:pPr>
      <w:r w:rsidRPr="00407266">
        <w:rPr>
          <w:lang w:eastAsia="en-GB"/>
        </w:rPr>
        <w:t>-</w:t>
      </w:r>
      <w:r w:rsidRPr="00407266">
        <w:rPr>
          <w:lang w:eastAsia="en-GB"/>
        </w:rPr>
        <w:tab/>
      </w:r>
      <w:r w:rsidR="00EA644C" w:rsidRPr="00407266">
        <w:rPr>
          <w:lang w:eastAsia="en-GB"/>
        </w:rPr>
        <w:t xml:space="preserve">The data collection function </w:t>
      </w:r>
      <w:r w:rsidR="00F544BE" w:rsidRPr="00407266">
        <w:rPr>
          <w:lang w:eastAsia="en-GB"/>
        </w:rPr>
        <w:t>receives</w:t>
      </w:r>
      <w:r w:rsidR="00EA644C" w:rsidRPr="00407266">
        <w:rPr>
          <w:lang w:eastAsia="en-GB"/>
        </w:rPr>
        <w:t xml:space="preserve"> from a consumer a request to report standardised data from a UE or a group of UEs.</w:t>
      </w:r>
      <w:r w:rsidRPr="00407266">
        <w:rPr>
          <w:lang w:eastAsia="en-GB"/>
        </w:rPr>
        <w:t xml:space="preserve"> The request includes an identifier (i.e. Event ID) to indicate a (list of) standardised data which will be used for training </w:t>
      </w:r>
      <w:proofErr w:type="gramStart"/>
      <w:r w:rsidRPr="00407266">
        <w:rPr>
          <w:lang w:eastAsia="en-GB"/>
        </w:rPr>
        <w:t>an</w:t>
      </w:r>
      <w:proofErr w:type="gramEnd"/>
      <w:r w:rsidRPr="00407266">
        <w:rPr>
          <w:lang w:eastAsia="en-GB"/>
        </w:rPr>
        <w:t xml:space="preserve"> UE-side ML model. </w:t>
      </w:r>
      <w:r w:rsidR="006C18B1" w:rsidRPr="00407266">
        <w:rPr>
          <w:lang w:eastAsia="en-GB"/>
        </w:rPr>
        <w:t>The request may also include an area of interest and/or a time window where the required data must be collected by the UE.</w:t>
      </w:r>
    </w:p>
    <w:p w14:paraId="5A2EC3D1" w14:textId="545D0AAD" w:rsidR="00EA644C" w:rsidRPr="00407266" w:rsidRDefault="006C18B1" w:rsidP="00407266">
      <w:pPr>
        <w:pStyle w:val="NO"/>
        <w:rPr>
          <w:lang w:eastAsia="en-GB"/>
        </w:rPr>
      </w:pPr>
      <w:r w:rsidRPr="00407266">
        <w:rPr>
          <w:lang w:eastAsia="en-GB"/>
        </w:rPr>
        <w:t>NOTE X:</w:t>
      </w:r>
      <w:r w:rsidRPr="00407266">
        <w:rPr>
          <w:lang w:eastAsia="en-GB"/>
        </w:rPr>
        <w:tab/>
      </w:r>
      <w:r w:rsidR="006F188C" w:rsidRPr="00407266">
        <w:rPr>
          <w:lang w:eastAsia="en-GB"/>
        </w:rPr>
        <w:t>The standardised data needed to be collected and reported by the UE will be defined by RAN1.</w:t>
      </w:r>
    </w:p>
    <w:p w14:paraId="010951C2" w14:textId="5B62CE92" w:rsidR="006F188C" w:rsidRPr="00407266" w:rsidRDefault="006F188C" w:rsidP="006F188C">
      <w:pPr>
        <w:pStyle w:val="B1"/>
        <w:rPr>
          <w:lang w:eastAsia="en-GB"/>
        </w:rPr>
      </w:pPr>
      <w:r w:rsidRPr="00407266">
        <w:rPr>
          <w:lang w:eastAsia="en-GB"/>
        </w:rPr>
        <w:t>-</w:t>
      </w:r>
      <w:r w:rsidRPr="00407266">
        <w:rPr>
          <w:lang w:eastAsia="en-GB"/>
        </w:rPr>
        <w:tab/>
        <w:t xml:space="preserve">The data collection function ensures that the UEs have provided user consent </w:t>
      </w:r>
      <w:r w:rsidR="00657FF9" w:rsidRPr="00407266">
        <w:rPr>
          <w:lang w:eastAsia="en-GB"/>
        </w:rPr>
        <w:t>for reporting data</w:t>
      </w:r>
      <w:r w:rsidRPr="00407266">
        <w:rPr>
          <w:lang w:eastAsia="en-GB"/>
        </w:rPr>
        <w:t>.</w:t>
      </w:r>
    </w:p>
    <w:p w14:paraId="28FB0482" w14:textId="1857E966" w:rsidR="006F188C" w:rsidRPr="00407266" w:rsidRDefault="006F188C" w:rsidP="006F188C">
      <w:pPr>
        <w:pStyle w:val="B1"/>
        <w:rPr>
          <w:lang w:eastAsia="en-GB"/>
        </w:rPr>
      </w:pPr>
      <w:r w:rsidRPr="00407266">
        <w:rPr>
          <w:lang w:eastAsia="en-GB"/>
        </w:rPr>
        <w:t>-</w:t>
      </w:r>
      <w:r w:rsidRPr="00407266">
        <w:rPr>
          <w:lang w:eastAsia="en-GB"/>
        </w:rPr>
        <w:tab/>
        <w:t>The data collection function prepares a configuration for the UEs to collect and report standardised data according to the identifier (i.e. Event ID) received by the consumer</w:t>
      </w:r>
      <w:r w:rsidR="00E8417E" w:rsidRPr="00407266">
        <w:rPr>
          <w:lang w:eastAsia="en-GB"/>
        </w:rPr>
        <w:t>. The request may include assistance information indicating to the UE how to obtain measurements</w:t>
      </w:r>
      <w:r w:rsidR="00E62205" w:rsidRPr="00407266">
        <w:rPr>
          <w:lang w:eastAsia="en-GB"/>
        </w:rPr>
        <w:t xml:space="preserve"> (.i.e. radio configuration between UE and RAN node</w:t>
      </w:r>
      <w:r w:rsidR="00407266">
        <w:rPr>
          <w:lang w:eastAsia="en-GB"/>
        </w:rPr>
        <w:t xml:space="preserve">, </w:t>
      </w:r>
      <w:r w:rsidR="00E62205" w:rsidRPr="00407266">
        <w:rPr>
          <w:lang w:eastAsia="en-GB"/>
        </w:rPr>
        <w:t>).</w:t>
      </w:r>
    </w:p>
    <w:p w14:paraId="0E50A3D8" w14:textId="0398A48C" w:rsidR="006F188C" w:rsidRPr="00407266" w:rsidRDefault="006F188C" w:rsidP="006F188C">
      <w:pPr>
        <w:pStyle w:val="B1"/>
        <w:rPr>
          <w:lang w:eastAsia="en-GB"/>
        </w:rPr>
      </w:pPr>
      <w:r w:rsidRPr="00407266">
        <w:rPr>
          <w:lang w:eastAsia="en-GB"/>
        </w:rPr>
        <w:tab/>
        <w:t>The data collection funct</w:t>
      </w:r>
      <w:r w:rsidR="00657FF9" w:rsidRPr="00407266">
        <w:rPr>
          <w:lang w:eastAsia="en-GB"/>
        </w:rPr>
        <w:t>i</w:t>
      </w:r>
      <w:r w:rsidRPr="00407266">
        <w:rPr>
          <w:lang w:eastAsia="en-GB"/>
        </w:rPr>
        <w:t>on</w:t>
      </w:r>
      <w:r w:rsidR="00657FF9" w:rsidRPr="00407266">
        <w:rPr>
          <w:lang w:eastAsia="en-GB"/>
        </w:rPr>
        <w:t xml:space="preserve"> sends the configuration via control plane (see clause 6.x.2) or user plane (see clause 6.x.3).</w:t>
      </w:r>
    </w:p>
    <w:p w14:paraId="5824B73F" w14:textId="1626A241" w:rsidR="00657FF9" w:rsidRPr="00407266" w:rsidRDefault="00657FF9" w:rsidP="006F188C">
      <w:pPr>
        <w:pStyle w:val="B1"/>
        <w:rPr>
          <w:lang w:eastAsia="en-GB"/>
        </w:rPr>
      </w:pPr>
      <w:r w:rsidRPr="00407266">
        <w:rPr>
          <w:lang w:eastAsia="en-GB"/>
        </w:rPr>
        <w:t>-</w:t>
      </w:r>
      <w:r w:rsidRPr="00407266">
        <w:rPr>
          <w:lang w:eastAsia="en-GB"/>
        </w:rPr>
        <w:tab/>
        <w:t>The UE collects the relevant data and report data to the Data Collection Function via user plane.</w:t>
      </w:r>
      <w:r w:rsidR="00540BBC" w:rsidRPr="00407266">
        <w:rPr>
          <w:lang w:eastAsia="en-GB"/>
        </w:rPr>
        <w:t xml:space="preserve"> In turn the Data Collection Function reports the data to the consumer.</w:t>
      </w:r>
    </w:p>
    <w:p w14:paraId="5243FCD6" w14:textId="0D236C08" w:rsidR="006C18B1" w:rsidRDefault="006C18B1" w:rsidP="006F188C">
      <w:pPr>
        <w:pStyle w:val="B1"/>
        <w:rPr>
          <w:lang w:eastAsia="en-GB"/>
        </w:rPr>
      </w:pPr>
      <w:r w:rsidRPr="00407266">
        <w:rPr>
          <w:lang w:eastAsia="en-GB"/>
        </w:rPr>
        <w:t>NOTE Y: The trigger for data collection is decided between the UE and RAN and will be described in RAN WGs.</w:t>
      </w:r>
    </w:p>
    <w:p w14:paraId="5EECDA29" w14:textId="77777777" w:rsidR="006F188C" w:rsidRDefault="006F188C" w:rsidP="00455622">
      <w:pPr>
        <w:rPr>
          <w:lang w:eastAsia="en-GB"/>
        </w:rPr>
      </w:pPr>
    </w:p>
    <w:p w14:paraId="4CF7145A" w14:textId="082B82B8" w:rsidR="00657FF9" w:rsidRDefault="00657FF9" w:rsidP="00657FF9">
      <w:pPr>
        <w:pStyle w:val="Heading3"/>
      </w:pPr>
      <w:r>
        <w:t>6.x.2</w:t>
      </w:r>
      <w:r>
        <w:tab/>
        <w:t>Configuring data collection from the UE via the control plane and UE reporting standardised data via user plane</w:t>
      </w:r>
    </w:p>
    <w:p w14:paraId="6FBAA9F6" w14:textId="49701254" w:rsidR="00455622" w:rsidRDefault="00775B61" w:rsidP="00455622">
      <w:pPr>
        <w:rPr>
          <w:lang w:eastAsia="en-GB"/>
        </w:rPr>
      </w:pPr>
      <w:r>
        <w:rPr>
          <w:lang w:eastAsia="en-GB"/>
        </w:rPr>
        <w:t>The architecture for this option in shown in Figure 6.x.2-1.</w:t>
      </w:r>
    </w:p>
    <w:p w14:paraId="0E8DE33E" w14:textId="7149B0FB" w:rsidR="00775B61" w:rsidRDefault="00A25B0B" w:rsidP="004D7643">
      <w:pPr>
        <w:jc w:val="center"/>
      </w:pPr>
      <w:r w:rsidRPr="00962305">
        <w:object w:dxaOrig="28126" w:dyaOrig="7066" w14:anchorId="3DC3FC5A">
          <v:shape id="_x0000_i1026" type="#_x0000_t75" style="width:450pt;height:112.3pt" o:ole="">
            <v:imagedata r:id="rId15" o:title=""/>
          </v:shape>
          <o:OLEObject Type="Embed" ProgID="Visio.Drawing.15" ShapeID="_x0000_i1026" DrawAspect="Content" ObjectID="_1804691989" r:id="rId16"/>
        </w:object>
      </w:r>
    </w:p>
    <w:p w14:paraId="57444439" w14:textId="56082537" w:rsidR="004D7643" w:rsidRDefault="004D7643" w:rsidP="004D7643">
      <w:pPr>
        <w:pStyle w:val="TF"/>
        <w:rPr>
          <w:lang w:eastAsia="en-GB"/>
        </w:rPr>
      </w:pPr>
      <w:r>
        <w:rPr>
          <w:lang w:eastAsia="en-GB"/>
        </w:rPr>
        <w:t xml:space="preserve">Figure 6.x.2-1: </w:t>
      </w:r>
      <w:r w:rsidR="00A25B0B">
        <w:rPr>
          <w:lang w:eastAsia="en-GB"/>
        </w:rPr>
        <w:t>Architecture for data collection configuration via CP and reporting via UP</w:t>
      </w:r>
    </w:p>
    <w:p w14:paraId="41408CB9" w14:textId="64A0D10E" w:rsidR="00775B61" w:rsidRDefault="004D7643" w:rsidP="00455622">
      <w:pPr>
        <w:rPr>
          <w:lang w:eastAsia="en-GB"/>
        </w:rPr>
      </w:pPr>
      <w:r>
        <w:rPr>
          <w:lang w:eastAsia="en-GB"/>
        </w:rPr>
        <w:t>In this option</w:t>
      </w:r>
    </w:p>
    <w:p w14:paraId="6CCDC13A" w14:textId="6EC5E98D" w:rsidR="00793629" w:rsidRDefault="004D7643" w:rsidP="004D7643">
      <w:pPr>
        <w:pStyle w:val="B1"/>
        <w:rPr>
          <w:lang w:eastAsia="en-GB"/>
        </w:rPr>
      </w:pPr>
      <w:r>
        <w:rPr>
          <w:lang w:eastAsia="en-GB"/>
        </w:rPr>
        <w:t>-</w:t>
      </w:r>
      <w:r>
        <w:rPr>
          <w:lang w:eastAsia="en-GB"/>
        </w:rPr>
        <w:tab/>
        <w:t xml:space="preserve">Once the Data Collection Function receives a request to retrieve data the Data Collection Function constructs configuration information for data to be collected by a UE (according to the identifier included in the consumer </w:t>
      </w:r>
      <w:r>
        <w:rPr>
          <w:lang w:eastAsia="en-GB"/>
        </w:rPr>
        <w:lastRenderedPageBreak/>
        <w:t>request). The configuration information is included in a UE Data Container</w:t>
      </w:r>
      <w:r w:rsidR="00793629">
        <w:rPr>
          <w:lang w:eastAsia="en-GB"/>
        </w:rPr>
        <w:t xml:space="preserve"> which also include an indication to report data collected via user plane including an address</w:t>
      </w:r>
      <w:r w:rsidR="00540BBC">
        <w:rPr>
          <w:lang w:eastAsia="en-GB"/>
        </w:rPr>
        <w:t xml:space="preserve"> of the Data Collection Function</w:t>
      </w:r>
      <w:r w:rsidR="00793629">
        <w:rPr>
          <w:lang w:eastAsia="en-GB"/>
        </w:rPr>
        <w:t xml:space="preserve"> to report the data)</w:t>
      </w:r>
      <w:r>
        <w:rPr>
          <w:lang w:eastAsia="en-GB"/>
        </w:rPr>
        <w:t xml:space="preserve">. </w:t>
      </w:r>
    </w:p>
    <w:p w14:paraId="4E17A554" w14:textId="6C1DFC5C" w:rsidR="004D7643" w:rsidRDefault="00793629" w:rsidP="00793629">
      <w:pPr>
        <w:pStyle w:val="NO"/>
        <w:rPr>
          <w:lang w:eastAsia="en-GB"/>
        </w:rPr>
      </w:pPr>
      <w:r>
        <w:rPr>
          <w:lang w:eastAsia="en-GB"/>
        </w:rPr>
        <w:t>NOTE </w:t>
      </w:r>
      <w:r w:rsidR="006C18B1">
        <w:rPr>
          <w:lang w:eastAsia="en-GB"/>
        </w:rPr>
        <w:t>Z</w:t>
      </w:r>
      <w:r>
        <w:rPr>
          <w:lang w:eastAsia="en-GB"/>
        </w:rPr>
        <w:t>: The content/encoding of the configuration information in the UE Data Container will be defined in RAN2 (</w:t>
      </w:r>
      <w:proofErr w:type="gramStart"/>
      <w:r>
        <w:rPr>
          <w:lang w:eastAsia="en-GB"/>
        </w:rPr>
        <w:t>similar to</w:t>
      </w:r>
      <w:proofErr w:type="gramEnd"/>
      <w:r>
        <w:rPr>
          <w:lang w:eastAsia="en-GB"/>
        </w:rPr>
        <w:t xml:space="preserve"> the LPP protocol).</w:t>
      </w:r>
    </w:p>
    <w:p w14:paraId="53521273" w14:textId="77777777" w:rsidR="00793629" w:rsidRDefault="004D7643" w:rsidP="004D7643">
      <w:pPr>
        <w:pStyle w:val="B1"/>
        <w:rPr>
          <w:lang w:eastAsia="en-GB"/>
        </w:rPr>
      </w:pPr>
      <w:r>
        <w:rPr>
          <w:lang w:eastAsia="en-GB"/>
        </w:rPr>
        <w:t>-</w:t>
      </w:r>
      <w:r>
        <w:rPr>
          <w:lang w:eastAsia="en-GB"/>
        </w:rPr>
        <w:tab/>
        <w:t>The Data Collection Function finds the AMF serving the target area or the UEs and sends UE Data Container to the AMF via an Namf service</w:t>
      </w:r>
      <w:r w:rsidR="00793629">
        <w:rPr>
          <w:lang w:eastAsia="en-GB"/>
        </w:rPr>
        <w:t xml:space="preserve"> and the AMF sends the UE data container to the UE via the RAN node</w:t>
      </w:r>
    </w:p>
    <w:p w14:paraId="442C3537" w14:textId="092B29D7" w:rsidR="004D7643" w:rsidRDefault="00793629" w:rsidP="004D7643">
      <w:pPr>
        <w:pStyle w:val="B1"/>
        <w:rPr>
          <w:lang w:eastAsia="en-GB"/>
        </w:rPr>
      </w:pPr>
      <w:r>
        <w:rPr>
          <w:lang w:eastAsia="en-GB"/>
        </w:rPr>
        <w:t>-</w:t>
      </w:r>
      <w:r>
        <w:rPr>
          <w:lang w:eastAsia="en-GB"/>
        </w:rPr>
        <w:tab/>
        <w:t>The UE logs data according to the configuration information. Once the UE has enough data logged the UE reports the data in a con</w:t>
      </w:r>
      <w:r w:rsidR="00540BBC">
        <w:rPr>
          <w:lang w:eastAsia="en-GB"/>
        </w:rPr>
        <w:t>tainer via a PDU session towards the Data Collection Function.</w:t>
      </w:r>
      <w:r w:rsidR="004D7643">
        <w:rPr>
          <w:lang w:eastAsia="en-GB"/>
        </w:rPr>
        <w:t xml:space="preserve"> </w:t>
      </w:r>
    </w:p>
    <w:p w14:paraId="0851A751" w14:textId="55673A93" w:rsidR="004D7643" w:rsidRDefault="00540BBC" w:rsidP="00540BBC">
      <w:pPr>
        <w:pStyle w:val="NO"/>
        <w:rPr>
          <w:lang w:eastAsia="en-GB"/>
        </w:rPr>
      </w:pPr>
      <w:r>
        <w:rPr>
          <w:lang w:eastAsia="en-GB"/>
        </w:rPr>
        <w:t>NOTE </w:t>
      </w:r>
      <w:r w:rsidR="006C18B1">
        <w:rPr>
          <w:lang w:eastAsia="en-GB"/>
        </w:rPr>
        <w:t>Q</w:t>
      </w:r>
      <w:r>
        <w:rPr>
          <w:lang w:eastAsia="en-GB"/>
        </w:rPr>
        <w:t>: It is assumed that the UE has a URSP rule to indicate the DNN/S-NSSAI to report the data collected</w:t>
      </w:r>
    </w:p>
    <w:p w14:paraId="074AF697" w14:textId="77777777" w:rsidR="00540BBC" w:rsidRDefault="00540BBC" w:rsidP="004D7643">
      <w:pPr>
        <w:rPr>
          <w:lang w:eastAsia="en-GB"/>
        </w:rPr>
      </w:pPr>
    </w:p>
    <w:p w14:paraId="0DF17D33" w14:textId="077D72AF" w:rsidR="004D7643" w:rsidRDefault="00540BBC" w:rsidP="004D7643">
      <w:pPr>
        <w:rPr>
          <w:lang w:eastAsia="en-GB"/>
        </w:rPr>
      </w:pPr>
      <w:r>
        <w:rPr>
          <w:lang w:eastAsia="en-GB"/>
        </w:rPr>
        <w:t xml:space="preserve">Detailed procedure in shown in Figure </w:t>
      </w:r>
      <w:r w:rsidR="00733248">
        <w:rPr>
          <w:lang w:eastAsia="en-GB"/>
        </w:rPr>
        <w:t>6.x.2-2</w:t>
      </w:r>
    </w:p>
    <w:p w14:paraId="681DA0B1" w14:textId="02FAF97C" w:rsidR="00540BBC" w:rsidRDefault="00105507" w:rsidP="004D7643">
      <w:r w:rsidRPr="00962305">
        <w:object w:dxaOrig="16770" w:dyaOrig="12863" w14:anchorId="222C92F2">
          <v:shape id="_x0000_i1027" type="#_x0000_t75" style="width:450.45pt;height:345.45pt" o:ole="">
            <v:imagedata r:id="rId17" o:title=""/>
          </v:shape>
          <o:OLEObject Type="Embed" ProgID="Visio.Drawing.15" ShapeID="_x0000_i1027" DrawAspect="Content" ObjectID="_1804691990" r:id="rId18"/>
        </w:object>
      </w:r>
    </w:p>
    <w:p w14:paraId="4A4BD371" w14:textId="610170EE" w:rsidR="00733248" w:rsidRDefault="00733248" w:rsidP="00733248">
      <w:pPr>
        <w:pStyle w:val="TF"/>
        <w:rPr>
          <w:lang w:eastAsia="en-GB"/>
        </w:rPr>
      </w:pPr>
      <w:r>
        <w:rPr>
          <w:lang w:eastAsia="en-GB"/>
        </w:rPr>
        <w:t>Figure 6.x.2-2: Data Collection configuration via CP and reporting via UP</w:t>
      </w:r>
    </w:p>
    <w:p w14:paraId="7411E44B" w14:textId="77777777" w:rsidR="004D7643" w:rsidRDefault="004D7643" w:rsidP="004D7643">
      <w:pPr>
        <w:rPr>
          <w:lang w:eastAsia="en-GB"/>
        </w:rPr>
      </w:pPr>
    </w:p>
    <w:p w14:paraId="1064E4DA" w14:textId="58FA9159" w:rsidR="00733248" w:rsidRPr="00962305" w:rsidRDefault="00733248" w:rsidP="00C3337C">
      <w:pPr>
        <w:pStyle w:val="B1"/>
        <w:numPr>
          <w:ilvl w:val="0"/>
          <w:numId w:val="3"/>
        </w:numPr>
      </w:pPr>
      <w:r w:rsidRPr="00962305">
        <w:t xml:space="preserve">A consumer requires data from UE </w:t>
      </w:r>
      <w:proofErr w:type="gramStart"/>
      <w:r w:rsidRPr="00962305">
        <w:t>in order</w:t>
      </w:r>
      <w:r>
        <w:t xml:space="preserve"> </w:t>
      </w:r>
      <w:r w:rsidRPr="00962305">
        <w:t>to</w:t>
      </w:r>
      <w:proofErr w:type="gramEnd"/>
      <w:r w:rsidRPr="00962305">
        <w:t xml:space="preserve"> train an AI/ML model used by the UE. The consumer may be an AF, a </w:t>
      </w:r>
      <w:proofErr w:type="gramStart"/>
      <w:r w:rsidRPr="00962305">
        <w:t>third party</w:t>
      </w:r>
      <w:proofErr w:type="gramEnd"/>
      <w:r w:rsidRPr="00962305">
        <w:t xml:space="preserve"> AI/ML training server.</w:t>
      </w:r>
    </w:p>
    <w:p w14:paraId="09AC3932" w14:textId="60E4229E" w:rsidR="00733248" w:rsidRPr="00962305" w:rsidRDefault="00733248" w:rsidP="00C3337C">
      <w:pPr>
        <w:pStyle w:val="B1"/>
        <w:numPr>
          <w:ilvl w:val="0"/>
          <w:numId w:val="3"/>
        </w:numPr>
      </w:pPr>
      <w:r w:rsidRPr="00962305">
        <w:t xml:space="preserve">The consumer sends a data request </w:t>
      </w:r>
      <w:r>
        <w:t xml:space="preserve">to the Data Collection Function </w:t>
      </w:r>
      <w:r w:rsidRPr="00962305">
        <w:t xml:space="preserve">where in the request includes an Event ID of the </w:t>
      </w:r>
      <w:r>
        <w:t xml:space="preserve">standardised </w:t>
      </w:r>
      <w:r w:rsidRPr="00962305">
        <w:t>data needed to be collected, an area of interest (where data are to be collected) and target UEs</w:t>
      </w:r>
      <w:r>
        <w:t>.</w:t>
      </w:r>
      <w:r w:rsidRPr="00962305">
        <w:t xml:space="preserve"> </w:t>
      </w:r>
    </w:p>
    <w:p w14:paraId="2F1AD6E8" w14:textId="5F747931" w:rsidR="00733248" w:rsidRPr="00962305" w:rsidRDefault="00733248" w:rsidP="00C3337C">
      <w:pPr>
        <w:pStyle w:val="B1"/>
        <w:numPr>
          <w:ilvl w:val="0"/>
          <w:numId w:val="3"/>
        </w:numPr>
      </w:pPr>
      <w:r w:rsidRPr="00962305">
        <w:t xml:space="preserve">The </w:t>
      </w:r>
      <w:r>
        <w:t>Data Collection Function</w:t>
      </w:r>
      <w:r w:rsidRPr="00962305">
        <w:t xml:space="preserve"> determines what </w:t>
      </w:r>
      <w:r>
        <w:t xml:space="preserve">standardised </w:t>
      </w:r>
      <w:r w:rsidRPr="00962305">
        <w:t xml:space="preserve">data are needed to be collected based on the </w:t>
      </w:r>
      <w:r>
        <w:t xml:space="preserve">Event ID </w:t>
      </w:r>
      <w:proofErr w:type="gramStart"/>
      <w:r>
        <w:t>taking into account</w:t>
      </w:r>
      <w:proofErr w:type="gramEnd"/>
      <w:r>
        <w:t xml:space="preserve"> user consent information (i.e. from UDM).</w:t>
      </w:r>
    </w:p>
    <w:p w14:paraId="33B34E69" w14:textId="084B720D" w:rsidR="00733248" w:rsidRPr="00962305" w:rsidRDefault="00733248" w:rsidP="00C3337C">
      <w:pPr>
        <w:pStyle w:val="B1"/>
        <w:numPr>
          <w:ilvl w:val="0"/>
          <w:numId w:val="3"/>
        </w:numPr>
      </w:pPr>
      <w:r w:rsidRPr="00962305">
        <w:t xml:space="preserve">The </w:t>
      </w:r>
      <w:r>
        <w:t>Data Collection Function</w:t>
      </w:r>
      <w:r w:rsidRPr="00962305">
        <w:t xml:space="preserve"> prepares configuration information </w:t>
      </w:r>
      <w:r>
        <w:t>to retrieve the standardised data</w:t>
      </w:r>
      <w:r w:rsidRPr="00962305">
        <w:t>.</w:t>
      </w:r>
    </w:p>
    <w:p w14:paraId="00D3DA9B" w14:textId="17AC8F22" w:rsidR="00733248" w:rsidRPr="00962305" w:rsidRDefault="00733248" w:rsidP="00C3337C">
      <w:pPr>
        <w:pStyle w:val="B1"/>
        <w:numPr>
          <w:ilvl w:val="0"/>
          <w:numId w:val="3"/>
        </w:numPr>
      </w:pPr>
      <w:r w:rsidRPr="00962305">
        <w:t xml:space="preserve">The </w:t>
      </w:r>
      <w:r>
        <w:t xml:space="preserve">Data Collection Function </w:t>
      </w:r>
      <w:r w:rsidRPr="00962305">
        <w:t>finds the AMF serving target area and UEs</w:t>
      </w:r>
      <w:r>
        <w:t>.</w:t>
      </w:r>
      <w:r w:rsidRPr="00962305">
        <w:t xml:space="preserve"> </w:t>
      </w:r>
    </w:p>
    <w:p w14:paraId="5A761239" w14:textId="11C2EB13" w:rsidR="00733248" w:rsidRDefault="00733248" w:rsidP="00C3337C">
      <w:pPr>
        <w:pStyle w:val="B1"/>
        <w:numPr>
          <w:ilvl w:val="0"/>
          <w:numId w:val="3"/>
        </w:numPr>
      </w:pPr>
      <w:r w:rsidRPr="00962305">
        <w:lastRenderedPageBreak/>
        <w:t xml:space="preserve">The </w:t>
      </w:r>
      <w:r>
        <w:t>Data Collection Function sends</w:t>
      </w:r>
      <w:r w:rsidRPr="00962305">
        <w:t xml:space="preserve"> an Namf message to the AMF including the </w:t>
      </w:r>
      <w:r>
        <w:t>UE data container.</w:t>
      </w:r>
    </w:p>
    <w:p w14:paraId="708DD1D1" w14:textId="743EFBA1" w:rsidR="00733248" w:rsidRPr="00962305" w:rsidRDefault="00733248" w:rsidP="00733248">
      <w:pPr>
        <w:pStyle w:val="B1"/>
      </w:pPr>
      <w:r>
        <w:t>NOTE </w:t>
      </w:r>
      <w:r w:rsidR="006C18B1">
        <w:t>W</w:t>
      </w:r>
      <w:r>
        <w:t>:</w:t>
      </w:r>
      <w:r>
        <w:tab/>
      </w:r>
      <w:r w:rsidR="00BF7026">
        <w:t>Details on association between UE and Data Collection Function are to be defined by RAN2.</w:t>
      </w:r>
    </w:p>
    <w:p w14:paraId="7EA5EB19" w14:textId="3B333D91" w:rsidR="00733248" w:rsidRPr="00962305" w:rsidRDefault="00733248" w:rsidP="00C3337C">
      <w:pPr>
        <w:pStyle w:val="B1"/>
        <w:numPr>
          <w:ilvl w:val="0"/>
          <w:numId w:val="3"/>
        </w:numPr>
      </w:pPr>
      <w:r w:rsidRPr="00962305">
        <w:t xml:space="preserve">The AMF </w:t>
      </w:r>
      <w:r w:rsidR="00BF7026">
        <w:t>sends the UE data container in an N2 message towards the RAN. If the UEs are in IDLE the AMF may page the UE (with an appropriate cause code) indicating to establish a NAS connection.</w:t>
      </w:r>
    </w:p>
    <w:p w14:paraId="6F8E0426" w14:textId="1468F384" w:rsidR="00733248" w:rsidRPr="00962305" w:rsidRDefault="00733248" w:rsidP="00C3337C">
      <w:pPr>
        <w:pStyle w:val="B1"/>
        <w:numPr>
          <w:ilvl w:val="0"/>
          <w:numId w:val="3"/>
        </w:numPr>
      </w:pPr>
      <w:r w:rsidRPr="00962305">
        <w:t>The RAN</w:t>
      </w:r>
      <w:r w:rsidR="00BF7026">
        <w:t xml:space="preserve"> node</w:t>
      </w:r>
      <w:r w:rsidRPr="00962305">
        <w:t xml:space="preserve"> sends </w:t>
      </w:r>
      <w:r w:rsidR="00BF7026">
        <w:t>the UE container</w:t>
      </w:r>
      <w:r w:rsidRPr="00962305">
        <w:t xml:space="preserve"> via RRC signalling to the UE. </w:t>
      </w:r>
    </w:p>
    <w:p w14:paraId="364208F0" w14:textId="42977B05" w:rsidR="00733248" w:rsidRDefault="00733248" w:rsidP="00C3337C">
      <w:pPr>
        <w:pStyle w:val="B1"/>
        <w:numPr>
          <w:ilvl w:val="0"/>
          <w:numId w:val="3"/>
        </w:numPr>
      </w:pPr>
      <w:r w:rsidRPr="00962305">
        <w:t xml:space="preserve">The data reporting client in the </w:t>
      </w:r>
      <w:r>
        <w:t>UE</w:t>
      </w:r>
      <w:r w:rsidRPr="00962305">
        <w:t xml:space="preserve"> checks the configuration information within </w:t>
      </w:r>
      <w:r w:rsidR="00BF7026">
        <w:t>the UE data container</w:t>
      </w:r>
      <w:r w:rsidRPr="00962305">
        <w:t xml:space="preserve"> and determines the data to collect and report</w:t>
      </w:r>
      <w:r w:rsidR="00BF7026">
        <w:t>. The UE logs data in assistance with the RAN node. Details are specified in RAN.</w:t>
      </w:r>
    </w:p>
    <w:p w14:paraId="77142613" w14:textId="0BD6C9B3" w:rsidR="00BF7026" w:rsidRDefault="00BF7026" w:rsidP="00C3337C">
      <w:pPr>
        <w:pStyle w:val="B1"/>
        <w:numPr>
          <w:ilvl w:val="0"/>
          <w:numId w:val="3"/>
        </w:numPr>
      </w:pPr>
      <w:r>
        <w:t>The UE includes the logged data in a container and reports via user plane to the Data Collection Function.</w:t>
      </w:r>
    </w:p>
    <w:p w14:paraId="2982DB65" w14:textId="2D3CB29B" w:rsidR="00BF7026" w:rsidRPr="00962305" w:rsidRDefault="00BF7026" w:rsidP="00C3337C">
      <w:pPr>
        <w:pStyle w:val="B1"/>
        <w:numPr>
          <w:ilvl w:val="0"/>
          <w:numId w:val="3"/>
        </w:numPr>
      </w:pPr>
      <w:r>
        <w:t>The Data Collection Function reports the data to the consumer.</w:t>
      </w:r>
    </w:p>
    <w:p w14:paraId="463E2156" w14:textId="151401F1" w:rsidR="000A30DC" w:rsidRDefault="000A30DC" w:rsidP="000A30DC">
      <w:pPr>
        <w:pStyle w:val="B1"/>
      </w:pPr>
    </w:p>
    <w:p w14:paraId="569DA9DC" w14:textId="222F1B85" w:rsidR="00BF7026" w:rsidRDefault="00BF7026" w:rsidP="00BF7026">
      <w:pPr>
        <w:pStyle w:val="Heading3"/>
      </w:pPr>
      <w:r>
        <w:t>6.x.3</w:t>
      </w:r>
      <w:r>
        <w:tab/>
        <w:t>Configuring data collection and reporting standardised data via user plane</w:t>
      </w:r>
    </w:p>
    <w:p w14:paraId="798A345C" w14:textId="58269027" w:rsidR="00BF7026" w:rsidRDefault="00BF7026" w:rsidP="00BF7026">
      <w:pPr>
        <w:rPr>
          <w:lang w:eastAsia="en-GB"/>
        </w:rPr>
      </w:pPr>
      <w:r>
        <w:rPr>
          <w:lang w:eastAsia="en-GB"/>
        </w:rPr>
        <w:t>The architecture for this option in shown in Figure 6.x.3-1.</w:t>
      </w:r>
    </w:p>
    <w:p w14:paraId="4607ACA6" w14:textId="5B95395B" w:rsidR="00BF7026" w:rsidRDefault="00BF7026" w:rsidP="00BF7026">
      <w:pPr>
        <w:jc w:val="center"/>
      </w:pPr>
      <w:r w:rsidRPr="00962305">
        <w:object w:dxaOrig="24196" w:dyaOrig="4426" w14:anchorId="5333FAEB">
          <v:shape id="_x0000_i1028" type="#_x0000_t75" style="width:387pt;height:70.7pt" o:ole="">
            <v:imagedata r:id="rId19" o:title=""/>
          </v:shape>
          <o:OLEObject Type="Embed" ProgID="Visio.Drawing.15" ShapeID="_x0000_i1028" DrawAspect="Content" ObjectID="_1804691991" r:id="rId20"/>
        </w:object>
      </w:r>
    </w:p>
    <w:p w14:paraId="2F7746A1" w14:textId="0133F76C" w:rsidR="00BF7026" w:rsidRDefault="00BF7026" w:rsidP="00BF7026">
      <w:pPr>
        <w:pStyle w:val="TF"/>
        <w:rPr>
          <w:lang w:eastAsia="en-GB"/>
        </w:rPr>
      </w:pPr>
      <w:r>
        <w:rPr>
          <w:lang w:eastAsia="en-GB"/>
        </w:rPr>
        <w:t xml:space="preserve">Figure 6.x.3-1: </w:t>
      </w:r>
      <w:r w:rsidR="00A25B0B">
        <w:rPr>
          <w:lang w:eastAsia="en-GB"/>
        </w:rPr>
        <w:t xml:space="preserve">Architecture for data collection configuration and reporting via </w:t>
      </w:r>
      <w:r>
        <w:rPr>
          <w:lang w:eastAsia="en-GB"/>
        </w:rPr>
        <w:t>user plane</w:t>
      </w:r>
    </w:p>
    <w:p w14:paraId="0DDD5EAA" w14:textId="41A79C83" w:rsidR="00BF7026" w:rsidRDefault="00BF7026" w:rsidP="00BF7026">
      <w:pPr>
        <w:rPr>
          <w:lang w:eastAsia="en-GB"/>
        </w:rPr>
      </w:pPr>
      <w:r>
        <w:rPr>
          <w:lang w:eastAsia="en-GB"/>
        </w:rPr>
        <w:t>In this option</w:t>
      </w:r>
      <w:r w:rsidR="00A25B0B">
        <w:rPr>
          <w:lang w:eastAsia="en-GB"/>
        </w:rPr>
        <w:t>:</w:t>
      </w:r>
    </w:p>
    <w:p w14:paraId="545962DD" w14:textId="1D2E5B6C" w:rsidR="00A25B0B" w:rsidRDefault="00BF7026" w:rsidP="00BF7026">
      <w:pPr>
        <w:pStyle w:val="B1"/>
        <w:rPr>
          <w:lang w:eastAsia="en-GB"/>
        </w:rPr>
      </w:pPr>
      <w:r>
        <w:rPr>
          <w:lang w:eastAsia="en-GB"/>
        </w:rPr>
        <w:t>-</w:t>
      </w:r>
      <w:r>
        <w:rPr>
          <w:lang w:eastAsia="en-GB"/>
        </w:rPr>
        <w:tab/>
      </w:r>
      <w:r w:rsidR="00A25B0B">
        <w:rPr>
          <w:lang w:eastAsia="en-GB"/>
        </w:rPr>
        <w:t>UE establishes a session with Data Collection Function which is used for data reporting.</w:t>
      </w:r>
    </w:p>
    <w:p w14:paraId="4A9AAD2E" w14:textId="1E107DB8" w:rsidR="00A25B0B" w:rsidRDefault="00A25B0B" w:rsidP="00A25B0B">
      <w:pPr>
        <w:pStyle w:val="EditorsNote"/>
        <w:rPr>
          <w:lang w:eastAsia="en-GB"/>
        </w:rPr>
      </w:pPr>
      <w:r>
        <w:rPr>
          <w:lang w:eastAsia="en-GB"/>
        </w:rPr>
        <w:t>Editor's Note: The procedure for the UE to obtain the Data Collection Function address is FFS.</w:t>
      </w:r>
    </w:p>
    <w:p w14:paraId="008560E0" w14:textId="21E35565" w:rsidR="00BF7026" w:rsidRDefault="00A25B0B" w:rsidP="00BF7026">
      <w:pPr>
        <w:pStyle w:val="B1"/>
        <w:rPr>
          <w:lang w:eastAsia="en-GB"/>
        </w:rPr>
      </w:pPr>
      <w:r>
        <w:rPr>
          <w:lang w:eastAsia="en-GB"/>
        </w:rPr>
        <w:t>-</w:t>
      </w:r>
      <w:r>
        <w:rPr>
          <w:lang w:eastAsia="en-GB"/>
        </w:rPr>
        <w:tab/>
      </w:r>
      <w:r w:rsidR="00BF7026">
        <w:rPr>
          <w:lang w:eastAsia="en-GB"/>
        </w:rPr>
        <w:t xml:space="preserve">Once the Data Collection Function receives a request to retrieve data the Data Collection Function constructs configuration information for data to be collected by a UE (according to the identifier included in the consumer request). The configuration information is included in a UE Data Container which also include an indication to report data collected via user plane including an address of the Data Collection Function to report the data). </w:t>
      </w:r>
    </w:p>
    <w:p w14:paraId="289CB2CF" w14:textId="1D4EA891" w:rsidR="00BF7026" w:rsidRDefault="00BF7026" w:rsidP="00A25B0B">
      <w:pPr>
        <w:pStyle w:val="NO"/>
        <w:rPr>
          <w:lang w:eastAsia="en-GB"/>
        </w:rPr>
      </w:pPr>
      <w:r>
        <w:rPr>
          <w:lang w:eastAsia="en-GB"/>
        </w:rPr>
        <w:t>NOTE </w:t>
      </w:r>
      <w:r w:rsidR="00A25B0B">
        <w:rPr>
          <w:lang w:eastAsia="en-GB"/>
        </w:rPr>
        <w:t>R</w:t>
      </w:r>
      <w:r>
        <w:rPr>
          <w:lang w:eastAsia="en-GB"/>
        </w:rPr>
        <w:t xml:space="preserve">: It is FFS if the content/encoding of the configuration information in the UE Data Container will be defined in RAN2 </w:t>
      </w:r>
    </w:p>
    <w:p w14:paraId="4DAE9D01" w14:textId="77777777" w:rsidR="00A25B0B" w:rsidRDefault="00A25B0B" w:rsidP="00A25B0B">
      <w:pPr>
        <w:pStyle w:val="B1"/>
        <w:rPr>
          <w:lang w:eastAsia="en-GB"/>
        </w:rPr>
      </w:pPr>
      <w:r>
        <w:rPr>
          <w:lang w:eastAsia="en-GB"/>
        </w:rPr>
        <w:t>-</w:t>
      </w:r>
      <w:r>
        <w:rPr>
          <w:lang w:eastAsia="en-GB"/>
        </w:rPr>
        <w:tab/>
        <w:t xml:space="preserve">The UE logs data according to the configuration information. Once the UE has enough data logged the UE reports the data in a container via a PDU session towards the Data Collection Function. </w:t>
      </w:r>
    </w:p>
    <w:p w14:paraId="3ECA072E" w14:textId="764C21A1" w:rsidR="00A25B0B" w:rsidRDefault="00A25B0B" w:rsidP="00A25B0B">
      <w:pPr>
        <w:pStyle w:val="NO"/>
        <w:rPr>
          <w:lang w:eastAsia="en-GB"/>
        </w:rPr>
      </w:pPr>
      <w:r>
        <w:rPr>
          <w:lang w:eastAsia="en-GB"/>
        </w:rPr>
        <w:t>NOTE F: It is assumed that the UE has a URSP rule to indicate the DNN/S-NSSAI to establish a session with the Data Collection Function.</w:t>
      </w:r>
    </w:p>
    <w:p w14:paraId="0427B480" w14:textId="77777777" w:rsidR="00A25B0B" w:rsidRDefault="00A25B0B" w:rsidP="00A25B0B">
      <w:pPr>
        <w:pStyle w:val="NO"/>
        <w:rPr>
          <w:lang w:eastAsia="en-GB"/>
        </w:rPr>
      </w:pPr>
    </w:p>
    <w:p w14:paraId="1E846766" w14:textId="76E3F4B1" w:rsidR="00BF7026" w:rsidRDefault="00BF7026" w:rsidP="00BF7026">
      <w:pPr>
        <w:rPr>
          <w:lang w:eastAsia="en-GB"/>
        </w:rPr>
      </w:pPr>
      <w:r>
        <w:rPr>
          <w:lang w:eastAsia="en-GB"/>
        </w:rPr>
        <w:t>Detailed procedure in shown in Figure 6.x.</w:t>
      </w:r>
      <w:r w:rsidR="00A25B0B">
        <w:rPr>
          <w:lang w:eastAsia="en-GB"/>
        </w:rPr>
        <w:t>3</w:t>
      </w:r>
      <w:r>
        <w:rPr>
          <w:lang w:eastAsia="en-GB"/>
        </w:rPr>
        <w:t>-2</w:t>
      </w:r>
    </w:p>
    <w:p w14:paraId="587F705F" w14:textId="1952ED98" w:rsidR="00BF7026" w:rsidRDefault="00E26728" w:rsidP="00BF7026">
      <w:r w:rsidRPr="00962305">
        <w:object w:dxaOrig="16770" w:dyaOrig="10170" w14:anchorId="0C2DDDAB">
          <v:shape id="_x0000_i1029" type="#_x0000_t75" style="width:450.45pt;height:273pt" o:ole="">
            <v:imagedata r:id="rId21" o:title=""/>
          </v:shape>
          <o:OLEObject Type="Embed" ProgID="Visio.Drawing.15" ShapeID="_x0000_i1029" DrawAspect="Content" ObjectID="_1804691992" r:id="rId22"/>
        </w:object>
      </w:r>
    </w:p>
    <w:p w14:paraId="2C06CED2" w14:textId="33FCBC1E" w:rsidR="00BF7026" w:rsidRDefault="00BF7026" w:rsidP="00BF7026">
      <w:pPr>
        <w:pStyle w:val="TF"/>
        <w:rPr>
          <w:lang w:eastAsia="en-GB"/>
        </w:rPr>
      </w:pPr>
      <w:r>
        <w:rPr>
          <w:lang w:eastAsia="en-GB"/>
        </w:rPr>
        <w:t>Figure 6.x.</w:t>
      </w:r>
      <w:r w:rsidR="00E26728">
        <w:rPr>
          <w:lang w:eastAsia="en-GB"/>
        </w:rPr>
        <w:t>3</w:t>
      </w:r>
      <w:r>
        <w:rPr>
          <w:lang w:eastAsia="en-GB"/>
        </w:rPr>
        <w:t xml:space="preserve">-2: Data Collection configuration and reporting via </w:t>
      </w:r>
      <w:r w:rsidR="00E26728">
        <w:rPr>
          <w:lang w:eastAsia="en-GB"/>
        </w:rPr>
        <w:t>user plane</w:t>
      </w:r>
    </w:p>
    <w:p w14:paraId="1C390DC1" w14:textId="77777777" w:rsidR="00BF7026" w:rsidRDefault="00BF7026" w:rsidP="00BF7026">
      <w:pPr>
        <w:rPr>
          <w:lang w:eastAsia="en-GB"/>
        </w:rPr>
      </w:pPr>
    </w:p>
    <w:p w14:paraId="72696FE8" w14:textId="7061AFD8" w:rsidR="00E26728" w:rsidRDefault="00E26728" w:rsidP="00E26728">
      <w:pPr>
        <w:pStyle w:val="B1"/>
      </w:pPr>
      <w:r>
        <w:t>0.</w:t>
      </w:r>
      <w:r>
        <w:tab/>
        <w:t>A UE establishes a session for reporting data with the Data Collection Function</w:t>
      </w:r>
    </w:p>
    <w:p w14:paraId="226FA5C0" w14:textId="3FAD5BEE" w:rsidR="00E26728" w:rsidRDefault="00E26728" w:rsidP="00E26728">
      <w:pPr>
        <w:pStyle w:val="EditorsNote"/>
      </w:pPr>
      <w:r>
        <w:t>Editor's Note: The procedure for the UE to establish a session is FFS.</w:t>
      </w:r>
    </w:p>
    <w:p w14:paraId="53D1792F" w14:textId="20EC5384" w:rsidR="00BF7026" w:rsidRPr="00962305" w:rsidRDefault="00E26728" w:rsidP="00E26728">
      <w:pPr>
        <w:pStyle w:val="B1"/>
      </w:pPr>
      <w:r>
        <w:t>1.</w:t>
      </w:r>
      <w:r>
        <w:tab/>
      </w:r>
      <w:r w:rsidR="00BF7026" w:rsidRPr="00962305">
        <w:t xml:space="preserve">A consumer requires data from UE </w:t>
      </w:r>
      <w:proofErr w:type="gramStart"/>
      <w:r w:rsidR="00BF7026" w:rsidRPr="00962305">
        <w:t>in order</w:t>
      </w:r>
      <w:r w:rsidR="00BF7026">
        <w:t xml:space="preserve"> </w:t>
      </w:r>
      <w:r w:rsidR="00BF7026" w:rsidRPr="00962305">
        <w:t>to</w:t>
      </w:r>
      <w:proofErr w:type="gramEnd"/>
      <w:r w:rsidR="00BF7026" w:rsidRPr="00962305">
        <w:t xml:space="preserve"> train an AI/ML model used by the UE. The consumer may be an AF, a </w:t>
      </w:r>
      <w:proofErr w:type="gramStart"/>
      <w:r w:rsidR="00BF7026" w:rsidRPr="00962305">
        <w:t>third party</w:t>
      </w:r>
      <w:proofErr w:type="gramEnd"/>
      <w:r w:rsidR="00BF7026" w:rsidRPr="00962305">
        <w:t xml:space="preserve"> AI/ML training server.</w:t>
      </w:r>
    </w:p>
    <w:p w14:paraId="2622D246" w14:textId="69E4EA0B" w:rsidR="00BF7026" w:rsidRPr="00E26728" w:rsidRDefault="00E26728" w:rsidP="00E26728">
      <w:pPr>
        <w:pStyle w:val="B1"/>
      </w:pPr>
      <w:r>
        <w:t>2.</w:t>
      </w:r>
      <w:r>
        <w:tab/>
      </w:r>
      <w:r w:rsidR="00BF7026" w:rsidRPr="00E26728">
        <w:t xml:space="preserve">The consumer sends a data request to the Data Collection Function where in the request includes an Event ID of the standardised data needed to be collected, an area of interest (where data are to be collected) and target UEs. </w:t>
      </w:r>
    </w:p>
    <w:p w14:paraId="20E984E0" w14:textId="6E792458" w:rsidR="00BF7026" w:rsidRPr="00E26728" w:rsidRDefault="00E26728" w:rsidP="00E26728">
      <w:pPr>
        <w:pStyle w:val="B1"/>
      </w:pPr>
      <w:r>
        <w:t>3.</w:t>
      </w:r>
      <w:r>
        <w:tab/>
      </w:r>
      <w:r w:rsidR="00BF7026" w:rsidRPr="00E26728">
        <w:t xml:space="preserve">The Data Collection Function determines what standardised data are needed to be collected based on the Event ID </w:t>
      </w:r>
      <w:proofErr w:type="gramStart"/>
      <w:r w:rsidR="00BF7026" w:rsidRPr="00E26728">
        <w:t>taking into account</w:t>
      </w:r>
      <w:proofErr w:type="gramEnd"/>
      <w:r w:rsidR="00BF7026" w:rsidRPr="00E26728">
        <w:t xml:space="preserve"> user consent information (i.e. from UDM).</w:t>
      </w:r>
    </w:p>
    <w:p w14:paraId="399B36C1" w14:textId="10EC3DB6" w:rsidR="00BF7026" w:rsidRDefault="00E26728" w:rsidP="00E26728">
      <w:pPr>
        <w:pStyle w:val="B1"/>
      </w:pPr>
      <w:r>
        <w:t>4.</w:t>
      </w:r>
      <w:r>
        <w:tab/>
      </w:r>
      <w:r w:rsidR="00BF7026" w:rsidRPr="00E26728">
        <w:t>The Data Collection Function prepares configuration information to retrieve the standardised data.</w:t>
      </w:r>
    </w:p>
    <w:p w14:paraId="1FA2162F" w14:textId="6C7E49F9" w:rsidR="00E26728" w:rsidRPr="00E26728" w:rsidRDefault="00E26728" w:rsidP="00E26728">
      <w:pPr>
        <w:pStyle w:val="B1"/>
      </w:pPr>
      <w:r>
        <w:t>5.</w:t>
      </w:r>
      <w:r>
        <w:tab/>
        <w:t>The Data Collection Functions sends the container in an Ndcf message to the UE.</w:t>
      </w:r>
    </w:p>
    <w:p w14:paraId="352C9115" w14:textId="5538696A" w:rsidR="00BF7026" w:rsidRPr="00E26728" w:rsidRDefault="00E26728" w:rsidP="00E26728">
      <w:pPr>
        <w:pStyle w:val="B1"/>
      </w:pPr>
      <w:r>
        <w:t>6.</w:t>
      </w:r>
      <w:r>
        <w:tab/>
      </w:r>
      <w:r w:rsidR="00BF7026" w:rsidRPr="00E26728">
        <w:t>The data reporting client in the UE checks the configuration information within the UE data container and determines the data to collect and report. The UE logs data in assistance with the RAN node. Details are specified in RAN.</w:t>
      </w:r>
    </w:p>
    <w:p w14:paraId="09C69D56" w14:textId="59C4BA89" w:rsidR="00BF7026" w:rsidRPr="00E26728" w:rsidRDefault="00E26728" w:rsidP="00E26728">
      <w:pPr>
        <w:pStyle w:val="B1"/>
      </w:pPr>
      <w:r>
        <w:t>7.</w:t>
      </w:r>
      <w:r>
        <w:tab/>
      </w:r>
      <w:r w:rsidR="00BF7026" w:rsidRPr="00E26728">
        <w:t>The UE includes the logged data in a container and reports via user plane to the Data Collection Function</w:t>
      </w:r>
      <w:r>
        <w:t xml:space="preserve"> in a Ndcf message</w:t>
      </w:r>
      <w:r w:rsidR="00BF7026" w:rsidRPr="00E26728">
        <w:t>.</w:t>
      </w:r>
    </w:p>
    <w:p w14:paraId="238EA364" w14:textId="22684FC6" w:rsidR="00BF7026" w:rsidRPr="00E26728" w:rsidRDefault="00E26728" w:rsidP="00E26728">
      <w:pPr>
        <w:pStyle w:val="B1"/>
      </w:pPr>
      <w:r>
        <w:t>8.</w:t>
      </w:r>
      <w:r>
        <w:tab/>
      </w:r>
      <w:r w:rsidR="00BF7026" w:rsidRPr="00E26728">
        <w:t>The Data Collection Function reports the data to the consumer.</w:t>
      </w:r>
    </w:p>
    <w:p w14:paraId="79842CC5" w14:textId="77A7B230" w:rsidR="00E643A0" w:rsidRPr="00407266" w:rsidRDefault="00E643A0" w:rsidP="00E643A0">
      <w:pPr>
        <w:rPr>
          <w:lang w:eastAsia="en-GB"/>
        </w:rPr>
      </w:pPr>
      <w:r w:rsidRPr="00E643A0">
        <w:rPr>
          <w:color w:val="FF0000"/>
          <w:lang w:eastAsia="en-US"/>
        </w:rPr>
        <w:t xml:space="preserve">************************************** </w:t>
      </w:r>
      <w:r>
        <w:rPr>
          <w:color w:val="FF0000"/>
          <w:lang w:eastAsia="en-US"/>
        </w:rPr>
        <w:t>END OF</w:t>
      </w:r>
      <w:r w:rsidRPr="00E643A0">
        <w:rPr>
          <w:color w:val="FF0000"/>
          <w:lang w:eastAsia="en-US"/>
        </w:rPr>
        <w:t xml:space="preserve"> CHANGE</w:t>
      </w:r>
      <w:r>
        <w:rPr>
          <w:color w:val="FF0000"/>
          <w:lang w:eastAsia="en-US"/>
        </w:rPr>
        <w:t>S</w:t>
      </w:r>
      <w:r w:rsidRPr="00E643A0">
        <w:rPr>
          <w:color w:val="FF0000"/>
          <w:lang w:eastAsia="en-US"/>
        </w:rPr>
        <w:t xml:space="preserve"> *************************************</w:t>
      </w:r>
    </w:p>
    <w:sectPr w:rsidR="00E643A0" w:rsidRPr="00407266">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B8C81" w14:textId="77777777" w:rsidR="00C340EE" w:rsidRDefault="00C340EE">
      <w:r>
        <w:separator/>
      </w:r>
    </w:p>
    <w:p w14:paraId="6539F712" w14:textId="77777777" w:rsidR="00C340EE" w:rsidRDefault="00C340EE"/>
  </w:endnote>
  <w:endnote w:type="continuationSeparator" w:id="0">
    <w:p w14:paraId="4E8978D9" w14:textId="77777777" w:rsidR="00C340EE" w:rsidRDefault="00C340EE">
      <w:r>
        <w:continuationSeparator/>
      </w:r>
    </w:p>
    <w:p w14:paraId="0AEDFC12" w14:textId="77777777" w:rsidR="00C340EE" w:rsidRDefault="00C340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9CBAF" w14:textId="77777777" w:rsidR="00CD44DF" w:rsidRDefault="00CD44DF">
    <w:pPr>
      <w:framePr w:w="646" w:h="244" w:hRule="exact" w:wrap="around" w:vAnchor="text" w:hAnchor="margin" w:y="-5"/>
      <w:rPr>
        <w:rFonts w:ascii="Arial" w:hAnsi="Arial" w:cs="Arial"/>
        <w:b/>
        <w:bCs/>
        <w:i/>
        <w:iCs/>
        <w:sz w:val="18"/>
      </w:rPr>
    </w:pPr>
    <w:r>
      <w:rPr>
        <w:rFonts w:ascii="Arial" w:hAnsi="Arial" w:cs="Arial"/>
        <w:b/>
        <w:bCs/>
        <w:i/>
        <w:iCs/>
        <w:sz w:val="18"/>
      </w:rPr>
      <w:t>3GPP</w:t>
    </w:r>
  </w:p>
  <w:p w14:paraId="1367F136" w14:textId="77777777" w:rsidR="00CD44DF" w:rsidRDefault="00CD44D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9D6908" w14:textId="77777777" w:rsidR="00CD44DF" w:rsidRDefault="00CD44D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8FB6D3" w14:textId="77777777" w:rsidR="00C340EE" w:rsidRDefault="00C340EE">
      <w:r>
        <w:separator/>
      </w:r>
    </w:p>
    <w:p w14:paraId="7D6579F1" w14:textId="77777777" w:rsidR="00C340EE" w:rsidRDefault="00C340EE"/>
  </w:footnote>
  <w:footnote w:type="continuationSeparator" w:id="0">
    <w:p w14:paraId="69E92389" w14:textId="77777777" w:rsidR="00C340EE" w:rsidRDefault="00C340EE">
      <w:r>
        <w:continuationSeparator/>
      </w:r>
    </w:p>
    <w:p w14:paraId="30051EAE" w14:textId="77777777" w:rsidR="00C340EE" w:rsidRDefault="00C340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88342" w14:textId="77777777" w:rsidR="00CD44DF" w:rsidRDefault="00CD44DF"/>
  <w:p w14:paraId="78B05304" w14:textId="77777777" w:rsidR="00CD44DF" w:rsidRDefault="00CD44D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84BF" w14:textId="77777777" w:rsidR="00CD44DF" w:rsidRPr="0091233D" w:rsidRDefault="00CD44DF">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903668E" w14:textId="77777777" w:rsidR="00CD44DF" w:rsidRPr="0091233D" w:rsidRDefault="00CD44DF"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72824740" w14:textId="77777777" w:rsidR="00CD44DF" w:rsidRPr="0091233D" w:rsidRDefault="00CD44D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14A43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B8C9B9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C82EBC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63C66C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BD63C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EBACF3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27CFB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56D15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F94F2B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CF4119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E933D8E"/>
    <w:multiLevelType w:val="hybridMultilevel"/>
    <w:tmpl w:val="82B03D18"/>
    <w:lvl w:ilvl="0" w:tplc="40B26A18">
      <w:start w:val="1"/>
      <w:numFmt w:val="decimal"/>
      <w:lvlText w:val="%1)"/>
      <w:lvlJc w:val="left"/>
      <w:pPr>
        <w:ind w:left="1020" w:hanging="360"/>
      </w:pPr>
    </w:lvl>
    <w:lvl w:ilvl="1" w:tplc="AAE0DFC2">
      <w:start w:val="1"/>
      <w:numFmt w:val="decimal"/>
      <w:lvlText w:val="%2)"/>
      <w:lvlJc w:val="left"/>
      <w:pPr>
        <w:ind w:left="1020" w:hanging="360"/>
      </w:pPr>
    </w:lvl>
    <w:lvl w:ilvl="2" w:tplc="A1CA645C">
      <w:start w:val="1"/>
      <w:numFmt w:val="decimal"/>
      <w:lvlText w:val="%3)"/>
      <w:lvlJc w:val="left"/>
      <w:pPr>
        <w:ind w:left="1020" w:hanging="360"/>
      </w:pPr>
    </w:lvl>
    <w:lvl w:ilvl="3" w:tplc="7FDE032A">
      <w:start w:val="1"/>
      <w:numFmt w:val="decimal"/>
      <w:lvlText w:val="%4)"/>
      <w:lvlJc w:val="left"/>
      <w:pPr>
        <w:ind w:left="1020" w:hanging="360"/>
      </w:pPr>
    </w:lvl>
    <w:lvl w:ilvl="4" w:tplc="BB6A886A">
      <w:start w:val="1"/>
      <w:numFmt w:val="decimal"/>
      <w:lvlText w:val="%5)"/>
      <w:lvlJc w:val="left"/>
      <w:pPr>
        <w:ind w:left="1020" w:hanging="360"/>
      </w:pPr>
    </w:lvl>
    <w:lvl w:ilvl="5" w:tplc="BDECB33E">
      <w:start w:val="1"/>
      <w:numFmt w:val="decimal"/>
      <w:lvlText w:val="%6)"/>
      <w:lvlJc w:val="left"/>
      <w:pPr>
        <w:ind w:left="1020" w:hanging="360"/>
      </w:pPr>
    </w:lvl>
    <w:lvl w:ilvl="6" w:tplc="0172D3A8">
      <w:start w:val="1"/>
      <w:numFmt w:val="decimal"/>
      <w:lvlText w:val="%7)"/>
      <w:lvlJc w:val="left"/>
      <w:pPr>
        <w:ind w:left="1020" w:hanging="360"/>
      </w:pPr>
    </w:lvl>
    <w:lvl w:ilvl="7" w:tplc="65FC08A8">
      <w:start w:val="1"/>
      <w:numFmt w:val="decimal"/>
      <w:lvlText w:val="%8)"/>
      <w:lvlJc w:val="left"/>
      <w:pPr>
        <w:ind w:left="1020" w:hanging="360"/>
      </w:pPr>
    </w:lvl>
    <w:lvl w:ilvl="8" w:tplc="85E4E2FA">
      <w:start w:val="1"/>
      <w:numFmt w:val="decimal"/>
      <w:lvlText w:val="%9)"/>
      <w:lvlJc w:val="left"/>
      <w:pPr>
        <w:ind w:left="1020" w:hanging="360"/>
      </w:pPr>
    </w:lvl>
  </w:abstractNum>
  <w:abstractNum w:abstractNumId="11"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2" w15:restartNumberingAfterBreak="0">
    <w:nsid w:val="548B0F03"/>
    <w:multiLevelType w:val="hybridMultilevel"/>
    <w:tmpl w:val="FF98F528"/>
    <w:lvl w:ilvl="0" w:tplc="210E774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78261A92"/>
    <w:multiLevelType w:val="hybridMultilevel"/>
    <w:tmpl w:val="1FB003DC"/>
    <w:lvl w:ilvl="0" w:tplc="7108D98E">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7EF83C8F"/>
    <w:multiLevelType w:val="hybridMultilevel"/>
    <w:tmpl w:val="19089314"/>
    <w:lvl w:ilvl="0" w:tplc="D93A2474">
      <w:start w:val="1"/>
      <w:numFmt w:val="decimal"/>
      <w:lvlText w:val="%1)"/>
      <w:lvlJc w:val="left"/>
      <w:pPr>
        <w:ind w:left="1020" w:hanging="360"/>
      </w:pPr>
    </w:lvl>
    <w:lvl w:ilvl="1" w:tplc="F9FCC722">
      <w:start w:val="1"/>
      <w:numFmt w:val="decimal"/>
      <w:lvlText w:val="%2)"/>
      <w:lvlJc w:val="left"/>
      <w:pPr>
        <w:ind w:left="1020" w:hanging="360"/>
      </w:pPr>
    </w:lvl>
    <w:lvl w:ilvl="2" w:tplc="F8CC5108">
      <w:start w:val="1"/>
      <w:numFmt w:val="decimal"/>
      <w:lvlText w:val="%3)"/>
      <w:lvlJc w:val="left"/>
      <w:pPr>
        <w:ind w:left="1020" w:hanging="360"/>
      </w:pPr>
    </w:lvl>
    <w:lvl w:ilvl="3" w:tplc="FE827BF6">
      <w:start w:val="1"/>
      <w:numFmt w:val="decimal"/>
      <w:lvlText w:val="%4)"/>
      <w:lvlJc w:val="left"/>
      <w:pPr>
        <w:ind w:left="1020" w:hanging="360"/>
      </w:pPr>
    </w:lvl>
    <w:lvl w:ilvl="4" w:tplc="14844F1E">
      <w:start w:val="1"/>
      <w:numFmt w:val="decimal"/>
      <w:lvlText w:val="%5)"/>
      <w:lvlJc w:val="left"/>
      <w:pPr>
        <w:ind w:left="1020" w:hanging="360"/>
      </w:pPr>
    </w:lvl>
    <w:lvl w:ilvl="5" w:tplc="87ECF77A">
      <w:start w:val="1"/>
      <w:numFmt w:val="decimal"/>
      <w:lvlText w:val="%6)"/>
      <w:lvlJc w:val="left"/>
      <w:pPr>
        <w:ind w:left="1020" w:hanging="360"/>
      </w:pPr>
    </w:lvl>
    <w:lvl w:ilvl="6" w:tplc="A8CE5D54">
      <w:start w:val="1"/>
      <w:numFmt w:val="decimal"/>
      <w:lvlText w:val="%7)"/>
      <w:lvlJc w:val="left"/>
      <w:pPr>
        <w:ind w:left="1020" w:hanging="360"/>
      </w:pPr>
    </w:lvl>
    <w:lvl w:ilvl="7" w:tplc="C76E63C6">
      <w:start w:val="1"/>
      <w:numFmt w:val="decimal"/>
      <w:lvlText w:val="%8)"/>
      <w:lvlJc w:val="left"/>
      <w:pPr>
        <w:ind w:left="1020" w:hanging="360"/>
      </w:pPr>
    </w:lvl>
    <w:lvl w:ilvl="8" w:tplc="FDF07F8E">
      <w:start w:val="1"/>
      <w:numFmt w:val="decimal"/>
      <w:lvlText w:val="%9)"/>
      <w:lvlJc w:val="left"/>
      <w:pPr>
        <w:ind w:left="1020" w:hanging="360"/>
      </w:pPr>
    </w:lvl>
  </w:abstractNum>
  <w:num w:numId="1" w16cid:durableId="204752298">
    <w:abstractNumId w:val="13"/>
  </w:num>
  <w:num w:numId="2" w16cid:durableId="2096857003">
    <w:abstractNumId w:val="11"/>
  </w:num>
  <w:num w:numId="3" w16cid:durableId="1818719066">
    <w:abstractNumId w:val="12"/>
  </w:num>
  <w:num w:numId="4" w16cid:durableId="1681203180">
    <w:abstractNumId w:val="14"/>
  </w:num>
  <w:num w:numId="5" w16cid:durableId="276527100">
    <w:abstractNumId w:val="10"/>
  </w:num>
  <w:num w:numId="6" w16cid:durableId="925073081">
    <w:abstractNumId w:val="9"/>
  </w:num>
  <w:num w:numId="7" w16cid:durableId="546181483">
    <w:abstractNumId w:val="7"/>
  </w:num>
  <w:num w:numId="8" w16cid:durableId="531503013">
    <w:abstractNumId w:val="6"/>
  </w:num>
  <w:num w:numId="9" w16cid:durableId="16086371">
    <w:abstractNumId w:val="5"/>
  </w:num>
  <w:num w:numId="10" w16cid:durableId="1720324881">
    <w:abstractNumId w:val="4"/>
  </w:num>
  <w:num w:numId="11" w16cid:durableId="2024701397">
    <w:abstractNumId w:val="8"/>
  </w:num>
  <w:num w:numId="12" w16cid:durableId="1375351481">
    <w:abstractNumId w:val="3"/>
  </w:num>
  <w:num w:numId="13" w16cid:durableId="1786578590">
    <w:abstractNumId w:val="2"/>
  </w:num>
  <w:num w:numId="14" w16cid:durableId="1386371285">
    <w:abstractNumId w:val="1"/>
  </w:num>
  <w:num w:numId="15" w16cid:durableId="786192298">
    <w:abstractNumId w:val="0"/>
  </w:num>
  <w:num w:numId="16" w16cid:durableId="1902860652">
    <w:abstractNumId w:val="8"/>
  </w:num>
  <w:num w:numId="17" w16cid:durableId="794249091">
    <w:abstractNumId w:val="3"/>
  </w:num>
  <w:num w:numId="18" w16cid:durableId="1264726738">
    <w:abstractNumId w:val="2"/>
  </w:num>
  <w:num w:numId="19" w16cid:durableId="481888657">
    <w:abstractNumId w:val="1"/>
  </w:num>
  <w:num w:numId="20" w16cid:durableId="780035836">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5" w:nlCheck="1" w:checkStyle="1"/>
  <w:activeWritingStyle w:appName="MSWord" w:lang="en-US" w:vendorID="64" w:dllVersion="4096" w:nlCheck="1" w:checkStyle="0"/>
  <w:proofState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524"/>
    <w:rsid w:val="00001730"/>
    <w:rsid w:val="00002842"/>
    <w:rsid w:val="00003503"/>
    <w:rsid w:val="0000385B"/>
    <w:rsid w:val="00003FE7"/>
    <w:rsid w:val="00004342"/>
    <w:rsid w:val="000046E3"/>
    <w:rsid w:val="00004E82"/>
    <w:rsid w:val="00005507"/>
    <w:rsid w:val="00005625"/>
    <w:rsid w:val="00005D97"/>
    <w:rsid w:val="00005E68"/>
    <w:rsid w:val="00006BF9"/>
    <w:rsid w:val="0000775E"/>
    <w:rsid w:val="000077C5"/>
    <w:rsid w:val="00007C50"/>
    <w:rsid w:val="00010551"/>
    <w:rsid w:val="00010882"/>
    <w:rsid w:val="000108AD"/>
    <w:rsid w:val="000110EE"/>
    <w:rsid w:val="00011279"/>
    <w:rsid w:val="000116DE"/>
    <w:rsid w:val="0001336E"/>
    <w:rsid w:val="00013850"/>
    <w:rsid w:val="00013CD6"/>
    <w:rsid w:val="0001400A"/>
    <w:rsid w:val="000141F7"/>
    <w:rsid w:val="000146E7"/>
    <w:rsid w:val="00014954"/>
    <w:rsid w:val="000150DA"/>
    <w:rsid w:val="000153C3"/>
    <w:rsid w:val="0001686A"/>
    <w:rsid w:val="00016A41"/>
    <w:rsid w:val="000171D6"/>
    <w:rsid w:val="000202A6"/>
    <w:rsid w:val="000220E9"/>
    <w:rsid w:val="00023565"/>
    <w:rsid w:val="00024628"/>
    <w:rsid w:val="00024798"/>
    <w:rsid w:val="000268FB"/>
    <w:rsid w:val="00026995"/>
    <w:rsid w:val="00027B9C"/>
    <w:rsid w:val="0003091B"/>
    <w:rsid w:val="00032C4D"/>
    <w:rsid w:val="00033FBB"/>
    <w:rsid w:val="00034D60"/>
    <w:rsid w:val="0003510B"/>
    <w:rsid w:val="0004053F"/>
    <w:rsid w:val="0004077D"/>
    <w:rsid w:val="00040B51"/>
    <w:rsid w:val="00040C90"/>
    <w:rsid w:val="00040CC2"/>
    <w:rsid w:val="000410CE"/>
    <w:rsid w:val="00041D89"/>
    <w:rsid w:val="00041E56"/>
    <w:rsid w:val="00041F7E"/>
    <w:rsid w:val="00041FA7"/>
    <w:rsid w:val="00043303"/>
    <w:rsid w:val="00043C43"/>
    <w:rsid w:val="00044075"/>
    <w:rsid w:val="00045722"/>
    <w:rsid w:val="00047051"/>
    <w:rsid w:val="00047C64"/>
    <w:rsid w:val="00050528"/>
    <w:rsid w:val="00050D23"/>
    <w:rsid w:val="00052A29"/>
    <w:rsid w:val="000545A0"/>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1AC"/>
    <w:rsid w:val="00073048"/>
    <w:rsid w:val="0007338E"/>
    <w:rsid w:val="00073BD4"/>
    <w:rsid w:val="00074480"/>
    <w:rsid w:val="0007467B"/>
    <w:rsid w:val="0007536B"/>
    <w:rsid w:val="00075D9C"/>
    <w:rsid w:val="00081013"/>
    <w:rsid w:val="0008116D"/>
    <w:rsid w:val="000830D4"/>
    <w:rsid w:val="000844F7"/>
    <w:rsid w:val="00084E41"/>
    <w:rsid w:val="0008565B"/>
    <w:rsid w:val="000859E5"/>
    <w:rsid w:val="00085FC7"/>
    <w:rsid w:val="00086929"/>
    <w:rsid w:val="00090D4D"/>
    <w:rsid w:val="00090F98"/>
    <w:rsid w:val="00091BA0"/>
    <w:rsid w:val="00093796"/>
    <w:rsid w:val="000946ED"/>
    <w:rsid w:val="0009483A"/>
    <w:rsid w:val="000952AB"/>
    <w:rsid w:val="00095AD3"/>
    <w:rsid w:val="000965B7"/>
    <w:rsid w:val="00097496"/>
    <w:rsid w:val="000A1CE9"/>
    <w:rsid w:val="000A2B97"/>
    <w:rsid w:val="000A30DC"/>
    <w:rsid w:val="000A323F"/>
    <w:rsid w:val="000A49D3"/>
    <w:rsid w:val="000A5948"/>
    <w:rsid w:val="000A733E"/>
    <w:rsid w:val="000A75B1"/>
    <w:rsid w:val="000A7DF8"/>
    <w:rsid w:val="000B103E"/>
    <w:rsid w:val="000B128A"/>
    <w:rsid w:val="000B131F"/>
    <w:rsid w:val="000B1493"/>
    <w:rsid w:val="000B3DD5"/>
    <w:rsid w:val="000B50B5"/>
    <w:rsid w:val="000B6489"/>
    <w:rsid w:val="000B77DD"/>
    <w:rsid w:val="000B79B7"/>
    <w:rsid w:val="000C0426"/>
    <w:rsid w:val="000C05C6"/>
    <w:rsid w:val="000C1221"/>
    <w:rsid w:val="000C13A3"/>
    <w:rsid w:val="000C29D7"/>
    <w:rsid w:val="000C2A90"/>
    <w:rsid w:val="000C2CB4"/>
    <w:rsid w:val="000C46F5"/>
    <w:rsid w:val="000C71AA"/>
    <w:rsid w:val="000C74FC"/>
    <w:rsid w:val="000C7FDC"/>
    <w:rsid w:val="000D0180"/>
    <w:rsid w:val="000D0F88"/>
    <w:rsid w:val="000D0FDE"/>
    <w:rsid w:val="000D1BFB"/>
    <w:rsid w:val="000D2E76"/>
    <w:rsid w:val="000D40A1"/>
    <w:rsid w:val="000D48C8"/>
    <w:rsid w:val="000D59E4"/>
    <w:rsid w:val="000D5EAF"/>
    <w:rsid w:val="000D664F"/>
    <w:rsid w:val="000D6700"/>
    <w:rsid w:val="000D70EA"/>
    <w:rsid w:val="000E3E98"/>
    <w:rsid w:val="000E44F6"/>
    <w:rsid w:val="000E6A7D"/>
    <w:rsid w:val="000E6D22"/>
    <w:rsid w:val="000F0450"/>
    <w:rsid w:val="000F06D8"/>
    <w:rsid w:val="000F3035"/>
    <w:rsid w:val="000F4D34"/>
    <w:rsid w:val="000F5D71"/>
    <w:rsid w:val="000F5E59"/>
    <w:rsid w:val="000F60B7"/>
    <w:rsid w:val="000F67B7"/>
    <w:rsid w:val="000F77CC"/>
    <w:rsid w:val="000F7F37"/>
    <w:rsid w:val="0010191A"/>
    <w:rsid w:val="00101FFB"/>
    <w:rsid w:val="0010430B"/>
    <w:rsid w:val="00104CDA"/>
    <w:rsid w:val="00105507"/>
    <w:rsid w:val="001059D1"/>
    <w:rsid w:val="0010795D"/>
    <w:rsid w:val="00107A82"/>
    <w:rsid w:val="00107E22"/>
    <w:rsid w:val="00110662"/>
    <w:rsid w:val="0011076A"/>
    <w:rsid w:val="00111B7D"/>
    <w:rsid w:val="00111E3C"/>
    <w:rsid w:val="00112BF1"/>
    <w:rsid w:val="0011387E"/>
    <w:rsid w:val="001142B0"/>
    <w:rsid w:val="001156E9"/>
    <w:rsid w:val="001205BE"/>
    <w:rsid w:val="00120763"/>
    <w:rsid w:val="0012113A"/>
    <w:rsid w:val="00121A78"/>
    <w:rsid w:val="00122017"/>
    <w:rsid w:val="00122F37"/>
    <w:rsid w:val="001237B7"/>
    <w:rsid w:val="001242C5"/>
    <w:rsid w:val="001251B9"/>
    <w:rsid w:val="0012561F"/>
    <w:rsid w:val="00125759"/>
    <w:rsid w:val="00126564"/>
    <w:rsid w:val="001265BC"/>
    <w:rsid w:val="00126856"/>
    <w:rsid w:val="001269D1"/>
    <w:rsid w:val="00127379"/>
    <w:rsid w:val="001300B5"/>
    <w:rsid w:val="001306C0"/>
    <w:rsid w:val="00130814"/>
    <w:rsid w:val="00131D3C"/>
    <w:rsid w:val="0013262E"/>
    <w:rsid w:val="0013518E"/>
    <w:rsid w:val="0013558E"/>
    <w:rsid w:val="00136292"/>
    <w:rsid w:val="00136E1D"/>
    <w:rsid w:val="001378CD"/>
    <w:rsid w:val="00137A15"/>
    <w:rsid w:val="0014061E"/>
    <w:rsid w:val="0014072B"/>
    <w:rsid w:val="00140AC7"/>
    <w:rsid w:val="001412C9"/>
    <w:rsid w:val="00141776"/>
    <w:rsid w:val="001428B7"/>
    <w:rsid w:val="00142DA5"/>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63A7"/>
    <w:rsid w:val="001673CA"/>
    <w:rsid w:val="00167AF3"/>
    <w:rsid w:val="00170A7C"/>
    <w:rsid w:val="00171926"/>
    <w:rsid w:val="00171C4D"/>
    <w:rsid w:val="0017207F"/>
    <w:rsid w:val="001731A2"/>
    <w:rsid w:val="001736B5"/>
    <w:rsid w:val="00173A57"/>
    <w:rsid w:val="00173D59"/>
    <w:rsid w:val="001750EF"/>
    <w:rsid w:val="001765B4"/>
    <w:rsid w:val="001766A5"/>
    <w:rsid w:val="001768CC"/>
    <w:rsid w:val="00176CD0"/>
    <w:rsid w:val="00177742"/>
    <w:rsid w:val="00177EFC"/>
    <w:rsid w:val="001802CC"/>
    <w:rsid w:val="001806F6"/>
    <w:rsid w:val="00181194"/>
    <w:rsid w:val="001821B7"/>
    <w:rsid w:val="00182258"/>
    <w:rsid w:val="001835B3"/>
    <w:rsid w:val="00183D6E"/>
    <w:rsid w:val="00184110"/>
    <w:rsid w:val="00184314"/>
    <w:rsid w:val="001846EE"/>
    <w:rsid w:val="00184908"/>
    <w:rsid w:val="00185660"/>
    <w:rsid w:val="00185C88"/>
    <w:rsid w:val="00186F58"/>
    <w:rsid w:val="00187F8B"/>
    <w:rsid w:val="001906C2"/>
    <w:rsid w:val="00190AEE"/>
    <w:rsid w:val="001929DA"/>
    <w:rsid w:val="00193556"/>
    <w:rsid w:val="00193C28"/>
    <w:rsid w:val="001940BC"/>
    <w:rsid w:val="00194551"/>
    <w:rsid w:val="0019666E"/>
    <w:rsid w:val="00196ACD"/>
    <w:rsid w:val="00196B2A"/>
    <w:rsid w:val="0019723A"/>
    <w:rsid w:val="001976C9"/>
    <w:rsid w:val="001A022E"/>
    <w:rsid w:val="001A0FD2"/>
    <w:rsid w:val="001A3A7D"/>
    <w:rsid w:val="001A3C9B"/>
    <w:rsid w:val="001A3FB4"/>
    <w:rsid w:val="001A487A"/>
    <w:rsid w:val="001A522D"/>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646"/>
    <w:rsid w:val="001B4DFC"/>
    <w:rsid w:val="001B546B"/>
    <w:rsid w:val="001B5EBE"/>
    <w:rsid w:val="001B7516"/>
    <w:rsid w:val="001B7D59"/>
    <w:rsid w:val="001C0A43"/>
    <w:rsid w:val="001C17E1"/>
    <w:rsid w:val="001C18C7"/>
    <w:rsid w:val="001C1E41"/>
    <w:rsid w:val="001C1F14"/>
    <w:rsid w:val="001C4445"/>
    <w:rsid w:val="001C488F"/>
    <w:rsid w:val="001C4C69"/>
    <w:rsid w:val="001C50F0"/>
    <w:rsid w:val="001C6359"/>
    <w:rsid w:val="001C672D"/>
    <w:rsid w:val="001C74D2"/>
    <w:rsid w:val="001C77F4"/>
    <w:rsid w:val="001D0433"/>
    <w:rsid w:val="001D06A4"/>
    <w:rsid w:val="001D0D99"/>
    <w:rsid w:val="001D1200"/>
    <w:rsid w:val="001D1FB4"/>
    <w:rsid w:val="001D2DF9"/>
    <w:rsid w:val="001E0DF5"/>
    <w:rsid w:val="001E125D"/>
    <w:rsid w:val="001E1F34"/>
    <w:rsid w:val="001E4DFF"/>
    <w:rsid w:val="001E5C9E"/>
    <w:rsid w:val="001E7AEF"/>
    <w:rsid w:val="001F0BF7"/>
    <w:rsid w:val="001F0F75"/>
    <w:rsid w:val="001F1523"/>
    <w:rsid w:val="001F2899"/>
    <w:rsid w:val="001F320F"/>
    <w:rsid w:val="001F381B"/>
    <w:rsid w:val="001F4582"/>
    <w:rsid w:val="001F478B"/>
    <w:rsid w:val="001F4D77"/>
    <w:rsid w:val="001F5984"/>
    <w:rsid w:val="001F5C0F"/>
    <w:rsid w:val="001F5F11"/>
    <w:rsid w:val="001F6AA4"/>
    <w:rsid w:val="00200C7B"/>
    <w:rsid w:val="00201759"/>
    <w:rsid w:val="002021FC"/>
    <w:rsid w:val="00202902"/>
    <w:rsid w:val="00202FF8"/>
    <w:rsid w:val="002043CF"/>
    <w:rsid w:val="00205F81"/>
    <w:rsid w:val="00206169"/>
    <w:rsid w:val="002067EF"/>
    <w:rsid w:val="00206E66"/>
    <w:rsid w:val="00207F20"/>
    <w:rsid w:val="002102F5"/>
    <w:rsid w:val="002104A0"/>
    <w:rsid w:val="002113F8"/>
    <w:rsid w:val="002122C3"/>
    <w:rsid w:val="00212A86"/>
    <w:rsid w:val="0021395C"/>
    <w:rsid w:val="0021576A"/>
    <w:rsid w:val="00215B76"/>
    <w:rsid w:val="00216F4A"/>
    <w:rsid w:val="00220AAD"/>
    <w:rsid w:val="00220AEB"/>
    <w:rsid w:val="00221F47"/>
    <w:rsid w:val="00223B19"/>
    <w:rsid w:val="00223D76"/>
    <w:rsid w:val="00227B72"/>
    <w:rsid w:val="00230A69"/>
    <w:rsid w:val="00232176"/>
    <w:rsid w:val="002322E5"/>
    <w:rsid w:val="00232A66"/>
    <w:rsid w:val="00233A50"/>
    <w:rsid w:val="00235221"/>
    <w:rsid w:val="00235368"/>
    <w:rsid w:val="00237043"/>
    <w:rsid w:val="00237E60"/>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18B"/>
    <w:rsid w:val="00252101"/>
    <w:rsid w:val="0025240D"/>
    <w:rsid w:val="00252B7F"/>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3EB0"/>
    <w:rsid w:val="002657DD"/>
    <w:rsid w:val="00266614"/>
    <w:rsid w:val="00267FC8"/>
    <w:rsid w:val="002707A8"/>
    <w:rsid w:val="00270D4F"/>
    <w:rsid w:val="00270D69"/>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013"/>
    <w:rsid w:val="00282AFE"/>
    <w:rsid w:val="00282E1C"/>
    <w:rsid w:val="00282EEC"/>
    <w:rsid w:val="002848E2"/>
    <w:rsid w:val="00285692"/>
    <w:rsid w:val="00286417"/>
    <w:rsid w:val="0028786F"/>
    <w:rsid w:val="00287A12"/>
    <w:rsid w:val="00287B41"/>
    <w:rsid w:val="00287D13"/>
    <w:rsid w:val="0029002A"/>
    <w:rsid w:val="00291038"/>
    <w:rsid w:val="00292E3B"/>
    <w:rsid w:val="002934C0"/>
    <w:rsid w:val="002943A4"/>
    <w:rsid w:val="00295FEC"/>
    <w:rsid w:val="0029673F"/>
    <w:rsid w:val="002974AC"/>
    <w:rsid w:val="002A062F"/>
    <w:rsid w:val="002A3C41"/>
    <w:rsid w:val="002A65F9"/>
    <w:rsid w:val="002A6F90"/>
    <w:rsid w:val="002A7929"/>
    <w:rsid w:val="002B051E"/>
    <w:rsid w:val="002B1D85"/>
    <w:rsid w:val="002B21E7"/>
    <w:rsid w:val="002B2ABA"/>
    <w:rsid w:val="002B46FF"/>
    <w:rsid w:val="002B5BA1"/>
    <w:rsid w:val="002B5DAE"/>
    <w:rsid w:val="002B6238"/>
    <w:rsid w:val="002C071F"/>
    <w:rsid w:val="002C0D31"/>
    <w:rsid w:val="002C0FFD"/>
    <w:rsid w:val="002C12F3"/>
    <w:rsid w:val="002C17E8"/>
    <w:rsid w:val="002C27A0"/>
    <w:rsid w:val="002C2E2C"/>
    <w:rsid w:val="002C3289"/>
    <w:rsid w:val="002C3AF1"/>
    <w:rsid w:val="002C42F2"/>
    <w:rsid w:val="002C4A15"/>
    <w:rsid w:val="002C5019"/>
    <w:rsid w:val="002C58C6"/>
    <w:rsid w:val="002C61F2"/>
    <w:rsid w:val="002C6CD3"/>
    <w:rsid w:val="002C6F50"/>
    <w:rsid w:val="002C7BE7"/>
    <w:rsid w:val="002D0CC3"/>
    <w:rsid w:val="002D1E5B"/>
    <w:rsid w:val="002D2752"/>
    <w:rsid w:val="002D4615"/>
    <w:rsid w:val="002D4952"/>
    <w:rsid w:val="002D5CFB"/>
    <w:rsid w:val="002D5E9C"/>
    <w:rsid w:val="002D69FB"/>
    <w:rsid w:val="002D7AE8"/>
    <w:rsid w:val="002D7DAF"/>
    <w:rsid w:val="002E0B23"/>
    <w:rsid w:val="002E199D"/>
    <w:rsid w:val="002E1B45"/>
    <w:rsid w:val="002E2018"/>
    <w:rsid w:val="002E257E"/>
    <w:rsid w:val="002E2DBF"/>
    <w:rsid w:val="002E4026"/>
    <w:rsid w:val="002E41F3"/>
    <w:rsid w:val="002E4AA9"/>
    <w:rsid w:val="002E4E29"/>
    <w:rsid w:val="002E54CA"/>
    <w:rsid w:val="002E6D0D"/>
    <w:rsid w:val="002E7D6C"/>
    <w:rsid w:val="002F0809"/>
    <w:rsid w:val="002F0C12"/>
    <w:rsid w:val="002F0C9D"/>
    <w:rsid w:val="002F269A"/>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78E1"/>
    <w:rsid w:val="00310B0A"/>
    <w:rsid w:val="0031175D"/>
    <w:rsid w:val="003118E3"/>
    <w:rsid w:val="00311F0C"/>
    <w:rsid w:val="00312459"/>
    <w:rsid w:val="003142A3"/>
    <w:rsid w:val="0031486D"/>
    <w:rsid w:val="003153C7"/>
    <w:rsid w:val="00315BC4"/>
    <w:rsid w:val="00316798"/>
    <w:rsid w:val="00317BA6"/>
    <w:rsid w:val="0032155D"/>
    <w:rsid w:val="00323DAB"/>
    <w:rsid w:val="003244C5"/>
    <w:rsid w:val="00324F09"/>
    <w:rsid w:val="00325BE6"/>
    <w:rsid w:val="003264F1"/>
    <w:rsid w:val="00327201"/>
    <w:rsid w:val="00327CA6"/>
    <w:rsid w:val="00331188"/>
    <w:rsid w:val="00331E85"/>
    <w:rsid w:val="00331F83"/>
    <w:rsid w:val="00332439"/>
    <w:rsid w:val="00333038"/>
    <w:rsid w:val="003338BB"/>
    <w:rsid w:val="003349DF"/>
    <w:rsid w:val="0033551A"/>
    <w:rsid w:val="00335D2E"/>
    <w:rsid w:val="0034141F"/>
    <w:rsid w:val="003430F1"/>
    <w:rsid w:val="00345264"/>
    <w:rsid w:val="00346050"/>
    <w:rsid w:val="003463B5"/>
    <w:rsid w:val="00346876"/>
    <w:rsid w:val="00347802"/>
    <w:rsid w:val="0034785B"/>
    <w:rsid w:val="003515DB"/>
    <w:rsid w:val="003517FA"/>
    <w:rsid w:val="00352847"/>
    <w:rsid w:val="00352CA6"/>
    <w:rsid w:val="00353003"/>
    <w:rsid w:val="00353190"/>
    <w:rsid w:val="003535B3"/>
    <w:rsid w:val="00353AA9"/>
    <w:rsid w:val="00353E52"/>
    <w:rsid w:val="003542DA"/>
    <w:rsid w:val="003557F0"/>
    <w:rsid w:val="00356277"/>
    <w:rsid w:val="00360566"/>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7EBB"/>
    <w:rsid w:val="0038028D"/>
    <w:rsid w:val="00380585"/>
    <w:rsid w:val="00380A07"/>
    <w:rsid w:val="00380E86"/>
    <w:rsid w:val="00383B0E"/>
    <w:rsid w:val="00383F2D"/>
    <w:rsid w:val="00384D8F"/>
    <w:rsid w:val="00385B51"/>
    <w:rsid w:val="0038795A"/>
    <w:rsid w:val="00390FF8"/>
    <w:rsid w:val="00391008"/>
    <w:rsid w:val="00391607"/>
    <w:rsid w:val="00391898"/>
    <w:rsid w:val="00391B9A"/>
    <w:rsid w:val="0039273B"/>
    <w:rsid w:val="00392EA7"/>
    <w:rsid w:val="00393601"/>
    <w:rsid w:val="00393992"/>
    <w:rsid w:val="00393E52"/>
    <w:rsid w:val="00393EA5"/>
    <w:rsid w:val="003945F5"/>
    <w:rsid w:val="003948EF"/>
    <w:rsid w:val="0039501A"/>
    <w:rsid w:val="00395207"/>
    <w:rsid w:val="00395453"/>
    <w:rsid w:val="003960DE"/>
    <w:rsid w:val="00396206"/>
    <w:rsid w:val="00396CFF"/>
    <w:rsid w:val="003970D5"/>
    <w:rsid w:val="00397CED"/>
    <w:rsid w:val="00397F82"/>
    <w:rsid w:val="00397FCF"/>
    <w:rsid w:val="003A02E5"/>
    <w:rsid w:val="003A0B51"/>
    <w:rsid w:val="003A11FD"/>
    <w:rsid w:val="003A1EC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B797A"/>
    <w:rsid w:val="003C02B3"/>
    <w:rsid w:val="003C22BA"/>
    <w:rsid w:val="003C599D"/>
    <w:rsid w:val="003C6428"/>
    <w:rsid w:val="003C7614"/>
    <w:rsid w:val="003C782C"/>
    <w:rsid w:val="003D0325"/>
    <w:rsid w:val="003D0FC1"/>
    <w:rsid w:val="003D3280"/>
    <w:rsid w:val="003D334E"/>
    <w:rsid w:val="003D45D5"/>
    <w:rsid w:val="003D4869"/>
    <w:rsid w:val="003D4BE4"/>
    <w:rsid w:val="003D50B1"/>
    <w:rsid w:val="003D5774"/>
    <w:rsid w:val="003D5E36"/>
    <w:rsid w:val="003D6418"/>
    <w:rsid w:val="003D6607"/>
    <w:rsid w:val="003D6695"/>
    <w:rsid w:val="003D7553"/>
    <w:rsid w:val="003D7EB3"/>
    <w:rsid w:val="003E058C"/>
    <w:rsid w:val="003E0F12"/>
    <w:rsid w:val="003E1062"/>
    <w:rsid w:val="003E10AA"/>
    <w:rsid w:val="003E13B1"/>
    <w:rsid w:val="003E17B5"/>
    <w:rsid w:val="003E2486"/>
    <w:rsid w:val="003E3769"/>
    <w:rsid w:val="003E3BE1"/>
    <w:rsid w:val="003E704E"/>
    <w:rsid w:val="003E7535"/>
    <w:rsid w:val="003E7907"/>
    <w:rsid w:val="003E7B49"/>
    <w:rsid w:val="003F1EA3"/>
    <w:rsid w:val="003F258A"/>
    <w:rsid w:val="003F3648"/>
    <w:rsid w:val="003F3F06"/>
    <w:rsid w:val="003F3F5A"/>
    <w:rsid w:val="003F461C"/>
    <w:rsid w:val="003F4BE1"/>
    <w:rsid w:val="003F5FBB"/>
    <w:rsid w:val="003F6BB9"/>
    <w:rsid w:val="003F71B0"/>
    <w:rsid w:val="003F7FD4"/>
    <w:rsid w:val="00400D85"/>
    <w:rsid w:val="0040134B"/>
    <w:rsid w:val="00401A9B"/>
    <w:rsid w:val="00401FA0"/>
    <w:rsid w:val="004021BE"/>
    <w:rsid w:val="00402449"/>
    <w:rsid w:val="00402916"/>
    <w:rsid w:val="00403125"/>
    <w:rsid w:val="004036D4"/>
    <w:rsid w:val="00403D75"/>
    <w:rsid w:val="00403F19"/>
    <w:rsid w:val="00403FCF"/>
    <w:rsid w:val="00404271"/>
    <w:rsid w:val="00405227"/>
    <w:rsid w:val="00405614"/>
    <w:rsid w:val="0040569C"/>
    <w:rsid w:val="00405FD3"/>
    <w:rsid w:val="004060D7"/>
    <w:rsid w:val="004070C5"/>
    <w:rsid w:val="00407266"/>
    <w:rsid w:val="00407842"/>
    <w:rsid w:val="0041008F"/>
    <w:rsid w:val="00410791"/>
    <w:rsid w:val="00410878"/>
    <w:rsid w:val="00410D5D"/>
    <w:rsid w:val="0041176D"/>
    <w:rsid w:val="00412C1D"/>
    <w:rsid w:val="00412D30"/>
    <w:rsid w:val="0041308C"/>
    <w:rsid w:val="00413AFE"/>
    <w:rsid w:val="00413EBC"/>
    <w:rsid w:val="00413F2E"/>
    <w:rsid w:val="004150A9"/>
    <w:rsid w:val="00415A21"/>
    <w:rsid w:val="00415F00"/>
    <w:rsid w:val="004160FB"/>
    <w:rsid w:val="00416113"/>
    <w:rsid w:val="00416930"/>
    <w:rsid w:val="00416931"/>
    <w:rsid w:val="00416C0A"/>
    <w:rsid w:val="00417940"/>
    <w:rsid w:val="00421082"/>
    <w:rsid w:val="00421A0E"/>
    <w:rsid w:val="00422FC5"/>
    <w:rsid w:val="00423407"/>
    <w:rsid w:val="004238D1"/>
    <w:rsid w:val="00423BDB"/>
    <w:rsid w:val="00423F36"/>
    <w:rsid w:val="0042449E"/>
    <w:rsid w:val="004244F2"/>
    <w:rsid w:val="004268FC"/>
    <w:rsid w:val="0042739C"/>
    <w:rsid w:val="0043031B"/>
    <w:rsid w:val="00431F48"/>
    <w:rsid w:val="00433E88"/>
    <w:rsid w:val="00433E8A"/>
    <w:rsid w:val="00434BDE"/>
    <w:rsid w:val="0043520D"/>
    <w:rsid w:val="00436084"/>
    <w:rsid w:val="00440861"/>
    <w:rsid w:val="00441C32"/>
    <w:rsid w:val="00441E13"/>
    <w:rsid w:val="00443252"/>
    <w:rsid w:val="004438D7"/>
    <w:rsid w:val="00443F2F"/>
    <w:rsid w:val="004452BF"/>
    <w:rsid w:val="004470FE"/>
    <w:rsid w:val="004478B2"/>
    <w:rsid w:val="004503FD"/>
    <w:rsid w:val="00450E86"/>
    <w:rsid w:val="00451AD6"/>
    <w:rsid w:val="0045374B"/>
    <w:rsid w:val="00453A49"/>
    <w:rsid w:val="00453D72"/>
    <w:rsid w:val="00454008"/>
    <w:rsid w:val="0045410E"/>
    <w:rsid w:val="00455110"/>
    <w:rsid w:val="00455622"/>
    <w:rsid w:val="004565EE"/>
    <w:rsid w:val="004568B7"/>
    <w:rsid w:val="00460258"/>
    <w:rsid w:val="004603EE"/>
    <w:rsid w:val="00460814"/>
    <w:rsid w:val="004611C8"/>
    <w:rsid w:val="0046254E"/>
    <w:rsid w:val="00462B3D"/>
    <w:rsid w:val="00463840"/>
    <w:rsid w:val="0046434C"/>
    <w:rsid w:val="00464F7D"/>
    <w:rsid w:val="00465AD0"/>
    <w:rsid w:val="00465DB0"/>
    <w:rsid w:val="00466150"/>
    <w:rsid w:val="00467673"/>
    <w:rsid w:val="00470CA4"/>
    <w:rsid w:val="0047246B"/>
    <w:rsid w:val="004745FD"/>
    <w:rsid w:val="00476D1C"/>
    <w:rsid w:val="004774B4"/>
    <w:rsid w:val="00480FDF"/>
    <w:rsid w:val="00481CD8"/>
    <w:rsid w:val="004821D9"/>
    <w:rsid w:val="00482DD7"/>
    <w:rsid w:val="00482F42"/>
    <w:rsid w:val="00483322"/>
    <w:rsid w:val="00483E3C"/>
    <w:rsid w:val="00485184"/>
    <w:rsid w:val="00485470"/>
    <w:rsid w:val="004862C2"/>
    <w:rsid w:val="0048675E"/>
    <w:rsid w:val="00491A0E"/>
    <w:rsid w:val="00494251"/>
    <w:rsid w:val="00494259"/>
    <w:rsid w:val="00494686"/>
    <w:rsid w:val="0049476B"/>
    <w:rsid w:val="004953B2"/>
    <w:rsid w:val="00496D02"/>
    <w:rsid w:val="00497688"/>
    <w:rsid w:val="004A11B0"/>
    <w:rsid w:val="004A1D6F"/>
    <w:rsid w:val="004A2899"/>
    <w:rsid w:val="004A28DB"/>
    <w:rsid w:val="004A3433"/>
    <w:rsid w:val="004A35E5"/>
    <w:rsid w:val="004A4199"/>
    <w:rsid w:val="004A46E5"/>
    <w:rsid w:val="004A4BB5"/>
    <w:rsid w:val="004A57A6"/>
    <w:rsid w:val="004A5BEF"/>
    <w:rsid w:val="004B08B3"/>
    <w:rsid w:val="004B1B13"/>
    <w:rsid w:val="004B28C5"/>
    <w:rsid w:val="004B28FE"/>
    <w:rsid w:val="004B3A9A"/>
    <w:rsid w:val="004B48B8"/>
    <w:rsid w:val="004B7262"/>
    <w:rsid w:val="004B7CB0"/>
    <w:rsid w:val="004B7F5D"/>
    <w:rsid w:val="004C0099"/>
    <w:rsid w:val="004C025E"/>
    <w:rsid w:val="004C04D2"/>
    <w:rsid w:val="004C2A9C"/>
    <w:rsid w:val="004C2BFA"/>
    <w:rsid w:val="004C49BC"/>
    <w:rsid w:val="004C531F"/>
    <w:rsid w:val="004C540F"/>
    <w:rsid w:val="004C6763"/>
    <w:rsid w:val="004C6954"/>
    <w:rsid w:val="004C6ACF"/>
    <w:rsid w:val="004C6D42"/>
    <w:rsid w:val="004C738E"/>
    <w:rsid w:val="004D0285"/>
    <w:rsid w:val="004D051B"/>
    <w:rsid w:val="004D0CAD"/>
    <w:rsid w:val="004D1C86"/>
    <w:rsid w:val="004D1D31"/>
    <w:rsid w:val="004D1D8B"/>
    <w:rsid w:val="004D404B"/>
    <w:rsid w:val="004D63EC"/>
    <w:rsid w:val="004D64F8"/>
    <w:rsid w:val="004D6700"/>
    <w:rsid w:val="004D6D97"/>
    <w:rsid w:val="004D7643"/>
    <w:rsid w:val="004E1409"/>
    <w:rsid w:val="004E144D"/>
    <w:rsid w:val="004E1A21"/>
    <w:rsid w:val="004E2196"/>
    <w:rsid w:val="004E21C2"/>
    <w:rsid w:val="004E4A9B"/>
    <w:rsid w:val="004E54D2"/>
    <w:rsid w:val="004E59B7"/>
    <w:rsid w:val="004E5C05"/>
    <w:rsid w:val="004E5D4F"/>
    <w:rsid w:val="004E6083"/>
    <w:rsid w:val="004E7315"/>
    <w:rsid w:val="004F0B8C"/>
    <w:rsid w:val="004F0C9A"/>
    <w:rsid w:val="004F162D"/>
    <w:rsid w:val="004F1C34"/>
    <w:rsid w:val="004F25A1"/>
    <w:rsid w:val="004F277A"/>
    <w:rsid w:val="004F3D4A"/>
    <w:rsid w:val="004F44EB"/>
    <w:rsid w:val="004F7074"/>
    <w:rsid w:val="004F728C"/>
    <w:rsid w:val="0050023D"/>
    <w:rsid w:val="005005A0"/>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7E"/>
    <w:rsid w:val="00514BDB"/>
    <w:rsid w:val="00514D5C"/>
    <w:rsid w:val="00514F00"/>
    <w:rsid w:val="005150F3"/>
    <w:rsid w:val="00515163"/>
    <w:rsid w:val="005157E0"/>
    <w:rsid w:val="00515C05"/>
    <w:rsid w:val="005162CB"/>
    <w:rsid w:val="00516C7F"/>
    <w:rsid w:val="005177DB"/>
    <w:rsid w:val="00517888"/>
    <w:rsid w:val="00520451"/>
    <w:rsid w:val="0052066F"/>
    <w:rsid w:val="0052136C"/>
    <w:rsid w:val="005215AD"/>
    <w:rsid w:val="00521F78"/>
    <w:rsid w:val="00524196"/>
    <w:rsid w:val="005244BB"/>
    <w:rsid w:val="00526FD3"/>
    <w:rsid w:val="0052702E"/>
    <w:rsid w:val="00527F42"/>
    <w:rsid w:val="005304F4"/>
    <w:rsid w:val="00531C04"/>
    <w:rsid w:val="00531F30"/>
    <w:rsid w:val="00532701"/>
    <w:rsid w:val="00533891"/>
    <w:rsid w:val="00533EA7"/>
    <w:rsid w:val="005348AA"/>
    <w:rsid w:val="00535204"/>
    <w:rsid w:val="00535C60"/>
    <w:rsid w:val="005364ED"/>
    <w:rsid w:val="00536771"/>
    <w:rsid w:val="00536988"/>
    <w:rsid w:val="00536E09"/>
    <w:rsid w:val="005372E9"/>
    <w:rsid w:val="005406BF"/>
    <w:rsid w:val="005408D6"/>
    <w:rsid w:val="00540BBC"/>
    <w:rsid w:val="00541980"/>
    <w:rsid w:val="00541BDE"/>
    <w:rsid w:val="00541E59"/>
    <w:rsid w:val="00543E55"/>
    <w:rsid w:val="00543F19"/>
    <w:rsid w:val="00544397"/>
    <w:rsid w:val="005446D6"/>
    <w:rsid w:val="00546DA6"/>
    <w:rsid w:val="00550FF2"/>
    <w:rsid w:val="0055150E"/>
    <w:rsid w:val="00552D00"/>
    <w:rsid w:val="00552EDB"/>
    <w:rsid w:val="0055392F"/>
    <w:rsid w:val="00553C48"/>
    <w:rsid w:val="00554C55"/>
    <w:rsid w:val="00555F6C"/>
    <w:rsid w:val="00556068"/>
    <w:rsid w:val="005568FB"/>
    <w:rsid w:val="00561209"/>
    <w:rsid w:val="005612D1"/>
    <w:rsid w:val="0056459E"/>
    <w:rsid w:val="005657E5"/>
    <w:rsid w:val="00566316"/>
    <w:rsid w:val="00566A66"/>
    <w:rsid w:val="00567317"/>
    <w:rsid w:val="00567688"/>
    <w:rsid w:val="005679D5"/>
    <w:rsid w:val="00572BA6"/>
    <w:rsid w:val="00573C90"/>
    <w:rsid w:val="005746B5"/>
    <w:rsid w:val="00574A05"/>
    <w:rsid w:val="00574E3B"/>
    <w:rsid w:val="0057683F"/>
    <w:rsid w:val="00576F70"/>
    <w:rsid w:val="00577C3B"/>
    <w:rsid w:val="00580A62"/>
    <w:rsid w:val="00581C35"/>
    <w:rsid w:val="00582750"/>
    <w:rsid w:val="005827C3"/>
    <w:rsid w:val="00582896"/>
    <w:rsid w:val="00582D40"/>
    <w:rsid w:val="00585344"/>
    <w:rsid w:val="005860AC"/>
    <w:rsid w:val="00590772"/>
    <w:rsid w:val="00591659"/>
    <w:rsid w:val="00591A73"/>
    <w:rsid w:val="00591AC5"/>
    <w:rsid w:val="00592EFB"/>
    <w:rsid w:val="005932C8"/>
    <w:rsid w:val="00593984"/>
    <w:rsid w:val="0059430C"/>
    <w:rsid w:val="00595C4B"/>
    <w:rsid w:val="005973DC"/>
    <w:rsid w:val="005976E8"/>
    <w:rsid w:val="0059773D"/>
    <w:rsid w:val="005A1269"/>
    <w:rsid w:val="005A1980"/>
    <w:rsid w:val="005A26B4"/>
    <w:rsid w:val="005A29F2"/>
    <w:rsid w:val="005A55F8"/>
    <w:rsid w:val="005A5CCE"/>
    <w:rsid w:val="005A69E3"/>
    <w:rsid w:val="005B0114"/>
    <w:rsid w:val="005B02B2"/>
    <w:rsid w:val="005B278B"/>
    <w:rsid w:val="005B39D5"/>
    <w:rsid w:val="005B3FB9"/>
    <w:rsid w:val="005B445F"/>
    <w:rsid w:val="005B49B5"/>
    <w:rsid w:val="005B4B7C"/>
    <w:rsid w:val="005B524A"/>
    <w:rsid w:val="005B605D"/>
    <w:rsid w:val="005B6571"/>
    <w:rsid w:val="005B6969"/>
    <w:rsid w:val="005C04A8"/>
    <w:rsid w:val="005C0AC3"/>
    <w:rsid w:val="005C1260"/>
    <w:rsid w:val="005C1CE7"/>
    <w:rsid w:val="005C2F29"/>
    <w:rsid w:val="005C3198"/>
    <w:rsid w:val="005C5B01"/>
    <w:rsid w:val="005C5C0D"/>
    <w:rsid w:val="005C63A7"/>
    <w:rsid w:val="005C6DF0"/>
    <w:rsid w:val="005C7997"/>
    <w:rsid w:val="005C7D5D"/>
    <w:rsid w:val="005D014E"/>
    <w:rsid w:val="005D1751"/>
    <w:rsid w:val="005D226C"/>
    <w:rsid w:val="005D339B"/>
    <w:rsid w:val="005D369B"/>
    <w:rsid w:val="005D36E3"/>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4D0"/>
    <w:rsid w:val="005F4CA4"/>
    <w:rsid w:val="005F59D9"/>
    <w:rsid w:val="005F76E9"/>
    <w:rsid w:val="006010D2"/>
    <w:rsid w:val="00601CC9"/>
    <w:rsid w:val="00603009"/>
    <w:rsid w:val="0060391E"/>
    <w:rsid w:val="00603FD0"/>
    <w:rsid w:val="00604A77"/>
    <w:rsid w:val="00605104"/>
    <w:rsid w:val="00611B09"/>
    <w:rsid w:val="00612490"/>
    <w:rsid w:val="00612D1B"/>
    <w:rsid w:val="00613159"/>
    <w:rsid w:val="00613572"/>
    <w:rsid w:val="00613CCC"/>
    <w:rsid w:val="006144B9"/>
    <w:rsid w:val="00615BE6"/>
    <w:rsid w:val="00615D97"/>
    <w:rsid w:val="00616303"/>
    <w:rsid w:val="00617E84"/>
    <w:rsid w:val="0062117E"/>
    <w:rsid w:val="006216B3"/>
    <w:rsid w:val="00621EDE"/>
    <w:rsid w:val="006224D6"/>
    <w:rsid w:val="0062258D"/>
    <w:rsid w:val="006234DB"/>
    <w:rsid w:val="006238AD"/>
    <w:rsid w:val="00623A78"/>
    <w:rsid w:val="00623B57"/>
    <w:rsid w:val="00623FAF"/>
    <w:rsid w:val="00624FCE"/>
    <w:rsid w:val="006278F1"/>
    <w:rsid w:val="00632F1F"/>
    <w:rsid w:val="00635AB9"/>
    <w:rsid w:val="00640010"/>
    <w:rsid w:val="006402FF"/>
    <w:rsid w:val="0064130B"/>
    <w:rsid w:val="0064146B"/>
    <w:rsid w:val="00642055"/>
    <w:rsid w:val="00643CDC"/>
    <w:rsid w:val="00644664"/>
    <w:rsid w:val="00644B01"/>
    <w:rsid w:val="00646281"/>
    <w:rsid w:val="006462C1"/>
    <w:rsid w:val="006469C6"/>
    <w:rsid w:val="00651D13"/>
    <w:rsid w:val="00652597"/>
    <w:rsid w:val="0065267B"/>
    <w:rsid w:val="0065339E"/>
    <w:rsid w:val="006539B5"/>
    <w:rsid w:val="006551F8"/>
    <w:rsid w:val="00655AFC"/>
    <w:rsid w:val="00657FF9"/>
    <w:rsid w:val="00660F0E"/>
    <w:rsid w:val="0066251F"/>
    <w:rsid w:val="00665688"/>
    <w:rsid w:val="00665E8C"/>
    <w:rsid w:val="00666995"/>
    <w:rsid w:val="0066757F"/>
    <w:rsid w:val="006701F5"/>
    <w:rsid w:val="006705D5"/>
    <w:rsid w:val="00670D34"/>
    <w:rsid w:val="00671D64"/>
    <w:rsid w:val="006724E3"/>
    <w:rsid w:val="00672D14"/>
    <w:rsid w:val="00673CFE"/>
    <w:rsid w:val="00674CCA"/>
    <w:rsid w:val="00675C40"/>
    <w:rsid w:val="00676A96"/>
    <w:rsid w:val="00677D95"/>
    <w:rsid w:val="006810AB"/>
    <w:rsid w:val="0068264E"/>
    <w:rsid w:val="00682F7D"/>
    <w:rsid w:val="006833A7"/>
    <w:rsid w:val="006838FC"/>
    <w:rsid w:val="006839CA"/>
    <w:rsid w:val="00684304"/>
    <w:rsid w:val="00687322"/>
    <w:rsid w:val="00687CE0"/>
    <w:rsid w:val="00690B18"/>
    <w:rsid w:val="00691090"/>
    <w:rsid w:val="00691976"/>
    <w:rsid w:val="00692A94"/>
    <w:rsid w:val="00692CBA"/>
    <w:rsid w:val="006934FB"/>
    <w:rsid w:val="00693EF8"/>
    <w:rsid w:val="00695F4F"/>
    <w:rsid w:val="00696865"/>
    <w:rsid w:val="0069689F"/>
    <w:rsid w:val="0069690B"/>
    <w:rsid w:val="00696998"/>
    <w:rsid w:val="006974E6"/>
    <w:rsid w:val="006A2C65"/>
    <w:rsid w:val="006A3DDC"/>
    <w:rsid w:val="006A4B39"/>
    <w:rsid w:val="006A6DF0"/>
    <w:rsid w:val="006A770B"/>
    <w:rsid w:val="006B02B8"/>
    <w:rsid w:val="006B043A"/>
    <w:rsid w:val="006B134E"/>
    <w:rsid w:val="006B2646"/>
    <w:rsid w:val="006B3143"/>
    <w:rsid w:val="006B3A95"/>
    <w:rsid w:val="006B4823"/>
    <w:rsid w:val="006B48E8"/>
    <w:rsid w:val="006B5909"/>
    <w:rsid w:val="006C02F9"/>
    <w:rsid w:val="006C042F"/>
    <w:rsid w:val="006C0616"/>
    <w:rsid w:val="006C0A54"/>
    <w:rsid w:val="006C1208"/>
    <w:rsid w:val="006C18B1"/>
    <w:rsid w:val="006C2781"/>
    <w:rsid w:val="006C3572"/>
    <w:rsid w:val="006C383E"/>
    <w:rsid w:val="006C5D6E"/>
    <w:rsid w:val="006C6C32"/>
    <w:rsid w:val="006C70F0"/>
    <w:rsid w:val="006C718C"/>
    <w:rsid w:val="006C7993"/>
    <w:rsid w:val="006D1207"/>
    <w:rsid w:val="006D2405"/>
    <w:rsid w:val="006D2EFC"/>
    <w:rsid w:val="006D3AE5"/>
    <w:rsid w:val="006D472F"/>
    <w:rsid w:val="006D5301"/>
    <w:rsid w:val="006D539C"/>
    <w:rsid w:val="006D5914"/>
    <w:rsid w:val="006D6005"/>
    <w:rsid w:val="006D6044"/>
    <w:rsid w:val="006D62E7"/>
    <w:rsid w:val="006D6502"/>
    <w:rsid w:val="006D6B03"/>
    <w:rsid w:val="006D7852"/>
    <w:rsid w:val="006E2754"/>
    <w:rsid w:val="006E3C16"/>
    <w:rsid w:val="006E4A64"/>
    <w:rsid w:val="006E4CC6"/>
    <w:rsid w:val="006E5A15"/>
    <w:rsid w:val="006E64AD"/>
    <w:rsid w:val="006E6E00"/>
    <w:rsid w:val="006F0412"/>
    <w:rsid w:val="006F0544"/>
    <w:rsid w:val="006F188C"/>
    <w:rsid w:val="006F19FF"/>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714"/>
    <w:rsid w:val="00713FD9"/>
    <w:rsid w:val="00714EF6"/>
    <w:rsid w:val="007150F0"/>
    <w:rsid w:val="0071544D"/>
    <w:rsid w:val="00715D4E"/>
    <w:rsid w:val="00715E3A"/>
    <w:rsid w:val="007165E0"/>
    <w:rsid w:val="00716747"/>
    <w:rsid w:val="00717D60"/>
    <w:rsid w:val="007201AD"/>
    <w:rsid w:val="007209F3"/>
    <w:rsid w:val="00721A8F"/>
    <w:rsid w:val="0072202D"/>
    <w:rsid w:val="00722AC2"/>
    <w:rsid w:val="00722D02"/>
    <w:rsid w:val="00722F8D"/>
    <w:rsid w:val="00723554"/>
    <w:rsid w:val="00723C3C"/>
    <w:rsid w:val="00725A0B"/>
    <w:rsid w:val="00725C7E"/>
    <w:rsid w:val="00725EC2"/>
    <w:rsid w:val="007266D9"/>
    <w:rsid w:val="00726AC2"/>
    <w:rsid w:val="00726CD5"/>
    <w:rsid w:val="0072717E"/>
    <w:rsid w:val="00730B98"/>
    <w:rsid w:val="00731985"/>
    <w:rsid w:val="00732545"/>
    <w:rsid w:val="00733248"/>
    <w:rsid w:val="00734562"/>
    <w:rsid w:val="00734DB5"/>
    <w:rsid w:val="007354AB"/>
    <w:rsid w:val="00735A00"/>
    <w:rsid w:val="007362CE"/>
    <w:rsid w:val="007375A8"/>
    <w:rsid w:val="00737642"/>
    <w:rsid w:val="0074010F"/>
    <w:rsid w:val="007403DF"/>
    <w:rsid w:val="007409A7"/>
    <w:rsid w:val="00740AC3"/>
    <w:rsid w:val="00740DC9"/>
    <w:rsid w:val="007445FE"/>
    <w:rsid w:val="00744FCE"/>
    <w:rsid w:val="007516E8"/>
    <w:rsid w:val="007518AE"/>
    <w:rsid w:val="00754217"/>
    <w:rsid w:val="00754C4F"/>
    <w:rsid w:val="0075550E"/>
    <w:rsid w:val="00755E19"/>
    <w:rsid w:val="00756755"/>
    <w:rsid w:val="00757168"/>
    <w:rsid w:val="007573CC"/>
    <w:rsid w:val="00757664"/>
    <w:rsid w:val="0076013E"/>
    <w:rsid w:val="00762063"/>
    <w:rsid w:val="00762143"/>
    <w:rsid w:val="00762A9C"/>
    <w:rsid w:val="00763E75"/>
    <w:rsid w:val="00766F7E"/>
    <w:rsid w:val="0076702C"/>
    <w:rsid w:val="00767B94"/>
    <w:rsid w:val="00767C2D"/>
    <w:rsid w:val="007701A3"/>
    <w:rsid w:val="0077042B"/>
    <w:rsid w:val="007712ED"/>
    <w:rsid w:val="007712FD"/>
    <w:rsid w:val="00771367"/>
    <w:rsid w:val="00771BA0"/>
    <w:rsid w:val="00772F47"/>
    <w:rsid w:val="00773763"/>
    <w:rsid w:val="00773BC3"/>
    <w:rsid w:val="00773C34"/>
    <w:rsid w:val="0077598A"/>
    <w:rsid w:val="00775B27"/>
    <w:rsid w:val="00775B61"/>
    <w:rsid w:val="00776D9A"/>
    <w:rsid w:val="007809B4"/>
    <w:rsid w:val="0078168B"/>
    <w:rsid w:val="00781725"/>
    <w:rsid w:val="00782748"/>
    <w:rsid w:val="00782977"/>
    <w:rsid w:val="00782A5A"/>
    <w:rsid w:val="00783843"/>
    <w:rsid w:val="007838A4"/>
    <w:rsid w:val="00783A05"/>
    <w:rsid w:val="007842C4"/>
    <w:rsid w:val="0078436F"/>
    <w:rsid w:val="007849E4"/>
    <w:rsid w:val="00784A22"/>
    <w:rsid w:val="00784D94"/>
    <w:rsid w:val="00785046"/>
    <w:rsid w:val="007851C9"/>
    <w:rsid w:val="007858BB"/>
    <w:rsid w:val="00785BEA"/>
    <w:rsid w:val="00785C73"/>
    <w:rsid w:val="00785E5B"/>
    <w:rsid w:val="00786811"/>
    <w:rsid w:val="00787687"/>
    <w:rsid w:val="0079048C"/>
    <w:rsid w:val="00791986"/>
    <w:rsid w:val="00791C57"/>
    <w:rsid w:val="00791E6F"/>
    <w:rsid w:val="00792449"/>
    <w:rsid w:val="0079316E"/>
    <w:rsid w:val="00793629"/>
    <w:rsid w:val="00793959"/>
    <w:rsid w:val="00793ADF"/>
    <w:rsid w:val="00793C7A"/>
    <w:rsid w:val="007955E4"/>
    <w:rsid w:val="0079605A"/>
    <w:rsid w:val="0079694A"/>
    <w:rsid w:val="007971F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5FF"/>
    <w:rsid w:val="007B085A"/>
    <w:rsid w:val="007B1D42"/>
    <w:rsid w:val="007B1F16"/>
    <w:rsid w:val="007B2021"/>
    <w:rsid w:val="007B2ECC"/>
    <w:rsid w:val="007B3378"/>
    <w:rsid w:val="007B5FD9"/>
    <w:rsid w:val="007B63AA"/>
    <w:rsid w:val="007B6816"/>
    <w:rsid w:val="007B7ED9"/>
    <w:rsid w:val="007C0D39"/>
    <w:rsid w:val="007C107C"/>
    <w:rsid w:val="007C1086"/>
    <w:rsid w:val="007C21A1"/>
    <w:rsid w:val="007C2972"/>
    <w:rsid w:val="007C40DA"/>
    <w:rsid w:val="007C4A64"/>
    <w:rsid w:val="007C504F"/>
    <w:rsid w:val="007C5E11"/>
    <w:rsid w:val="007C71BB"/>
    <w:rsid w:val="007C75CA"/>
    <w:rsid w:val="007D1079"/>
    <w:rsid w:val="007D13D5"/>
    <w:rsid w:val="007D154A"/>
    <w:rsid w:val="007D3165"/>
    <w:rsid w:val="007D3431"/>
    <w:rsid w:val="007D3C8C"/>
    <w:rsid w:val="007D3FBE"/>
    <w:rsid w:val="007D4832"/>
    <w:rsid w:val="007D4A0E"/>
    <w:rsid w:val="007D572B"/>
    <w:rsid w:val="007D689C"/>
    <w:rsid w:val="007E00BC"/>
    <w:rsid w:val="007E2054"/>
    <w:rsid w:val="007E21DF"/>
    <w:rsid w:val="007E49AA"/>
    <w:rsid w:val="007E5287"/>
    <w:rsid w:val="007E605A"/>
    <w:rsid w:val="007E69CC"/>
    <w:rsid w:val="007E6FB0"/>
    <w:rsid w:val="007E77AC"/>
    <w:rsid w:val="007F0264"/>
    <w:rsid w:val="007F0D82"/>
    <w:rsid w:val="007F0DCB"/>
    <w:rsid w:val="007F1E68"/>
    <w:rsid w:val="007F20F1"/>
    <w:rsid w:val="007F23D1"/>
    <w:rsid w:val="007F2AC2"/>
    <w:rsid w:val="007F373F"/>
    <w:rsid w:val="007F5299"/>
    <w:rsid w:val="007F536A"/>
    <w:rsid w:val="007F53F7"/>
    <w:rsid w:val="007F5DAF"/>
    <w:rsid w:val="007F60F5"/>
    <w:rsid w:val="007F6B21"/>
    <w:rsid w:val="007F70CC"/>
    <w:rsid w:val="007F76F3"/>
    <w:rsid w:val="007F79FA"/>
    <w:rsid w:val="007F7AE1"/>
    <w:rsid w:val="0080026A"/>
    <w:rsid w:val="00800AA6"/>
    <w:rsid w:val="00800E2F"/>
    <w:rsid w:val="00801464"/>
    <w:rsid w:val="00802B64"/>
    <w:rsid w:val="00802E9A"/>
    <w:rsid w:val="00803142"/>
    <w:rsid w:val="008037E3"/>
    <w:rsid w:val="00804551"/>
    <w:rsid w:val="00804606"/>
    <w:rsid w:val="00804B80"/>
    <w:rsid w:val="00804EAC"/>
    <w:rsid w:val="00805B03"/>
    <w:rsid w:val="008065C2"/>
    <w:rsid w:val="00807E74"/>
    <w:rsid w:val="008103FE"/>
    <w:rsid w:val="00811981"/>
    <w:rsid w:val="0081245E"/>
    <w:rsid w:val="00812CCD"/>
    <w:rsid w:val="00813D73"/>
    <w:rsid w:val="00814809"/>
    <w:rsid w:val="008216B6"/>
    <w:rsid w:val="008218D6"/>
    <w:rsid w:val="00821A55"/>
    <w:rsid w:val="00821AE8"/>
    <w:rsid w:val="008224A6"/>
    <w:rsid w:val="00822C6A"/>
    <w:rsid w:val="008252D8"/>
    <w:rsid w:val="00825910"/>
    <w:rsid w:val="00826F72"/>
    <w:rsid w:val="00827396"/>
    <w:rsid w:val="008273A1"/>
    <w:rsid w:val="008274BB"/>
    <w:rsid w:val="008302AE"/>
    <w:rsid w:val="00830B16"/>
    <w:rsid w:val="00830CDB"/>
    <w:rsid w:val="008318AB"/>
    <w:rsid w:val="008334BF"/>
    <w:rsid w:val="00833B95"/>
    <w:rsid w:val="00834754"/>
    <w:rsid w:val="00834A3B"/>
    <w:rsid w:val="00834BB7"/>
    <w:rsid w:val="00837072"/>
    <w:rsid w:val="0083744C"/>
    <w:rsid w:val="00837F1A"/>
    <w:rsid w:val="00842C2E"/>
    <w:rsid w:val="00844157"/>
    <w:rsid w:val="008449F4"/>
    <w:rsid w:val="00844B8F"/>
    <w:rsid w:val="0084515B"/>
    <w:rsid w:val="00847766"/>
    <w:rsid w:val="00850429"/>
    <w:rsid w:val="008512DA"/>
    <w:rsid w:val="00851CD2"/>
    <w:rsid w:val="00851F3A"/>
    <w:rsid w:val="00852CDD"/>
    <w:rsid w:val="0085303D"/>
    <w:rsid w:val="008537DD"/>
    <w:rsid w:val="00853AE3"/>
    <w:rsid w:val="00854794"/>
    <w:rsid w:val="00854869"/>
    <w:rsid w:val="008552AA"/>
    <w:rsid w:val="008574EA"/>
    <w:rsid w:val="00857668"/>
    <w:rsid w:val="0085794D"/>
    <w:rsid w:val="00857E2D"/>
    <w:rsid w:val="00860168"/>
    <w:rsid w:val="00860859"/>
    <w:rsid w:val="00860A51"/>
    <w:rsid w:val="0086196F"/>
    <w:rsid w:val="00861BEF"/>
    <w:rsid w:val="00861C25"/>
    <w:rsid w:val="00862AD6"/>
    <w:rsid w:val="0086377B"/>
    <w:rsid w:val="0086381F"/>
    <w:rsid w:val="00865BCA"/>
    <w:rsid w:val="00866FBC"/>
    <w:rsid w:val="0086771E"/>
    <w:rsid w:val="00870AE0"/>
    <w:rsid w:val="0087258C"/>
    <w:rsid w:val="00872977"/>
    <w:rsid w:val="00872C22"/>
    <w:rsid w:val="00872C81"/>
    <w:rsid w:val="008735AA"/>
    <w:rsid w:val="008735C7"/>
    <w:rsid w:val="00873EFD"/>
    <w:rsid w:val="008754B1"/>
    <w:rsid w:val="00876CD9"/>
    <w:rsid w:val="00877578"/>
    <w:rsid w:val="00877DA4"/>
    <w:rsid w:val="00880AA1"/>
    <w:rsid w:val="0088211C"/>
    <w:rsid w:val="0088283A"/>
    <w:rsid w:val="0088372E"/>
    <w:rsid w:val="00883EB3"/>
    <w:rsid w:val="00884656"/>
    <w:rsid w:val="0088596E"/>
    <w:rsid w:val="008872E1"/>
    <w:rsid w:val="008879DA"/>
    <w:rsid w:val="00887B59"/>
    <w:rsid w:val="008907FD"/>
    <w:rsid w:val="00890F18"/>
    <w:rsid w:val="00891F52"/>
    <w:rsid w:val="00892063"/>
    <w:rsid w:val="00893F00"/>
    <w:rsid w:val="008941FF"/>
    <w:rsid w:val="00894F1D"/>
    <w:rsid w:val="00897053"/>
    <w:rsid w:val="0089733E"/>
    <w:rsid w:val="008A030C"/>
    <w:rsid w:val="008A08EC"/>
    <w:rsid w:val="008A0FD2"/>
    <w:rsid w:val="008A1C78"/>
    <w:rsid w:val="008A44CC"/>
    <w:rsid w:val="008A469B"/>
    <w:rsid w:val="008A4928"/>
    <w:rsid w:val="008A4A5E"/>
    <w:rsid w:val="008A4F48"/>
    <w:rsid w:val="008A59E9"/>
    <w:rsid w:val="008B15E3"/>
    <w:rsid w:val="008B162F"/>
    <w:rsid w:val="008B165D"/>
    <w:rsid w:val="008B1D4F"/>
    <w:rsid w:val="008B1FF0"/>
    <w:rsid w:val="008B216C"/>
    <w:rsid w:val="008B2EF7"/>
    <w:rsid w:val="008B483E"/>
    <w:rsid w:val="008B5F00"/>
    <w:rsid w:val="008B60E9"/>
    <w:rsid w:val="008C1FF7"/>
    <w:rsid w:val="008C32D5"/>
    <w:rsid w:val="008C362C"/>
    <w:rsid w:val="008C3743"/>
    <w:rsid w:val="008C3A1D"/>
    <w:rsid w:val="008C41D5"/>
    <w:rsid w:val="008C4329"/>
    <w:rsid w:val="008C4952"/>
    <w:rsid w:val="008C5B59"/>
    <w:rsid w:val="008C7A5F"/>
    <w:rsid w:val="008C7F07"/>
    <w:rsid w:val="008D01FF"/>
    <w:rsid w:val="008D0486"/>
    <w:rsid w:val="008D092C"/>
    <w:rsid w:val="008D170E"/>
    <w:rsid w:val="008D1B17"/>
    <w:rsid w:val="008D1DB6"/>
    <w:rsid w:val="008D2D20"/>
    <w:rsid w:val="008D58CC"/>
    <w:rsid w:val="008D6B3F"/>
    <w:rsid w:val="008D7FF5"/>
    <w:rsid w:val="008E0416"/>
    <w:rsid w:val="008E0EB6"/>
    <w:rsid w:val="008E12F8"/>
    <w:rsid w:val="008E2C98"/>
    <w:rsid w:val="008E3D19"/>
    <w:rsid w:val="008E46EE"/>
    <w:rsid w:val="008E614A"/>
    <w:rsid w:val="008E6704"/>
    <w:rsid w:val="008E760A"/>
    <w:rsid w:val="008E76A6"/>
    <w:rsid w:val="008F197C"/>
    <w:rsid w:val="008F2154"/>
    <w:rsid w:val="008F5DB4"/>
    <w:rsid w:val="008F6449"/>
    <w:rsid w:val="008F672C"/>
    <w:rsid w:val="008F6FE3"/>
    <w:rsid w:val="008F7903"/>
    <w:rsid w:val="008F7D6D"/>
    <w:rsid w:val="0090025D"/>
    <w:rsid w:val="00900BEF"/>
    <w:rsid w:val="009014FC"/>
    <w:rsid w:val="009015B4"/>
    <w:rsid w:val="00902968"/>
    <w:rsid w:val="0090490C"/>
    <w:rsid w:val="0090537A"/>
    <w:rsid w:val="009057AA"/>
    <w:rsid w:val="00906662"/>
    <w:rsid w:val="00906EE0"/>
    <w:rsid w:val="0090740B"/>
    <w:rsid w:val="00907EB0"/>
    <w:rsid w:val="009106FA"/>
    <w:rsid w:val="009118C7"/>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1238"/>
    <w:rsid w:val="00941777"/>
    <w:rsid w:val="00942421"/>
    <w:rsid w:val="00942586"/>
    <w:rsid w:val="00942A8D"/>
    <w:rsid w:val="00945C17"/>
    <w:rsid w:val="00947C57"/>
    <w:rsid w:val="00950198"/>
    <w:rsid w:val="00950B60"/>
    <w:rsid w:val="00950FCA"/>
    <w:rsid w:val="009519B2"/>
    <w:rsid w:val="00951BDD"/>
    <w:rsid w:val="009522F0"/>
    <w:rsid w:val="00952B67"/>
    <w:rsid w:val="00952EF5"/>
    <w:rsid w:val="00953C09"/>
    <w:rsid w:val="00953CD8"/>
    <w:rsid w:val="0095413B"/>
    <w:rsid w:val="0095460C"/>
    <w:rsid w:val="0095495B"/>
    <w:rsid w:val="0095559B"/>
    <w:rsid w:val="0095560D"/>
    <w:rsid w:val="0095721F"/>
    <w:rsid w:val="009572DA"/>
    <w:rsid w:val="009608B9"/>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CF1"/>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4A46"/>
    <w:rsid w:val="009A4EEF"/>
    <w:rsid w:val="009A5784"/>
    <w:rsid w:val="009A71EE"/>
    <w:rsid w:val="009A75BB"/>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115"/>
    <w:rsid w:val="009C4395"/>
    <w:rsid w:val="009C4BA7"/>
    <w:rsid w:val="009C57F0"/>
    <w:rsid w:val="009C58E1"/>
    <w:rsid w:val="009C5C95"/>
    <w:rsid w:val="009C609B"/>
    <w:rsid w:val="009C6293"/>
    <w:rsid w:val="009C68C4"/>
    <w:rsid w:val="009C7C2C"/>
    <w:rsid w:val="009D01C2"/>
    <w:rsid w:val="009D123E"/>
    <w:rsid w:val="009D150B"/>
    <w:rsid w:val="009D192B"/>
    <w:rsid w:val="009D193B"/>
    <w:rsid w:val="009D239B"/>
    <w:rsid w:val="009D2E6B"/>
    <w:rsid w:val="009D361F"/>
    <w:rsid w:val="009D3A10"/>
    <w:rsid w:val="009D3A4F"/>
    <w:rsid w:val="009D534A"/>
    <w:rsid w:val="009D5459"/>
    <w:rsid w:val="009E051A"/>
    <w:rsid w:val="009E2F6A"/>
    <w:rsid w:val="009E3D4D"/>
    <w:rsid w:val="009E4567"/>
    <w:rsid w:val="009E4FAE"/>
    <w:rsid w:val="009E5AD2"/>
    <w:rsid w:val="009E5E33"/>
    <w:rsid w:val="009E7505"/>
    <w:rsid w:val="009E7952"/>
    <w:rsid w:val="009E7CAE"/>
    <w:rsid w:val="009F00BC"/>
    <w:rsid w:val="009F0453"/>
    <w:rsid w:val="009F054C"/>
    <w:rsid w:val="009F0BD4"/>
    <w:rsid w:val="009F1B24"/>
    <w:rsid w:val="009F2CB6"/>
    <w:rsid w:val="009F2FEF"/>
    <w:rsid w:val="009F48BC"/>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07210"/>
    <w:rsid w:val="00A074C9"/>
    <w:rsid w:val="00A10BDE"/>
    <w:rsid w:val="00A118D1"/>
    <w:rsid w:val="00A12779"/>
    <w:rsid w:val="00A131A8"/>
    <w:rsid w:val="00A1403A"/>
    <w:rsid w:val="00A1416A"/>
    <w:rsid w:val="00A15675"/>
    <w:rsid w:val="00A1567B"/>
    <w:rsid w:val="00A1569B"/>
    <w:rsid w:val="00A15FAA"/>
    <w:rsid w:val="00A17EAF"/>
    <w:rsid w:val="00A201C5"/>
    <w:rsid w:val="00A20CB1"/>
    <w:rsid w:val="00A210AA"/>
    <w:rsid w:val="00A21470"/>
    <w:rsid w:val="00A228E4"/>
    <w:rsid w:val="00A235AE"/>
    <w:rsid w:val="00A23868"/>
    <w:rsid w:val="00A23BBA"/>
    <w:rsid w:val="00A24F28"/>
    <w:rsid w:val="00A2573B"/>
    <w:rsid w:val="00A25B0B"/>
    <w:rsid w:val="00A25C93"/>
    <w:rsid w:val="00A25F3B"/>
    <w:rsid w:val="00A26DA1"/>
    <w:rsid w:val="00A27543"/>
    <w:rsid w:val="00A30505"/>
    <w:rsid w:val="00A31541"/>
    <w:rsid w:val="00A31D3C"/>
    <w:rsid w:val="00A32335"/>
    <w:rsid w:val="00A32783"/>
    <w:rsid w:val="00A34195"/>
    <w:rsid w:val="00A34535"/>
    <w:rsid w:val="00A35051"/>
    <w:rsid w:val="00A35FA2"/>
    <w:rsid w:val="00A36010"/>
    <w:rsid w:val="00A362E9"/>
    <w:rsid w:val="00A36832"/>
    <w:rsid w:val="00A40551"/>
    <w:rsid w:val="00A407E6"/>
    <w:rsid w:val="00A42794"/>
    <w:rsid w:val="00A42FFE"/>
    <w:rsid w:val="00A43593"/>
    <w:rsid w:val="00A438D9"/>
    <w:rsid w:val="00A4407E"/>
    <w:rsid w:val="00A446C3"/>
    <w:rsid w:val="00A45638"/>
    <w:rsid w:val="00A46B5B"/>
    <w:rsid w:val="00A473E4"/>
    <w:rsid w:val="00A47CC6"/>
    <w:rsid w:val="00A47F95"/>
    <w:rsid w:val="00A50C5F"/>
    <w:rsid w:val="00A51563"/>
    <w:rsid w:val="00A53003"/>
    <w:rsid w:val="00A5345E"/>
    <w:rsid w:val="00A54949"/>
    <w:rsid w:val="00A5532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447"/>
    <w:rsid w:val="00A73B63"/>
    <w:rsid w:val="00A7456F"/>
    <w:rsid w:val="00A746AE"/>
    <w:rsid w:val="00A74961"/>
    <w:rsid w:val="00A74DEE"/>
    <w:rsid w:val="00A75755"/>
    <w:rsid w:val="00A767CC"/>
    <w:rsid w:val="00A76903"/>
    <w:rsid w:val="00A7757A"/>
    <w:rsid w:val="00A7791F"/>
    <w:rsid w:val="00A8109F"/>
    <w:rsid w:val="00A8265C"/>
    <w:rsid w:val="00A8313A"/>
    <w:rsid w:val="00A83682"/>
    <w:rsid w:val="00A8447E"/>
    <w:rsid w:val="00A86235"/>
    <w:rsid w:val="00A86847"/>
    <w:rsid w:val="00A86B4F"/>
    <w:rsid w:val="00A904DB"/>
    <w:rsid w:val="00A90D2B"/>
    <w:rsid w:val="00A9186F"/>
    <w:rsid w:val="00A9190D"/>
    <w:rsid w:val="00A92D85"/>
    <w:rsid w:val="00A93620"/>
    <w:rsid w:val="00A941E0"/>
    <w:rsid w:val="00A94268"/>
    <w:rsid w:val="00A94865"/>
    <w:rsid w:val="00A951A6"/>
    <w:rsid w:val="00A964DC"/>
    <w:rsid w:val="00A96D7B"/>
    <w:rsid w:val="00A96E57"/>
    <w:rsid w:val="00A9719F"/>
    <w:rsid w:val="00A971BA"/>
    <w:rsid w:val="00A97625"/>
    <w:rsid w:val="00A97CE6"/>
    <w:rsid w:val="00AA0654"/>
    <w:rsid w:val="00AA11D6"/>
    <w:rsid w:val="00AA170E"/>
    <w:rsid w:val="00AA26BC"/>
    <w:rsid w:val="00AA27DB"/>
    <w:rsid w:val="00AA3334"/>
    <w:rsid w:val="00AA41C0"/>
    <w:rsid w:val="00AA43CD"/>
    <w:rsid w:val="00AA49BE"/>
    <w:rsid w:val="00AA4CF9"/>
    <w:rsid w:val="00AA5503"/>
    <w:rsid w:val="00AA5E5D"/>
    <w:rsid w:val="00AA6A0A"/>
    <w:rsid w:val="00AA6E53"/>
    <w:rsid w:val="00AB2346"/>
    <w:rsid w:val="00AB3BD1"/>
    <w:rsid w:val="00AB443B"/>
    <w:rsid w:val="00AB496A"/>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F17"/>
    <w:rsid w:val="00AC7FB4"/>
    <w:rsid w:val="00AD0290"/>
    <w:rsid w:val="00AD0794"/>
    <w:rsid w:val="00AD0A22"/>
    <w:rsid w:val="00AD0D65"/>
    <w:rsid w:val="00AD0F27"/>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4BB"/>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09A"/>
    <w:rsid w:val="00B17779"/>
    <w:rsid w:val="00B20E9E"/>
    <w:rsid w:val="00B21492"/>
    <w:rsid w:val="00B2280F"/>
    <w:rsid w:val="00B22ED3"/>
    <w:rsid w:val="00B24F30"/>
    <w:rsid w:val="00B25925"/>
    <w:rsid w:val="00B25D0E"/>
    <w:rsid w:val="00B25EB4"/>
    <w:rsid w:val="00B26143"/>
    <w:rsid w:val="00B264FD"/>
    <w:rsid w:val="00B26B65"/>
    <w:rsid w:val="00B272D5"/>
    <w:rsid w:val="00B272E2"/>
    <w:rsid w:val="00B300BA"/>
    <w:rsid w:val="00B30B35"/>
    <w:rsid w:val="00B3212C"/>
    <w:rsid w:val="00B32CA9"/>
    <w:rsid w:val="00B32DC3"/>
    <w:rsid w:val="00B34011"/>
    <w:rsid w:val="00B3593E"/>
    <w:rsid w:val="00B35E39"/>
    <w:rsid w:val="00B367F4"/>
    <w:rsid w:val="00B369A9"/>
    <w:rsid w:val="00B37C46"/>
    <w:rsid w:val="00B37E6F"/>
    <w:rsid w:val="00B401EF"/>
    <w:rsid w:val="00B41DDA"/>
    <w:rsid w:val="00B435BF"/>
    <w:rsid w:val="00B438A2"/>
    <w:rsid w:val="00B444C8"/>
    <w:rsid w:val="00B44FFE"/>
    <w:rsid w:val="00B45C54"/>
    <w:rsid w:val="00B464DA"/>
    <w:rsid w:val="00B4657F"/>
    <w:rsid w:val="00B47691"/>
    <w:rsid w:val="00B4781C"/>
    <w:rsid w:val="00B5096F"/>
    <w:rsid w:val="00B51D9C"/>
    <w:rsid w:val="00B51FF2"/>
    <w:rsid w:val="00B526DF"/>
    <w:rsid w:val="00B5315C"/>
    <w:rsid w:val="00B54F53"/>
    <w:rsid w:val="00B558B3"/>
    <w:rsid w:val="00B55BE9"/>
    <w:rsid w:val="00B560D2"/>
    <w:rsid w:val="00B5769D"/>
    <w:rsid w:val="00B57B4F"/>
    <w:rsid w:val="00B61BA6"/>
    <w:rsid w:val="00B62D4B"/>
    <w:rsid w:val="00B6361C"/>
    <w:rsid w:val="00B6361F"/>
    <w:rsid w:val="00B67503"/>
    <w:rsid w:val="00B67B0A"/>
    <w:rsid w:val="00B702BB"/>
    <w:rsid w:val="00B7146B"/>
    <w:rsid w:val="00B71D07"/>
    <w:rsid w:val="00B71DC3"/>
    <w:rsid w:val="00B71E39"/>
    <w:rsid w:val="00B72CC6"/>
    <w:rsid w:val="00B738FB"/>
    <w:rsid w:val="00B741F2"/>
    <w:rsid w:val="00B75989"/>
    <w:rsid w:val="00B77B34"/>
    <w:rsid w:val="00B80387"/>
    <w:rsid w:val="00B80DC6"/>
    <w:rsid w:val="00B81E96"/>
    <w:rsid w:val="00B82343"/>
    <w:rsid w:val="00B8312C"/>
    <w:rsid w:val="00B85847"/>
    <w:rsid w:val="00B90A18"/>
    <w:rsid w:val="00B91779"/>
    <w:rsid w:val="00B91E98"/>
    <w:rsid w:val="00B92AF9"/>
    <w:rsid w:val="00B93A91"/>
    <w:rsid w:val="00B93E9B"/>
    <w:rsid w:val="00B9467E"/>
    <w:rsid w:val="00B95279"/>
    <w:rsid w:val="00B95DC8"/>
    <w:rsid w:val="00B9643B"/>
    <w:rsid w:val="00BA00DE"/>
    <w:rsid w:val="00BA0307"/>
    <w:rsid w:val="00BA1661"/>
    <w:rsid w:val="00BA1796"/>
    <w:rsid w:val="00BA2F3F"/>
    <w:rsid w:val="00BA3200"/>
    <w:rsid w:val="00BA340C"/>
    <w:rsid w:val="00BA345C"/>
    <w:rsid w:val="00BA450A"/>
    <w:rsid w:val="00BA4763"/>
    <w:rsid w:val="00BA54EF"/>
    <w:rsid w:val="00BA6114"/>
    <w:rsid w:val="00BA68B6"/>
    <w:rsid w:val="00BA7455"/>
    <w:rsid w:val="00BA7676"/>
    <w:rsid w:val="00BA7AC1"/>
    <w:rsid w:val="00BB02B7"/>
    <w:rsid w:val="00BB0C50"/>
    <w:rsid w:val="00BB111A"/>
    <w:rsid w:val="00BB16F4"/>
    <w:rsid w:val="00BB1997"/>
    <w:rsid w:val="00BB2751"/>
    <w:rsid w:val="00BB2EE9"/>
    <w:rsid w:val="00BB3C2D"/>
    <w:rsid w:val="00BB51D0"/>
    <w:rsid w:val="00BB5B6F"/>
    <w:rsid w:val="00BB69FE"/>
    <w:rsid w:val="00BC19AC"/>
    <w:rsid w:val="00BC1CE4"/>
    <w:rsid w:val="00BC23D0"/>
    <w:rsid w:val="00BC2519"/>
    <w:rsid w:val="00BC255C"/>
    <w:rsid w:val="00BC3455"/>
    <w:rsid w:val="00BC34D0"/>
    <w:rsid w:val="00BC4E06"/>
    <w:rsid w:val="00BC59A3"/>
    <w:rsid w:val="00BC62AB"/>
    <w:rsid w:val="00BD0133"/>
    <w:rsid w:val="00BD0F71"/>
    <w:rsid w:val="00BD1553"/>
    <w:rsid w:val="00BD1573"/>
    <w:rsid w:val="00BD2553"/>
    <w:rsid w:val="00BD265B"/>
    <w:rsid w:val="00BD30DC"/>
    <w:rsid w:val="00BD310F"/>
    <w:rsid w:val="00BD3756"/>
    <w:rsid w:val="00BD472D"/>
    <w:rsid w:val="00BD57CC"/>
    <w:rsid w:val="00BD5BCA"/>
    <w:rsid w:val="00BD735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6F20"/>
    <w:rsid w:val="00BF7026"/>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A35"/>
    <w:rsid w:val="00C137F5"/>
    <w:rsid w:val="00C14C14"/>
    <w:rsid w:val="00C14C9D"/>
    <w:rsid w:val="00C14FDB"/>
    <w:rsid w:val="00C158D6"/>
    <w:rsid w:val="00C16A47"/>
    <w:rsid w:val="00C207EF"/>
    <w:rsid w:val="00C2083F"/>
    <w:rsid w:val="00C20BDF"/>
    <w:rsid w:val="00C20D5F"/>
    <w:rsid w:val="00C215AE"/>
    <w:rsid w:val="00C21A15"/>
    <w:rsid w:val="00C21B0B"/>
    <w:rsid w:val="00C21C81"/>
    <w:rsid w:val="00C22430"/>
    <w:rsid w:val="00C22434"/>
    <w:rsid w:val="00C22BC2"/>
    <w:rsid w:val="00C22F18"/>
    <w:rsid w:val="00C248DE"/>
    <w:rsid w:val="00C26CE8"/>
    <w:rsid w:val="00C27B02"/>
    <w:rsid w:val="00C300B5"/>
    <w:rsid w:val="00C30E01"/>
    <w:rsid w:val="00C3209E"/>
    <w:rsid w:val="00C3212E"/>
    <w:rsid w:val="00C3337C"/>
    <w:rsid w:val="00C340EE"/>
    <w:rsid w:val="00C341D7"/>
    <w:rsid w:val="00C348AD"/>
    <w:rsid w:val="00C34C12"/>
    <w:rsid w:val="00C34F3A"/>
    <w:rsid w:val="00C356D6"/>
    <w:rsid w:val="00C36359"/>
    <w:rsid w:val="00C36979"/>
    <w:rsid w:val="00C36E24"/>
    <w:rsid w:val="00C37160"/>
    <w:rsid w:val="00C40177"/>
    <w:rsid w:val="00C4043D"/>
    <w:rsid w:val="00C407BB"/>
    <w:rsid w:val="00C42557"/>
    <w:rsid w:val="00C433AE"/>
    <w:rsid w:val="00C43418"/>
    <w:rsid w:val="00C43604"/>
    <w:rsid w:val="00C4361F"/>
    <w:rsid w:val="00C44C38"/>
    <w:rsid w:val="00C45A3F"/>
    <w:rsid w:val="00C46228"/>
    <w:rsid w:val="00C47B3F"/>
    <w:rsid w:val="00C51CC5"/>
    <w:rsid w:val="00C52444"/>
    <w:rsid w:val="00C52C13"/>
    <w:rsid w:val="00C530DD"/>
    <w:rsid w:val="00C5398F"/>
    <w:rsid w:val="00C541F2"/>
    <w:rsid w:val="00C54513"/>
    <w:rsid w:val="00C548C2"/>
    <w:rsid w:val="00C5511B"/>
    <w:rsid w:val="00C55399"/>
    <w:rsid w:val="00C55B27"/>
    <w:rsid w:val="00C57244"/>
    <w:rsid w:val="00C578D2"/>
    <w:rsid w:val="00C61A59"/>
    <w:rsid w:val="00C61F0F"/>
    <w:rsid w:val="00C627BE"/>
    <w:rsid w:val="00C62C6C"/>
    <w:rsid w:val="00C64546"/>
    <w:rsid w:val="00C648AC"/>
    <w:rsid w:val="00C65131"/>
    <w:rsid w:val="00C6579C"/>
    <w:rsid w:val="00C66615"/>
    <w:rsid w:val="00C66957"/>
    <w:rsid w:val="00C66E50"/>
    <w:rsid w:val="00C67784"/>
    <w:rsid w:val="00C67AC5"/>
    <w:rsid w:val="00C70037"/>
    <w:rsid w:val="00C71E0D"/>
    <w:rsid w:val="00C724BF"/>
    <w:rsid w:val="00C7263C"/>
    <w:rsid w:val="00C735BB"/>
    <w:rsid w:val="00C74B22"/>
    <w:rsid w:val="00C74BA4"/>
    <w:rsid w:val="00C75299"/>
    <w:rsid w:val="00C76599"/>
    <w:rsid w:val="00C76BBA"/>
    <w:rsid w:val="00C76DE8"/>
    <w:rsid w:val="00C775F6"/>
    <w:rsid w:val="00C77744"/>
    <w:rsid w:val="00C77E48"/>
    <w:rsid w:val="00C80BE3"/>
    <w:rsid w:val="00C80EAD"/>
    <w:rsid w:val="00C81EC9"/>
    <w:rsid w:val="00C83CA4"/>
    <w:rsid w:val="00C83D2F"/>
    <w:rsid w:val="00C845DE"/>
    <w:rsid w:val="00C871EF"/>
    <w:rsid w:val="00C87EF3"/>
    <w:rsid w:val="00C910E9"/>
    <w:rsid w:val="00C912CF"/>
    <w:rsid w:val="00C91B18"/>
    <w:rsid w:val="00C93857"/>
    <w:rsid w:val="00C93C88"/>
    <w:rsid w:val="00C948FD"/>
    <w:rsid w:val="00C96367"/>
    <w:rsid w:val="00C9791E"/>
    <w:rsid w:val="00CA0156"/>
    <w:rsid w:val="00CA089A"/>
    <w:rsid w:val="00CA0B4B"/>
    <w:rsid w:val="00CA1995"/>
    <w:rsid w:val="00CA35F6"/>
    <w:rsid w:val="00CA5B19"/>
    <w:rsid w:val="00CA5E4E"/>
    <w:rsid w:val="00CA6115"/>
    <w:rsid w:val="00CA6A05"/>
    <w:rsid w:val="00CA6E76"/>
    <w:rsid w:val="00CA7003"/>
    <w:rsid w:val="00CA76A1"/>
    <w:rsid w:val="00CA7C36"/>
    <w:rsid w:val="00CB206A"/>
    <w:rsid w:val="00CB285D"/>
    <w:rsid w:val="00CB4B20"/>
    <w:rsid w:val="00CB4CAC"/>
    <w:rsid w:val="00CB690A"/>
    <w:rsid w:val="00CC14A5"/>
    <w:rsid w:val="00CC20D2"/>
    <w:rsid w:val="00CC2796"/>
    <w:rsid w:val="00CC2CB6"/>
    <w:rsid w:val="00CC3816"/>
    <w:rsid w:val="00CC3CAD"/>
    <w:rsid w:val="00CC59D1"/>
    <w:rsid w:val="00CC672C"/>
    <w:rsid w:val="00CC77FF"/>
    <w:rsid w:val="00CC780F"/>
    <w:rsid w:val="00CC7F9E"/>
    <w:rsid w:val="00CD02B7"/>
    <w:rsid w:val="00CD0B80"/>
    <w:rsid w:val="00CD0E9E"/>
    <w:rsid w:val="00CD11D5"/>
    <w:rsid w:val="00CD1342"/>
    <w:rsid w:val="00CD1922"/>
    <w:rsid w:val="00CD23A4"/>
    <w:rsid w:val="00CD27F3"/>
    <w:rsid w:val="00CD2EC3"/>
    <w:rsid w:val="00CD39F8"/>
    <w:rsid w:val="00CD44DF"/>
    <w:rsid w:val="00CD4A81"/>
    <w:rsid w:val="00CD4B24"/>
    <w:rsid w:val="00CD6F50"/>
    <w:rsid w:val="00CD7843"/>
    <w:rsid w:val="00CD799D"/>
    <w:rsid w:val="00CE034E"/>
    <w:rsid w:val="00CE14C8"/>
    <w:rsid w:val="00CE2EE2"/>
    <w:rsid w:val="00CE34A4"/>
    <w:rsid w:val="00CE682B"/>
    <w:rsid w:val="00CE73D7"/>
    <w:rsid w:val="00CE75A3"/>
    <w:rsid w:val="00CF0032"/>
    <w:rsid w:val="00CF123D"/>
    <w:rsid w:val="00CF1BB6"/>
    <w:rsid w:val="00CF1D11"/>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0797C"/>
    <w:rsid w:val="00D12255"/>
    <w:rsid w:val="00D12925"/>
    <w:rsid w:val="00D12C49"/>
    <w:rsid w:val="00D1331A"/>
    <w:rsid w:val="00D1334E"/>
    <w:rsid w:val="00D133A7"/>
    <w:rsid w:val="00D1382A"/>
    <w:rsid w:val="00D1496F"/>
    <w:rsid w:val="00D1621C"/>
    <w:rsid w:val="00D166F8"/>
    <w:rsid w:val="00D1776D"/>
    <w:rsid w:val="00D21661"/>
    <w:rsid w:val="00D21FA0"/>
    <w:rsid w:val="00D2223D"/>
    <w:rsid w:val="00D226CE"/>
    <w:rsid w:val="00D2293C"/>
    <w:rsid w:val="00D22E63"/>
    <w:rsid w:val="00D237E7"/>
    <w:rsid w:val="00D23C21"/>
    <w:rsid w:val="00D25AC5"/>
    <w:rsid w:val="00D26EA7"/>
    <w:rsid w:val="00D27255"/>
    <w:rsid w:val="00D27516"/>
    <w:rsid w:val="00D27A9C"/>
    <w:rsid w:val="00D31DC4"/>
    <w:rsid w:val="00D328F9"/>
    <w:rsid w:val="00D32C9F"/>
    <w:rsid w:val="00D32CAC"/>
    <w:rsid w:val="00D32DEF"/>
    <w:rsid w:val="00D3371A"/>
    <w:rsid w:val="00D36CCD"/>
    <w:rsid w:val="00D37265"/>
    <w:rsid w:val="00D40041"/>
    <w:rsid w:val="00D40158"/>
    <w:rsid w:val="00D40DA4"/>
    <w:rsid w:val="00D428E0"/>
    <w:rsid w:val="00D4330C"/>
    <w:rsid w:val="00D448A4"/>
    <w:rsid w:val="00D44E9E"/>
    <w:rsid w:val="00D4537D"/>
    <w:rsid w:val="00D458D4"/>
    <w:rsid w:val="00D45CDB"/>
    <w:rsid w:val="00D46838"/>
    <w:rsid w:val="00D469AD"/>
    <w:rsid w:val="00D46AB4"/>
    <w:rsid w:val="00D46E60"/>
    <w:rsid w:val="00D47A5E"/>
    <w:rsid w:val="00D50938"/>
    <w:rsid w:val="00D50BA7"/>
    <w:rsid w:val="00D529A9"/>
    <w:rsid w:val="00D52E2D"/>
    <w:rsid w:val="00D52F34"/>
    <w:rsid w:val="00D5359F"/>
    <w:rsid w:val="00D55084"/>
    <w:rsid w:val="00D579EB"/>
    <w:rsid w:val="00D614D5"/>
    <w:rsid w:val="00D6339A"/>
    <w:rsid w:val="00D64BFB"/>
    <w:rsid w:val="00D710EE"/>
    <w:rsid w:val="00D7132C"/>
    <w:rsid w:val="00D72284"/>
    <w:rsid w:val="00D732DF"/>
    <w:rsid w:val="00D733BE"/>
    <w:rsid w:val="00D73732"/>
    <w:rsid w:val="00D738BB"/>
    <w:rsid w:val="00D765CA"/>
    <w:rsid w:val="00D77E1F"/>
    <w:rsid w:val="00D80624"/>
    <w:rsid w:val="00D80AF2"/>
    <w:rsid w:val="00D82F56"/>
    <w:rsid w:val="00D83241"/>
    <w:rsid w:val="00D841E6"/>
    <w:rsid w:val="00D84DCF"/>
    <w:rsid w:val="00D850CB"/>
    <w:rsid w:val="00D85C3D"/>
    <w:rsid w:val="00D87B7A"/>
    <w:rsid w:val="00D9022E"/>
    <w:rsid w:val="00D902CA"/>
    <w:rsid w:val="00D91217"/>
    <w:rsid w:val="00D93697"/>
    <w:rsid w:val="00D93D2F"/>
    <w:rsid w:val="00D95377"/>
    <w:rsid w:val="00D96E0E"/>
    <w:rsid w:val="00D96FF5"/>
    <w:rsid w:val="00D975CA"/>
    <w:rsid w:val="00D97F1A"/>
    <w:rsid w:val="00DA29D5"/>
    <w:rsid w:val="00DA2AA6"/>
    <w:rsid w:val="00DA3AEF"/>
    <w:rsid w:val="00DA4A95"/>
    <w:rsid w:val="00DA5C7E"/>
    <w:rsid w:val="00DA5E2A"/>
    <w:rsid w:val="00DA618C"/>
    <w:rsid w:val="00DA772E"/>
    <w:rsid w:val="00DA7F6E"/>
    <w:rsid w:val="00DB1C5D"/>
    <w:rsid w:val="00DB1DD8"/>
    <w:rsid w:val="00DB284E"/>
    <w:rsid w:val="00DB322D"/>
    <w:rsid w:val="00DB38B6"/>
    <w:rsid w:val="00DB4581"/>
    <w:rsid w:val="00DB4D35"/>
    <w:rsid w:val="00DB5B57"/>
    <w:rsid w:val="00DB6FED"/>
    <w:rsid w:val="00DC05E2"/>
    <w:rsid w:val="00DC0A91"/>
    <w:rsid w:val="00DC1357"/>
    <w:rsid w:val="00DC3C9F"/>
    <w:rsid w:val="00DC4247"/>
    <w:rsid w:val="00DC4A42"/>
    <w:rsid w:val="00DC5335"/>
    <w:rsid w:val="00DC574A"/>
    <w:rsid w:val="00DC66C7"/>
    <w:rsid w:val="00DC7E89"/>
    <w:rsid w:val="00DD0926"/>
    <w:rsid w:val="00DD19A0"/>
    <w:rsid w:val="00DD1FA5"/>
    <w:rsid w:val="00DD278C"/>
    <w:rsid w:val="00DD2B73"/>
    <w:rsid w:val="00DD47B2"/>
    <w:rsid w:val="00DD5B62"/>
    <w:rsid w:val="00DD6483"/>
    <w:rsid w:val="00DD6A08"/>
    <w:rsid w:val="00DE27A2"/>
    <w:rsid w:val="00DE2B7E"/>
    <w:rsid w:val="00DE325F"/>
    <w:rsid w:val="00DE4468"/>
    <w:rsid w:val="00DE4D23"/>
    <w:rsid w:val="00DE4FE3"/>
    <w:rsid w:val="00DE5F88"/>
    <w:rsid w:val="00DE7423"/>
    <w:rsid w:val="00DE7993"/>
    <w:rsid w:val="00DF0A26"/>
    <w:rsid w:val="00DF0D25"/>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A73"/>
    <w:rsid w:val="00E10CF7"/>
    <w:rsid w:val="00E13BF6"/>
    <w:rsid w:val="00E14809"/>
    <w:rsid w:val="00E15529"/>
    <w:rsid w:val="00E15C61"/>
    <w:rsid w:val="00E16F6D"/>
    <w:rsid w:val="00E17E05"/>
    <w:rsid w:val="00E20D88"/>
    <w:rsid w:val="00E20ECE"/>
    <w:rsid w:val="00E210B3"/>
    <w:rsid w:val="00E217FF"/>
    <w:rsid w:val="00E21E7A"/>
    <w:rsid w:val="00E21F95"/>
    <w:rsid w:val="00E2211F"/>
    <w:rsid w:val="00E221DB"/>
    <w:rsid w:val="00E2227B"/>
    <w:rsid w:val="00E225DD"/>
    <w:rsid w:val="00E2280C"/>
    <w:rsid w:val="00E234EE"/>
    <w:rsid w:val="00E2447A"/>
    <w:rsid w:val="00E24FC6"/>
    <w:rsid w:val="00E25148"/>
    <w:rsid w:val="00E256DA"/>
    <w:rsid w:val="00E256F5"/>
    <w:rsid w:val="00E25BC5"/>
    <w:rsid w:val="00E25FC8"/>
    <w:rsid w:val="00E26728"/>
    <w:rsid w:val="00E26D39"/>
    <w:rsid w:val="00E2724A"/>
    <w:rsid w:val="00E2783F"/>
    <w:rsid w:val="00E27D0C"/>
    <w:rsid w:val="00E30D4E"/>
    <w:rsid w:val="00E30F53"/>
    <w:rsid w:val="00E311F4"/>
    <w:rsid w:val="00E31311"/>
    <w:rsid w:val="00E31F84"/>
    <w:rsid w:val="00E3203C"/>
    <w:rsid w:val="00E332E9"/>
    <w:rsid w:val="00E344CB"/>
    <w:rsid w:val="00E34DD8"/>
    <w:rsid w:val="00E3608C"/>
    <w:rsid w:val="00E36FEE"/>
    <w:rsid w:val="00E37807"/>
    <w:rsid w:val="00E37B0A"/>
    <w:rsid w:val="00E400A9"/>
    <w:rsid w:val="00E4178A"/>
    <w:rsid w:val="00E41B93"/>
    <w:rsid w:val="00E4287B"/>
    <w:rsid w:val="00E440D2"/>
    <w:rsid w:val="00E44770"/>
    <w:rsid w:val="00E447F8"/>
    <w:rsid w:val="00E45525"/>
    <w:rsid w:val="00E46ECD"/>
    <w:rsid w:val="00E46FFA"/>
    <w:rsid w:val="00E47632"/>
    <w:rsid w:val="00E50E82"/>
    <w:rsid w:val="00E518A2"/>
    <w:rsid w:val="00E51DDB"/>
    <w:rsid w:val="00E52155"/>
    <w:rsid w:val="00E5494C"/>
    <w:rsid w:val="00E54D1D"/>
    <w:rsid w:val="00E54EAE"/>
    <w:rsid w:val="00E55670"/>
    <w:rsid w:val="00E557D6"/>
    <w:rsid w:val="00E55CA3"/>
    <w:rsid w:val="00E56CA6"/>
    <w:rsid w:val="00E57CA8"/>
    <w:rsid w:val="00E57E85"/>
    <w:rsid w:val="00E62205"/>
    <w:rsid w:val="00E62E0B"/>
    <w:rsid w:val="00E63645"/>
    <w:rsid w:val="00E63679"/>
    <w:rsid w:val="00E636FF"/>
    <w:rsid w:val="00E643A0"/>
    <w:rsid w:val="00E656D1"/>
    <w:rsid w:val="00E65B67"/>
    <w:rsid w:val="00E66033"/>
    <w:rsid w:val="00E66744"/>
    <w:rsid w:val="00E6696D"/>
    <w:rsid w:val="00E67067"/>
    <w:rsid w:val="00E676F0"/>
    <w:rsid w:val="00E67CCB"/>
    <w:rsid w:val="00E70B6D"/>
    <w:rsid w:val="00E71DF5"/>
    <w:rsid w:val="00E72791"/>
    <w:rsid w:val="00E72A6B"/>
    <w:rsid w:val="00E72C53"/>
    <w:rsid w:val="00E73FF9"/>
    <w:rsid w:val="00E749D4"/>
    <w:rsid w:val="00E74A85"/>
    <w:rsid w:val="00E74EF6"/>
    <w:rsid w:val="00E75C05"/>
    <w:rsid w:val="00E767EE"/>
    <w:rsid w:val="00E76FAD"/>
    <w:rsid w:val="00E7788F"/>
    <w:rsid w:val="00E81533"/>
    <w:rsid w:val="00E82993"/>
    <w:rsid w:val="00E82A74"/>
    <w:rsid w:val="00E82F57"/>
    <w:rsid w:val="00E8347A"/>
    <w:rsid w:val="00E8348F"/>
    <w:rsid w:val="00E8417E"/>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2E9"/>
    <w:rsid w:val="00EA454D"/>
    <w:rsid w:val="00EA4F84"/>
    <w:rsid w:val="00EA5004"/>
    <w:rsid w:val="00EA5A46"/>
    <w:rsid w:val="00EA622B"/>
    <w:rsid w:val="00EA644C"/>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174"/>
    <w:rsid w:val="00EC1440"/>
    <w:rsid w:val="00EC1629"/>
    <w:rsid w:val="00EC1D40"/>
    <w:rsid w:val="00EC22E1"/>
    <w:rsid w:val="00EC2FDE"/>
    <w:rsid w:val="00EC36C0"/>
    <w:rsid w:val="00EC442F"/>
    <w:rsid w:val="00EC4457"/>
    <w:rsid w:val="00EC4515"/>
    <w:rsid w:val="00EC4939"/>
    <w:rsid w:val="00EC53AC"/>
    <w:rsid w:val="00EC6EB1"/>
    <w:rsid w:val="00EC78F4"/>
    <w:rsid w:val="00ED0096"/>
    <w:rsid w:val="00ED129B"/>
    <w:rsid w:val="00ED15F7"/>
    <w:rsid w:val="00ED352D"/>
    <w:rsid w:val="00ED4E38"/>
    <w:rsid w:val="00ED5DA1"/>
    <w:rsid w:val="00ED7515"/>
    <w:rsid w:val="00EE0C5D"/>
    <w:rsid w:val="00EE11C0"/>
    <w:rsid w:val="00EE1219"/>
    <w:rsid w:val="00EE2FD9"/>
    <w:rsid w:val="00EE30F3"/>
    <w:rsid w:val="00EE42CC"/>
    <w:rsid w:val="00EE4662"/>
    <w:rsid w:val="00EE66DA"/>
    <w:rsid w:val="00EE6717"/>
    <w:rsid w:val="00EE6A2D"/>
    <w:rsid w:val="00EE78EC"/>
    <w:rsid w:val="00EF097E"/>
    <w:rsid w:val="00EF0CB6"/>
    <w:rsid w:val="00EF18F9"/>
    <w:rsid w:val="00EF19F9"/>
    <w:rsid w:val="00EF1F0D"/>
    <w:rsid w:val="00EF23D2"/>
    <w:rsid w:val="00EF2A65"/>
    <w:rsid w:val="00EF2A87"/>
    <w:rsid w:val="00EF3D08"/>
    <w:rsid w:val="00EF41DF"/>
    <w:rsid w:val="00EF48DB"/>
    <w:rsid w:val="00EF4A41"/>
    <w:rsid w:val="00EF4BE5"/>
    <w:rsid w:val="00EF4E42"/>
    <w:rsid w:val="00EF66D3"/>
    <w:rsid w:val="00EF6BCB"/>
    <w:rsid w:val="00EF6C78"/>
    <w:rsid w:val="00EF6C9D"/>
    <w:rsid w:val="00EF6CE8"/>
    <w:rsid w:val="00F003A1"/>
    <w:rsid w:val="00F00657"/>
    <w:rsid w:val="00F02431"/>
    <w:rsid w:val="00F02727"/>
    <w:rsid w:val="00F03889"/>
    <w:rsid w:val="00F04D60"/>
    <w:rsid w:val="00F04EC7"/>
    <w:rsid w:val="00F0628A"/>
    <w:rsid w:val="00F0699E"/>
    <w:rsid w:val="00F07A65"/>
    <w:rsid w:val="00F1002C"/>
    <w:rsid w:val="00F117CA"/>
    <w:rsid w:val="00F12167"/>
    <w:rsid w:val="00F12B98"/>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3CBD"/>
    <w:rsid w:val="00F24067"/>
    <w:rsid w:val="00F2422D"/>
    <w:rsid w:val="00F25F12"/>
    <w:rsid w:val="00F266B9"/>
    <w:rsid w:val="00F26B7C"/>
    <w:rsid w:val="00F30682"/>
    <w:rsid w:val="00F30A3A"/>
    <w:rsid w:val="00F313AA"/>
    <w:rsid w:val="00F31A12"/>
    <w:rsid w:val="00F31FC9"/>
    <w:rsid w:val="00F326D3"/>
    <w:rsid w:val="00F32743"/>
    <w:rsid w:val="00F32EAA"/>
    <w:rsid w:val="00F331F5"/>
    <w:rsid w:val="00F33340"/>
    <w:rsid w:val="00F36872"/>
    <w:rsid w:val="00F36E18"/>
    <w:rsid w:val="00F36FC6"/>
    <w:rsid w:val="00F37BA2"/>
    <w:rsid w:val="00F37EAA"/>
    <w:rsid w:val="00F40CFA"/>
    <w:rsid w:val="00F40EE5"/>
    <w:rsid w:val="00F429BE"/>
    <w:rsid w:val="00F43148"/>
    <w:rsid w:val="00F43588"/>
    <w:rsid w:val="00F44AF0"/>
    <w:rsid w:val="00F45049"/>
    <w:rsid w:val="00F45EB4"/>
    <w:rsid w:val="00F46295"/>
    <w:rsid w:val="00F4677B"/>
    <w:rsid w:val="00F47CC0"/>
    <w:rsid w:val="00F51F96"/>
    <w:rsid w:val="00F53417"/>
    <w:rsid w:val="00F544BE"/>
    <w:rsid w:val="00F549D1"/>
    <w:rsid w:val="00F54DFC"/>
    <w:rsid w:val="00F550D1"/>
    <w:rsid w:val="00F55732"/>
    <w:rsid w:val="00F55950"/>
    <w:rsid w:val="00F566A0"/>
    <w:rsid w:val="00F56BB9"/>
    <w:rsid w:val="00F56F6F"/>
    <w:rsid w:val="00F6059D"/>
    <w:rsid w:val="00F60CB6"/>
    <w:rsid w:val="00F61070"/>
    <w:rsid w:val="00F62FE9"/>
    <w:rsid w:val="00F64B9B"/>
    <w:rsid w:val="00F64CD2"/>
    <w:rsid w:val="00F65A1B"/>
    <w:rsid w:val="00F66C8A"/>
    <w:rsid w:val="00F67522"/>
    <w:rsid w:val="00F67578"/>
    <w:rsid w:val="00F67C3F"/>
    <w:rsid w:val="00F703CC"/>
    <w:rsid w:val="00F72B8D"/>
    <w:rsid w:val="00F72DB4"/>
    <w:rsid w:val="00F73F19"/>
    <w:rsid w:val="00F74731"/>
    <w:rsid w:val="00F76259"/>
    <w:rsid w:val="00F767C3"/>
    <w:rsid w:val="00F77118"/>
    <w:rsid w:val="00F778E6"/>
    <w:rsid w:val="00F807A5"/>
    <w:rsid w:val="00F80E63"/>
    <w:rsid w:val="00F8116D"/>
    <w:rsid w:val="00F81180"/>
    <w:rsid w:val="00F82967"/>
    <w:rsid w:val="00F84102"/>
    <w:rsid w:val="00F84248"/>
    <w:rsid w:val="00F8481F"/>
    <w:rsid w:val="00F85923"/>
    <w:rsid w:val="00F861C4"/>
    <w:rsid w:val="00F877DB"/>
    <w:rsid w:val="00F901CA"/>
    <w:rsid w:val="00F90AD9"/>
    <w:rsid w:val="00F91DBE"/>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0F5D"/>
    <w:rsid w:val="00FB1849"/>
    <w:rsid w:val="00FB2293"/>
    <w:rsid w:val="00FB3C29"/>
    <w:rsid w:val="00FB5464"/>
    <w:rsid w:val="00FB6D54"/>
    <w:rsid w:val="00FC1B87"/>
    <w:rsid w:val="00FC2C86"/>
    <w:rsid w:val="00FC32DA"/>
    <w:rsid w:val="00FC34C6"/>
    <w:rsid w:val="00FC4794"/>
    <w:rsid w:val="00FC4F8A"/>
    <w:rsid w:val="00FC56C5"/>
    <w:rsid w:val="00FC6447"/>
    <w:rsid w:val="00FC647A"/>
    <w:rsid w:val="00FC6ACC"/>
    <w:rsid w:val="00FC71B3"/>
    <w:rsid w:val="00FC74CA"/>
    <w:rsid w:val="00FD13D4"/>
    <w:rsid w:val="00FD18E6"/>
    <w:rsid w:val="00FD1E9F"/>
    <w:rsid w:val="00FD2291"/>
    <w:rsid w:val="00FD298F"/>
    <w:rsid w:val="00FD2D45"/>
    <w:rsid w:val="00FD33DD"/>
    <w:rsid w:val="00FD7BCD"/>
    <w:rsid w:val="00FE15F6"/>
    <w:rsid w:val="00FE1F7B"/>
    <w:rsid w:val="00FE367E"/>
    <w:rsid w:val="00FE4D9B"/>
    <w:rsid w:val="00FE60EB"/>
    <w:rsid w:val="00FE670B"/>
    <w:rsid w:val="00FE7296"/>
    <w:rsid w:val="00FE7DEA"/>
    <w:rsid w:val="00FF0203"/>
    <w:rsid w:val="00FF1A27"/>
    <w:rsid w:val="00FF1B8B"/>
    <w:rsid w:val="00FF3803"/>
    <w:rsid w:val="00FF3B37"/>
    <w:rsid w:val="00FF4025"/>
    <w:rsid w:val="00FF40CB"/>
    <w:rsid w:val="00FF4956"/>
    <w:rsid w:val="00FF6A1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3903AF"/>
  <w15:chartTrackingRefBased/>
  <w15:docId w15:val="{1212333C-EBF6-4F9D-810F-1151F65583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300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autoRedefine/>
    <w:qFormat/>
    <w:rsid w:val="00E643A0"/>
    <w:pPr>
      <w:pBdr>
        <w:top w:val="none" w:sz="0" w:space="0" w:color="auto"/>
      </w:pBdr>
      <w:snapToGrid w:val="0"/>
      <w:spacing w:before="180"/>
      <w:ind w:left="0" w:firstLine="0"/>
      <w:outlineLvl w:val="1"/>
    </w:pPr>
    <w:rPr>
      <w:rFonts w:cs="Arial"/>
      <w:sz w:val="28"/>
      <w:lang w:eastAsia="en-GB"/>
    </w:rPr>
  </w:style>
  <w:style w:type="paragraph" w:styleId="Heading3">
    <w:name w:val="heading 3"/>
    <w:basedOn w:val="Heading2"/>
    <w:next w:val="Normal"/>
    <w:link w:val="Heading3Char"/>
    <w:autoRedefine/>
    <w:qFormat/>
    <w:rsid w:val="00E643A0"/>
    <w:pPr>
      <w:numPr>
        <w:ilvl w:val="2"/>
      </w:numPr>
      <w:spacing w:before="120"/>
      <w:outlineLvl w:val="2"/>
    </w:p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aliases w:val="First line:  0.5&quot;"/>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E643A0"/>
    <w:rPr>
      <w:rFonts w:ascii="Arial" w:hAnsi="Arial" w:cs="Arial"/>
      <w:sz w:val="28"/>
      <w:lang w:val="en-GB" w:eastAsia="en-GB"/>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link w:val="Heading2"/>
    <w:rsid w:val="00E643A0"/>
    <w:rPr>
      <w:rFonts w:ascii="Arial" w:hAnsi="Arial" w:cs="Arial"/>
      <w:sz w:val="28"/>
      <w:lang w:val="en-GB" w:eastAsia="en-GB"/>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styleId="UnresolvedMention">
    <w:name w:val="Unresolved Mention"/>
    <w:basedOn w:val="DefaultParagraphFont"/>
    <w:uiPriority w:val="99"/>
    <w:semiHidden/>
    <w:unhideWhenUsed/>
    <w:rsid w:val="00826F72"/>
    <w:rPr>
      <w:color w:val="605E5C"/>
      <w:shd w:val="clear" w:color="auto" w:fill="E1DFDD"/>
    </w:rPr>
  </w:style>
  <w:style w:type="character" w:styleId="FollowedHyperlink">
    <w:name w:val="FollowedHyperlink"/>
    <w:basedOn w:val="DefaultParagraphFont"/>
    <w:rsid w:val="00826F72"/>
    <w:rPr>
      <w:color w:val="954F72" w:themeColor="followedHyperlink"/>
      <w:u w:val="single"/>
    </w:rPr>
  </w:style>
  <w:style w:type="character" w:styleId="Strong">
    <w:name w:val="Strong"/>
    <w:basedOn w:val="DefaultParagraphFont"/>
    <w:qFormat/>
    <w:rsid w:val="00715D4E"/>
    <w:rPr>
      <w:b/>
      <w:bCs/>
    </w:rPr>
  </w:style>
  <w:style w:type="paragraph" w:styleId="HTMLPreformatted">
    <w:name w:val="HTML Preformatted"/>
    <w:basedOn w:val="Normal"/>
    <w:link w:val="HTMLPreformattedChar"/>
    <w:uiPriority w:val="99"/>
    <w:semiHidden/>
    <w:unhideWhenUsed/>
    <w:rsid w:val="00040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color w:val="auto"/>
      <w:lang w:val="en-US" w:eastAsia="zh-CN"/>
    </w:rPr>
  </w:style>
  <w:style w:type="character" w:customStyle="1" w:styleId="HTMLPreformattedChar">
    <w:name w:val="HTML Preformatted Char"/>
    <w:basedOn w:val="DefaultParagraphFont"/>
    <w:link w:val="HTMLPreformatted"/>
    <w:uiPriority w:val="99"/>
    <w:semiHidden/>
    <w:rsid w:val="0004053F"/>
    <w:rPr>
      <w:rFonts w:ascii="Courier New" w:eastAsia="Times New Roman" w:hAnsi="Courier New" w:cs="Courier New"/>
    </w:rPr>
  </w:style>
  <w:style w:type="paragraph" w:customStyle="1" w:styleId="TO">
    <w:name w:val="TO"/>
    <w:basedOn w:val="Normal"/>
    <w:rsid w:val="00A35051"/>
    <w:pPr>
      <w:jc w:val="center"/>
    </w:pPr>
  </w:style>
  <w:style w:type="paragraph" w:customStyle="1" w:styleId="8">
    <w:name w:val="8"/>
    <w:basedOn w:val="Heading2"/>
    <w:rsid w:val="00E643A0"/>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9783334">
      <w:bodyDiv w:val="1"/>
      <w:marLeft w:val="0"/>
      <w:marRight w:val="0"/>
      <w:marTop w:val="0"/>
      <w:marBottom w:val="0"/>
      <w:divBdr>
        <w:top w:val="none" w:sz="0" w:space="0" w:color="auto"/>
        <w:left w:val="none" w:sz="0" w:space="0" w:color="auto"/>
        <w:bottom w:val="none" w:sz="0" w:space="0" w:color="auto"/>
        <w:right w:val="none" w:sz="0" w:space="0" w:color="auto"/>
      </w:divBdr>
    </w:div>
    <w:div w:id="171920397">
      <w:bodyDiv w:val="1"/>
      <w:marLeft w:val="0"/>
      <w:marRight w:val="0"/>
      <w:marTop w:val="0"/>
      <w:marBottom w:val="0"/>
      <w:divBdr>
        <w:top w:val="none" w:sz="0" w:space="0" w:color="auto"/>
        <w:left w:val="none" w:sz="0" w:space="0" w:color="auto"/>
        <w:bottom w:val="none" w:sz="0" w:space="0" w:color="auto"/>
        <w:right w:val="none" w:sz="0" w:space="0" w:color="auto"/>
      </w:divBdr>
      <w:divsChild>
        <w:div w:id="65802899">
          <w:marLeft w:val="1166"/>
          <w:marRight w:val="0"/>
          <w:marTop w:val="0"/>
          <w:marBottom w:val="0"/>
          <w:divBdr>
            <w:top w:val="none" w:sz="0" w:space="0" w:color="auto"/>
            <w:left w:val="none" w:sz="0" w:space="0" w:color="auto"/>
            <w:bottom w:val="none" w:sz="0" w:space="0" w:color="auto"/>
            <w:right w:val="none" w:sz="0" w:space="0" w:color="auto"/>
          </w:divBdr>
        </w:div>
        <w:div w:id="284042546">
          <w:marLeft w:val="1166"/>
          <w:marRight w:val="0"/>
          <w:marTop w:val="0"/>
          <w:marBottom w:val="0"/>
          <w:divBdr>
            <w:top w:val="none" w:sz="0" w:space="0" w:color="auto"/>
            <w:left w:val="none" w:sz="0" w:space="0" w:color="auto"/>
            <w:bottom w:val="none" w:sz="0" w:space="0" w:color="auto"/>
            <w:right w:val="none" w:sz="0" w:space="0" w:color="auto"/>
          </w:divBdr>
        </w:div>
        <w:div w:id="562956034">
          <w:marLeft w:val="1166"/>
          <w:marRight w:val="0"/>
          <w:marTop w:val="0"/>
          <w:marBottom w:val="0"/>
          <w:divBdr>
            <w:top w:val="none" w:sz="0" w:space="0" w:color="auto"/>
            <w:left w:val="none" w:sz="0" w:space="0" w:color="auto"/>
            <w:bottom w:val="none" w:sz="0" w:space="0" w:color="auto"/>
            <w:right w:val="none" w:sz="0" w:space="0" w:color="auto"/>
          </w:divBdr>
        </w:div>
        <w:div w:id="669867532">
          <w:marLeft w:val="1166"/>
          <w:marRight w:val="0"/>
          <w:marTop w:val="0"/>
          <w:marBottom w:val="0"/>
          <w:divBdr>
            <w:top w:val="none" w:sz="0" w:space="0" w:color="auto"/>
            <w:left w:val="none" w:sz="0" w:space="0" w:color="auto"/>
            <w:bottom w:val="none" w:sz="0" w:space="0" w:color="auto"/>
            <w:right w:val="none" w:sz="0" w:space="0" w:color="auto"/>
          </w:divBdr>
        </w:div>
        <w:div w:id="1111509410">
          <w:marLeft w:val="1166"/>
          <w:marRight w:val="0"/>
          <w:marTop w:val="0"/>
          <w:marBottom w:val="0"/>
          <w:divBdr>
            <w:top w:val="none" w:sz="0" w:space="0" w:color="auto"/>
            <w:left w:val="none" w:sz="0" w:space="0" w:color="auto"/>
            <w:bottom w:val="none" w:sz="0" w:space="0" w:color="auto"/>
            <w:right w:val="none" w:sz="0" w:space="0" w:color="auto"/>
          </w:divBdr>
        </w:div>
        <w:div w:id="1840122499">
          <w:marLeft w:val="1166"/>
          <w:marRight w:val="0"/>
          <w:marTop w:val="0"/>
          <w:marBottom w:val="0"/>
          <w:divBdr>
            <w:top w:val="none" w:sz="0" w:space="0" w:color="auto"/>
            <w:left w:val="none" w:sz="0" w:space="0" w:color="auto"/>
            <w:bottom w:val="none" w:sz="0" w:space="0" w:color="auto"/>
            <w:right w:val="none" w:sz="0" w:space="0" w:color="auto"/>
          </w:divBdr>
        </w:div>
        <w:div w:id="2003923457">
          <w:marLeft w:val="1166"/>
          <w:marRight w:val="0"/>
          <w:marTop w:val="0"/>
          <w:marBottom w:val="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5071269">
      <w:bodyDiv w:val="1"/>
      <w:marLeft w:val="0"/>
      <w:marRight w:val="0"/>
      <w:marTop w:val="0"/>
      <w:marBottom w:val="0"/>
      <w:divBdr>
        <w:top w:val="none" w:sz="0" w:space="0" w:color="auto"/>
        <w:left w:val="none" w:sz="0" w:space="0" w:color="auto"/>
        <w:bottom w:val="none" w:sz="0" w:space="0" w:color="auto"/>
        <w:right w:val="none" w:sz="0" w:space="0" w:color="auto"/>
      </w:divBdr>
      <w:divsChild>
        <w:div w:id="277681629">
          <w:marLeft w:val="360"/>
          <w:marRight w:val="0"/>
          <w:marTop w:val="200"/>
          <w:marBottom w:val="0"/>
          <w:divBdr>
            <w:top w:val="none" w:sz="0" w:space="0" w:color="auto"/>
            <w:left w:val="none" w:sz="0" w:space="0" w:color="auto"/>
            <w:bottom w:val="none" w:sz="0" w:space="0" w:color="auto"/>
            <w:right w:val="none" w:sz="0" w:space="0" w:color="auto"/>
          </w:divBdr>
        </w:div>
        <w:div w:id="821237717">
          <w:marLeft w:val="1080"/>
          <w:marRight w:val="0"/>
          <w:marTop w:val="100"/>
          <w:marBottom w:val="0"/>
          <w:divBdr>
            <w:top w:val="none" w:sz="0" w:space="0" w:color="auto"/>
            <w:left w:val="none" w:sz="0" w:space="0" w:color="auto"/>
            <w:bottom w:val="none" w:sz="0" w:space="0" w:color="auto"/>
            <w:right w:val="none" w:sz="0" w:space="0" w:color="auto"/>
          </w:divBdr>
        </w:div>
        <w:div w:id="869491828">
          <w:marLeft w:val="360"/>
          <w:marRight w:val="0"/>
          <w:marTop w:val="200"/>
          <w:marBottom w:val="0"/>
          <w:divBdr>
            <w:top w:val="none" w:sz="0" w:space="0" w:color="auto"/>
            <w:left w:val="none" w:sz="0" w:space="0" w:color="auto"/>
            <w:bottom w:val="none" w:sz="0" w:space="0" w:color="auto"/>
            <w:right w:val="none" w:sz="0" w:space="0" w:color="auto"/>
          </w:divBdr>
        </w:div>
        <w:div w:id="1153764470">
          <w:marLeft w:val="1080"/>
          <w:marRight w:val="0"/>
          <w:marTop w:val="100"/>
          <w:marBottom w:val="0"/>
          <w:divBdr>
            <w:top w:val="none" w:sz="0" w:space="0" w:color="auto"/>
            <w:left w:val="none" w:sz="0" w:space="0" w:color="auto"/>
            <w:bottom w:val="none" w:sz="0" w:space="0" w:color="auto"/>
            <w:right w:val="none" w:sz="0" w:space="0" w:color="auto"/>
          </w:divBdr>
        </w:div>
        <w:div w:id="1405762648">
          <w:marLeft w:val="360"/>
          <w:marRight w:val="0"/>
          <w:marTop w:val="200"/>
          <w:marBottom w:val="0"/>
          <w:divBdr>
            <w:top w:val="none" w:sz="0" w:space="0" w:color="auto"/>
            <w:left w:val="none" w:sz="0" w:space="0" w:color="auto"/>
            <w:bottom w:val="none" w:sz="0" w:space="0" w:color="auto"/>
            <w:right w:val="none" w:sz="0" w:space="0" w:color="auto"/>
          </w:divBdr>
        </w:div>
        <w:div w:id="1714229102">
          <w:marLeft w:val="360"/>
          <w:marRight w:val="0"/>
          <w:marTop w:val="200"/>
          <w:marBottom w:val="0"/>
          <w:divBdr>
            <w:top w:val="none" w:sz="0" w:space="0" w:color="auto"/>
            <w:left w:val="none" w:sz="0" w:space="0" w:color="auto"/>
            <w:bottom w:val="none" w:sz="0" w:space="0" w:color="auto"/>
            <w:right w:val="none" w:sz="0" w:space="0" w:color="auto"/>
          </w:divBdr>
        </w:div>
        <w:div w:id="2054651641">
          <w:marLeft w:val="1080"/>
          <w:marRight w:val="0"/>
          <w:marTop w:val="10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0299865">
      <w:bodyDiv w:val="1"/>
      <w:marLeft w:val="0"/>
      <w:marRight w:val="0"/>
      <w:marTop w:val="0"/>
      <w:marBottom w:val="0"/>
      <w:divBdr>
        <w:top w:val="none" w:sz="0" w:space="0" w:color="auto"/>
        <w:left w:val="none" w:sz="0" w:space="0" w:color="auto"/>
        <w:bottom w:val="none" w:sz="0" w:space="0" w:color="auto"/>
        <w:right w:val="none" w:sz="0" w:space="0" w:color="auto"/>
      </w:divBdr>
    </w:div>
    <w:div w:id="72125308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77827499">
      <w:bodyDiv w:val="1"/>
      <w:marLeft w:val="0"/>
      <w:marRight w:val="0"/>
      <w:marTop w:val="0"/>
      <w:marBottom w:val="0"/>
      <w:divBdr>
        <w:top w:val="none" w:sz="0" w:space="0" w:color="auto"/>
        <w:left w:val="none" w:sz="0" w:space="0" w:color="auto"/>
        <w:bottom w:val="none" w:sz="0" w:space="0" w:color="auto"/>
        <w:right w:val="none" w:sz="0" w:space="0" w:color="auto"/>
      </w:divBdr>
      <w:divsChild>
        <w:div w:id="1165055280">
          <w:marLeft w:val="360"/>
          <w:marRight w:val="0"/>
          <w:marTop w:val="200"/>
          <w:marBottom w:val="0"/>
          <w:divBdr>
            <w:top w:val="none" w:sz="0" w:space="0" w:color="auto"/>
            <w:left w:val="none" w:sz="0" w:space="0" w:color="auto"/>
            <w:bottom w:val="none" w:sz="0" w:space="0" w:color="auto"/>
            <w:right w:val="none" w:sz="0" w:space="0" w:color="auto"/>
          </w:divBdr>
        </w:div>
        <w:div w:id="1698434028">
          <w:marLeft w:val="360"/>
          <w:marRight w:val="0"/>
          <w:marTop w:val="200"/>
          <w:marBottom w:val="0"/>
          <w:divBdr>
            <w:top w:val="none" w:sz="0" w:space="0" w:color="auto"/>
            <w:left w:val="none" w:sz="0" w:space="0" w:color="auto"/>
            <w:bottom w:val="none" w:sz="0" w:space="0" w:color="auto"/>
            <w:right w:val="none" w:sz="0" w:space="0" w:color="auto"/>
          </w:divBdr>
        </w:div>
        <w:div w:id="2000453522">
          <w:marLeft w:val="360"/>
          <w:marRight w:val="0"/>
          <w:marTop w:val="200"/>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4102771">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5500234">
      <w:bodyDiv w:val="1"/>
      <w:marLeft w:val="0"/>
      <w:marRight w:val="0"/>
      <w:marTop w:val="0"/>
      <w:marBottom w:val="0"/>
      <w:divBdr>
        <w:top w:val="none" w:sz="0" w:space="0" w:color="auto"/>
        <w:left w:val="none" w:sz="0" w:space="0" w:color="auto"/>
        <w:bottom w:val="none" w:sz="0" w:space="0" w:color="auto"/>
        <w:right w:val="none" w:sz="0" w:space="0" w:color="auto"/>
      </w:divBdr>
    </w:div>
    <w:div w:id="1275362689">
      <w:bodyDiv w:val="1"/>
      <w:marLeft w:val="0"/>
      <w:marRight w:val="0"/>
      <w:marTop w:val="0"/>
      <w:marBottom w:val="0"/>
      <w:divBdr>
        <w:top w:val="none" w:sz="0" w:space="0" w:color="auto"/>
        <w:left w:val="none" w:sz="0" w:space="0" w:color="auto"/>
        <w:bottom w:val="none" w:sz="0" w:space="0" w:color="auto"/>
        <w:right w:val="none" w:sz="0" w:space="0" w:color="auto"/>
      </w:divBdr>
    </w:div>
    <w:div w:id="152968363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0733554">
      <w:bodyDiv w:val="1"/>
      <w:marLeft w:val="0"/>
      <w:marRight w:val="0"/>
      <w:marTop w:val="0"/>
      <w:marBottom w:val="0"/>
      <w:divBdr>
        <w:top w:val="none" w:sz="0" w:space="0" w:color="auto"/>
        <w:left w:val="none" w:sz="0" w:space="0" w:color="auto"/>
        <w:bottom w:val="none" w:sz="0" w:space="0" w:color="auto"/>
        <w:right w:val="none" w:sz="0" w:space="0" w:color="auto"/>
      </w:divBdr>
      <w:divsChild>
        <w:div w:id="203710430">
          <w:marLeft w:val="1080"/>
          <w:marRight w:val="0"/>
          <w:marTop w:val="100"/>
          <w:marBottom w:val="0"/>
          <w:divBdr>
            <w:top w:val="none" w:sz="0" w:space="0" w:color="auto"/>
            <w:left w:val="none" w:sz="0" w:space="0" w:color="auto"/>
            <w:bottom w:val="none" w:sz="0" w:space="0" w:color="auto"/>
            <w:right w:val="none" w:sz="0" w:space="0" w:color="auto"/>
          </w:divBdr>
        </w:div>
        <w:div w:id="252664401">
          <w:marLeft w:val="1080"/>
          <w:marRight w:val="0"/>
          <w:marTop w:val="100"/>
          <w:marBottom w:val="0"/>
          <w:divBdr>
            <w:top w:val="none" w:sz="0" w:space="0" w:color="auto"/>
            <w:left w:val="none" w:sz="0" w:space="0" w:color="auto"/>
            <w:bottom w:val="none" w:sz="0" w:space="0" w:color="auto"/>
            <w:right w:val="none" w:sz="0" w:space="0" w:color="auto"/>
          </w:divBdr>
        </w:div>
        <w:div w:id="267665358">
          <w:marLeft w:val="1080"/>
          <w:marRight w:val="0"/>
          <w:marTop w:val="100"/>
          <w:marBottom w:val="0"/>
          <w:divBdr>
            <w:top w:val="none" w:sz="0" w:space="0" w:color="auto"/>
            <w:left w:val="none" w:sz="0" w:space="0" w:color="auto"/>
            <w:bottom w:val="none" w:sz="0" w:space="0" w:color="auto"/>
            <w:right w:val="none" w:sz="0" w:space="0" w:color="auto"/>
          </w:divBdr>
        </w:div>
        <w:div w:id="955671661">
          <w:marLeft w:val="1080"/>
          <w:marRight w:val="0"/>
          <w:marTop w:val="100"/>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790791">
      <w:bodyDiv w:val="1"/>
      <w:marLeft w:val="0"/>
      <w:marRight w:val="0"/>
      <w:marTop w:val="0"/>
      <w:marBottom w:val="0"/>
      <w:divBdr>
        <w:top w:val="none" w:sz="0" w:space="0" w:color="auto"/>
        <w:left w:val="none" w:sz="0" w:space="0" w:color="auto"/>
        <w:bottom w:val="none" w:sz="0" w:space="0" w:color="auto"/>
        <w:right w:val="none" w:sz="0" w:space="0" w:color="auto"/>
      </w:divBdr>
    </w:div>
    <w:div w:id="1857621341">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65895427">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5896460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AC62A676-3477-DD49-BD11-6CF58E8C9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1981</TotalTime>
  <Pages>7</Pages>
  <Words>2084</Words>
  <Characters>11880</Characters>
  <Application>Microsoft Office Word</Application>
  <DocSecurity>0</DocSecurity>
  <Lines>99</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Lenovo</Company>
  <LinksUpToDate>false</LinksUpToDate>
  <CharactersWithSpaces>13937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Dimitris Karampatsis</dc:creator>
  <cp:keywords/>
  <dc:description/>
  <cp:lastModifiedBy>Lenovo DK r01</cp:lastModifiedBy>
  <cp:revision>3</cp:revision>
  <cp:lastPrinted>2018-08-13T16:59:00Z</cp:lastPrinted>
  <dcterms:created xsi:type="dcterms:W3CDTF">2025-03-27T09:32:00Z</dcterms:created>
  <dcterms:modified xsi:type="dcterms:W3CDTF">2025-03-28T18:33:00Z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(3)wkCh3cpsVs304cWrQRzczWZO9Uoeq6KXupTkRzfckk4uejSdOMZ7nduItx1OA6K6+LvZd9M2
hNernNmkrIVG4bKf/h0+rYojdGPZXHNZKrecYvjfy602zeABFNTno66bbYamJkN6eW2T14zk
IhiWxjRY0OLy/DJ1JMQlT6gR29EmuSM76dsTtIrtJJtPV4MEPGzwEq5MafQFeXXaLMVBI6qi
AztKCB+N+8VGQtKE4e</vt:lpwstr>
  </property>
  <property fmtid="{D5CDD505-2E9C-101B-9397-08002B2CF9AE}" pid="9" name="_2015_ms_pID_7253431">
    <vt:lpwstr>B5KCExP3VLasLEh4/1EAPv1f649kVx48MLdG4RtH8qZKKHBKTve8Yx
KDtLQUI0gj0I5/aP5t7JS+7tTzKHDaA0Gh82Yb4zHnqbQDDjTKu+PP8AejFbhrQDL+ed98Rl
6KydHhoBUZmhR0ipyrKXyIbgjX3s8JnlpQmAeL5Smm2X16pwqwKhojcoxyvnDZ13YijicYEW
RnuJSZ9WlNhBlvwTCXVIYLjFYE57KASA/WmY</vt:lpwstr>
  </property>
  <property fmtid="{D5CDD505-2E9C-101B-9397-08002B2CF9AE}" pid="10" name="_2015_ms_pID_7253432">
    <vt:lpwstr>XH7TImitsq1UavuPrpvsabA=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