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5716" w14:textId="7598B91B" w:rsidR="000253EB" w:rsidRPr="001F70FA" w:rsidRDefault="000253EB" w:rsidP="000253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#168</w:t>
      </w:r>
      <w:r w:rsidRPr="001F70FA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S2-2502871</w:t>
      </w:r>
    </w:p>
    <w:p w14:paraId="4A89B631" w14:textId="54EC73A5" w:rsidR="000253EB" w:rsidRPr="001F70FA" w:rsidRDefault="000253EB" w:rsidP="000253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, 7 –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Pr="00CE3E89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01F4F6B" w14:textId="77777777" w:rsidR="000253EB" w:rsidRPr="001F70FA" w:rsidRDefault="000253EB" w:rsidP="000253EB">
      <w:pPr>
        <w:rPr>
          <w:rFonts w:ascii="Arial" w:hAnsi="Arial" w:cs="Arial"/>
        </w:rPr>
      </w:pPr>
    </w:p>
    <w:p w14:paraId="6C3678A3" w14:textId="780FE06D" w:rsidR="000253EB" w:rsidRPr="00A26C17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4D5A41">
        <w:rPr>
          <w:rFonts w:ascii="Arial" w:hAnsi="Arial" w:cs="Arial"/>
          <w:b/>
          <w:bCs/>
        </w:rPr>
        <w:t>[DRAFT]</w:t>
      </w:r>
      <w:r w:rsidRPr="00A26C17">
        <w:rPr>
          <w:rFonts w:ascii="Arial" w:hAnsi="Arial" w:cs="Arial"/>
          <w:b/>
          <w:bCs/>
        </w:rPr>
        <w:t xml:space="preserve">LS reply </w:t>
      </w:r>
      <w:r>
        <w:rPr>
          <w:rFonts w:ascii="Arial" w:hAnsi="Arial" w:cs="Arial"/>
          <w:b/>
          <w:bCs/>
        </w:rPr>
        <w:t>on generation of AF specific UE ID</w:t>
      </w:r>
    </w:p>
    <w:p w14:paraId="00BEEAF9" w14:textId="58CF231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S2-2502845/S6-250286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Generation of AF specific UE ID</w:t>
      </w:r>
    </w:p>
    <w:p w14:paraId="3748F932" w14:textId="4D14A5D6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058CC97D" w14:textId="2042F708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EDGEAPP</w:t>
      </w:r>
    </w:p>
    <w:p w14:paraId="051A6295" w14:textId="77777777" w:rsidR="000253EB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0449B02" w14:textId="351F3A9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</w:r>
      <w:r w:rsidR="004D5A41">
        <w:rPr>
          <w:rFonts w:ascii="Arial" w:hAnsi="Arial" w:cs="Arial"/>
          <w:b/>
          <w:bCs/>
        </w:rPr>
        <w:t xml:space="preserve">Apple [To be </w:t>
      </w:r>
      <w:r w:rsidRPr="001F70FA">
        <w:rPr>
          <w:rFonts w:ascii="Arial" w:hAnsi="Arial" w:cs="Arial"/>
          <w:b/>
          <w:bCs/>
        </w:rPr>
        <w:t>SA2</w:t>
      </w:r>
      <w:r w:rsidR="004D5A41">
        <w:rPr>
          <w:rFonts w:ascii="Arial" w:hAnsi="Arial" w:cs="Arial"/>
          <w:b/>
          <w:bCs/>
        </w:rPr>
        <w:t>]</w:t>
      </w:r>
    </w:p>
    <w:p w14:paraId="42FB945C" w14:textId="3C259DCA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48777832" w14:textId="51CF8C8B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2A4AE9C9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Cs/>
        </w:rPr>
      </w:pPr>
    </w:p>
    <w:p w14:paraId="16F792C6" w14:textId="2FEAE07E" w:rsidR="000253EB" w:rsidRPr="001F70FA" w:rsidRDefault="000253EB" w:rsidP="000253EB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</w:p>
    <w:p w14:paraId="32C665BC" w14:textId="29EE2A75" w:rsidR="000253EB" w:rsidRPr="001F70FA" w:rsidRDefault="000253EB" w:rsidP="000253EB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</w:rPr>
        <w:t>Sudeep M Vamanan</w:t>
      </w:r>
    </w:p>
    <w:p w14:paraId="408CD2E3" w14:textId="0A9EF845" w:rsidR="000253EB" w:rsidRDefault="000253EB" w:rsidP="000253EB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>
        <w:rPr>
          <w:bCs/>
          <w:lang w:val="en-US"/>
        </w:rPr>
        <w:t>smvamanan</w:t>
      </w:r>
      <w:r w:rsidRPr="001F70FA">
        <w:rPr>
          <w:bCs/>
          <w:lang w:val="en-US"/>
        </w:rPr>
        <w:t>(at)</w:t>
      </w:r>
      <w:r>
        <w:rPr>
          <w:bCs/>
          <w:lang w:val="en-US"/>
        </w:rPr>
        <w:t>apple[</w:t>
      </w:r>
      <w:r w:rsidRPr="001F70FA">
        <w:rPr>
          <w:bCs/>
          <w:lang w:val="en-US"/>
        </w:rPr>
        <w:t>dot</w:t>
      </w:r>
      <w:r>
        <w:rPr>
          <w:bCs/>
          <w:lang w:val="en-US"/>
        </w:rPr>
        <w:t>]</w:t>
      </w:r>
      <w:r w:rsidRPr="001F70FA">
        <w:rPr>
          <w:bCs/>
          <w:lang w:val="en-US"/>
        </w:rPr>
        <w:t>com</w:t>
      </w:r>
    </w:p>
    <w:p w14:paraId="758330B2" w14:textId="77777777" w:rsidR="000253EB" w:rsidRPr="001F70FA" w:rsidRDefault="000253EB" w:rsidP="000253EB">
      <w:pPr>
        <w:pStyle w:val="Contact"/>
        <w:tabs>
          <w:tab w:val="clear" w:pos="2268"/>
        </w:tabs>
        <w:rPr>
          <w:b w:val="0"/>
          <w:lang w:val="en-US"/>
        </w:rPr>
      </w:pPr>
    </w:p>
    <w:p w14:paraId="44F009E9" w14:textId="528D63D4" w:rsidR="000253EB" w:rsidRPr="001F70FA" w:rsidRDefault="000253EB" w:rsidP="000253EB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47B9030A" w14:textId="77777777" w:rsidR="000253EB" w:rsidRPr="001F70FA" w:rsidRDefault="000253EB" w:rsidP="000253EB">
      <w:pPr>
        <w:spacing w:after="60"/>
        <w:ind w:left="1985" w:hanging="1985"/>
        <w:rPr>
          <w:rFonts w:ascii="Arial" w:hAnsi="Arial" w:cs="Arial"/>
          <w:b/>
        </w:rPr>
      </w:pPr>
    </w:p>
    <w:p w14:paraId="30DD6A20" w14:textId="514ED4C6" w:rsidR="00AD5B85" w:rsidRPr="0093522A" w:rsidRDefault="000253EB" w:rsidP="0093522A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None</w:t>
      </w:r>
    </w:p>
    <w:p w14:paraId="64F13144" w14:textId="77777777" w:rsidR="00AD5B85" w:rsidRDefault="00AD5B85" w:rsidP="00AD5B85">
      <w:pPr>
        <w:pStyle w:val="Heading1"/>
      </w:pPr>
      <w:r>
        <w:t>1</w:t>
      </w:r>
      <w:r>
        <w:tab/>
        <w:t>Overall description</w:t>
      </w:r>
    </w:p>
    <w:p w14:paraId="1EE92289" w14:textId="418909FD" w:rsidR="00AD5B85" w:rsidRDefault="00AD5B85" w:rsidP="00AD5B85">
      <w:pPr>
        <w:rPr>
          <w:lang w:val="en-US"/>
        </w:rPr>
      </w:pPr>
      <w:r>
        <w:rPr>
          <w:lang w:val="en-US"/>
        </w:rPr>
        <w:t>SA2 thanks SA6 for the questions in the LS S2-25</w:t>
      </w:r>
      <w:r w:rsidR="00906EC8">
        <w:rPr>
          <w:lang w:val="en-US"/>
        </w:rPr>
        <w:t>02845</w:t>
      </w:r>
      <w:r>
        <w:rPr>
          <w:lang w:val="en-US"/>
        </w:rPr>
        <w:t xml:space="preserve"> (S6-250286). SA6 had asked for clarifications on the assignment of AF specific UE IDs. </w:t>
      </w:r>
    </w:p>
    <w:p w14:paraId="03E63D1E" w14:textId="02CDF78B" w:rsidR="009C5F4D" w:rsidRDefault="00AD5B85" w:rsidP="00AD5B85">
      <w:pPr>
        <w:rPr>
          <w:lang w:val="en-US"/>
        </w:rPr>
      </w:pPr>
      <w:r>
        <w:rPr>
          <w:lang w:val="en-US"/>
        </w:rPr>
        <w:t>SA2 discussed</w:t>
      </w:r>
      <w:r w:rsidR="0093522A">
        <w:rPr>
          <w:lang w:val="en-US"/>
        </w:rPr>
        <w:t xml:space="preserve"> the questions</w:t>
      </w:r>
      <w:r>
        <w:rPr>
          <w:lang w:val="en-US"/>
        </w:rPr>
        <w:t xml:space="preserve"> and would like to provide the following clarifications. </w:t>
      </w:r>
      <w:r w:rsidRPr="00683A6D">
        <w:rPr>
          <w:b/>
          <w:bCs/>
          <w:lang w:val="en-US"/>
        </w:rPr>
        <w:t>Stage 2 does not exclude dynamic generation of AF Specific UE IDs.</w:t>
      </w:r>
      <w:r>
        <w:rPr>
          <w:lang w:val="en-US"/>
        </w:rPr>
        <w:t xml:space="preserve"> </w:t>
      </w:r>
    </w:p>
    <w:p w14:paraId="29389446" w14:textId="13861788" w:rsidR="00AD5B85" w:rsidRDefault="00AD5B85" w:rsidP="00AD5B85">
      <w:pPr>
        <w:rPr>
          <w:lang w:val="en-US"/>
        </w:rPr>
      </w:pPr>
      <w:r>
        <w:rPr>
          <w:lang w:val="en-US"/>
        </w:rPr>
        <w:t>AF Specific UE Identifier is defined to be of the form of External Identifier as specified in 3GPP</w:t>
      </w:r>
      <w:r w:rsidR="007755A6">
        <w:rPr>
          <w:lang w:val="en-US"/>
        </w:rPr>
        <w:t> </w:t>
      </w:r>
      <w:r>
        <w:rPr>
          <w:lang w:val="en-US"/>
        </w:rPr>
        <w:t>TS</w:t>
      </w:r>
      <w:r w:rsidR="007755A6">
        <w:rPr>
          <w:lang w:val="en-US"/>
        </w:rPr>
        <w:t> </w:t>
      </w:r>
      <w:r>
        <w:rPr>
          <w:lang w:val="en-US"/>
        </w:rPr>
        <w:t xml:space="preserve">23.003 (&lt;Local </w:t>
      </w:r>
      <w:r w:rsidR="0011204B">
        <w:rPr>
          <w:lang w:val="en-US"/>
        </w:rPr>
        <w:t>I</w:t>
      </w:r>
      <w:r>
        <w:rPr>
          <w:lang w:val="en-US"/>
        </w:rPr>
        <w:t>dentifier</w:t>
      </w:r>
      <w:r w:rsidR="0011204B">
        <w:rPr>
          <w:lang w:val="en-US"/>
        </w:rPr>
        <w:t>&gt;</w:t>
      </w:r>
      <w:r>
        <w:rPr>
          <w:lang w:val="en-US"/>
        </w:rPr>
        <w:t>@</w:t>
      </w:r>
      <w:r w:rsidR="0011204B">
        <w:rPr>
          <w:lang w:val="en-US"/>
        </w:rPr>
        <w:t xml:space="preserve"> &lt;</w:t>
      </w:r>
      <w:r>
        <w:rPr>
          <w:lang w:val="en-US"/>
        </w:rPr>
        <w:t xml:space="preserve">Domain </w:t>
      </w:r>
      <w:r w:rsidR="0011204B">
        <w:rPr>
          <w:lang w:val="en-US"/>
        </w:rPr>
        <w:t>I</w:t>
      </w:r>
      <w:r>
        <w:rPr>
          <w:lang w:val="en-US"/>
        </w:rPr>
        <w:t>dentifier</w:t>
      </w:r>
      <w:r w:rsidR="0011204B">
        <w:rPr>
          <w:lang w:val="en-US"/>
        </w:rPr>
        <w:t>&gt;</w:t>
      </w:r>
      <w:r>
        <w:rPr>
          <w:lang w:val="en-US"/>
        </w:rPr>
        <w:t>).</w:t>
      </w:r>
      <w:r w:rsidR="0011204B">
        <w:rPr>
          <w:lang w:val="en-US"/>
        </w:rPr>
        <w:t xml:space="preserve"> </w:t>
      </w:r>
      <w:r w:rsidR="003C399A">
        <w:rPr>
          <w:lang w:val="en-US"/>
        </w:rPr>
        <w:t>It is up to MNOs on how to assign AF specific UE Identifier</w:t>
      </w:r>
      <w:r w:rsidR="004D5A41">
        <w:rPr>
          <w:lang w:val="en-US"/>
        </w:rPr>
        <w:t>. P</w:t>
      </w:r>
      <w:r w:rsidR="003C399A">
        <w:rPr>
          <w:lang w:val="en-US"/>
        </w:rPr>
        <w:t xml:space="preserve">re-allocating </w:t>
      </w:r>
      <w:r>
        <w:rPr>
          <w:lang w:val="en-US"/>
        </w:rPr>
        <w:t>AF Specific UE IDs per</w:t>
      </w:r>
      <w:r w:rsidR="0011204B">
        <w:rPr>
          <w:lang w:val="en-US"/>
        </w:rPr>
        <w:t xml:space="preserve"> AF identifier for every</w:t>
      </w:r>
      <w:r>
        <w:rPr>
          <w:lang w:val="en-US"/>
        </w:rPr>
        <w:t xml:space="preserve"> UE</w:t>
      </w:r>
      <w:r w:rsidR="0011204B">
        <w:rPr>
          <w:lang w:val="en-US"/>
        </w:rPr>
        <w:t xml:space="preserve"> IMSI</w:t>
      </w:r>
      <w:r w:rsidR="003C399A">
        <w:rPr>
          <w:lang w:val="en-US"/>
        </w:rPr>
        <w:t xml:space="preserve"> is one possible way. However</w:t>
      </w:r>
      <w:r w:rsidR="00A9523E">
        <w:rPr>
          <w:lang w:val="en-US"/>
        </w:rPr>
        <w:t>,</w:t>
      </w:r>
      <w:r w:rsidR="003C399A">
        <w:rPr>
          <w:lang w:val="en-US"/>
        </w:rPr>
        <w:t xml:space="preserve"> this </w:t>
      </w:r>
      <w:r>
        <w:rPr>
          <w:lang w:val="en-US"/>
        </w:rPr>
        <w:t xml:space="preserve">may </w:t>
      </w:r>
      <w:r w:rsidR="0011204B">
        <w:rPr>
          <w:lang w:val="en-US"/>
        </w:rPr>
        <w:t>be a sub-optimal usage of l</w:t>
      </w:r>
      <w:r>
        <w:rPr>
          <w:lang w:val="en-US"/>
        </w:rPr>
        <w:t xml:space="preserve">ocal </w:t>
      </w:r>
      <w:r w:rsidR="0011204B">
        <w:rPr>
          <w:lang w:val="en-US"/>
        </w:rPr>
        <w:t>id</w:t>
      </w:r>
      <w:r>
        <w:rPr>
          <w:lang w:val="en-US"/>
        </w:rPr>
        <w:t>entifier space</w:t>
      </w:r>
      <w:r w:rsidR="0011204B">
        <w:rPr>
          <w:lang w:val="en-US"/>
        </w:rPr>
        <w:t xml:space="preserve">. More importantly </w:t>
      </w:r>
      <w:r>
        <w:rPr>
          <w:lang w:val="en-US"/>
        </w:rPr>
        <w:t>security threats</w:t>
      </w:r>
      <w:r w:rsidR="0011204B">
        <w:rPr>
          <w:lang w:val="en-US"/>
        </w:rPr>
        <w:t xml:space="preserve"> may arise</w:t>
      </w:r>
      <w:r>
        <w:rPr>
          <w:lang w:val="en-US"/>
        </w:rPr>
        <w:t xml:space="preserve"> </w:t>
      </w:r>
      <w:r w:rsidR="0011204B">
        <w:rPr>
          <w:lang w:val="en-US"/>
        </w:rPr>
        <w:t>due to this</w:t>
      </w:r>
      <w:r>
        <w:rPr>
          <w:lang w:val="en-US"/>
        </w:rPr>
        <w:t xml:space="preserve"> permanent mapping for AF specific UE Identifier to a subscriber identity. </w:t>
      </w:r>
    </w:p>
    <w:p w14:paraId="4688981B" w14:textId="2822545E" w:rsidR="0011204B" w:rsidRDefault="00AD5B85" w:rsidP="00AD5B85">
      <w:pPr>
        <w:rPr>
          <w:lang w:val="en-US"/>
        </w:rPr>
      </w:pPr>
      <w:r>
        <w:rPr>
          <w:lang w:val="en-US"/>
        </w:rPr>
        <w:t xml:space="preserve">Since the AF specific UE Identifier has to be unique per requesting AF, MNO may have some pre-allocation </w:t>
      </w:r>
      <w:r w:rsidR="004D5A41">
        <w:rPr>
          <w:lang w:val="en-US"/>
        </w:rPr>
        <w:t xml:space="preserve">e.g., of a </w:t>
      </w:r>
      <w:r>
        <w:rPr>
          <w:lang w:val="en-US"/>
        </w:rPr>
        <w:t>range of local identifiers</w:t>
      </w:r>
      <w:r w:rsidR="0011204B">
        <w:rPr>
          <w:lang w:val="en-US"/>
        </w:rPr>
        <w:t xml:space="preserve"> for ease of operation. </w:t>
      </w:r>
    </w:p>
    <w:p w14:paraId="65C66587" w14:textId="599056EB" w:rsidR="00AD5B85" w:rsidRDefault="0011204B" w:rsidP="00AD5B85">
      <w:pPr>
        <w:rPr>
          <w:lang w:val="en-US"/>
        </w:rPr>
      </w:pPr>
      <w:r>
        <w:rPr>
          <w:lang w:val="en-US"/>
        </w:rPr>
        <w:t xml:space="preserve">The </w:t>
      </w:r>
      <w:r w:rsidRPr="00683A6D">
        <w:rPr>
          <w:b/>
          <w:bCs/>
          <w:lang w:val="en-US"/>
        </w:rPr>
        <w:t>error code returned by NEF (</w:t>
      </w:r>
      <w:r w:rsidR="003C399A" w:rsidRPr="00683A6D">
        <w:rPr>
          <w:b/>
          <w:bCs/>
          <w:lang w:val="en-US"/>
        </w:rPr>
        <w:t>a</w:t>
      </w:r>
      <w:r w:rsidRPr="00683A6D">
        <w:rPr>
          <w:b/>
          <w:bCs/>
          <w:lang w:val="en-US"/>
        </w:rPr>
        <w:t>s defined in Stage 3 specification 3GPP</w:t>
      </w:r>
      <w:r w:rsidR="007755A6">
        <w:rPr>
          <w:b/>
          <w:bCs/>
          <w:lang w:val="en-US"/>
        </w:rPr>
        <w:t> </w:t>
      </w:r>
      <w:r w:rsidRPr="00683A6D">
        <w:rPr>
          <w:b/>
          <w:bCs/>
          <w:lang w:val="en-US"/>
        </w:rPr>
        <w:t>TS</w:t>
      </w:r>
      <w:r w:rsidR="007755A6">
        <w:rPr>
          <w:b/>
          <w:bCs/>
          <w:lang w:val="en-US"/>
        </w:rPr>
        <w:t> </w:t>
      </w:r>
      <w:r w:rsidRPr="00683A6D">
        <w:rPr>
          <w:b/>
          <w:bCs/>
          <w:lang w:val="en-US"/>
        </w:rPr>
        <w:t>29.522) for a failed AF Specific UE Identifier retrieval is necessary to handle potential error cases</w:t>
      </w:r>
      <w:r w:rsidR="00A85B43">
        <w:rPr>
          <w:b/>
          <w:bCs/>
          <w:lang w:val="en-US"/>
        </w:rPr>
        <w:t xml:space="preserve"> even in case of dynamic generation of identifiers</w:t>
      </w:r>
      <w:r>
        <w:rPr>
          <w:lang w:val="en-US"/>
        </w:rPr>
        <w:t xml:space="preserve"> (e.g., mis</w:t>
      </w:r>
      <w:r w:rsidR="00683A6D">
        <w:rPr>
          <w:lang w:val="en-US"/>
        </w:rPr>
        <w:t xml:space="preserve">match in </w:t>
      </w:r>
      <w:r>
        <w:rPr>
          <w:lang w:val="en-US"/>
        </w:rPr>
        <w:t>configuration of UDM/UDR</w:t>
      </w:r>
      <w:r w:rsidR="00683A6D">
        <w:rPr>
          <w:lang w:val="en-US"/>
        </w:rPr>
        <w:t xml:space="preserve"> and NEF </w:t>
      </w:r>
      <w:r>
        <w:rPr>
          <w:lang w:val="en-US"/>
        </w:rPr>
        <w:t xml:space="preserve">or running out of local identifier space for a given AF identifier). </w:t>
      </w:r>
    </w:p>
    <w:p w14:paraId="0731C8A8" w14:textId="77777777" w:rsidR="00AD5B85" w:rsidRDefault="00AD5B85" w:rsidP="00AD5B85">
      <w:pPr>
        <w:pStyle w:val="Heading1"/>
      </w:pPr>
      <w:r>
        <w:t>2</w:t>
      </w:r>
      <w:r>
        <w:tab/>
        <w:t>Actions</w:t>
      </w:r>
    </w:p>
    <w:p w14:paraId="1BEB9BFE" w14:textId="77777777" w:rsidR="00AD5B85" w:rsidRDefault="00AD5B85" w:rsidP="00AD5B8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CC1346" w14:textId="4921DD34" w:rsidR="00AD5B85" w:rsidRPr="00017F23" w:rsidRDefault="00AD5B85" w:rsidP="00AD5B85">
      <w:pPr>
        <w:spacing w:after="120"/>
        <w:ind w:left="993" w:hanging="993"/>
        <w:rPr>
          <w:i/>
          <w:iCs/>
          <w:color w:val="0070C0"/>
        </w:rPr>
      </w:pPr>
      <w:r w:rsidRPr="001A0D21">
        <w:t>SA</w:t>
      </w:r>
      <w:r w:rsidR="007138EB">
        <w:t xml:space="preserve">2 </w:t>
      </w:r>
      <w:r w:rsidR="00683A6D">
        <w:t>requests SA6 to take the above information into account</w:t>
      </w:r>
      <w:r w:rsidRPr="000B4509">
        <w:t>.</w:t>
      </w:r>
      <w:r w:rsidR="00683A6D">
        <w:t xml:space="preserve"> </w:t>
      </w:r>
    </w:p>
    <w:p w14:paraId="77B2EDD5" w14:textId="77777777" w:rsidR="00AD5B85" w:rsidRPr="0093522A" w:rsidRDefault="00AD5B85" w:rsidP="0093522A">
      <w:pPr>
        <w:spacing w:after="120"/>
        <w:ind w:left="993" w:hanging="993"/>
      </w:pPr>
    </w:p>
    <w:p w14:paraId="79208092" w14:textId="77777777" w:rsidR="000253EB" w:rsidRDefault="000253EB" w:rsidP="000253EB">
      <w:pPr>
        <w:spacing w:after="120"/>
        <w:ind w:left="993" w:hanging="993"/>
        <w:rPr>
          <w:rFonts w:ascii="Arial" w:hAnsi="Arial" w:cs="Arial"/>
        </w:rPr>
      </w:pPr>
    </w:p>
    <w:p w14:paraId="6EF16715" w14:textId="536D0DB0" w:rsidR="000253EB" w:rsidRDefault="000253EB" w:rsidP="000253EB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4C16EBE" w14:textId="77777777" w:rsidR="000253EB" w:rsidRPr="0093522A" w:rsidRDefault="000253EB" w:rsidP="009A78AD">
      <w:pPr>
        <w:rPr>
          <w:lang w:val="en-US"/>
        </w:rPr>
      </w:pPr>
    </w:p>
    <w:p w14:paraId="68694CD5" w14:textId="6E451BB4" w:rsid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19-23 May 2025</w:t>
      </w:r>
      <w:r>
        <w:rPr>
          <w:rFonts w:ascii="Arial" w:hAnsi="Arial" w:cs="Arial"/>
          <w:bCs/>
          <w:lang w:val="sv-FI"/>
        </w:rPr>
        <w:tab/>
        <w:t>Fukuoka, Japan</w:t>
      </w:r>
    </w:p>
    <w:p w14:paraId="241874AE" w14:textId="21498862" w:rsidR="000253EB" w:rsidRPr="000253EB" w:rsidRDefault="000253EB" w:rsidP="000253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Meeting #170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  <w:t>Gothenburg, Sweden</w:t>
      </w:r>
    </w:p>
    <w:sectPr w:rsidR="000253EB" w:rsidRPr="000253E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3CE31" w14:textId="77777777" w:rsidR="00150ED9" w:rsidRDefault="00150ED9">
      <w:r>
        <w:separator/>
      </w:r>
    </w:p>
    <w:p w14:paraId="6C29E0F8" w14:textId="77777777" w:rsidR="00150ED9" w:rsidRDefault="00150ED9"/>
  </w:endnote>
  <w:endnote w:type="continuationSeparator" w:id="0">
    <w:p w14:paraId="6502F87C" w14:textId="77777777" w:rsidR="00150ED9" w:rsidRDefault="00150ED9">
      <w:r>
        <w:continuationSeparator/>
      </w:r>
    </w:p>
    <w:p w14:paraId="3E03A2AF" w14:textId="77777777" w:rsidR="00150ED9" w:rsidRDefault="00150ED9"/>
  </w:endnote>
  <w:endnote w:type="continuationNotice" w:id="1">
    <w:p w14:paraId="0397818B" w14:textId="77777777" w:rsidR="00150ED9" w:rsidRDefault="00150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BA77" w14:textId="77777777" w:rsidR="00150ED9" w:rsidRDefault="00150ED9">
      <w:r>
        <w:separator/>
      </w:r>
    </w:p>
    <w:p w14:paraId="0F4C5F58" w14:textId="77777777" w:rsidR="00150ED9" w:rsidRDefault="00150ED9"/>
  </w:footnote>
  <w:footnote w:type="continuationSeparator" w:id="0">
    <w:p w14:paraId="124B09D6" w14:textId="77777777" w:rsidR="00150ED9" w:rsidRDefault="00150ED9">
      <w:r>
        <w:continuationSeparator/>
      </w:r>
    </w:p>
    <w:p w14:paraId="63C522F1" w14:textId="77777777" w:rsidR="00150ED9" w:rsidRDefault="00150ED9"/>
  </w:footnote>
  <w:footnote w:type="continuationNotice" w:id="1">
    <w:p w14:paraId="02A16AC4" w14:textId="77777777" w:rsidR="00150ED9" w:rsidRDefault="00150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37A68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47034427" o:spid="_x0000_i1025" type="#_x0000_t75" style="width:15.95pt;height:15.95pt;visibility:visible;mso-wrap-style:square">
            <v:imagedata r:id="rId1" o:title=""/>
          </v:shape>
        </w:pict>
      </mc:Choice>
      <mc:Fallback>
        <w:drawing>
          <wp:inline distT="0" distB="0" distL="0" distR="0" wp14:anchorId="569B5AF9" wp14:editId="20FDF300">
            <wp:extent cx="202565" cy="202565"/>
            <wp:effectExtent l="0" t="0" r="0" b="0"/>
            <wp:docPr id="247034427" name="Picture 247034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3EB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04B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0ED9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5D3F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DA7"/>
    <w:rsid w:val="00227B72"/>
    <w:rsid w:val="002308D4"/>
    <w:rsid w:val="00230A69"/>
    <w:rsid w:val="0023151B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15DC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2DF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15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399A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117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5A41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AF1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F85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CD4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3A6D"/>
    <w:rsid w:val="00684304"/>
    <w:rsid w:val="00685A9C"/>
    <w:rsid w:val="00687280"/>
    <w:rsid w:val="00690B18"/>
    <w:rsid w:val="00690CE9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845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8EB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CC5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476"/>
    <w:rsid w:val="007755A6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26D1"/>
    <w:rsid w:val="007E341F"/>
    <w:rsid w:val="007E3513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5F98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A12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CC6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C8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22A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16C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112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552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109F"/>
    <w:rsid w:val="00A81D13"/>
    <w:rsid w:val="00A8265C"/>
    <w:rsid w:val="00A8345A"/>
    <w:rsid w:val="00A83682"/>
    <w:rsid w:val="00A8447E"/>
    <w:rsid w:val="00A84A03"/>
    <w:rsid w:val="00A85B4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23E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4F40"/>
    <w:rsid w:val="00B059AF"/>
    <w:rsid w:val="00B05E01"/>
    <w:rsid w:val="00B06F3E"/>
    <w:rsid w:val="00B0751E"/>
    <w:rsid w:val="00B07947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540"/>
    <w:rsid w:val="00B61BA6"/>
    <w:rsid w:val="00B62B85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3EA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07B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AD1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A95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57D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C2C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1BD2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609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344D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ontact">
    <w:name w:val="Contact"/>
    <w:basedOn w:val="Heading4"/>
    <w:rsid w:val="000253E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</cp:lastModifiedBy>
  <cp:revision>5</cp:revision>
  <cp:lastPrinted>2018-08-14T09:59:00Z</cp:lastPrinted>
  <dcterms:created xsi:type="dcterms:W3CDTF">2025-03-26T19:40:00Z</dcterms:created>
  <dcterms:modified xsi:type="dcterms:W3CDTF">2025-03-28T13:57:00Z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