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78F2F890" w:rsidR="008F4EDF" w:rsidRDefault="000C601B" w:rsidP="008F4EDF">
      <w:pPr>
        <w:pStyle w:val="CRCoverPage"/>
        <w:tabs>
          <w:tab w:val="right" w:pos="9638"/>
        </w:tabs>
        <w:spacing w:after="0"/>
        <w:rPr>
          <w:rFonts w:cs="Arial"/>
          <w:b/>
          <w:noProof/>
          <w:sz w:val="24"/>
        </w:rPr>
      </w:pPr>
      <w:bookmarkStart w:id="0" w:name="_Toc6241802"/>
      <w:bookmarkStart w:id="1" w:name="_Toc6296364"/>
      <w:r w:rsidRPr="004C288A">
        <w:rPr>
          <w:rFonts w:cs="Arial"/>
          <w:b/>
          <w:noProof/>
          <w:sz w:val="24"/>
        </w:rPr>
        <w:t>3GPP SA WG2 Meeting #167</w:t>
      </w:r>
      <w:r w:rsidR="008F4EDF">
        <w:rPr>
          <w:rFonts w:cs="Arial"/>
          <w:b/>
          <w:noProof/>
          <w:sz w:val="24"/>
        </w:rPr>
        <w:tab/>
      </w:r>
      <w:r w:rsidR="00A27F9B">
        <w:rPr>
          <w:rFonts w:cs="Arial"/>
          <w:b/>
          <w:noProof/>
          <w:sz w:val="24"/>
        </w:rPr>
        <w:t>S2-</w:t>
      </w:r>
      <w:r w:rsidR="00B53A65">
        <w:rPr>
          <w:rFonts w:cs="Arial"/>
          <w:b/>
          <w:noProof/>
          <w:sz w:val="24"/>
        </w:rPr>
        <w:t>250</w:t>
      </w:r>
      <w:r w:rsidR="00B53A65">
        <w:rPr>
          <w:rFonts w:cs="Arial"/>
          <w:b/>
          <w:noProof/>
          <w:sz w:val="24"/>
        </w:rPr>
        <w:t>2177</w:t>
      </w:r>
    </w:p>
    <w:p w14:paraId="1B79EE69" w14:textId="73F838B7" w:rsidR="008F4EDF" w:rsidRDefault="008118D1" w:rsidP="008F4EDF">
      <w:pPr>
        <w:pStyle w:val="CRCoverPage"/>
        <w:pBdr>
          <w:bottom w:val="single" w:sz="4" w:space="1" w:color="auto"/>
        </w:pBdr>
        <w:tabs>
          <w:tab w:val="right" w:pos="9639"/>
        </w:tabs>
        <w:spacing w:after="0"/>
        <w:rPr>
          <w:rFonts w:cs="Arial"/>
          <w:b/>
          <w:noProof/>
          <w:color w:val="0070C0"/>
          <w:sz w:val="24"/>
        </w:rPr>
      </w:pPr>
      <w:r w:rsidRPr="00EA546E">
        <w:rPr>
          <w:b/>
          <w:noProof/>
          <w:sz w:val="24"/>
          <w:lang w:eastAsia="ko-KR"/>
        </w:rPr>
        <w:t>Athens, Greece, February 17 – 21, 2025</w:t>
      </w:r>
      <w:r>
        <w:rPr>
          <w:b/>
          <w:noProof/>
          <w:sz w:val="24"/>
          <w:lang w:eastAsia="ko-KR"/>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589971E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BA3B4D">
        <w:rPr>
          <w:rFonts w:ascii="Arial" w:hAnsi="Arial" w:cs="Arial"/>
          <w:b/>
        </w:rPr>
        <w:t>Charter Communications</w:t>
      </w:r>
      <w:r w:rsidR="00A561CD">
        <w:rPr>
          <w:rFonts w:ascii="Arial" w:hAnsi="Arial" w:cs="Arial"/>
          <w:b/>
        </w:rPr>
        <w:t>,</w:t>
      </w:r>
      <w:r w:rsidR="00DB32AA">
        <w:rPr>
          <w:rFonts w:ascii="Arial" w:hAnsi="Arial" w:cs="Arial"/>
          <w:b/>
        </w:rPr>
        <w:t xml:space="preserve"> ZTE Corporation, </w:t>
      </w:r>
      <w:r w:rsidR="00A561CD">
        <w:rPr>
          <w:rFonts w:ascii="Arial" w:hAnsi="Arial" w:cs="Arial"/>
          <w:b/>
        </w:rPr>
        <w:t>CableLabs, Nokia</w:t>
      </w:r>
      <w:r w:rsidR="00C33807">
        <w:rPr>
          <w:rFonts w:ascii="Arial" w:hAnsi="Arial" w:cs="Arial"/>
          <w:b/>
        </w:rPr>
        <w:t>, Lenovo</w:t>
      </w:r>
      <w:r w:rsidR="00A561CD">
        <w:rPr>
          <w:rFonts w:ascii="Arial" w:hAnsi="Arial" w:cs="Arial"/>
          <w:b/>
        </w:rPr>
        <w:t xml:space="preserve">, </w:t>
      </w:r>
      <w:r w:rsidR="00196478">
        <w:rPr>
          <w:rFonts w:ascii="Arial" w:hAnsi="Arial" w:cs="Arial"/>
          <w:b/>
        </w:rPr>
        <w:t>CEWiT,</w:t>
      </w:r>
      <w:r w:rsidR="00324A04">
        <w:rPr>
          <w:rFonts w:ascii="Arial" w:hAnsi="Arial" w:cs="Arial"/>
          <w:b/>
        </w:rPr>
        <w:t xml:space="preserve"> Deutsche Telekom,</w:t>
      </w:r>
      <w:r w:rsidR="00196478">
        <w:rPr>
          <w:rFonts w:ascii="Arial" w:hAnsi="Arial" w:cs="Arial"/>
          <w:b/>
        </w:rPr>
        <w:t xml:space="preserve"> </w:t>
      </w:r>
      <w:r w:rsidR="00DB32AA">
        <w:rPr>
          <w:rFonts w:ascii="Arial" w:hAnsi="Arial" w:cs="Arial"/>
          <w:b/>
        </w:rPr>
        <w:t>Reliance Jio?</w:t>
      </w:r>
    </w:p>
    <w:p w14:paraId="3DF31EE5" w14:textId="4C68A5C9"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244F5">
        <w:rPr>
          <w:rFonts w:ascii="Arial" w:hAnsi="Arial" w:cs="Arial"/>
          <w:b/>
        </w:rPr>
        <w:t xml:space="preserve">Feedback on </w:t>
      </w:r>
      <w:r w:rsidR="00F77242">
        <w:rPr>
          <w:rFonts w:ascii="Arial" w:hAnsi="Arial" w:cs="Arial"/>
          <w:b/>
        </w:rPr>
        <w:t>SID proposal</w:t>
      </w:r>
      <w:r w:rsidR="00F77242" w:rsidRPr="00ED1878">
        <w:rPr>
          <w:rFonts w:ascii="Arial" w:hAnsi="Arial" w:cs="Arial"/>
          <w:b/>
        </w:rPr>
        <w:t xml:space="preserve"> </w:t>
      </w:r>
      <w:r w:rsidR="00F77242">
        <w:rPr>
          <w:rFonts w:ascii="Arial" w:hAnsi="Arial" w:cs="Arial"/>
          <w:b/>
        </w:rPr>
        <w:t xml:space="preserve">for </w:t>
      </w:r>
      <w:r w:rsidR="00ED1878" w:rsidRPr="00ED1878">
        <w:rPr>
          <w:rFonts w:ascii="Arial" w:hAnsi="Arial" w:cs="Arial"/>
          <w:b/>
        </w:rPr>
        <w:t>Enhancements for ePDG based access to 5GC</w:t>
      </w:r>
      <w:r w:rsidR="009244F5">
        <w:rPr>
          <w:rFonts w:ascii="Arial" w:hAnsi="Arial" w:cs="Arial"/>
          <w:b/>
        </w:rPr>
        <w:t xml:space="preserve"> </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09F39F25"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A3B4D">
        <w:rPr>
          <w:rFonts w:ascii="Arial" w:hAnsi="Arial" w:cs="Arial"/>
          <w:b/>
        </w:rPr>
        <w:t>30.8</w:t>
      </w:r>
    </w:p>
    <w:p w14:paraId="2EAFA0F8" w14:textId="0A520906"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F77242">
        <w:rPr>
          <w:rFonts w:ascii="Arial" w:hAnsi="Arial" w:cs="Arial"/>
          <w:b/>
        </w:rPr>
        <w:t xml:space="preserve">Proposals for </w:t>
      </w:r>
      <w:r w:rsidR="00A27F9B">
        <w:rPr>
          <w:rFonts w:ascii="Arial" w:hAnsi="Arial" w:cs="Arial"/>
          <w:b/>
        </w:rPr>
        <w:t>Rel</w:t>
      </w:r>
      <w:r w:rsidR="007044F6">
        <w:rPr>
          <w:rFonts w:ascii="Arial" w:hAnsi="Arial" w:cs="Arial"/>
          <w:b/>
        </w:rPr>
        <w:t>-</w:t>
      </w:r>
      <w:r w:rsidR="00BA3B4D">
        <w:rPr>
          <w:rFonts w:ascii="Arial" w:hAnsi="Arial" w:cs="Arial"/>
          <w:b/>
        </w:rPr>
        <w:t>20 5G Advanced Study/Work items</w:t>
      </w:r>
    </w:p>
    <w:p w14:paraId="22BF07E9" w14:textId="00E79F8C"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325B9A">
        <w:rPr>
          <w:rFonts w:ascii="Arial" w:hAnsi="Arial" w:cs="Arial"/>
          <w:i/>
        </w:rPr>
        <w:t xml:space="preserve"> </w:t>
      </w:r>
      <w:r w:rsidR="00ED1878">
        <w:rPr>
          <w:rFonts w:ascii="Arial" w:hAnsi="Arial" w:cs="Arial"/>
          <w:i/>
        </w:rPr>
        <w:t xml:space="preserve">the </w:t>
      </w:r>
      <w:r w:rsidR="009244F5">
        <w:rPr>
          <w:rFonts w:ascii="Arial" w:hAnsi="Arial" w:cs="Arial"/>
          <w:i/>
        </w:rPr>
        <w:t>SID proposal on enhancements for</w:t>
      </w:r>
      <w:r w:rsidR="00ED1878">
        <w:rPr>
          <w:rFonts w:ascii="Arial" w:hAnsi="Arial" w:cs="Arial"/>
          <w:i/>
        </w:rPr>
        <w:t xml:space="preserve"> ePDG </w:t>
      </w:r>
      <w:r w:rsidR="00A713ED">
        <w:rPr>
          <w:rFonts w:ascii="Arial" w:hAnsi="Arial" w:cs="Arial"/>
          <w:i/>
        </w:rPr>
        <w:t>in Rel-20 5G</w:t>
      </w:r>
      <w:r w:rsidR="00A2641C">
        <w:rPr>
          <w:rFonts w:ascii="Arial" w:hAnsi="Arial" w:cs="Arial"/>
          <w:i/>
        </w:rPr>
        <w:t xml:space="preserve"> </w:t>
      </w:r>
      <w:r w:rsidR="00A713ED">
        <w:rPr>
          <w:rFonts w:ascii="Arial" w:hAnsi="Arial" w:cs="Arial"/>
          <w:i/>
        </w:rPr>
        <w:t>A</w:t>
      </w:r>
      <w:r w:rsidR="00A2641C">
        <w:rPr>
          <w:rFonts w:ascii="Arial" w:hAnsi="Arial" w:cs="Arial"/>
          <w:i/>
        </w:rPr>
        <w:t>dvance</w:t>
      </w:r>
      <w:r w:rsidR="00D00459">
        <w:rPr>
          <w:rFonts w:ascii="Arial" w:hAnsi="Arial" w:cs="Arial"/>
          <w:i/>
        </w:rPr>
        <w:t xml:space="preserve">. </w:t>
      </w:r>
    </w:p>
    <w:p w14:paraId="159F49DE" w14:textId="38725330" w:rsidR="000272B6" w:rsidRDefault="002C2D01" w:rsidP="000272B6">
      <w:pPr>
        <w:pStyle w:val="Heading1"/>
        <w:rPr>
          <w:rFonts w:ascii="Calibri" w:eastAsia="Malgun Gothic" w:hAnsi="Calibri" w:cs="Calibri"/>
          <w:sz w:val="22"/>
          <w:szCs w:val="22"/>
          <w:lang w:val="en-US" w:eastAsia="ko-KR"/>
        </w:rPr>
      </w:pPr>
      <w:r>
        <w:t>Background</w:t>
      </w:r>
    </w:p>
    <w:p w14:paraId="49E21931" w14:textId="02FC8D7A" w:rsidR="0093441D" w:rsidRDefault="002C2D01" w:rsidP="004F12BA">
      <w:pPr>
        <w:rPr>
          <w:lang w:val="en-US" w:eastAsia="ko-KR"/>
        </w:rPr>
      </w:pPr>
      <w:r>
        <w:rPr>
          <w:lang w:val="en-US" w:eastAsia="ko-KR"/>
        </w:rPr>
        <w:t xml:space="preserve">At </w:t>
      </w:r>
      <w:r w:rsidR="00ED1878">
        <w:rPr>
          <w:lang w:val="en-US" w:eastAsia="ko-KR"/>
        </w:rPr>
        <w:t>SA#106, a</w:t>
      </w:r>
      <w:r w:rsidR="00ED1878" w:rsidRPr="00ED1878">
        <w:rPr>
          <w:lang w:val="en-US" w:eastAsia="ko-KR"/>
        </w:rPr>
        <w:t xml:space="preserve"> list of Rel-20 5G Advanced candidate topics was agreed by SA in SA#106 (see SP-241989)</w:t>
      </w:r>
      <w:r w:rsidR="004F12BA">
        <w:rPr>
          <w:lang w:val="en-US" w:eastAsia="ko-KR"/>
        </w:rPr>
        <w:t xml:space="preserve"> with a goal to facilitate preparation of Rel-20 5G Advanced SIDs during the first two quarters of 2025 for submission to SA#107 and SA#108.  Enhancements for ePDG based access to 5GC was listed as a Rel-20 Miscellaneous </w:t>
      </w:r>
      <w:r w:rsidR="004A634A">
        <w:rPr>
          <w:lang w:val="en-US" w:eastAsia="ko-KR"/>
        </w:rPr>
        <w:t xml:space="preserve">SA2 </w:t>
      </w:r>
      <w:r w:rsidR="004F12BA">
        <w:rPr>
          <w:lang w:val="en-US" w:eastAsia="ko-KR"/>
        </w:rPr>
        <w:t>topic and allocated to Set A NWM discussion in preparation for SA2#167.</w:t>
      </w:r>
    </w:p>
    <w:p w14:paraId="64E59908" w14:textId="2485ED88" w:rsidR="00383335" w:rsidRDefault="00774604" w:rsidP="00774604">
      <w:pPr>
        <w:spacing w:before="120" w:after="0"/>
        <w:rPr>
          <w:lang w:val="en-US"/>
        </w:rPr>
      </w:pPr>
      <w:r w:rsidRPr="00774604">
        <w:rPr>
          <w:lang w:val="en-US"/>
        </w:rPr>
        <w:t>NWM discussion on Enhancements for ePDG based access to 5GC</w:t>
      </w:r>
      <w:r>
        <w:rPr>
          <w:lang w:val="en-US"/>
        </w:rPr>
        <w:t xml:space="preserve"> includes the following work tasks based on input to and outcome of the workshop:</w:t>
      </w:r>
    </w:p>
    <w:p w14:paraId="302F27A8" w14:textId="77777777" w:rsidR="00774604" w:rsidRPr="00774604" w:rsidRDefault="00774604" w:rsidP="00774604">
      <w:pPr>
        <w:numPr>
          <w:ilvl w:val="0"/>
          <w:numId w:val="32"/>
        </w:numPr>
        <w:tabs>
          <w:tab w:val="num" w:pos="720"/>
        </w:tabs>
        <w:spacing w:before="120" w:after="0"/>
        <w:ind w:left="907" w:hanging="619"/>
        <w:rPr>
          <w:lang w:val="en-US"/>
        </w:rPr>
      </w:pPr>
      <w:r w:rsidRPr="00774604">
        <w:rPr>
          <w:lang w:val="en-US"/>
        </w:rPr>
        <w:t>Support for IMS Voice over Wi-Fi connected to 5GC in standalone deployments and 3GPP-N3GPP interworking without relying on N3IWF</w:t>
      </w:r>
      <w:r w:rsidRPr="00774604">
        <w:rPr>
          <w:u w:val="single"/>
          <w:lang w:val="en-US"/>
        </w:rPr>
        <w:t>.</w:t>
      </w:r>
    </w:p>
    <w:p w14:paraId="1C111480" w14:textId="77777777" w:rsidR="00774604" w:rsidRPr="00774604" w:rsidRDefault="00774604" w:rsidP="00774604">
      <w:pPr>
        <w:numPr>
          <w:ilvl w:val="1"/>
          <w:numId w:val="32"/>
        </w:numPr>
        <w:tabs>
          <w:tab w:val="num" w:pos="1440"/>
        </w:tabs>
        <w:spacing w:after="0"/>
        <w:ind w:left="1368"/>
        <w:rPr>
          <w:lang w:val="en-US"/>
        </w:rPr>
      </w:pPr>
      <w:r w:rsidRPr="00774604">
        <w:rPr>
          <w:lang w:val="en-US"/>
        </w:rPr>
        <w:t xml:space="preserve">Architecture to support ePDG connected to AUSF, UDM and NRF, without intermediate 3GPP AAA Server </w:t>
      </w:r>
    </w:p>
    <w:p w14:paraId="564C3C61" w14:textId="77777777" w:rsidR="00774604" w:rsidRPr="00774604" w:rsidRDefault="00774604" w:rsidP="00774604">
      <w:pPr>
        <w:numPr>
          <w:ilvl w:val="1"/>
          <w:numId w:val="32"/>
        </w:numPr>
        <w:tabs>
          <w:tab w:val="num" w:pos="1440"/>
        </w:tabs>
        <w:spacing w:after="0"/>
        <w:ind w:left="1368"/>
        <w:rPr>
          <w:lang w:val="en-US"/>
        </w:rPr>
      </w:pPr>
      <w:r w:rsidRPr="00774604">
        <w:rPr>
          <w:lang w:val="en-US"/>
        </w:rPr>
        <w:t xml:space="preserve">Study should focus on use of Voice over Wi-Fi as the most prominent use for MNOs in short term. Other use cases and scenarios can be considered with lower priority, e.g., allow use of ATSSS functionality “on top” </w:t>
      </w:r>
    </w:p>
    <w:p w14:paraId="45B532D3" w14:textId="77777777" w:rsidR="00774604" w:rsidRPr="00774604" w:rsidRDefault="00774604" w:rsidP="00774604">
      <w:pPr>
        <w:numPr>
          <w:ilvl w:val="1"/>
          <w:numId w:val="32"/>
        </w:numPr>
        <w:tabs>
          <w:tab w:val="num" w:pos="1440"/>
        </w:tabs>
        <w:spacing w:after="0"/>
        <w:ind w:left="1368"/>
        <w:rPr>
          <w:lang w:val="en-US"/>
        </w:rPr>
      </w:pPr>
      <w:r w:rsidRPr="00774604">
        <w:rPr>
          <w:lang w:val="en-US"/>
        </w:rPr>
        <w:t xml:space="preserve">Support for standalone deployment i.e., in absence of 3GPP link </w:t>
      </w:r>
    </w:p>
    <w:p w14:paraId="536B9D78" w14:textId="77777777" w:rsidR="00774604" w:rsidRPr="00774604" w:rsidRDefault="00774604" w:rsidP="00774604">
      <w:pPr>
        <w:numPr>
          <w:ilvl w:val="0"/>
          <w:numId w:val="32"/>
        </w:numPr>
        <w:tabs>
          <w:tab w:val="num" w:pos="720"/>
        </w:tabs>
        <w:spacing w:before="120"/>
        <w:ind w:left="900" w:hanging="616"/>
        <w:rPr>
          <w:lang w:val="en-US"/>
        </w:rPr>
      </w:pPr>
      <w:r w:rsidRPr="00774604">
        <w:rPr>
          <w:lang w:val="en-US"/>
        </w:rPr>
        <w:t>Investigate whether the architecture enhancements to ePDG for Voice over Wi-Fi in 5GC, (as defined in 1), can also be used to enable evolved Residential Gateway (</w:t>
      </w:r>
      <w:proofErr w:type="spellStart"/>
      <w:r w:rsidRPr="00774604">
        <w:rPr>
          <w:lang w:val="en-US"/>
        </w:rPr>
        <w:t>eRG</w:t>
      </w:r>
      <w:proofErr w:type="spellEnd"/>
      <w:r w:rsidRPr="00774604">
        <w:rPr>
          <w:lang w:val="en-US"/>
        </w:rPr>
        <w:t xml:space="preserve">) access to 5GC via ePDG without impact on wireline network. This includes the scenario where the </w:t>
      </w:r>
      <w:proofErr w:type="spellStart"/>
      <w:r w:rsidRPr="00774604">
        <w:rPr>
          <w:lang w:val="en-US"/>
        </w:rPr>
        <w:t>eRG</w:t>
      </w:r>
      <w:proofErr w:type="spellEnd"/>
      <w:r w:rsidRPr="00774604">
        <w:rPr>
          <w:lang w:val="en-US"/>
        </w:rPr>
        <w:t xml:space="preserve"> is not equipped with USIM</w:t>
      </w:r>
    </w:p>
    <w:p w14:paraId="156CA9E6" w14:textId="6C0068F8" w:rsidR="00DB32AA" w:rsidRDefault="00DB32AA" w:rsidP="00DB32AA">
      <w:pPr>
        <w:rPr>
          <w:lang w:val="en-IN"/>
        </w:rPr>
      </w:pPr>
      <w:r>
        <w:rPr>
          <w:lang w:val="en-IN"/>
        </w:rPr>
        <w:t>The feedback from NWM indicates 9 companies saying NO to WT1 and 14 companies saying NO to WT2.  Below is an itemization of the NWM results for Feedback Forms 1 &amp; 2:</w:t>
      </w:r>
    </w:p>
    <w:p w14:paraId="1D1E5ACA" w14:textId="77777777" w:rsidR="00DB32AA" w:rsidRDefault="00DB32AA" w:rsidP="00DB32AA">
      <w:pPr>
        <w:rPr>
          <w:lang w:val="en-IN"/>
        </w:rPr>
      </w:pPr>
      <w:r w:rsidRPr="00DB32AA">
        <w:rPr>
          <w:lang w:val="en-IN"/>
        </w:rPr>
        <w:t>Feedback Form 1: Should WT-1 be in the scope of Rel-20?</w:t>
      </w:r>
      <w:r w:rsidRPr="003054C8">
        <w:rPr>
          <w:lang w:val="en-US"/>
        </w:rPr>
        <w:t xml:space="preserve"> </w:t>
      </w:r>
    </w:p>
    <w:p w14:paraId="308DB068" w14:textId="77777777" w:rsidR="00DB32AA" w:rsidRPr="00DB32AA" w:rsidRDefault="00DB32AA" w:rsidP="00DB32AA">
      <w:pPr>
        <w:pStyle w:val="ListParagraph"/>
        <w:numPr>
          <w:ilvl w:val="0"/>
          <w:numId w:val="39"/>
        </w:numPr>
        <w:ind w:firstLineChars="0"/>
        <w:rPr>
          <w:lang w:val="en-IN"/>
        </w:rPr>
      </w:pPr>
      <w:r w:rsidRPr="00DB32AA">
        <w:rPr>
          <w:lang w:val="en-IN"/>
        </w:rPr>
        <w:t>YES (10)</w:t>
      </w:r>
    </w:p>
    <w:p w14:paraId="46B54206" w14:textId="77777777" w:rsidR="00DB32AA" w:rsidRPr="00DB32AA" w:rsidRDefault="00DB32AA" w:rsidP="00DB32AA">
      <w:pPr>
        <w:pStyle w:val="ListParagraph"/>
        <w:numPr>
          <w:ilvl w:val="0"/>
          <w:numId w:val="39"/>
        </w:numPr>
        <w:ind w:firstLineChars="0"/>
        <w:rPr>
          <w:lang w:val="en-IN"/>
        </w:rPr>
      </w:pPr>
      <w:r w:rsidRPr="00DB32AA">
        <w:rPr>
          <w:lang w:val="en-IN"/>
        </w:rPr>
        <w:t>NO (9)</w:t>
      </w:r>
    </w:p>
    <w:p w14:paraId="32B2BB85" w14:textId="6931151B" w:rsidR="00DB32AA" w:rsidRPr="00DB32AA" w:rsidRDefault="00DB32AA" w:rsidP="00DB32AA">
      <w:pPr>
        <w:pStyle w:val="ListParagraph"/>
        <w:numPr>
          <w:ilvl w:val="0"/>
          <w:numId w:val="39"/>
        </w:numPr>
        <w:ind w:firstLineChars="0"/>
        <w:rPr>
          <w:lang w:val="en-IN"/>
        </w:rPr>
      </w:pPr>
      <w:r w:rsidRPr="00DB32AA">
        <w:rPr>
          <w:lang w:val="en-IN"/>
        </w:rPr>
        <w:t>Neutral (</w:t>
      </w:r>
      <w:r w:rsidR="00623D4E">
        <w:rPr>
          <w:lang w:val="en-IN"/>
        </w:rPr>
        <w:t>2</w:t>
      </w:r>
      <w:r w:rsidRPr="00DB32AA">
        <w:rPr>
          <w:lang w:val="en-IN"/>
        </w:rPr>
        <w:t>)</w:t>
      </w:r>
    </w:p>
    <w:p w14:paraId="0DD0A0E8" w14:textId="77777777" w:rsidR="00DB32AA" w:rsidRDefault="00DB32AA" w:rsidP="00DB32AA">
      <w:pPr>
        <w:rPr>
          <w:lang w:val="en-IN"/>
        </w:rPr>
      </w:pPr>
      <w:r w:rsidRPr="003054C8">
        <w:rPr>
          <w:lang w:val="en-IN"/>
        </w:rPr>
        <w:t>Feedback Form 2: Should WT-2 be in the scope of Rel-20?</w:t>
      </w:r>
    </w:p>
    <w:p w14:paraId="17B9919E" w14:textId="073F21DF" w:rsidR="00DB32AA" w:rsidRPr="00DB32AA" w:rsidRDefault="00DB32AA" w:rsidP="00DB32AA">
      <w:pPr>
        <w:pStyle w:val="ListParagraph"/>
        <w:numPr>
          <w:ilvl w:val="0"/>
          <w:numId w:val="41"/>
        </w:numPr>
        <w:ind w:firstLineChars="0"/>
        <w:rPr>
          <w:lang w:val="en-IN"/>
        </w:rPr>
      </w:pPr>
      <w:r w:rsidRPr="00DB32AA">
        <w:rPr>
          <w:lang w:val="en-IN"/>
        </w:rPr>
        <w:t>YES (2)</w:t>
      </w:r>
    </w:p>
    <w:p w14:paraId="451409C1" w14:textId="2D58A7FA" w:rsidR="00DB32AA" w:rsidRPr="00DB32AA" w:rsidRDefault="00DB32AA" w:rsidP="00DB32AA">
      <w:pPr>
        <w:pStyle w:val="ListParagraph"/>
        <w:numPr>
          <w:ilvl w:val="0"/>
          <w:numId w:val="41"/>
        </w:numPr>
        <w:ind w:firstLineChars="0"/>
        <w:rPr>
          <w:lang w:val="en-IN"/>
        </w:rPr>
      </w:pPr>
      <w:r w:rsidRPr="00DB32AA">
        <w:rPr>
          <w:lang w:val="en-IN"/>
        </w:rPr>
        <w:t>NO (14)</w:t>
      </w:r>
    </w:p>
    <w:p w14:paraId="2CC70329" w14:textId="70A4B5B0" w:rsidR="00DB32AA" w:rsidRPr="00DB32AA" w:rsidRDefault="00DB32AA" w:rsidP="00DB32AA">
      <w:pPr>
        <w:pStyle w:val="ListParagraph"/>
        <w:numPr>
          <w:ilvl w:val="0"/>
          <w:numId w:val="41"/>
        </w:numPr>
        <w:ind w:firstLineChars="0"/>
        <w:rPr>
          <w:lang w:val="en-IN"/>
        </w:rPr>
      </w:pPr>
      <w:r w:rsidRPr="00DB32AA">
        <w:rPr>
          <w:lang w:val="en-IN"/>
        </w:rPr>
        <w:t>Neutral (2)</w:t>
      </w:r>
    </w:p>
    <w:p w14:paraId="7AED3015" w14:textId="7914977B" w:rsidR="00F00469" w:rsidRPr="00F00469" w:rsidRDefault="00F00469" w:rsidP="00A741BB">
      <w:pPr>
        <w:tabs>
          <w:tab w:val="num" w:pos="1364"/>
          <w:tab w:val="num" w:pos="1440"/>
        </w:tabs>
        <w:spacing w:after="0"/>
        <w:rPr>
          <w:lang w:val="en-US"/>
        </w:rPr>
      </w:pPr>
    </w:p>
    <w:p w14:paraId="3F56E505" w14:textId="3CEC80AD" w:rsidR="00823B12" w:rsidRDefault="00823B12" w:rsidP="00823B12">
      <w:pPr>
        <w:pStyle w:val="Heading1"/>
        <w:rPr>
          <w:lang w:val="en-US"/>
        </w:rPr>
      </w:pPr>
      <w:r>
        <w:rPr>
          <w:lang w:val="en-US"/>
        </w:rPr>
        <w:lastRenderedPageBreak/>
        <w:t>Discussion</w:t>
      </w:r>
    </w:p>
    <w:p w14:paraId="7943BE39" w14:textId="3D578E10" w:rsidR="00C41EC6" w:rsidRDefault="00C41EC6" w:rsidP="00C41EC6">
      <w:pPr>
        <w:rPr>
          <w:lang w:val="en-US"/>
        </w:rPr>
      </w:pPr>
      <w:r>
        <w:rPr>
          <w:lang w:val="en-US"/>
        </w:rPr>
        <w:t xml:space="preserve">We believe that there is no reason to create an alternative solution for non-3GPP access, especially when the existing N3IWF provides similar functionality as ePDG.  Furthermore, we should not enhance 4G functionality when such capabilities are already specified in the current 5G architecture.  We should not pursue proposals that do not follow the basic design principles of 5G.  Which are to </w:t>
      </w:r>
      <w:r w:rsidRPr="00C41EC6">
        <w:rPr>
          <w:lang w:val="en-US"/>
        </w:rPr>
        <w:t>align the 3GPP access procedures with the non-3GPP</w:t>
      </w:r>
      <w:r>
        <w:rPr>
          <w:lang w:val="en-US"/>
        </w:rPr>
        <w:t xml:space="preserve"> </w:t>
      </w:r>
      <w:r w:rsidRPr="00C41EC6">
        <w:rPr>
          <w:lang w:val="en-US"/>
        </w:rPr>
        <w:t>access procedures</w:t>
      </w:r>
      <w:r>
        <w:rPr>
          <w:lang w:val="en-US"/>
        </w:rPr>
        <w:t>, which</w:t>
      </w:r>
      <w:r w:rsidRPr="00C41EC6">
        <w:rPr>
          <w:lang w:val="en-US"/>
        </w:rPr>
        <w:t xml:space="preserve"> is achieved with the N3IWF that supports NAS signaling between the UE and</w:t>
      </w:r>
      <w:r>
        <w:rPr>
          <w:lang w:val="en-US"/>
        </w:rPr>
        <w:t xml:space="preserve"> </w:t>
      </w:r>
      <w:r w:rsidRPr="00C41EC6">
        <w:rPr>
          <w:lang w:val="en-US"/>
        </w:rPr>
        <w:t>the core network over non-3GPP access.</w:t>
      </w:r>
      <w:r>
        <w:rPr>
          <w:lang w:val="en-US"/>
        </w:rPr>
        <w:t xml:space="preserve">  </w:t>
      </w:r>
    </w:p>
    <w:p w14:paraId="0F2B04D4" w14:textId="26043F8C" w:rsidR="00E151EC" w:rsidRPr="00640200" w:rsidRDefault="00515381" w:rsidP="06F7A055">
      <w:r>
        <w:rPr>
          <w:lang w:val="en-US"/>
        </w:rPr>
        <w:t xml:space="preserve">In </w:t>
      </w:r>
      <w:r w:rsidR="00F8546C">
        <w:rPr>
          <w:lang w:val="en-US"/>
        </w:rPr>
        <w:t>addition,</w:t>
      </w:r>
      <w:r>
        <w:rPr>
          <w:lang w:val="en-US"/>
        </w:rPr>
        <w:t xml:space="preserve"> the proposed SID (</w:t>
      </w:r>
      <w:r w:rsidR="004F12BA">
        <w:rPr>
          <w:lang w:val="en-US"/>
        </w:rPr>
        <w:t>Enhancements for ePDG based access to 5GC</w:t>
      </w:r>
      <w:r>
        <w:rPr>
          <w:lang w:val="en-US"/>
        </w:rPr>
        <w:t>)</w:t>
      </w:r>
      <w:r w:rsidR="00803FB8">
        <w:rPr>
          <w:lang w:val="en-US"/>
        </w:rPr>
        <w:t xml:space="preserve"> has the following concerns from </w:t>
      </w:r>
      <w:r w:rsidR="00DB32AA">
        <w:rPr>
          <w:lang w:val="en-US"/>
        </w:rPr>
        <w:t xml:space="preserve">our </w:t>
      </w:r>
      <w:r w:rsidR="00803FB8">
        <w:rPr>
          <w:lang w:val="en-US"/>
        </w:rPr>
        <w:t>perspective:</w:t>
      </w:r>
    </w:p>
    <w:p w14:paraId="135D6C12" w14:textId="47AADDD6" w:rsidR="006968D7" w:rsidRPr="006968D7" w:rsidRDefault="006968D7" w:rsidP="006968D7">
      <w:pPr>
        <w:numPr>
          <w:ilvl w:val="0"/>
          <w:numId w:val="38"/>
        </w:numPr>
        <w:rPr>
          <w:lang w:val="en-US"/>
        </w:rPr>
      </w:pPr>
      <w:r w:rsidRPr="006968D7">
        <w:rPr>
          <w:lang w:val="en-US"/>
        </w:rPr>
        <w:t xml:space="preserve">Establishing SBIs from </w:t>
      </w:r>
      <w:r w:rsidR="00803FB8">
        <w:rPr>
          <w:lang w:val="en-US"/>
        </w:rPr>
        <w:t xml:space="preserve">this new </w:t>
      </w:r>
      <w:r w:rsidRPr="006968D7">
        <w:rPr>
          <w:lang w:val="en-US"/>
        </w:rPr>
        <w:t xml:space="preserve">ePDG to AUSF &amp; UDM has new development impacts not only to ePDG, but also AUSF, UDM, </w:t>
      </w:r>
      <w:r w:rsidR="00803FB8">
        <w:rPr>
          <w:lang w:val="en-US"/>
        </w:rPr>
        <w:t xml:space="preserve">and </w:t>
      </w:r>
      <w:r w:rsidRPr="006968D7">
        <w:rPr>
          <w:lang w:val="en-US"/>
        </w:rPr>
        <w:t>NRF</w:t>
      </w:r>
      <w:r>
        <w:rPr>
          <w:lang w:val="en-US"/>
        </w:rPr>
        <w:t>.</w:t>
      </w:r>
    </w:p>
    <w:p w14:paraId="0207A8EA" w14:textId="0360A3A8" w:rsidR="006968D7" w:rsidRPr="006968D7" w:rsidRDefault="006968D7" w:rsidP="006968D7">
      <w:pPr>
        <w:numPr>
          <w:ilvl w:val="0"/>
          <w:numId w:val="38"/>
        </w:numPr>
        <w:rPr>
          <w:lang w:val="en-US"/>
        </w:rPr>
      </w:pPr>
      <w:r w:rsidRPr="006968D7">
        <w:rPr>
          <w:lang w:val="en-US"/>
        </w:rPr>
        <w:t>Until 4G network</w:t>
      </w:r>
      <w:r w:rsidR="00803FB8">
        <w:rPr>
          <w:lang w:val="en-US"/>
        </w:rPr>
        <w:t>s</w:t>
      </w:r>
      <w:r w:rsidRPr="006968D7">
        <w:rPr>
          <w:lang w:val="en-US"/>
        </w:rPr>
        <w:t xml:space="preserve"> </w:t>
      </w:r>
      <w:r w:rsidR="00803FB8">
        <w:rPr>
          <w:lang w:val="en-US"/>
        </w:rPr>
        <w:t>are decommissioned</w:t>
      </w:r>
      <w:r w:rsidRPr="006968D7">
        <w:rPr>
          <w:lang w:val="en-US"/>
        </w:rPr>
        <w:t>, AAA need will continue to exist (despite the perception this proposal provides)</w:t>
      </w:r>
      <w:r>
        <w:rPr>
          <w:lang w:val="en-US"/>
        </w:rPr>
        <w:t>.</w:t>
      </w:r>
    </w:p>
    <w:p w14:paraId="7AE7B939" w14:textId="16AC191F" w:rsidR="006968D7" w:rsidRPr="006968D7" w:rsidRDefault="00803FB8" w:rsidP="006968D7">
      <w:pPr>
        <w:numPr>
          <w:ilvl w:val="0"/>
          <w:numId w:val="38"/>
        </w:numPr>
        <w:rPr>
          <w:lang w:val="en-US"/>
        </w:rPr>
      </w:pPr>
      <w:r>
        <w:rPr>
          <w:lang w:val="en-US"/>
        </w:rPr>
        <w:t xml:space="preserve">This new </w:t>
      </w:r>
      <w:r w:rsidR="006968D7" w:rsidRPr="006968D7">
        <w:rPr>
          <w:lang w:val="en-US"/>
        </w:rPr>
        <w:t>ePDG disconnecting from AAA will prevent non-SIM (UICC) based devices (tablets, laptops) accessing 5GC</w:t>
      </w:r>
      <w:r w:rsidR="006968D7">
        <w:rPr>
          <w:lang w:val="en-US"/>
        </w:rPr>
        <w:t>.</w:t>
      </w:r>
    </w:p>
    <w:p w14:paraId="26B9C3F6" w14:textId="634C84D0" w:rsidR="006968D7" w:rsidRPr="006968D7" w:rsidRDefault="006968D7" w:rsidP="006968D7">
      <w:pPr>
        <w:numPr>
          <w:ilvl w:val="0"/>
          <w:numId w:val="38"/>
        </w:numPr>
        <w:rPr>
          <w:lang w:val="en-US"/>
        </w:rPr>
      </w:pPr>
      <w:r w:rsidRPr="006968D7">
        <w:rPr>
          <w:lang w:val="en-US"/>
        </w:rPr>
        <w:t>For greenfield 5GC operator</w:t>
      </w:r>
      <w:r w:rsidR="00803FB8">
        <w:rPr>
          <w:lang w:val="en-US"/>
        </w:rPr>
        <w:t>s</w:t>
      </w:r>
      <w:r w:rsidRPr="006968D7">
        <w:rPr>
          <w:lang w:val="en-US"/>
        </w:rPr>
        <w:t xml:space="preserve"> wanting to establish WiFi access will require EPC network elements</w:t>
      </w:r>
      <w:r>
        <w:rPr>
          <w:lang w:val="en-US"/>
        </w:rPr>
        <w:t>.</w:t>
      </w:r>
    </w:p>
    <w:p w14:paraId="72377E60" w14:textId="55F80E7A" w:rsidR="00803FB8" w:rsidRDefault="006968D7" w:rsidP="00803FB8">
      <w:pPr>
        <w:numPr>
          <w:ilvl w:val="0"/>
          <w:numId w:val="38"/>
        </w:numPr>
        <w:rPr>
          <w:lang w:val="en-US"/>
        </w:rPr>
      </w:pPr>
      <w:r w:rsidRPr="006968D7">
        <w:rPr>
          <w:lang w:val="en-US"/>
        </w:rPr>
        <w:t xml:space="preserve">WiFi (home routed) roaming architecture will require both ePDG &amp; </w:t>
      </w:r>
      <w:r w:rsidR="00803FB8">
        <w:rPr>
          <w:lang w:val="en-US"/>
        </w:rPr>
        <w:t xml:space="preserve">new </w:t>
      </w:r>
      <w:r w:rsidRPr="006968D7">
        <w:rPr>
          <w:lang w:val="en-US"/>
        </w:rPr>
        <w:t>ePDG support</w:t>
      </w:r>
      <w:r w:rsidR="00803FB8">
        <w:rPr>
          <w:lang w:val="en-US"/>
        </w:rPr>
        <w:t>.</w:t>
      </w:r>
    </w:p>
    <w:p w14:paraId="627F0E35" w14:textId="4C0DE4BC" w:rsidR="006968D7" w:rsidRPr="00803FB8" w:rsidRDefault="006968D7" w:rsidP="00803FB8">
      <w:pPr>
        <w:numPr>
          <w:ilvl w:val="0"/>
          <w:numId w:val="38"/>
        </w:numPr>
        <w:rPr>
          <w:lang w:val="en-US"/>
        </w:rPr>
      </w:pPr>
      <w:r w:rsidRPr="00803FB8">
        <w:rPr>
          <w:lang w:val="en-US"/>
        </w:rPr>
        <w:t xml:space="preserve">Adding a new non-3GPP access (i.e., </w:t>
      </w:r>
      <w:r w:rsidR="00803FB8">
        <w:rPr>
          <w:lang w:val="en-US"/>
        </w:rPr>
        <w:t xml:space="preserve">new </w:t>
      </w:r>
      <w:r w:rsidRPr="00803FB8">
        <w:rPr>
          <w:lang w:val="en-US"/>
        </w:rPr>
        <w:t>ePDG) will fragment the market.</w:t>
      </w:r>
    </w:p>
    <w:p w14:paraId="3F50EA89" w14:textId="68913B69" w:rsidR="006968D7" w:rsidRPr="006968D7" w:rsidRDefault="006968D7" w:rsidP="006968D7">
      <w:pPr>
        <w:numPr>
          <w:ilvl w:val="0"/>
          <w:numId w:val="38"/>
        </w:numPr>
        <w:rPr>
          <w:lang w:val="en-US"/>
        </w:rPr>
      </w:pPr>
      <w:r w:rsidRPr="006968D7">
        <w:rPr>
          <w:lang w:val="en-US"/>
        </w:rPr>
        <w:t xml:space="preserve">For features like ATSSS specified up to R19 will now require additional stage 2 &amp; 3 specification for </w:t>
      </w:r>
      <w:r w:rsidR="00803FB8">
        <w:rPr>
          <w:lang w:val="en-US"/>
        </w:rPr>
        <w:t xml:space="preserve">this new </w:t>
      </w:r>
      <w:r w:rsidRPr="006968D7">
        <w:rPr>
          <w:lang w:val="en-US"/>
        </w:rPr>
        <w:t xml:space="preserve">ePDG support.  TUs </w:t>
      </w:r>
      <w:r w:rsidR="00803FB8">
        <w:rPr>
          <w:lang w:val="en-US"/>
        </w:rPr>
        <w:t xml:space="preserve">for this SID is </w:t>
      </w:r>
      <w:r w:rsidRPr="006968D7">
        <w:rPr>
          <w:lang w:val="en-US"/>
        </w:rPr>
        <w:t xml:space="preserve">better directed towards 6G </w:t>
      </w:r>
      <w:r w:rsidR="00803FB8">
        <w:rPr>
          <w:lang w:val="en-US"/>
        </w:rPr>
        <w:t>study</w:t>
      </w:r>
      <w:r w:rsidRPr="006968D7">
        <w:rPr>
          <w:lang w:val="en-US"/>
        </w:rPr>
        <w:t xml:space="preserve"> for R20</w:t>
      </w:r>
      <w:r>
        <w:rPr>
          <w:lang w:val="en-US"/>
        </w:rPr>
        <w:t>.</w:t>
      </w:r>
    </w:p>
    <w:p w14:paraId="1E425719" w14:textId="32DE079F" w:rsidR="006968D7" w:rsidRPr="006968D7" w:rsidRDefault="006968D7" w:rsidP="006968D7">
      <w:pPr>
        <w:numPr>
          <w:ilvl w:val="1"/>
          <w:numId w:val="38"/>
        </w:numPr>
        <w:rPr>
          <w:lang w:val="en-US"/>
        </w:rPr>
      </w:pPr>
      <w:r w:rsidRPr="006968D7">
        <w:rPr>
          <w:lang w:val="en-US"/>
        </w:rPr>
        <w:t xml:space="preserve">Untrusted WiFi access on 5GC using ePDG is standardized and can be currently deployed (no dependencies on the proposed </w:t>
      </w:r>
      <w:r w:rsidR="00803FB8">
        <w:rPr>
          <w:lang w:val="en-US"/>
        </w:rPr>
        <w:t xml:space="preserve">new </w:t>
      </w:r>
      <w:r w:rsidRPr="006968D7">
        <w:rPr>
          <w:lang w:val="en-US"/>
        </w:rPr>
        <w:t>ePDG changes</w:t>
      </w:r>
      <w:r w:rsidR="00803FB8">
        <w:rPr>
          <w:lang w:val="en-US"/>
        </w:rPr>
        <w:t>)</w:t>
      </w:r>
      <w:r>
        <w:rPr>
          <w:lang w:val="en-US"/>
        </w:rPr>
        <w:t>.</w:t>
      </w:r>
    </w:p>
    <w:p w14:paraId="587B7B6F" w14:textId="77777777" w:rsidR="008F4EDF" w:rsidRDefault="008F4EDF" w:rsidP="008F4EDF">
      <w:pPr>
        <w:pStyle w:val="Heading1"/>
      </w:pPr>
      <w:r>
        <w:t>Proposal</w:t>
      </w:r>
    </w:p>
    <w:bookmarkEnd w:id="0"/>
    <w:bookmarkEnd w:id="1"/>
    <w:p w14:paraId="143B29D1" w14:textId="4A072D61" w:rsidR="008F4EDF" w:rsidRDefault="008C7965" w:rsidP="00CC1BBD">
      <w:r>
        <w:t>Due to the large number indicating not to include WT-1 and WT-2 in this SID proposal, i</w:t>
      </w:r>
      <w:r w:rsidR="00CC1BBD">
        <w:t xml:space="preserve">t is proposed to </w:t>
      </w:r>
      <w:r w:rsidR="00ED1878">
        <w:t xml:space="preserve">not </w:t>
      </w:r>
      <w:r w:rsidR="00A713ED">
        <w:t>agree on a Rel-20 5G</w:t>
      </w:r>
      <w:r w:rsidR="00F77242">
        <w:t xml:space="preserve"> </w:t>
      </w:r>
      <w:r w:rsidR="00A713ED">
        <w:t>A</w:t>
      </w:r>
      <w:r w:rsidR="00F77242">
        <w:t xml:space="preserve">dvanced </w:t>
      </w:r>
      <w:r w:rsidR="00A713ED">
        <w:t xml:space="preserve">SID </w:t>
      </w:r>
      <w:r w:rsidR="00F77242">
        <w:t xml:space="preserve">proposal </w:t>
      </w:r>
      <w:r w:rsidR="00A713ED">
        <w:t>for</w:t>
      </w:r>
      <w:r w:rsidR="00ED1878">
        <w:t xml:space="preserve"> Enhancements for ePDG based access to 5GC</w:t>
      </w:r>
      <w:r w:rsidR="00CC1BBD">
        <w:t>.</w:t>
      </w:r>
    </w:p>
    <w:p w14:paraId="3CBFFE42" w14:textId="77777777" w:rsidR="00053F6B" w:rsidRDefault="00053F6B" w:rsidP="008F4EDF">
      <w:pPr>
        <w:rPr>
          <w:rFonts w:ascii="Arial" w:hAnsi="Arial" w:cs="Arial"/>
        </w:rPr>
      </w:pPr>
    </w:p>
    <w:p w14:paraId="5F1C3E06"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885A5" w14:textId="77777777" w:rsidR="00455AD8" w:rsidRDefault="00455AD8">
      <w:r>
        <w:separator/>
      </w:r>
    </w:p>
  </w:endnote>
  <w:endnote w:type="continuationSeparator" w:id="0">
    <w:p w14:paraId="6984EF32" w14:textId="77777777" w:rsidR="00455AD8" w:rsidRDefault="00455AD8">
      <w:r>
        <w:continuationSeparator/>
      </w:r>
    </w:p>
  </w:endnote>
  <w:endnote w:type="continuationNotice" w:id="1">
    <w:p w14:paraId="47BD9B3B" w14:textId="77777777" w:rsidR="00455AD8" w:rsidRDefault="00455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3C8CC" w14:textId="77777777" w:rsidR="00455AD8" w:rsidRDefault="00455AD8">
      <w:r>
        <w:separator/>
      </w:r>
    </w:p>
  </w:footnote>
  <w:footnote w:type="continuationSeparator" w:id="0">
    <w:p w14:paraId="19800B36" w14:textId="77777777" w:rsidR="00455AD8" w:rsidRDefault="00455AD8">
      <w:r>
        <w:continuationSeparator/>
      </w:r>
    </w:p>
  </w:footnote>
  <w:footnote w:type="continuationNotice" w:id="1">
    <w:p w14:paraId="4E5E7EBD" w14:textId="77777777" w:rsidR="00455AD8" w:rsidRDefault="00455A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D92D34"/>
    <w:multiLevelType w:val="hybridMultilevel"/>
    <w:tmpl w:val="D32CF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44A87"/>
    <w:multiLevelType w:val="hybridMultilevel"/>
    <w:tmpl w:val="E6C25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840306"/>
    <w:multiLevelType w:val="hybridMultilevel"/>
    <w:tmpl w:val="2ACC1CBE"/>
    <w:lvl w:ilvl="0" w:tplc="FFFFFFFF">
      <w:start w:val="1"/>
      <w:numFmt w:val="decimal"/>
      <w:lvlText w:val="WT-%1:"/>
      <w:lvlJc w:val="left"/>
      <w:pPr>
        <w:tabs>
          <w:tab w:val="num" w:pos="644"/>
        </w:tabs>
        <w:ind w:left="644" w:hanging="360"/>
      </w:pPr>
      <w:rPr>
        <w:rFonts w:hint="default"/>
      </w:rPr>
    </w:lvl>
    <w:lvl w:ilvl="1" w:tplc="FFFFFFFF">
      <w:numFmt w:val="bullet"/>
      <w:lvlText w:val="•"/>
      <w:lvlJc w:val="left"/>
      <w:pPr>
        <w:tabs>
          <w:tab w:val="num" w:pos="1364"/>
        </w:tabs>
        <w:ind w:left="1364" w:hanging="360"/>
      </w:pPr>
      <w:rPr>
        <w:rFonts w:ascii="Arial" w:hAnsi="Arial" w:hint="default"/>
      </w:rPr>
    </w:lvl>
    <w:lvl w:ilvl="2" w:tplc="FFFFFFFF" w:tentative="1">
      <w:start w:val="1"/>
      <w:numFmt w:val="decimal"/>
      <w:lvlText w:val="%3."/>
      <w:lvlJc w:val="left"/>
      <w:pPr>
        <w:tabs>
          <w:tab w:val="num" w:pos="2084"/>
        </w:tabs>
        <w:ind w:left="2084" w:hanging="360"/>
      </w:pPr>
    </w:lvl>
    <w:lvl w:ilvl="3" w:tplc="FFFFFFFF" w:tentative="1">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11" w15:restartNumberingAfterBreak="0">
    <w:nsid w:val="18D54DBD"/>
    <w:multiLevelType w:val="hybridMultilevel"/>
    <w:tmpl w:val="3F5649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673CC1"/>
    <w:multiLevelType w:val="hybridMultilevel"/>
    <w:tmpl w:val="2ACC1CBE"/>
    <w:lvl w:ilvl="0" w:tplc="9D50B63C">
      <w:start w:val="1"/>
      <w:numFmt w:val="decimal"/>
      <w:lvlText w:val="WT-%1:"/>
      <w:lvlJc w:val="left"/>
      <w:pPr>
        <w:tabs>
          <w:tab w:val="num" w:pos="644"/>
        </w:tabs>
        <w:ind w:left="644" w:hanging="360"/>
      </w:pPr>
      <w:rPr>
        <w:rFonts w:hint="default"/>
      </w:rPr>
    </w:lvl>
    <w:lvl w:ilvl="1" w:tplc="89C6131C">
      <w:numFmt w:val="bullet"/>
      <w:lvlText w:val="•"/>
      <w:lvlJc w:val="left"/>
      <w:pPr>
        <w:tabs>
          <w:tab w:val="num" w:pos="1364"/>
        </w:tabs>
        <w:ind w:left="1364" w:hanging="360"/>
      </w:pPr>
      <w:rPr>
        <w:rFonts w:ascii="Arial" w:hAnsi="Arial" w:hint="default"/>
      </w:rPr>
    </w:lvl>
    <w:lvl w:ilvl="2" w:tplc="657CD7BC" w:tentative="1">
      <w:start w:val="1"/>
      <w:numFmt w:val="decimal"/>
      <w:lvlText w:val="%3."/>
      <w:lvlJc w:val="left"/>
      <w:pPr>
        <w:tabs>
          <w:tab w:val="num" w:pos="2084"/>
        </w:tabs>
        <w:ind w:left="2084" w:hanging="360"/>
      </w:pPr>
    </w:lvl>
    <w:lvl w:ilvl="3" w:tplc="FDBA5594" w:tentative="1">
      <w:start w:val="1"/>
      <w:numFmt w:val="decimal"/>
      <w:lvlText w:val="%4."/>
      <w:lvlJc w:val="left"/>
      <w:pPr>
        <w:tabs>
          <w:tab w:val="num" w:pos="2804"/>
        </w:tabs>
        <w:ind w:left="2804" w:hanging="360"/>
      </w:pPr>
    </w:lvl>
    <w:lvl w:ilvl="4" w:tplc="AB2EA094" w:tentative="1">
      <w:start w:val="1"/>
      <w:numFmt w:val="decimal"/>
      <w:lvlText w:val="%5."/>
      <w:lvlJc w:val="left"/>
      <w:pPr>
        <w:tabs>
          <w:tab w:val="num" w:pos="3524"/>
        </w:tabs>
        <w:ind w:left="3524" w:hanging="360"/>
      </w:pPr>
    </w:lvl>
    <w:lvl w:ilvl="5" w:tplc="DD58FA72" w:tentative="1">
      <w:start w:val="1"/>
      <w:numFmt w:val="decimal"/>
      <w:lvlText w:val="%6."/>
      <w:lvlJc w:val="left"/>
      <w:pPr>
        <w:tabs>
          <w:tab w:val="num" w:pos="4244"/>
        </w:tabs>
        <w:ind w:left="4244" w:hanging="360"/>
      </w:pPr>
    </w:lvl>
    <w:lvl w:ilvl="6" w:tplc="8488C664" w:tentative="1">
      <w:start w:val="1"/>
      <w:numFmt w:val="decimal"/>
      <w:lvlText w:val="%7."/>
      <w:lvlJc w:val="left"/>
      <w:pPr>
        <w:tabs>
          <w:tab w:val="num" w:pos="4964"/>
        </w:tabs>
        <w:ind w:left="4964" w:hanging="360"/>
      </w:pPr>
    </w:lvl>
    <w:lvl w:ilvl="7" w:tplc="85406C74" w:tentative="1">
      <w:start w:val="1"/>
      <w:numFmt w:val="decimal"/>
      <w:lvlText w:val="%8."/>
      <w:lvlJc w:val="left"/>
      <w:pPr>
        <w:tabs>
          <w:tab w:val="num" w:pos="5684"/>
        </w:tabs>
        <w:ind w:left="5684" w:hanging="360"/>
      </w:pPr>
    </w:lvl>
    <w:lvl w:ilvl="8" w:tplc="21D41260" w:tentative="1">
      <w:start w:val="1"/>
      <w:numFmt w:val="decimal"/>
      <w:lvlText w:val="%9."/>
      <w:lvlJc w:val="left"/>
      <w:pPr>
        <w:tabs>
          <w:tab w:val="num" w:pos="6404"/>
        </w:tabs>
        <w:ind w:left="6404" w:hanging="360"/>
      </w:pPr>
    </w:lvl>
  </w:abstractNum>
  <w:abstractNum w:abstractNumId="14" w15:restartNumberingAfterBreak="0">
    <w:nsid w:val="2A8F5D3D"/>
    <w:multiLevelType w:val="multilevel"/>
    <w:tmpl w:val="8580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C8D1FD4"/>
    <w:multiLevelType w:val="hybridMultilevel"/>
    <w:tmpl w:val="78FE1E28"/>
    <w:lvl w:ilvl="0" w:tplc="5E0209F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F0940"/>
    <w:multiLevelType w:val="hybridMultilevel"/>
    <w:tmpl w:val="76588B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C141E"/>
    <w:multiLevelType w:val="hybridMultilevel"/>
    <w:tmpl w:val="D2F49B4C"/>
    <w:lvl w:ilvl="0" w:tplc="1F16F418">
      <w:start w:val="1"/>
      <w:numFmt w:val="decimal"/>
      <w:lvlText w:val="%1."/>
      <w:lvlJc w:val="left"/>
      <w:pPr>
        <w:tabs>
          <w:tab w:val="num" w:pos="720"/>
        </w:tabs>
        <w:ind w:left="720" w:hanging="360"/>
      </w:pPr>
    </w:lvl>
    <w:lvl w:ilvl="1" w:tplc="BFC681EE">
      <w:numFmt w:val="bullet"/>
      <w:lvlText w:val="•"/>
      <w:lvlJc w:val="left"/>
      <w:pPr>
        <w:tabs>
          <w:tab w:val="num" w:pos="1440"/>
        </w:tabs>
        <w:ind w:left="1440" w:hanging="360"/>
      </w:pPr>
      <w:rPr>
        <w:rFonts w:ascii="Arial" w:hAnsi="Arial" w:hint="default"/>
      </w:rPr>
    </w:lvl>
    <w:lvl w:ilvl="2" w:tplc="226A82C4" w:tentative="1">
      <w:start w:val="1"/>
      <w:numFmt w:val="decimal"/>
      <w:lvlText w:val="%3."/>
      <w:lvlJc w:val="left"/>
      <w:pPr>
        <w:tabs>
          <w:tab w:val="num" w:pos="2160"/>
        </w:tabs>
        <w:ind w:left="2160" w:hanging="360"/>
      </w:pPr>
    </w:lvl>
    <w:lvl w:ilvl="3" w:tplc="1C16C35C" w:tentative="1">
      <w:start w:val="1"/>
      <w:numFmt w:val="decimal"/>
      <w:lvlText w:val="%4."/>
      <w:lvlJc w:val="left"/>
      <w:pPr>
        <w:tabs>
          <w:tab w:val="num" w:pos="2880"/>
        </w:tabs>
        <w:ind w:left="2880" w:hanging="360"/>
      </w:pPr>
    </w:lvl>
    <w:lvl w:ilvl="4" w:tplc="4408429C" w:tentative="1">
      <w:start w:val="1"/>
      <w:numFmt w:val="decimal"/>
      <w:lvlText w:val="%5."/>
      <w:lvlJc w:val="left"/>
      <w:pPr>
        <w:tabs>
          <w:tab w:val="num" w:pos="3600"/>
        </w:tabs>
        <w:ind w:left="3600" w:hanging="360"/>
      </w:pPr>
    </w:lvl>
    <w:lvl w:ilvl="5" w:tplc="BFFE22FA" w:tentative="1">
      <w:start w:val="1"/>
      <w:numFmt w:val="decimal"/>
      <w:lvlText w:val="%6."/>
      <w:lvlJc w:val="left"/>
      <w:pPr>
        <w:tabs>
          <w:tab w:val="num" w:pos="4320"/>
        </w:tabs>
        <w:ind w:left="4320" w:hanging="360"/>
      </w:pPr>
    </w:lvl>
    <w:lvl w:ilvl="6" w:tplc="471A3740" w:tentative="1">
      <w:start w:val="1"/>
      <w:numFmt w:val="decimal"/>
      <w:lvlText w:val="%7."/>
      <w:lvlJc w:val="left"/>
      <w:pPr>
        <w:tabs>
          <w:tab w:val="num" w:pos="5040"/>
        </w:tabs>
        <w:ind w:left="5040" w:hanging="360"/>
      </w:pPr>
    </w:lvl>
    <w:lvl w:ilvl="7" w:tplc="E4CCF798" w:tentative="1">
      <w:start w:val="1"/>
      <w:numFmt w:val="decimal"/>
      <w:lvlText w:val="%8."/>
      <w:lvlJc w:val="left"/>
      <w:pPr>
        <w:tabs>
          <w:tab w:val="num" w:pos="5760"/>
        </w:tabs>
        <w:ind w:left="5760" w:hanging="360"/>
      </w:pPr>
    </w:lvl>
    <w:lvl w:ilvl="8" w:tplc="31C6CEC4" w:tentative="1">
      <w:start w:val="1"/>
      <w:numFmt w:val="decimal"/>
      <w:lvlText w:val="%9."/>
      <w:lvlJc w:val="left"/>
      <w:pPr>
        <w:tabs>
          <w:tab w:val="num" w:pos="6480"/>
        </w:tabs>
        <w:ind w:left="6480" w:hanging="360"/>
      </w:p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05575FE"/>
    <w:multiLevelType w:val="hybridMultilevel"/>
    <w:tmpl w:val="39528072"/>
    <w:lvl w:ilvl="0" w:tplc="37FAE1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0C41596"/>
    <w:multiLevelType w:val="multilevel"/>
    <w:tmpl w:val="8F425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97545D3"/>
    <w:multiLevelType w:val="hybridMultilevel"/>
    <w:tmpl w:val="DA9E5854"/>
    <w:lvl w:ilvl="0" w:tplc="12A245D2">
      <w:start w:val="1"/>
      <w:numFmt w:val="decimal"/>
      <w:lvlText w:val="%1."/>
      <w:lvlJc w:val="left"/>
      <w:pPr>
        <w:tabs>
          <w:tab w:val="num" w:pos="720"/>
        </w:tabs>
        <w:ind w:left="720" w:hanging="360"/>
      </w:pPr>
    </w:lvl>
    <w:lvl w:ilvl="1" w:tplc="DECA9080">
      <w:numFmt w:val="bullet"/>
      <w:lvlText w:val="•"/>
      <w:lvlJc w:val="left"/>
      <w:pPr>
        <w:tabs>
          <w:tab w:val="num" w:pos="1440"/>
        </w:tabs>
        <w:ind w:left="1440" w:hanging="360"/>
      </w:pPr>
      <w:rPr>
        <w:rFonts w:ascii="Arial" w:hAnsi="Arial" w:hint="default"/>
      </w:rPr>
    </w:lvl>
    <w:lvl w:ilvl="2" w:tplc="083E9F4E" w:tentative="1">
      <w:start w:val="1"/>
      <w:numFmt w:val="decimal"/>
      <w:lvlText w:val="%3."/>
      <w:lvlJc w:val="left"/>
      <w:pPr>
        <w:tabs>
          <w:tab w:val="num" w:pos="2160"/>
        </w:tabs>
        <w:ind w:left="2160" w:hanging="360"/>
      </w:pPr>
    </w:lvl>
    <w:lvl w:ilvl="3" w:tplc="1312D8DE" w:tentative="1">
      <w:start w:val="1"/>
      <w:numFmt w:val="decimal"/>
      <w:lvlText w:val="%4."/>
      <w:lvlJc w:val="left"/>
      <w:pPr>
        <w:tabs>
          <w:tab w:val="num" w:pos="2880"/>
        </w:tabs>
        <w:ind w:left="2880" w:hanging="360"/>
      </w:pPr>
    </w:lvl>
    <w:lvl w:ilvl="4" w:tplc="63B8E9D4" w:tentative="1">
      <w:start w:val="1"/>
      <w:numFmt w:val="decimal"/>
      <w:lvlText w:val="%5."/>
      <w:lvlJc w:val="left"/>
      <w:pPr>
        <w:tabs>
          <w:tab w:val="num" w:pos="3600"/>
        </w:tabs>
        <w:ind w:left="3600" w:hanging="360"/>
      </w:pPr>
    </w:lvl>
    <w:lvl w:ilvl="5" w:tplc="28909DC8" w:tentative="1">
      <w:start w:val="1"/>
      <w:numFmt w:val="decimal"/>
      <w:lvlText w:val="%6."/>
      <w:lvlJc w:val="left"/>
      <w:pPr>
        <w:tabs>
          <w:tab w:val="num" w:pos="4320"/>
        </w:tabs>
        <w:ind w:left="4320" w:hanging="360"/>
      </w:pPr>
    </w:lvl>
    <w:lvl w:ilvl="6" w:tplc="AD7E53A4" w:tentative="1">
      <w:start w:val="1"/>
      <w:numFmt w:val="decimal"/>
      <w:lvlText w:val="%7."/>
      <w:lvlJc w:val="left"/>
      <w:pPr>
        <w:tabs>
          <w:tab w:val="num" w:pos="5040"/>
        </w:tabs>
        <w:ind w:left="5040" w:hanging="360"/>
      </w:pPr>
    </w:lvl>
    <w:lvl w:ilvl="7" w:tplc="51D8595A" w:tentative="1">
      <w:start w:val="1"/>
      <w:numFmt w:val="decimal"/>
      <w:lvlText w:val="%8."/>
      <w:lvlJc w:val="left"/>
      <w:pPr>
        <w:tabs>
          <w:tab w:val="num" w:pos="5760"/>
        </w:tabs>
        <w:ind w:left="5760" w:hanging="360"/>
      </w:pPr>
    </w:lvl>
    <w:lvl w:ilvl="8" w:tplc="45E4931E" w:tentative="1">
      <w:start w:val="1"/>
      <w:numFmt w:val="decimal"/>
      <w:lvlText w:val="%9."/>
      <w:lvlJc w:val="left"/>
      <w:pPr>
        <w:tabs>
          <w:tab w:val="num" w:pos="6480"/>
        </w:tabs>
        <w:ind w:left="6480" w:hanging="360"/>
      </w:pPr>
    </w:lvl>
  </w:abstractNum>
  <w:abstractNum w:abstractNumId="3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4"/>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0"/>
  </w:num>
  <w:num w:numId="9" w16cid:durableId="666371557">
    <w:abstractNumId w:val="19"/>
  </w:num>
  <w:num w:numId="10" w16cid:durableId="1473250843">
    <w:abstractNumId w:val="28"/>
  </w:num>
  <w:num w:numId="11" w16cid:durableId="1665550262">
    <w:abstractNumId w:val="34"/>
  </w:num>
  <w:num w:numId="12" w16cid:durableId="1728920658">
    <w:abstractNumId w:val="7"/>
  </w:num>
  <w:num w:numId="13" w16cid:durableId="1492137539">
    <w:abstractNumId w:val="8"/>
  </w:num>
  <w:num w:numId="14" w16cid:durableId="1880436579">
    <w:abstractNumId w:val="26"/>
  </w:num>
  <w:num w:numId="15" w16cid:durableId="906646503">
    <w:abstractNumId w:val="9"/>
  </w:num>
  <w:num w:numId="16" w16cid:durableId="455031082">
    <w:abstractNumId w:val="37"/>
  </w:num>
  <w:num w:numId="17" w16cid:durableId="1090588037">
    <w:abstractNumId w:val="22"/>
  </w:num>
  <w:num w:numId="18" w16cid:durableId="1363558537">
    <w:abstractNumId w:val="33"/>
  </w:num>
  <w:num w:numId="19" w16cid:durableId="191187156">
    <w:abstractNumId w:val="24"/>
  </w:num>
  <w:num w:numId="20" w16cid:durableId="1039935367">
    <w:abstractNumId w:val="29"/>
  </w:num>
  <w:num w:numId="21" w16cid:durableId="831065461">
    <w:abstractNumId w:val="25"/>
  </w:num>
  <w:num w:numId="22" w16cid:durableId="24135804">
    <w:abstractNumId w:val="6"/>
  </w:num>
  <w:num w:numId="23" w16cid:durableId="2067798816">
    <w:abstractNumId w:val="35"/>
  </w:num>
  <w:num w:numId="24" w16cid:durableId="1591742420">
    <w:abstractNumId w:val="15"/>
  </w:num>
  <w:num w:numId="25" w16cid:durableId="2054889613">
    <w:abstractNumId w:val="23"/>
  </w:num>
  <w:num w:numId="26" w16cid:durableId="188296956">
    <w:abstractNumId w:val="12"/>
  </w:num>
  <w:num w:numId="27" w16cid:durableId="934434306">
    <w:abstractNumId w:val="17"/>
  </w:num>
  <w:num w:numId="28" w16cid:durableId="1230267519">
    <w:abstractNumId w:val="20"/>
  </w:num>
  <w:num w:numId="29" w16cid:durableId="664939466">
    <w:abstractNumId w:val="16"/>
  </w:num>
  <w:num w:numId="30" w16cid:durableId="181361723">
    <w:abstractNumId w:val="31"/>
  </w:num>
  <w:num w:numId="31" w16cid:durableId="783233178">
    <w:abstractNumId w:val="18"/>
  </w:num>
  <w:num w:numId="32" w16cid:durableId="961151942">
    <w:abstractNumId w:val="13"/>
  </w:num>
  <w:num w:numId="33" w16cid:durableId="1914314804">
    <w:abstractNumId w:val="27"/>
  </w:num>
  <w:num w:numId="34" w16cid:durableId="863904695">
    <w:abstractNumId w:val="14"/>
  </w:num>
  <w:num w:numId="35" w16cid:durableId="1404839900">
    <w:abstractNumId w:val="32"/>
  </w:num>
  <w:num w:numId="36" w16cid:durableId="588275011">
    <w:abstractNumId w:val="11"/>
  </w:num>
  <w:num w:numId="37" w16cid:durableId="424695663">
    <w:abstractNumId w:val="10"/>
  </w:num>
  <w:num w:numId="38" w16cid:durableId="737166323">
    <w:abstractNumId w:val="36"/>
  </w:num>
  <w:num w:numId="39" w16cid:durableId="2021273415">
    <w:abstractNumId w:val="3"/>
  </w:num>
  <w:num w:numId="40" w16cid:durableId="734738738">
    <w:abstractNumId w:val="5"/>
  </w:num>
  <w:num w:numId="41" w16cid:durableId="21368692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0FF"/>
    <w:rsid w:val="0000543A"/>
    <w:rsid w:val="00010C9C"/>
    <w:rsid w:val="00011288"/>
    <w:rsid w:val="000123CE"/>
    <w:rsid w:val="000134AE"/>
    <w:rsid w:val="00014022"/>
    <w:rsid w:val="0001448E"/>
    <w:rsid w:val="00016AF1"/>
    <w:rsid w:val="00016F90"/>
    <w:rsid w:val="00017C4A"/>
    <w:rsid w:val="000255A1"/>
    <w:rsid w:val="000256C9"/>
    <w:rsid w:val="00026B12"/>
    <w:rsid w:val="000272B6"/>
    <w:rsid w:val="00027538"/>
    <w:rsid w:val="00032F8B"/>
    <w:rsid w:val="00033397"/>
    <w:rsid w:val="000336BA"/>
    <w:rsid w:val="0003447C"/>
    <w:rsid w:val="00035825"/>
    <w:rsid w:val="00037828"/>
    <w:rsid w:val="00037A30"/>
    <w:rsid w:val="00040095"/>
    <w:rsid w:val="000410E8"/>
    <w:rsid w:val="00041C83"/>
    <w:rsid w:val="00042074"/>
    <w:rsid w:val="00042125"/>
    <w:rsid w:val="00042947"/>
    <w:rsid w:val="00044B31"/>
    <w:rsid w:val="000470E7"/>
    <w:rsid w:val="00050C50"/>
    <w:rsid w:val="00051834"/>
    <w:rsid w:val="000537BA"/>
    <w:rsid w:val="00053F6B"/>
    <w:rsid w:val="00054A22"/>
    <w:rsid w:val="0005565B"/>
    <w:rsid w:val="000571C4"/>
    <w:rsid w:val="0006055B"/>
    <w:rsid w:val="00061A66"/>
    <w:rsid w:val="00064DA3"/>
    <w:rsid w:val="000655A6"/>
    <w:rsid w:val="00070A52"/>
    <w:rsid w:val="000756A7"/>
    <w:rsid w:val="00075B7B"/>
    <w:rsid w:val="00080512"/>
    <w:rsid w:val="00080F02"/>
    <w:rsid w:val="00081000"/>
    <w:rsid w:val="0008403D"/>
    <w:rsid w:val="00084855"/>
    <w:rsid w:val="00086E00"/>
    <w:rsid w:val="00087423"/>
    <w:rsid w:val="00087519"/>
    <w:rsid w:val="000875B2"/>
    <w:rsid w:val="000930F0"/>
    <w:rsid w:val="0009480C"/>
    <w:rsid w:val="00097058"/>
    <w:rsid w:val="00097868"/>
    <w:rsid w:val="000A0B44"/>
    <w:rsid w:val="000A2AB6"/>
    <w:rsid w:val="000A501D"/>
    <w:rsid w:val="000A6DA1"/>
    <w:rsid w:val="000B04C9"/>
    <w:rsid w:val="000B103A"/>
    <w:rsid w:val="000B1359"/>
    <w:rsid w:val="000B140B"/>
    <w:rsid w:val="000B2528"/>
    <w:rsid w:val="000B3305"/>
    <w:rsid w:val="000C3FE9"/>
    <w:rsid w:val="000C5A5C"/>
    <w:rsid w:val="000C601B"/>
    <w:rsid w:val="000C6CF0"/>
    <w:rsid w:val="000D0195"/>
    <w:rsid w:val="000D1037"/>
    <w:rsid w:val="000D12FF"/>
    <w:rsid w:val="000D13FB"/>
    <w:rsid w:val="000D1A5E"/>
    <w:rsid w:val="000D3CA0"/>
    <w:rsid w:val="000D58AB"/>
    <w:rsid w:val="000D6DB8"/>
    <w:rsid w:val="000E39BC"/>
    <w:rsid w:val="000E5950"/>
    <w:rsid w:val="000E6673"/>
    <w:rsid w:val="000F0C98"/>
    <w:rsid w:val="000F2074"/>
    <w:rsid w:val="000F2196"/>
    <w:rsid w:val="000F4194"/>
    <w:rsid w:val="000F43F2"/>
    <w:rsid w:val="000F66B9"/>
    <w:rsid w:val="000F67C2"/>
    <w:rsid w:val="001012CA"/>
    <w:rsid w:val="00106794"/>
    <w:rsid w:val="0011107E"/>
    <w:rsid w:val="001118B3"/>
    <w:rsid w:val="00123DDA"/>
    <w:rsid w:val="0012420F"/>
    <w:rsid w:val="00124EF6"/>
    <w:rsid w:val="00125080"/>
    <w:rsid w:val="00125671"/>
    <w:rsid w:val="001302A6"/>
    <w:rsid w:val="001306D0"/>
    <w:rsid w:val="00131F66"/>
    <w:rsid w:val="0013278B"/>
    <w:rsid w:val="001328EB"/>
    <w:rsid w:val="001332ED"/>
    <w:rsid w:val="00133F57"/>
    <w:rsid w:val="00136820"/>
    <w:rsid w:val="00136D11"/>
    <w:rsid w:val="0014134D"/>
    <w:rsid w:val="00141BDC"/>
    <w:rsid w:val="001423A3"/>
    <w:rsid w:val="0014262E"/>
    <w:rsid w:val="00144EA5"/>
    <w:rsid w:val="0014541E"/>
    <w:rsid w:val="00147FAE"/>
    <w:rsid w:val="00151286"/>
    <w:rsid w:val="00151336"/>
    <w:rsid w:val="00155D53"/>
    <w:rsid w:val="00156339"/>
    <w:rsid w:val="001574D2"/>
    <w:rsid w:val="00162811"/>
    <w:rsid w:val="001633D1"/>
    <w:rsid w:val="00166711"/>
    <w:rsid w:val="00167010"/>
    <w:rsid w:val="00167775"/>
    <w:rsid w:val="00167940"/>
    <w:rsid w:val="00171482"/>
    <w:rsid w:val="001730E9"/>
    <w:rsid w:val="001741EC"/>
    <w:rsid w:val="0017440F"/>
    <w:rsid w:val="00180733"/>
    <w:rsid w:val="001813DC"/>
    <w:rsid w:val="00181885"/>
    <w:rsid w:val="0018446B"/>
    <w:rsid w:val="001905CB"/>
    <w:rsid w:val="00190669"/>
    <w:rsid w:val="00191B9B"/>
    <w:rsid w:val="00194600"/>
    <w:rsid w:val="001946AC"/>
    <w:rsid w:val="00196273"/>
    <w:rsid w:val="00196478"/>
    <w:rsid w:val="00196DA0"/>
    <w:rsid w:val="00197795"/>
    <w:rsid w:val="001A1ADA"/>
    <w:rsid w:val="001B1DFD"/>
    <w:rsid w:val="001B33DE"/>
    <w:rsid w:val="001B4585"/>
    <w:rsid w:val="001B5111"/>
    <w:rsid w:val="001B6560"/>
    <w:rsid w:val="001C1184"/>
    <w:rsid w:val="001C2F98"/>
    <w:rsid w:val="001C46D3"/>
    <w:rsid w:val="001C654F"/>
    <w:rsid w:val="001D02C2"/>
    <w:rsid w:val="001D1761"/>
    <w:rsid w:val="001D2793"/>
    <w:rsid w:val="001D5A4E"/>
    <w:rsid w:val="001D5A6E"/>
    <w:rsid w:val="001E37CE"/>
    <w:rsid w:val="001E3CF5"/>
    <w:rsid w:val="001E5744"/>
    <w:rsid w:val="001F168B"/>
    <w:rsid w:val="001F34E1"/>
    <w:rsid w:val="001F4719"/>
    <w:rsid w:val="00201555"/>
    <w:rsid w:val="00205781"/>
    <w:rsid w:val="0020781B"/>
    <w:rsid w:val="002120CB"/>
    <w:rsid w:val="00212F37"/>
    <w:rsid w:val="002137B5"/>
    <w:rsid w:val="00213D02"/>
    <w:rsid w:val="00216E3D"/>
    <w:rsid w:val="00217723"/>
    <w:rsid w:val="002179FF"/>
    <w:rsid w:val="002244C8"/>
    <w:rsid w:val="002347A2"/>
    <w:rsid w:val="002347BE"/>
    <w:rsid w:val="00235901"/>
    <w:rsid w:val="00243C99"/>
    <w:rsid w:val="00244103"/>
    <w:rsid w:val="00245DE0"/>
    <w:rsid w:val="00246569"/>
    <w:rsid w:val="00247146"/>
    <w:rsid w:val="00247B57"/>
    <w:rsid w:val="00250273"/>
    <w:rsid w:val="00251C3E"/>
    <w:rsid w:val="00253EC9"/>
    <w:rsid w:val="00255E06"/>
    <w:rsid w:val="00256005"/>
    <w:rsid w:val="00256655"/>
    <w:rsid w:val="00260863"/>
    <w:rsid w:val="00263100"/>
    <w:rsid w:val="002643E8"/>
    <w:rsid w:val="0026558D"/>
    <w:rsid w:val="00265A50"/>
    <w:rsid w:val="002712CD"/>
    <w:rsid w:val="0027181F"/>
    <w:rsid w:val="00272870"/>
    <w:rsid w:val="00272DE3"/>
    <w:rsid w:val="00280A42"/>
    <w:rsid w:val="00283631"/>
    <w:rsid w:val="00283DDE"/>
    <w:rsid w:val="0028430B"/>
    <w:rsid w:val="00285081"/>
    <w:rsid w:val="0028736C"/>
    <w:rsid w:val="00290364"/>
    <w:rsid w:val="00290BFC"/>
    <w:rsid w:val="00292DEA"/>
    <w:rsid w:val="0029423B"/>
    <w:rsid w:val="0029496A"/>
    <w:rsid w:val="00294E5B"/>
    <w:rsid w:val="0029529D"/>
    <w:rsid w:val="0029729A"/>
    <w:rsid w:val="002A3C9F"/>
    <w:rsid w:val="002A4194"/>
    <w:rsid w:val="002A44F5"/>
    <w:rsid w:val="002A5DAC"/>
    <w:rsid w:val="002B32B9"/>
    <w:rsid w:val="002B4A0C"/>
    <w:rsid w:val="002B6758"/>
    <w:rsid w:val="002B6B6D"/>
    <w:rsid w:val="002C086C"/>
    <w:rsid w:val="002C13C2"/>
    <w:rsid w:val="002C2D01"/>
    <w:rsid w:val="002C2DB8"/>
    <w:rsid w:val="002C3910"/>
    <w:rsid w:val="002C3BA1"/>
    <w:rsid w:val="002C4DAF"/>
    <w:rsid w:val="002C4EA5"/>
    <w:rsid w:val="002C7ED8"/>
    <w:rsid w:val="002D0394"/>
    <w:rsid w:val="002D412E"/>
    <w:rsid w:val="002D5E0F"/>
    <w:rsid w:val="002D60E3"/>
    <w:rsid w:val="002D665A"/>
    <w:rsid w:val="002D68C2"/>
    <w:rsid w:val="002D6C17"/>
    <w:rsid w:val="002D72DF"/>
    <w:rsid w:val="002E1047"/>
    <w:rsid w:val="002E1386"/>
    <w:rsid w:val="002E2B86"/>
    <w:rsid w:val="002E3DCE"/>
    <w:rsid w:val="002E5EDA"/>
    <w:rsid w:val="002E66DD"/>
    <w:rsid w:val="002E6967"/>
    <w:rsid w:val="002F25C8"/>
    <w:rsid w:val="002F2896"/>
    <w:rsid w:val="002F2E0D"/>
    <w:rsid w:val="002F7D7F"/>
    <w:rsid w:val="003015CB"/>
    <w:rsid w:val="0030359B"/>
    <w:rsid w:val="00303872"/>
    <w:rsid w:val="00306D8F"/>
    <w:rsid w:val="003070EF"/>
    <w:rsid w:val="00310299"/>
    <w:rsid w:val="00310D68"/>
    <w:rsid w:val="003110C2"/>
    <w:rsid w:val="00311C9B"/>
    <w:rsid w:val="00313E83"/>
    <w:rsid w:val="00315449"/>
    <w:rsid w:val="003172DC"/>
    <w:rsid w:val="00320DE4"/>
    <w:rsid w:val="00320F2B"/>
    <w:rsid w:val="00322761"/>
    <w:rsid w:val="003244F5"/>
    <w:rsid w:val="00324A04"/>
    <w:rsid w:val="00325B9A"/>
    <w:rsid w:val="00326556"/>
    <w:rsid w:val="003334E6"/>
    <w:rsid w:val="00336F74"/>
    <w:rsid w:val="00337C60"/>
    <w:rsid w:val="003411E3"/>
    <w:rsid w:val="00342268"/>
    <w:rsid w:val="00350803"/>
    <w:rsid w:val="00350C51"/>
    <w:rsid w:val="0035148F"/>
    <w:rsid w:val="00351495"/>
    <w:rsid w:val="00351D46"/>
    <w:rsid w:val="0035462D"/>
    <w:rsid w:val="00356DEE"/>
    <w:rsid w:val="00357BAE"/>
    <w:rsid w:val="00357E16"/>
    <w:rsid w:val="00357EEB"/>
    <w:rsid w:val="003662D7"/>
    <w:rsid w:val="00366FC5"/>
    <w:rsid w:val="003712DC"/>
    <w:rsid w:val="003735AF"/>
    <w:rsid w:val="003754F5"/>
    <w:rsid w:val="00376792"/>
    <w:rsid w:val="0037684D"/>
    <w:rsid w:val="00376CDE"/>
    <w:rsid w:val="00376F4F"/>
    <w:rsid w:val="0038109E"/>
    <w:rsid w:val="00382ABF"/>
    <w:rsid w:val="00383335"/>
    <w:rsid w:val="00383D6B"/>
    <w:rsid w:val="00384244"/>
    <w:rsid w:val="00386600"/>
    <w:rsid w:val="00391124"/>
    <w:rsid w:val="0039393E"/>
    <w:rsid w:val="00394A84"/>
    <w:rsid w:val="003961C8"/>
    <w:rsid w:val="003A3E8B"/>
    <w:rsid w:val="003A4898"/>
    <w:rsid w:val="003B01B5"/>
    <w:rsid w:val="003B16CF"/>
    <w:rsid w:val="003B2514"/>
    <w:rsid w:val="003B26F8"/>
    <w:rsid w:val="003B4EEF"/>
    <w:rsid w:val="003C2363"/>
    <w:rsid w:val="003C3971"/>
    <w:rsid w:val="003C4228"/>
    <w:rsid w:val="003C58B2"/>
    <w:rsid w:val="003D293B"/>
    <w:rsid w:val="003D53BD"/>
    <w:rsid w:val="003D63D7"/>
    <w:rsid w:val="003E289A"/>
    <w:rsid w:val="003E58CD"/>
    <w:rsid w:val="003E5B25"/>
    <w:rsid w:val="003E67E3"/>
    <w:rsid w:val="003F0288"/>
    <w:rsid w:val="003F037D"/>
    <w:rsid w:val="003F0890"/>
    <w:rsid w:val="003F614C"/>
    <w:rsid w:val="003F63E8"/>
    <w:rsid w:val="003F6BC4"/>
    <w:rsid w:val="004009A7"/>
    <w:rsid w:val="00402164"/>
    <w:rsid w:val="0040290E"/>
    <w:rsid w:val="00402B83"/>
    <w:rsid w:val="00403DF4"/>
    <w:rsid w:val="0040729F"/>
    <w:rsid w:val="004073ED"/>
    <w:rsid w:val="00410F27"/>
    <w:rsid w:val="00413096"/>
    <w:rsid w:val="0041622C"/>
    <w:rsid w:val="00417DED"/>
    <w:rsid w:val="00425A21"/>
    <w:rsid w:val="004272A6"/>
    <w:rsid w:val="0042772C"/>
    <w:rsid w:val="00437742"/>
    <w:rsid w:val="004410DA"/>
    <w:rsid w:val="004412D7"/>
    <w:rsid w:val="004432F8"/>
    <w:rsid w:val="00445219"/>
    <w:rsid w:val="00446110"/>
    <w:rsid w:val="00447E84"/>
    <w:rsid w:val="004512FF"/>
    <w:rsid w:val="0045549B"/>
    <w:rsid w:val="00455AD8"/>
    <w:rsid w:val="00462749"/>
    <w:rsid w:val="004645B5"/>
    <w:rsid w:val="004657CA"/>
    <w:rsid w:val="00465DE2"/>
    <w:rsid w:val="0046662E"/>
    <w:rsid w:val="0047098F"/>
    <w:rsid w:val="004736FA"/>
    <w:rsid w:val="0047377F"/>
    <w:rsid w:val="00473CDA"/>
    <w:rsid w:val="0047540A"/>
    <w:rsid w:val="004757DB"/>
    <w:rsid w:val="00475D6E"/>
    <w:rsid w:val="00476D27"/>
    <w:rsid w:val="00480758"/>
    <w:rsid w:val="00481AD1"/>
    <w:rsid w:val="00484183"/>
    <w:rsid w:val="00487D49"/>
    <w:rsid w:val="00491C39"/>
    <w:rsid w:val="0049384E"/>
    <w:rsid w:val="004963BF"/>
    <w:rsid w:val="004965C3"/>
    <w:rsid w:val="004A0B27"/>
    <w:rsid w:val="004A483F"/>
    <w:rsid w:val="004A634A"/>
    <w:rsid w:val="004A742D"/>
    <w:rsid w:val="004B1CB0"/>
    <w:rsid w:val="004B623C"/>
    <w:rsid w:val="004C1FB6"/>
    <w:rsid w:val="004C2A1D"/>
    <w:rsid w:val="004C3D08"/>
    <w:rsid w:val="004C5730"/>
    <w:rsid w:val="004D3578"/>
    <w:rsid w:val="004D54E3"/>
    <w:rsid w:val="004D7B5B"/>
    <w:rsid w:val="004E213A"/>
    <w:rsid w:val="004E21E5"/>
    <w:rsid w:val="004E29C5"/>
    <w:rsid w:val="004E2C59"/>
    <w:rsid w:val="004E2D8C"/>
    <w:rsid w:val="004E3710"/>
    <w:rsid w:val="004E47B2"/>
    <w:rsid w:val="004E5F3A"/>
    <w:rsid w:val="004E73D0"/>
    <w:rsid w:val="004F0159"/>
    <w:rsid w:val="004F12BA"/>
    <w:rsid w:val="004F20BC"/>
    <w:rsid w:val="004F2EFC"/>
    <w:rsid w:val="004F2F1D"/>
    <w:rsid w:val="004F74A1"/>
    <w:rsid w:val="00502844"/>
    <w:rsid w:val="00503BC5"/>
    <w:rsid w:val="00504B95"/>
    <w:rsid w:val="00510FF4"/>
    <w:rsid w:val="00511A32"/>
    <w:rsid w:val="0051262D"/>
    <w:rsid w:val="00513EEC"/>
    <w:rsid w:val="00515381"/>
    <w:rsid w:val="0051699C"/>
    <w:rsid w:val="0052353C"/>
    <w:rsid w:val="005258DF"/>
    <w:rsid w:val="005263B9"/>
    <w:rsid w:val="00526BEE"/>
    <w:rsid w:val="00526CEE"/>
    <w:rsid w:val="0053502D"/>
    <w:rsid w:val="005353FA"/>
    <w:rsid w:val="00536835"/>
    <w:rsid w:val="00543E6C"/>
    <w:rsid w:val="00543EFF"/>
    <w:rsid w:val="00551855"/>
    <w:rsid w:val="005539B1"/>
    <w:rsid w:val="00561A92"/>
    <w:rsid w:val="00562144"/>
    <w:rsid w:val="00565087"/>
    <w:rsid w:val="00577AAC"/>
    <w:rsid w:val="005803BE"/>
    <w:rsid w:val="00587189"/>
    <w:rsid w:val="005876E9"/>
    <w:rsid w:val="005916D3"/>
    <w:rsid w:val="00591929"/>
    <w:rsid w:val="005A0197"/>
    <w:rsid w:val="005B0043"/>
    <w:rsid w:val="005B2BDE"/>
    <w:rsid w:val="005B4436"/>
    <w:rsid w:val="005B4C45"/>
    <w:rsid w:val="005B7425"/>
    <w:rsid w:val="005C04B5"/>
    <w:rsid w:val="005C294B"/>
    <w:rsid w:val="005C29FA"/>
    <w:rsid w:val="005C4904"/>
    <w:rsid w:val="005C514F"/>
    <w:rsid w:val="005C6E15"/>
    <w:rsid w:val="005D127B"/>
    <w:rsid w:val="005D162E"/>
    <w:rsid w:val="005D2A65"/>
    <w:rsid w:val="005D2E01"/>
    <w:rsid w:val="005D318A"/>
    <w:rsid w:val="005D7969"/>
    <w:rsid w:val="005E0C7E"/>
    <w:rsid w:val="005E1214"/>
    <w:rsid w:val="005E3906"/>
    <w:rsid w:val="005E431C"/>
    <w:rsid w:val="005E6283"/>
    <w:rsid w:val="005F0BEB"/>
    <w:rsid w:val="005F0E80"/>
    <w:rsid w:val="005F2B3F"/>
    <w:rsid w:val="005F35C2"/>
    <w:rsid w:val="005F4193"/>
    <w:rsid w:val="005F75F3"/>
    <w:rsid w:val="00600786"/>
    <w:rsid w:val="00603D9F"/>
    <w:rsid w:val="0060531C"/>
    <w:rsid w:val="00605611"/>
    <w:rsid w:val="00605639"/>
    <w:rsid w:val="0060678D"/>
    <w:rsid w:val="00611081"/>
    <w:rsid w:val="0061294D"/>
    <w:rsid w:val="006136FE"/>
    <w:rsid w:val="00614E86"/>
    <w:rsid w:val="00614FDF"/>
    <w:rsid w:val="0061613D"/>
    <w:rsid w:val="0062142F"/>
    <w:rsid w:val="00623D4E"/>
    <w:rsid w:val="00626327"/>
    <w:rsid w:val="00626449"/>
    <w:rsid w:val="00626713"/>
    <w:rsid w:val="006277CF"/>
    <w:rsid w:val="006336CE"/>
    <w:rsid w:val="006339E2"/>
    <w:rsid w:val="00635504"/>
    <w:rsid w:val="00635960"/>
    <w:rsid w:val="006367FD"/>
    <w:rsid w:val="006372DB"/>
    <w:rsid w:val="00640200"/>
    <w:rsid w:val="00640A60"/>
    <w:rsid w:val="0064113F"/>
    <w:rsid w:val="006416EE"/>
    <w:rsid w:val="00642F4B"/>
    <w:rsid w:val="00651BC3"/>
    <w:rsid w:val="00652C89"/>
    <w:rsid w:val="00653117"/>
    <w:rsid w:val="0065413D"/>
    <w:rsid w:val="0066096B"/>
    <w:rsid w:val="00663081"/>
    <w:rsid w:val="006639DD"/>
    <w:rsid w:val="0066443D"/>
    <w:rsid w:val="00664C4D"/>
    <w:rsid w:val="00665175"/>
    <w:rsid w:val="00671775"/>
    <w:rsid w:val="00677386"/>
    <w:rsid w:val="00680F3C"/>
    <w:rsid w:val="00681D6F"/>
    <w:rsid w:val="00682170"/>
    <w:rsid w:val="00684245"/>
    <w:rsid w:val="00685000"/>
    <w:rsid w:val="00685FE6"/>
    <w:rsid w:val="00687167"/>
    <w:rsid w:val="00687CCC"/>
    <w:rsid w:val="00693831"/>
    <w:rsid w:val="006939E1"/>
    <w:rsid w:val="0069443E"/>
    <w:rsid w:val="006946C6"/>
    <w:rsid w:val="00696187"/>
    <w:rsid w:val="006968D7"/>
    <w:rsid w:val="00697A1E"/>
    <w:rsid w:val="006A13DC"/>
    <w:rsid w:val="006A18E9"/>
    <w:rsid w:val="006A1E4F"/>
    <w:rsid w:val="006A2963"/>
    <w:rsid w:val="006A5F30"/>
    <w:rsid w:val="006A7404"/>
    <w:rsid w:val="006B12EB"/>
    <w:rsid w:val="006B2499"/>
    <w:rsid w:val="006B2AEA"/>
    <w:rsid w:val="006B4B67"/>
    <w:rsid w:val="006C254E"/>
    <w:rsid w:val="006C303B"/>
    <w:rsid w:val="006C3F36"/>
    <w:rsid w:val="006C4A8F"/>
    <w:rsid w:val="006C53D3"/>
    <w:rsid w:val="006D1F9A"/>
    <w:rsid w:val="006D255C"/>
    <w:rsid w:val="006D28C5"/>
    <w:rsid w:val="006D4673"/>
    <w:rsid w:val="006D75E9"/>
    <w:rsid w:val="006E0EC5"/>
    <w:rsid w:val="006E1037"/>
    <w:rsid w:val="006E41E9"/>
    <w:rsid w:val="006E4E1F"/>
    <w:rsid w:val="006E57CF"/>
    <w:rsid w:val="006E5C86"/>
    <w:rsid w:val="006E73FE"/>
    <w:rsid w:val="006F02B9"/>
    <w:rsid w:val="006F105D"/>
    <w:rsid w:val="006F26B4"/>
    <w:rsid w:val="006F41ED"/>
    <w:rsid w:val="006F6BFB"/>
    <w:rsid w:val="00700B57"/>
    <w:rsid w:val="00701D75"/>
    <w:rsid w:val="0070309B"/>
    <w:rsid w:val="007044F6"/>
    <w:rsid w:val="00707A43"/>
    <w:rsid w:val="007100AD"/>
    <w:rsid w:val="0071017A"/>
    <w:rsid w:val="00711037"/>
    <w:rsid w:val="007110BF"/>
    <w:rsid w:val="00712F8C"/>
    <w:rsid w:val="00715A79"/>
    <w:rsid w:val="0072148B"/>
    <w:rsid w:val="00725792"/>
    <w:rsid w:val="00726D92"/>
    <w:rsid w:val="0073123E"/>
    <w:rsid w:val="00731B8C"/>
    <w:rsid w:val="00732A74"/>
    <w:rsid w:val="00734A5B"/>
    <w:rsid w:val="0074230B"/>
    <w:rsid w:val="007441D0"/>
    <w:rsid w:val="00744E76"/>
    <w:rsid w:val="007462DC"/>
    <w:rsid w:val="00751474"/>
    <w:rsid w:val="007567D7"/>
    <w:rsid w:val="00756A51"/>
    <w:rsid w:val="007600AA"/>
    <w:rsid w:val="00763C76"/>
    <w:rsid w:val="0076584C"/>
    <w:rsid w:val="007660A0"/>
    <w:rsid w:val="00770221"/>
    <w:rsid w:val="00774604"/>
    <w:rsid w:val="00775DE5"/>
    <w:rsid w:val="0077651D"/>
    <w:rsid w:val="00780691"/>
    <w:rsid w:val="007809C4"/>
    <w:rsid w:val="0078163B"/>
    <w:rsid w:val="00781F0F"/>
    <w:rsid w:val="00782DBE"/>
    <w:rsid w:val="007844CC"/>
    <w:rsid w:val="0078601E"/>
    <w:rsid w:val="00787642"/>
    <w:rsid w:val="00790516"/>
    <w:rsid w:val="0079093A"/>
    <w:rsid w:val="00791711"/>
    <w:rsid w:val="00793EBE"/>
    <w:rsid w:val="007949D3"/>
    <w:rsid w:val="007A39B1"/>
    <w:rsid w:val="007A3BC8"/>
    <w:rsid w:val="007A402F"/>
    <w:rsid w:val="007A4FDC"/>
    <w:rsid w:val="007A5378"/>
    <w:rsid w:val="007A752C"/>
    <w:rsid w:val="007B246F"/>
    <w:rsid w:val="007B2778"/>
    <w:rsid w:val="007C079A"/>
    <w:rsid w:val="007C1ACD"/>
    <w:rsid w:val="007C1FAE"/>
    <w:rsid w:val="007C20CA"/>
    <w:rsid w:val="007C484B"/>
    <w:rsid w:val="007C4CAA"/>
    <w:rsid w:val="007C52E6"/>
    <w:rsid w:val="007C5E58"/>
    <w:rsid w:val="007D2584"/>
    <w:rsid w:val="007D6837"/>
    <w:rsid w:val="007E0B23"/>
    <w:rsid w:val="007E0BF2"/>
    <w:rsid w:val="007E2729"/>
    <w:rsid w:val="007E32E1"/>
    <w:rsid w:val="007F23C7"/>
    <w:rsid w:val="008028A4"/>
    <w:rsid w:val="0080335D"/>
    <w:rsid w:val="00803FB8"/>
    <w:rsid w:val="00805188"/>
    <w:rsid w:val="0080649F"/>
    <w:rsid w:val="00806907"/>
    <w:rsid w:val="00806F25"/>
    <w:rsid w:val="00810D4B"/>
    <w:rsid w:val="008118D1"/>
    <w:rsid w:val="00815E3F"/>
    <w:rsid w:val="008160E5"/>
    <w:rsid w:val="00816A6D"/>
    <w:rsid w:val="0082011E"/>
    <w:rsid w:val="0082248A"/>
    <w:rsid w:val="00823B12"/>
    <w:rsid w:val="0082610B"/>
    <w:rsid w:val="00833775"/>
    <w:rsid w:val="00837A66"/>
    <w:rsid w:val="00843307"/>
    <w:rsid w:val="008463C3"/>
    <w:rsid w:val="00846D56"/>
    <w:rsid w:val="00850CA7"/>
    <w:rsid w:val="0085185A"/>
    <w:rsid w:val="008522B8"/>
    <w:rsid w:val="00853453"/>
    <w:rsid w:val="008560BC"/>
    <w:rsid w:val="00857B82"/>
    <w:rsid w:val="00857FAF"/>
    <w:rsid w:val="008656C0"/>
    <w:rsid w:val="008729AE"/>
    <w:rsid w:val="008729D3"/>
    <w:rsid w:val="00873674"/>
    <w:rsid w:val="00875170"/>
    <w:rsid w:val="008768CA"/>
    <w:rsid w:val="0088273B"/>
    <w:rsid w:val="00882DB6"/>
    <w:rsid w:val="008833CB"/>
    <w:rsid w:val="00890CAE"/>
    <w:rsid w:val="00891CA3"/>
    <w:rsid w:val="00893725"/>
    <w:rsid w:val="00893CC6"/>
    <w:rsid w:val="00894AEA"/>
    <w:rsid w:val="0089534E"/>
    <w:rsid w:val="00895FD3"/>
    <w:rsid w:val="008A0925"/>
    <w:rsid w:val="008A36F8"/>
    <w:rsid w:val="008A5AE7"/>
    <w:rsid w:val="008B1270"/>
    <w:rsid w:val="008C02B7"/>
    <w:rsid w:val="008C0B2A"/>
    <w:rsid w:val="008C4B13"/>
    <w:rsid w:val="008C6698"/>
    <w:rsid w:val="008C7965"/>
    <w:rsid w:val="008D1702"/>
    <w:rsid w:val="008D24AD"/>
    <w:rsid w:val="008D5459"/>
    <w:rsid w:val="008D5C42"/>
    <w:rsid w:val="008D5F69"/>
    <w:rsid w:val="008D64A0"/>
    <w:rsid w:val="008D6702"/>
    <w:rsid w:val="008D7592"/>
    <w:rsid w:val="008E370E"/>
    <w:rsid w:val="008E7066"/>
    <w:rsid w:val="008F01A8"/>
    <w:rsid w:val="008F01BD"/>
    <w:rsid w:val="008F1853"/>
    <w:rsid w:val="008F1C60"/>
    <w:rsid w:val="008F26BA"/>
    <w:rsid w:val="008F2F63"/>
    <w:rsid w:val="008F47A5"/>
    <w:rsid w:val="008F4EDF"/>
    <w:rsid w:val="008F60C8"/>
    <w:rsid w:val="008F7408"/>
    <w:rsid w:val="0090013D"/>
    <w:rsid w:val="009005E5"/>
    <w:rsid w:val="0090271F"/>
    <w:rsid w:val="00902E23"/>
    <w:rsid w:val="009050C7"/>
    <w:rsid w:val="00905ECC"/>
    <w:rsid w:val="009062E6"/>
    <w:rsid w:val="0090797C"/>
    <w:rsid w:val="00911F86"/>
    <w:rsid w:val="00912203"/>
    <w:rsid w:val="0091348E"/>
    <w:rsid w:val="009151E6"/>
    <w:rsid w:val="00915901"/>
    <w:rsid w:val="00916EC0"/>
    <w:rsid w:val="00917CCB"/>
    <w:rsid w:val="009244F5"/>
    <w:rsid w:val="00927B45"/>
    <w:rsid w:val="00931C74"/>
    <w:rsid w:val="0093441D"/>
    <w:rsid w:val="0094290A"/>
    <w:rsid w:val="00942EC2"/>
    <w:rsid w:val="00943578"/>
    <w:rsid w:val="00943A27"/>
    <w:rsid w:val="009452C2"/>
    <w:rsid w:val="009479F3"/>
    <w:rsid w:val="00950235"/>
    <w:rsid w:val="00950F7E"/>
    <w:rsid w:val="009559D5"/>
    <w:rsid w:val="00957CAB"/>
    <w:rsid w:val="00961048"/>
    <w:rsid w:val="00961486"/>
    <w:rsid w:val="00964F80"/>
    <w:rsid w:val="009651B5"/>
    <w:rsid w:val="00965250"/>
    <w:rsid w:val="00965CEB"/>
    <w:rsid w:val="00967FF0"/>
    <w:rsid w:val="0097386B"/>
    <w:rsid w:val="0097416F"/>
    <w:rsid w:val="009762E9"/>
    <w:rsid w:val="009833AE"/>
    <w:rsid w:val="009862B8"/>
    <w:rsid w:val="009866CC"/>
    <w:rsid w:val="00987A5D"/>
    <w:rsid w:val="00991D36"/>
    <w:rsid w:val="009920EC"/>
    <w:rsid w:val="009964FF"/>
    <w:rsid w:val="00996DAE"/>
    <w:rsid w:val="00997618"/>
    <w:rsid w:val="009A2B44"/>
    <w:rsid w:val="009A3120"/>
    <w:rsid w:val="009A444E"/>
    <w:rsid w:val="009B03B5"/>
    <w:rsid w:val="009B05A6"/>
    <w:rsid w:val="009B38BB"/>
    <w:rsid w:val="009C25EF"/>
    <w:rsid w:val="009C2BF0"/>
    <w:rsid w:val="009C51CD"/>
    <w:rsid w:val="009C63B1"/>
    <w:rsid w:val="009D191A"/>
    <w:rsid w:val="009D2E4F"/>
    <w:rsid w:val="009D7CC3"/>
    <w:rsid w:val="009E1897"/>
    <w:rsid w:val="009E6FF2"/>
    <w:rsid w:val="009E748A"/>
    <w:rsid w:val="009F3389"/>
    <w:rsid w:val="009F37B7"/>
    <w:rsid w:val="009F7905"/>
    <w:rsid w:val="00A00879"/>
    <w:rsid w:val="00A013B5"/>
    <w:rsid w:val="00A02B61"/>
    <w:rsid w:val="00A0402F"/>
    <w:rsid w:val="00A0439D"/>
    <w:rsid w:val="00A0456C"/>
    <w:rsid w:val="00A04C00"/>
    <w:rsid w:val="00A05022"/>
    <w:rsid w:val="00A10F02"/>
    <w:rsid w:val="00A11189"/>
    <w:rsid w:val="00A11C5D"/>
    <w:rsid w:val="00A13418"/>
    <w:rsid w:val="00A14062"/>
    <w:rsid w:val="00A14A8C"/>
    <w:rsid w:val="00A164B4"/>
    <w:rsid w:val="00A17363"/>
    <w:rsid w:val="00A23849"/>
    <w:rsid w:val="00A257D3"/>
    <w:rsid w:val="00A25D2C"/>
    <w:rsid w:val="00A25F6E"/>
    <w:rsid w:val="00A2641C"/>
    <w:rsid w:val="00A27321"/>
    <w:rsid w:val="00A27F9B"/>
    <w:rsid w:val="00A310FF"/>
    <w:rsid w:val="00A313E7"/>
    <w:rsid w:val="00A31FE2"/>
    <w:rsid w:val="00A34A5E"/>
    <w:rsid w:val="00A35230"/>
    <w:rsid w:val="00A35BBF"/>
    <w:rsid w:val="00A36EA3"/>
    <w:rsid w:val="00A372BE"/>
    <w:rsid w:val="00A37630"/>
    <w:rsid w:val="00A37AA2"/>
    <w:rsid w:val="00A37BBD"/>
    <w:rsid w:val="00A37EA2"/>
    <w:rsid w:val="00A41DF4"/>
    <w:rsid w:val="00A44856"/>
    <w:rsid w:val="00A44A56"/>
    <w:rsid w:val="00A47D75"/>
    <w:rsid w:val="00A53724"/>
    <w:rsid w:val="00A561CD"/>
    <w:rsid w:val="00A61768"/>
    <w:rsid w:val="00A621C0"/>
    <w:rsid w:val="00A647A9"/>
    <w:rsid w:val="00A70C63"/>
    <w:rsid w:val="00A713ED"/>
    <w:rsid w:val="00A72A98"/>
    <w:rsid w:val="00A734A3"/>
    <w:rsid w:val="00A73D8A"/>
    <w:rsid w:val="00A741BB"/>
    <w:rsid w:val="00A76099"/>
    <w:rsid w:val="00A77E9C"/>
    <w:rsid w:val="00A81552"/>
    <w:rsid w:val="00A82346"/>
    <w:rsid w:val="00A85057"/>
    <w:rsid w:val="00A8510D"/>
    <w:rsid w:val="00A9318F"/>
    <w:rsid w:val="00A94BC1"/>
    <w:rsid w:val="00A94CD1"/>
    <w:rsid w:val="00AA0A28"/>
    <w:rsid w:val="00AA7180"/>
    <w:rsid w:val="00AB05A7"/>
    <w:rsid w:val="00AB1185"/>
    <w:rsid w:val="00AB1D91"/>
    <w:rsid w:val="00AB4AA5"/>
    <w:rsid w:val="00AC0AA2"/>
    <w:rsid w:val="00AC7166"/>
    <w:rsid w:val="00AC72F1"/>
    <w:rsid w:val="00AD4878"/>
    <w:rsid w:val="00AD63FB"/>
    <w:rsid w:val="00AE0793"/>
    <w:rsid w:val="00AF7F61"/>
    <w:rsid w:val="00B03BE1"/>
    <w:rsid w:val="00B07C9E"/>
    <w:rsid w:val="00B1236B"/>
    <w:rsid w:val="00B14E0A"/>
    <w:rsid w:val="00B15449"/>
    <w:rsid w:val="00B155DC"/>
    <w:rsid w:val="00B163F6"/>
    <w:rsid w:val="00B21568"/>
    <w:rsid w:val="00B2213B"/>
    <w:rsid w:val="00B22BDD"/>
    <w:rsid w:val="00B2325B"/>
    <w:rsid w:val="00B234EE"/>
    <w:rsid w:val="00B23676"/>
    <w:rsid w:val="00B23AD4"/>
    <w:rsid w:val="00B25F0E"/>
    <w:rsid w:val="00B266E6"/>
    <w:rsid w:val="00B27FB8"/>
    <w:rsid w:val="00B30CE4"/>
    <w:rsid w:val="00B31500"/>
    <w:rsid w:val="00B33A6D"/>
    <w:rsid w:val="00B3723F"/>
    <w:rsid w:val="00B403D8"/>
    <w:rsid w:val="00B40C8A"/>
    <w:rsid w:val="00B4446A"/>
    <w:rsid w:val="00B4732F"/>
    <w:rsid w:val="00B50254"/>
    <w:rsid w:val="00B53A65"/>
    <w:rsid w:val="00B571D1"/>
    <w:rsid w:val="00B600C3"/>
    <w:rsid w:val="00B6196E"/>
    <w:rsid w:val="00B633D9"/>
    <w:rsid w:val="00B635AA"/>
    <w:rsid w:val="00B63A51"/>
    <w:rsid w:val="00B65372"/>
    <w:rsid w:val="00B67F17"/>
    <w:rsid w:val="00B706D2"/>
    <w:rsid w:val="00B70BED"/>
    <w:rsid w:val="00B71860"/>
    <w:rsid w:val="00B7255B"/>
    <w:rsid w:val="00B73B8E"/>
    <w:rsid w:val="00B748A0"/>
    <w:rsid w:val="00B75CCF"/>
    <w:rsid w:val="00B76405"/>
    <w:rsid w:val="00B76B36"/>
    <w:rsid w:val="00B772A7"/>
    <w:rsid w:val="00B81012"/>
    <w:rsid w:val="00B81FC1"/>
    <w:rsid w:val="00B838C8"/>
    <w:rsid w:val="00B86808"/>
    <w:rsid w:val="00B86F5D"/>
    <w:rsid w:val="00B87159"/>
    <w:rsid w:val="00B8730E"/>
    <w:rsid w:val="00B87A94"/>
    <w:rsid w:val="00B921B8"/>
    <w:rsid w:val="00B9234A"/>
    <w:rsid w:val="00B9266C"/>
    <w:rsid w:val="00B95AEF"/>
    <w:rsid w:val="00BA0721"/>
    <w:rsid w:val="00BA079B"/>
    <w:rsid w:val="00BA25C8"/>
    <w:rsid w:val="00BA2CE8"/>
    <w:rsid w:val="00BA3A07"/>
    <w:rsid w:val="00BA3B4D"/>
    <w:rsid w:val="00BA493B"/>
    <w:rsid w:val="00BA5905"/>
    <w:rsid w:val="00BB0D47"/>
    <w:rsid w:val="00BB20D5"/>
    <w:rsid w:val="00BB385A"/>
    <w:rsid w:val="00BB3E38"/>
    <w:rsid w:val="00BB59CD"/>
    <w:rsid w:val="00BB7408"/>
    <w:rsid w:val="00BB7AFF"/>
    <w:rsid w:val="00BC0F7D"/>
    <w:rsid w:val="00BC14FF"/>
    <w:rsid w:val="00BC241E"/>
    <w:rsid w:val="00BC4AF2"/>
    <w:rsid w:val="00BC4F9F"/>
    <w:rsid w:val="00BC590C"/>
    <w:rsid w:val="00BC5CC4"/>
    <w:rsid w:val="00BD0001"/>
    <w:rsid w:val="00BD022C"/>
    <w:rsid w:val="00BD0525"/>
    <w:rsid w:val="00BD267B"/>
    <w:rsid w:val="00BD3C5C"/>
    <w:rsid w:val="00BD6927"/>
    <w:rsid w:val="00BE0FE0"/>
    <w:rsid w:val="00BE7A76"/>
    <w:rsid w:val="00BF1785"/>
    <w:rsid w:val="00BF24B3"/>
    <w:rsid w:val="00BF3AEE"/>
    <w:rsid w:val="00C00441"/>
    <w:rsid w:val="00C008A6"/>
    <w:rsid w:val="00C014AB"/>
    <w:rsid w:val="00C027C0"/>
    <w:rsid w:val="00C03AC7"/>
    <w:rsid w:val="00C07194"/>
    <w:rsid w:val="00C07B8C"/>
    <w:rsid w:val="00C10B2B"/>
    <w:rsid w:val="00C14BF2"/>
    <w:rsid w:val="00C152F3"/>
    <w:rsid w:val="00C1643B"/>
    <w:rsid w:val="00C211F4"/>
    <w:rsid w:val="00C215F3"/>
    <w:rsid w:val="00C21BE2"/>
    <w:rsid w:val="00C2228A"/>
    <w:rsid w:val="00C2283A"/>
    <w:rsid w:val="00C23481"/>
    <w:rsid w:val="00C33079"/>
    <w:rsid w:val="00C33807"/>
    <w:rsid w:val="00C35625"/>
    <w:rsid w:val="00C404CF"/>
    <w:rsid w:val="00C41EC6"/>
    <w:rsid w:val="00C445FC"/>
    <w:rsid w:val="00C45231"/>
    <w:rsid w:val="00C45A92"/>
    <w:rsid w:val="00C45E61"/>
    <w:rsid w:val="00C5252A"/>
    <w:rsid w:val="00C53C93"/>
    <w:rsid w:val="00C53F06"/>
    <w:rsid w:val="00C54EB8"/>
    <w:rsid w:val="00C5568D"/>
    <w:rsid w:val="00C60802"/>
    <w:rsid w:val="00C616A5"/>
    <w:rsid w:val="00C616E5"/>
    <w:rsid w:val="00C64056"/>
    <w:rsid w:val="00C64334"/>
    <w:rsid w:val="00C7100B"/>
    <w:rsid w:val="00C71D5C"/>
    <w:rsid w:val="00C72833"/>
    <w:rsid w:val="00C7604E"/>
    <w:rsid w:val="00C76882"/>
    <w:rsid w:val="00C773E2"/>
    <w:rsid w:val="00C77771"/>
    <w:rsid w:val="00C808F8"/>
    <w:rsid w:val="00C83B19"/>
    <w:rsid w:val="00C840B9"/>
    <w:rsid w:val="00C849D1"/>
    <w:rsid w:val="00C8582D"/>
    <w:rsid w:val="00C9023D"/>
    <w:rsid w:val="00C903F7"/>
    <w:rsid w:val="00C915C0"/>
    <w:rsid w:val="00C92DC6"/>
    <w:rsid w:val="00C93F40"/>
    <w:rsid w:val="00C94816"/>
    <w:rsid w:val="00C95CBA"/>
    <w:rsid w:val="00C96155"/>
    <w:rsid w:val="00C96F9D"/>
    <w:rsid w:val="00C97E3F"/>
    <w:rsid w:val="00CA341D"/>
    <w:rsid w:val="00CA3D0C"/>
    <w:rsid w:val="00CA53A5"/>
    <w:rsid w:val="00CA57A5"/>
    <w:rsid w:val="00CB091F"/>
    <w:rsid w:val="00CB1220"/>
    <w:rsid w:val="00CC02B6"/>
    <w:rsid w:val="00CC08E6"/>
    <w:rsid w:val="00CC1BBD"/>
    <w:rsid w:val="00CC2199"/>
    <w:rsid w:val="00CC4E92"/>
    <w:rsid w:val="00CC6072"/>
    <w:rsid w:val="00CC6673"/>
    <w:rsid w:val="00CC7B2B"/>
    <w:rsid w:val="00CC7F3E"/>
    <w:rsid w:val="00CD0309"/>
    <w:rsid w:val="00CD2805"/>
    <w:rsid w:val="00CD71FD"/>
    <w:rsid w:val="00CD7F1D"/>
    <w:rsid w:val="00CE213A"/>
    <w:rsid w:val="00CE4886"/>
    <w:rsid w:val="00CE741B"/>
    <w:rsid w:val="00CF1101"/>
    <w:rsid w:val="00CF1FDC"/>
    <w:rsid w:val="00CF226F"/>
    <w:rsid w:val="00CF2F33"/>
    <w:rsid w:val="00CF3410"/>
    <w:rsid w:val="00CF486E"/>
    <w:rsid w:val="00D00459"/>
    <w:rsid w:val="00D009A3"/>
    <w:rsid w:val="00D01ABE"/>
    <w:rsid w:val="00D04673"/>
    <w:rsid w:val="00D05C47"/>
    <w:rsid w:val="00D06053"/>
    <w:rsid w:val="00D063F0"/>
    <w:rsid w:val="00D07E14"/>
    <w:rsid w:val="00D14422"/>
    <w:rsid w:val="00D14A84"/>
    <w:rsid w:val="00D24374"/>
    <w:rsid w:val="00D2474B"/>
    <w:rsid w:val="00D26160"/>
    <w:rsid w:val="00D26FDD"/>
    <w:rsid w:val="00D312DF"/>
    <w:rsid w:val="00D3334D"/>
    <w:rsid w:val="00D3422E"/>
    <w:rsid w:val="00D348CB"/>
    <w:rsid w:val="00D36AA9"/>
    <w:rsid w:val="00D36FC5"/>
    <w:rsid w:val="00D40936"/>
    <w:rsid w:val="00D44962"/>
    <w:rsid w:val="00D4496D"/>
    <w:rsid w:val="00D457E0"/>
    <w:rsid w:val="00D46DA7"/>
    <w:rsid w:val="00D47BD2"/>
    <w:rsid w:val="00D505AD"/>
    <w:rsid w:val="00D5295A"/>
    <w:rsid w:val="00D55436"/>
    <w:rsid w:val="00D55680"/>
    <w:rsid w:val="00D56308"/>
    <w:rsid w:val="00D56473"/>
    <w:rsid w:val="00D56C38"/>
    <w:rsid w:val="00D613DA"/>
    <w:rsid w:val="00D632A8"/>
    <w:rsid w:val="00D63D2B"/>
    <w:rsid w:val="00D65870"/>
    <w:rsid w:val="00D672D7"/>
    <w:rsid w:val="00D71493"/>
    <w:rsid w:val="00D72180"/>
    <w:rsid w:val="00D72DA6"/>
    <w:rsid w:val="00D72DC9"/>
    <w:rsid w:val="00D72E97"/>
    <w:rsid w:val="00D738D6"/>
    <w:rsid w:val="00D73C4F"/>
    <w:rsid w:val="00D755EB"/>
    <w:rsid w:val="00D7696A"/>
    <w:rsid w:val="00D77656"/>
    <w:rsid w:val="00D77DB9"/>
    <w:rsid w:val="00D806C3"/>
    <w:rsid w:val="00D82750"/>
    <w:rsid w:val="00D87829"/>
    <w:rsid w:val="00D87E00"/>
    <w:rsid w:val="00D904EB"/>
    <w:rsid w:val="00D90D3D"/>
    <w:rsid w:val="00D9134D"/>
    <w:rsid w:val="00D93905"/>
    <w:rsid w:val="00DA08AB"/>
    <w:rsid w:val="00DA1983"/>
    <w:rsid w:val="00DA7A03"/>
    <w:rsid w:val="00DB1818"/>
    <w:rsid w:val="00DB1FAD"/>
    <w:rsid w:val="00DB32AA"/>
    <w:rsid w:val="00DB36D4"/>
    <w:rsid w:val="00DB3ABA"/>
    <w:rsid w:val="00DB6B81"/>
    <w:rsid w:val="00DC0F89"/>
    <w:rsid w:val="00DC241D"/>
    <w:rsid w:val="00DC260D"/>
    <w:rsid w:val="00DC309B"/>
    <w:rsid w:val="00DC3293"/>
    <w:rsid w:val="00DC4DA2"/>
    <w:rsid w:val="00DC5A00"/>
    <w:rsid w:val="00DC5C16"/>
    <w:rsid w:val="00DD1CC4"/>
    <w:rsid w:val="00DD3CDF"/>
    <w:rsid w:val="00DD4998"/>
    <w:rsid w:val="00DD56CD"/>
    <w:rsid w:val="00DD5B74"/>
    <w:rsid w:val="00DD68D7"/>
    <w:rsid w:val="00DE2AAA"/>
    <w:rsid w:val="00DE57AA"/>
    <w:rsid w:val="00DE76EF"/>
    <w:rsid w:val="00DF1C7D"/>
    <w:rsid w:val="00DF2B1F"/>
    <w:rsid w:val="00DF54FF"/>
    <w:rsid w:val="00DF611B"/>
    <w:rsid w:val="00DF62CD"/>
    <w:rsid w:val="00DF6DEF"/>
    <w:rsid w:val="00E02C6D"/>
    <w:rsid w:val="00E02E1B"/>
    <w:rsid w:val="00E037C5"/>
    <w:rsid w:val="00E0534D"/>
    <w:rsid w:val="00E073F6"/>
    <w:rsid w:val="00E12A44"/>
    <w:rsid w:val="00E151EC"/>
    <w:rsid w:val="00E16413"/>
    <w:rsid w:val="00E164A5"/>
    <w:rsid w:val="00E168B2"/>
    <w:rsid w:val="00E27D8B"/>
    <w:rsid w:val="00E30A87"/>
    <w:rsid w:val="00E30EC4"/>
    <w:rsid w:val="00E31E3E"/>
    <w:rsid w:val="00E361B3"/>
    <w:rsid w:val="00E416AD"/>
    <w:rsid w:val="00E418DB"/>
    <w:rsid w:val="00E42A60"/>
    <w:rsid w:val="00E43E23"/>
    <w:rsid w:val="00E43ED6"/>
    <w:rsid w:val="00E43FF0"/>
    <w:rsid w:val="00E44F9E"/>
    <w:rsid w:val="00E50F82"/>
    <w:rsid w:val="00E51302"/>
    <w:rsid w:val="00E538D6"/>
    <w:rsid w:val="00E6017F"/>
    <w:rsid w:val="00E60E94"/>
    <w:rsid w:val="00E61CB1"/>
    <w:rsid w:val="00E625AE"/>
    <w:rsid w:val="00E66D40"/>
    <w:rsid w:val="00E67E7D"/>
    <w:rsid w:val="00E705E9"/>
    <w:rsid w:val="00E70AC5"/>
    <w:rsid w:val="00E723D4"/>
    <w:rsid w:val="00E72F90"/>
    <w:rsid w:val="00E74DF3"/>
    <w:rsid w:val="00E75441"/>
    <w:rsid w:val="00E7758C"/>
    <w:rsid w:val="00E77645"/>
    <w:rsid w:val="00E7784D"/>
    <w:rsid w:val="00E81E11"/>
    <w:rsid w:val="00E859CE"/>
    <w:rsid w:val="00E85BC1"/>
    <w:rsid w:val="00E86EEE"/>
    <w:rsid w:val="00E8794F"/>
    <w:rsid w:val="00E87AE1"/>
    <w:rsid w:val="00E91E71"/>
    <w:rsid w:val="00E92F42"/>
    <w:rsid w:val="00EA578F"/>
    <w:rsid w:val="00EB188D"/>
    <w:rsid w:val="00EB26BD"/>
    <w:rsid w:val="00EB33C7"/>
    <w:rsid w:val="00EB60B1"/>
    <w:rsid w:val="00EC40A0"/>
    <w:rsid w:val="00EC4A25"/>
    <w:rsid w:val="00EC7A9B"/>
    <w:rsid w:val="00ED1878"/>
    <w:rsid w:val="00EE00EA"/>
    <w:rsid w:val="00EE0A3C"/>
    <w:rsid w:val="00EE2457"/>
    <w:rsid w:val="00EE37B1"/>
    <w:rsid w:val="00EE3C26"/>
    <w:rsid w:val="00EE4BD1"/>
    <w:rsid w:val="00EE4F55"/>
    <w:rsid w:val="00EE6635"/>
    <w:rsid w:val="00EF22AE"/>
    <w:rsid w:val="00EF7579"/>
    <w:rsid w:val="00F00469"/>
    <w:rsid w:val="00F00C4D"/>
    <w:rsid w:val="00F025A2"/>
    <w:rsid w:val="00F04712"/>
    <w:rsid w:val="00F067BA"/>
    <w:rsid w:val="00F10912"/>
    <w:rsid w:val="00F121DB"/>
    <w:rsid w:val="00F14C1D"/>
    <w:rsid w:val="00F1571D"/>
    <w:rsid w:val="00F21044"/>
    <w:rsid w:val="00F22EC7"/>
    <w:rsid w:val="00F2438F"/>
    <w:rsid w:val="00F26EF8"/>
    <w:rsid w:val="00F26FFA"/>
    <w:rsid w:val="00F30DDA"/>
    <w:rsid w:val="00F31EF0"/>
    <w:rsid w:val="00F359D7"/>
    <w:rsid w:val="00F365E3"/>
    <w:rsid w:val="00F40D4C"/>
    <w:rsid w:val="00F419EB"/>
    <w:rsid w:val="00F420C4"/>
    <w:rsid w:val="00F4261C"/>
    <w:rsid w:val="00F46825"/>
    <w:rsid w:val="00F4757C"/>
    <w:rsid w:val="00F505D8"/>
    <w:rsid w:val="00F5070A"/>
    <w:rsid w:val="00F52383"/>
    <w:rsid w:val="00F55A0E"/>
    <w:rsid w:val="00F633B8"/>
    <w:rsid w:val="00F653B8"/>
    <w:rsid w:val="00F703A3"/>
    <w:rsid w:val="00F75EA7"/>
    <w:rsid w:val="00F75F9B"/>
    <w:rsid w:val="00F77242"/>
    <w:rsid w:val="00F830B9"/>
    <w:rsid w:val="00F83F8C"/>
    <w:rsid w:val="00F84DC9"/>
    <w:rsid w:val="00F8546C"/>
    <w:rsid w:val="00F931F5"/>
    <w:rsid w:val="00F95DAF"/>
    <w:rsid w:val="00FA1266"/>
    <w:rsid w:val="00FA1808"/>
    <w:rsid w:val="00FA2E87"/>
    <w:rsid w:val="00FA4D4C"/>
    <w:rsid w:val="00FA79A4"/>
    <w:rsid w:val="00FB184E"/>
    <w:rsid w:val="00FB31F3"/>
    <w:rsid w:val="00FB6DAE"/>
    <w:rsid w:val="00FB7986"/>
    <w:rsid w:val="00FB7C38"/>
    <w:rsid w:val="00FC0A18"/>
    <w:rsid w:val="00FC1192"/>
    <w:rsid w:val="00FC221A"/>
    <w:rsid w:val="00FC357E"/>
    <w:rsid w:val="00FC54C0"/>
    <w:rsid w:val="00FC6FA2"/>
    <w:rsid w:val="00FD5DD5"/>
    <w:rsid w:val="00FD7E14"/>
    <w:rsid w:val="00FE65A7"/>
    <w:rsid w:val="00FF2157"/>
    <w:rsid w:val="00FF27A8"/>
    <w:rsid w:val="00FF2CEA"/>
    <w:rsid w:val="00FF3726"/>
    <w:rsid w:val="00FF4336"/>
    <w:rsid w:val="00FF6524"/>
    <w:rsid w:val="00FF728F"/>
    <w:rsid w:val="01AF10C1"/>
    <w:rsid w:val="03632F8A"/>
    <w:rsid w:val="06F7A055"/>
    <w:rsid w:val="07FCED0A"/>
    <w:rsid w:val="10A29CB2"/>
    <w:rsid w:val="12077274"/>
    <w:rsid w:val="13F60465"/>
    <w:rsid w:val="20C50F7F"/>
    <w:rsid w:val="23B30683"/>
    <w:rsid w:val="2837E8EC"/>
    <w:rsid w:val="291D24EC"/>
    <w:rsid w:val="29AFB71A"/>
    <w:rsid w:val="2D3A0058"/>
    <w:rsid w:val="321E65C0"/>
    <w:rsid w:val="3A612B3E"/>
    <w:rsid w:val="3EC7D2FD"/>
    <w:rsid w:val="40D3EF0B"/>
    <w:rsid w:val="4194BDE4"/>
    <w:rsid w:val="47E142F5"/>
    <w:rsid w:val="4C4AFA72"/>
    <w:rsid w:val="50274B3D"/>
    <w:rsid w:val="5197F071"/>
    <w:rsid w:val="54A1040A"/>
    <w:rsid w:val="55108843"/>
    <w:rsid w:val="55AF265E"/>
    <w:rsid w:val="596A70E7"/>
    <w:rsid w:val="5D887AB5"/>
    <w:rsid w:val="5F7F5F5E"/>
    <w:rsid w:val="60E13772"/>
    <w:rsid w:val="63E11966"/>
    <w:rsid w:val="6BBB8296"/>
    <w:rsid w:val="7498493B"/>
    <w:rsid w:val="753A996A"/>
    <w:rsid w:val="76FEFE9C"/>
    <w:rsid w:val="77D3F4EF"/>
    <w:rsid w:val="787ACB71"/>
    <w:rsid w:val="7D50E774"/>
    <w:rsid w:val="7E0B7C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4F3E20E7-252B-4921-BB64-96835C11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A8510D"/>
    <w:rPr>
      <w:lang w:val="en-GB"/>
    </w:rPr>
  </w:style>
  <w:style w:type="table" w:styleId="TableGrid">
    <w:name w:val="Table Grid"/>
    <w:basedOn w:val="TableNormal"/>
    <w:uiPriority w:val="39"/>
    <w:rsid w:val="002D72DF"/>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00469"/>
  </w:style>
  <w:style w:type="paragraph" w:customStyle="1" w:styleId="p1">
    <w:name w:val="p1"/>
    <w:basedOn w:val="Normal"/>
    <w:rsid w:val="00DB32AA"/>
    <w:pPr>
      <w:spacing w:after="0"/>
    </w:pPr>
    <w:rPr>
      <w:rFonts w:eastAsia="Times New Roman"/>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8158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09087066">
      <w:bodyDiv w:val="1"/>
      <w:marLeft w:val="0"/>
      <w:marRight w:val="0"/>
      <w:marTop w:val="0"/>
      <w:marBottom w:val="0"/>
      <w:divBdr>
        <w:top w:val="none" w:sz="0" w:space="0" w:color="auto"/>
        <w:left w:val="none" w:sz="0" w:space="0" w:color="auto"/>
        <w:bottom w:val="none" w:sz="0" w:space="0" w:color="auto"/>
        <w:right w:val="none" w:sz="0" w:space="0" w:color="auto"/>
      </w:divBdr>
    </w:div>
    <w:div w:id="443812710">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03397842">
      <w:bodyDiv w:val="1"/>
      <w:marLeft w:val="0"/>
      <w:marRight w:val="0"/>
      <w:marTop w:val="0"/>
      <w:marBottom w:val="0"/>
      <w:divBdr>
        <w:top w:val="none" w:sz="0" w:space="0" w:color="auto"/>
        <w:left w:val="none" w:sz="0" w:space="0" w:color="auto"/>
        <w:bottom w:val="none" w:sz="0" w:space="0" w:color="auto"/>
        <w:right w:val="none" w:sz="0" w:space="0" w:color="auto"/>
      </w:divBdr>
      <w:divsChild>
        <w:div w:id="2056927174">
          <w:marLeft w:val="547"/>
          <w:marRight w:val="0"/>
          <w:marTop w:val="480"/>
          <w:marBottom w:val="0"/>
          <w:divBdr>
            <w:top w:val="none" w:sz="0" w:space="0" w:color="auto"/>
            <w:left w:val="none" w:sz="0" w:space="0" w:color="auto"/>
            <w:bottom w:val="none" w:sz="0" w:space="0" w:color="auto"/>
            <w:right w:val="none" w:sz="0" w:space="0" w:color="auto"/>
          </w:divBdr>
        </w:div>
        <w:div w:id="600838389">
          <w:marLeft w:val="547"/>
          <w:marRight w:val="0"/>
          <w:marTop w:val="480"/>
          <w:marBottom w:val="0"/>
          <w:divBdr>
            <w:top w:val="none" w:sz="0" w:space="0" w:color="auto"/>
            <w:left w:val="none" w:sz="0" w:space="0" w:color="auto"/>
            <w:bottom w:val="none" w:sz="0" w:space="0" w:color="auto"/>
            <w:right w:val="none" w:sz="0" w:space="0" w:color="auto"/>
          </w:divBdr>
        </w:div>
        <w:div w:id="1208952910">
          <w:marLeft w:val="547"/>
          <w:marRight w:val="0"/>
          <w:marTop w:val="480"/>
          <w:marBottom w:val="0"/>
          <w:divBdr>
            <w:top w:val="none" w:sz="0" w:space="0" w:color="auto"/>
            <w:left w:val="none" w:sz="0" w:space="0" w:color="auto"/>
            <w:bottom w:val="none" w:sz="0" w:space="0" w:color="auto"/>
            <w:right w:val="none" w:sz="0" w:space="0" w:color="auto"/>
          </w:divBdr>
        </w:div>
        <w:div w:id="1685089927">
          <w:marLeft w:val="547"/>
          <w:marRight w:val="0"/>
          <w:marTop w:val="480"/>
          <w:marBottom w:val="0"/>
          <w:divBdr>
            <w:top w:val="none" w:sz="0" w:space="0" w:color="auto"/>
            <w:left w:val="none" w:sz="0" w:space="0" w:color="auto"/>
            <w:bottom w:val="none" w:sz="0" w:space="0" w:color="auto"/>
            <w:right w:val="none" w:sz="0" w:space="0" w:color="auto"/>
          </w:divBdr>
        </w:div>
        <w:div w:id="341400492">
          <w:marLeft w:val="547"/>
          <w:marRight w:val="0"/>
          <w:marTop w:val="480"/>
          <w:marBottom w:val="0"/>
          <w:divBdr>
            <w:top w:val="none" w:sz="0" w:space="0" w:color="auto"/>
            <w:left w:val="none" w:sz="0" w:space="0" w:color="auto"/>
            <w:bottom w:val="none" w:sz="0" w:space="0" w:color="auto"/>
            <w:right w:val="none" w:sz="0" w:space="0" w:color="auto"/>
          </w:divBdr>
        </w:div>
        <w:div w:id="1020545156">
          <w:marLeft w:val="821"/>
          <w:marRight w:val="0"/>
          <w:marTop w:val="200"/>
          <w:marBottom w:val="0"/>
          <w:divBdr>
            <w:top w:val="none" w:sz="0" w:space="0" w:color="auto"/>
            <w:left w:val="none" w:sz="0" w:space="0" w:color="auto"/>
            <w:bottom w:val="none" w:sz="0" w:space="0" w:color="auto"/>
            <w:right w:val="none" w:sz="0" w:space="0" w:color="auto"/>
          </w:divBdr>
        </w:div>
      </w:divsChild>
    </w:div>
    <w:div w:id="536938046">
      <w:bodyDiv w:val="1"/>
      <w:marLeft w:val="0"/>
      <w:marRight w:val="0"/>
      <w:marTop w:val="0"/>
      <w:marBottom w:val="0"/>
      <w:divBdr>
        <w:top w:val="none" w:sz="0" w:space="0" w:color="auto"/>
        <w:left w:val="none" w:sz="0" w:space="0" w:color="auto"/>
        <w:bottom w:val="none" w:sz="0" w:space="0" w:color="auto"/>
        <w:right w:val="none" w:sz="0" w:space="0" w:color="auto"/>
      </w:divBdr>
    </w:div>
    <w:div w:id="618220386">
      <w:bodyDiv w:val="1"/>
      <w:marLeft w:val="0"/>
      <w:marRight w:val="0"/>
      <w:marTop w:val="0"/>
      <w:marBottom w:val="0"/>
      <w:divBdr>
        <w:top w:val="none" w:sz="0" w:space="0" w:color="auto"/>
        <w:left w:val="none" w:sz="0" w:space="0" w:color="auto"/>
        <w:bottom w:val="none" w:sz="0" w:space="0" w:color="auto"/>
        <w:right w:val="none" w:sz="0" w:space="0" w:color="auto"/>
      </w:divBdr>
    </w:div>
    <w:div w:id="632251110">
      <w:bodyDiv w:val="1"/>
      <w:marLeft w:val="0"/>
      <w:marRight w:val="0"/>
      <w:marTop w:val="0"/>
      <w:marBottom w:val="0"/>
      <w:divBdr>
        <w:top w:val="none" w:sz="0" w:space="0" w:color="auto"/>
        <w:left w:val="none" w:sz="0" w:space="0" w:color="auto"/>
        <w:bottom w:val="none" w:sz="0" w:space="0" w:color="auto"/>
        <w:right w:val="none" w:sz="0" w:space="0" w:color="auto"/>
      </w:divBdr>
    </w:div>
    <w:div w:id="768089189">
      <w:bodyDiv w:val="1"/>
      <w:marLeft w:val="0"/>
      <w:marRight w:val="0"/>
      <w:marTop w:val="0"/>
      <w:marBottom w:val="0"/>
      <w:divBdr>
        <w:top w:val="none" w:sz="0" w:space="0" w:color="auto"/>
        <w:left w:val="none" w:sz="0" w:space="0" w:color="auto"/>
        <w:bottom w:val="none" w:sz="0" w:space="0" w:color="auto"/>
        <w:right w:val="none" w:sz="0" w:space="0" w:color="auto"/>
      </w:divBdr>
      <w:divsChild>
        <w:div w:id="229660354">
          <w:marLeft w:val="547"/>
          <w:marRight w:val="0"/>
          <w:marTop w:val="480"/>
          <w:marBottom w:val="0"/>
          <w:divBdr>
            <w:top w:val="none" w:sz="0" w:space="0" w:color="auto"/>
            <w:left w:val="none" w:sz="0" w:space="0" w:color="auto"/>
            <w:bottom w:val="none" w:sz="0" w:space="0" w:color="auto"/>
            <w:right w:val="none" w:sz="0" w:space="0" w:color="auto"/>
          </w:divBdr>
        </w:div>
        <w:div w:id="1846675006">
          <w:marLeft w:val="547"/>
          <w:marRight w:val="0"/>
          <w:marTop w:val="480"/>
          <w:marBottom w:val="0"/>
          <w:divBdr>
            <w:top w:val="none" w:sz="0" w:space="0" w:color="auto"/>
            <w:left w:val="none" w:sz="0" w:space="0" w:color="auto"/>
            <w:bottom w:val="none" w:sz="0" w:space="0" w:color="auto"/>
            <w:right w:val="none" w:sz="0" w:space="0" w:color="auto"/>
          </w:divBdr>
        </w:div>
        <w:div w:id="556092451">
          <w:marLeft w:val="547"/>
          <w:marRight w:val="0"/>
          <w:marTop w:val="480"/>
          <w:marBottom w:val="0"/>
          <w:divBdr>
            <w:top w:val="none" w:sz="0" w:space="0" w:color="auto"/>
            <w:left w:val="none" w:sz="0" w:space="0" w:color="auto"/>
            <w:bottom w:val="none" w:sz="0" w:space="0" w:color="auto"/>
            <w:right w:val="none" w:sz="0" w:space="0" w:color="auto"/>
          </w:divBdr>
        </w:div>
        <w:div w:id="526482691">
          <w:marLeft w:val="547"/>
          <w:marRight w:val="0"/>
          <w:marTop w:val="480"/>
          <w:marBottom w:val="0"/>
          <w:divBdr>
            <w:top w:val="none" w:sz="0" w:space="0" w:color="auto"/>
            <w:left w:val="none" w:sz="0" w:space="0" w:color="auto"/>
            <w:bottom w:val="none" w:sz="0" w:space="0" w:color="auto"/>
            <w:right w:val="none" w:sz="0" w:space="0" w:color="auto"/>
          </w:divBdr>
        </w:div>
        <w:div w:id="29190265">
          <w:marLeft w:val="547"/>
          <w:marRight w:val="0"/>
          <w:marTop w:val="480"/>
          <w:marBottom w:val="0"/>
          <w:divBdr>
            <w:top w:val="none" w:sz="0" w:space="0" w:color="auto"/>
            <w:left w:val="none" w:sz="0" w:space="0" w:color="auto"/>
            <w:bottom w:val="none" w:sz="0" w:space="0" w:color="auto"/>
            <w:right w:val="none" w:sz="0" w:space="0" w:color="auto"/>
          </w:divBdr>
        </w:div>
        <w:div w:id="1970353000">
          <w:marLeft w:val="821"/>
          <w:marRight w:val="0"/>
          <w:marTop w:val="200"/>
          <w:marBottom w:val="0"/>
          <w:divBdr>
            <w:top w:val="none" w:sz="0" w:space="0" w:color="auto"/>
            <w:left w:val="none" w:sz="0" w:space="0" w:color="auto"/>
            <w:bottom w:val="none" w:sz="0" w:space="0" w:color="auto"/>
            <w:right w:val="none" w:sz="0" w:space="0" w:color="auto"/>
          </w:divBdr>
        </w:div>
        <w:div w:id="15155609">
          <w:marLeft w:val="547"/>
          <w:marRight w:val="0"/>
          <w:marTop w:val="480"/>
          <w:marBottom w:val="0"/>
          <w:divBdr>
            <w:top w:val="none" w:sz="0" w:space="0" w:color="auto"/>
            <w:left w:val="none" w:sz="0" w:space="0" w:color="auto"/>
            <w:bottom w:val="none" w:sz="0" w:space="0" w:color="auto"/>
            <w:right w:val="none" w:sz="0" w:space="0" w:color="auto"/>
          </w:divBdr>
        </w:div>
        <w:div w:id="960308451">
          <w:marLeft w:val="821"/>
          <w:marRight w:val="0"/>
          <w:marTop w:val="20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97734340">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21194135">
      <w:bodyDiv w:val="1"/>
      <w:marLeft w:val="0"/>
      <w:marRight w:val="0"/>
      <w:marTop w:val="0"/>
      <w:marBottom w:val="0"/>
      <w:divBdr>
        <w:top w:val="none" w:sz="0" w:space="0" w:color="auto"/>
        <w:left w:val="none" w:sz="0" w:space="0" w:color="auto"/>
        <w:bottom w:val="none" w:sz="0" w:space="0" w:color="auto"/>
        <w:right w:val="none" w:sz="0" w:space="0" w:color="auto"/>
      </w:divBdr>
    </w:div>
    <w:div w:id="1168400248">
      <w:bodyDiv w:val="1"/>
      <w:marLeft w:val="0"/>
      <w:marRight w:val="0"/>
      <w:marTop w:val="0"/>
      <w:marBottom w:val="0"/>
      <w:divBdr>
        <w:top w:val="none" w:sz="0" w:space="0" w:color="auto"/>
        <w:left w:val="none" w:sz="0" w:space="0" w:color="auto"/>
        <w:bottom w:val="none" w:sz="0" w:space="0" w:color="auto"/>
        <w:right w:val="none" w:sz="0" w:space="0" w:color="auto"/>
      </w:divBdr>
    </w:div>
    <w:div w:id="1189637552">
      <w:bodyDiv w:val="1"/>
      <w:marLeft w:val="0"/>
      <w:marRight w:val="0"/>
      <w:marTop w:val="0"/>
      <w:marBottom w:val="0"/>
      <w:divBdr>
        <w:top w:val="none" w:sz="0" w:space="0" w:color="auto"/>
        <w:left w:val="none" w:sz="0" w:space="0" w:color="auto"/>
        <w:bottom w:val="none" w:sz="0" w:space="0" w:color="auto"/>
        <w:right w:val="none" w:sz="0" w:space="0" w:color="auto"/>
      </w:divBdr>
      <w:divsChild>
        <w:div w:id="877592650">
          <w:marLeft w:val="720"/>
          <w:marRight w:val="0"/>
          <w:marTop w:val="180"/>
          <w:marBottom w:val="0"/>
          <w:divBdr>
            <w:top w:val="none" w:sz="0" w:space="0" w:color="auto"/>
            <w:left w:val="none" w:sz="0" w:space="0" w:color="auto"/>
            <w:bottom w:val="none" w:sz="0" w:space="0" w:color="auto"/>
            <w:right w:val="none" w:sz="0" w:space="0" w:color="auto"/>
          </w:divBdr>
        </w:div>
        <w:div w:id="168981649">
          <w:marLeft w:val="1440"/>
          <w:marRight w:val="0"/>
          <w:marTop w:val="0"/>
          <w:marBottom w:val="0"/>
          <w:divBdr>
            <w:top w:val="none" w:sz="0" w:space="0" w:color="auto"/>
            <w:left w:val="none" w:sz="0" w:space="0" w:color="auto"/>
            <w:bottom w:val="none" w:sz="0" w:space="0" w:color="auto"/>
            <w:right w:val="none" w:sz="0" w:space="0" w:color="auto"/>
          </w:divBdr>
        </w:div>
        <w:div w:id="2072533385">
          <w:marLeft w:val="1440"/>
          <w:marRight w:val="0"/>
          <w:marTop w:val="0"/>
          <w:marBottom w:val="0"/>
          <w:divBdr>
            <w:top w:val="none" w:sz="0" w:space="0" w:color="auto"/>
            <w:left w:val="none" w:sz="0" w:space="0" w:color="auto"/>
            <w:bottom w:val="none" w:sz="0" w:space="0" w:color="auto"/>
            <w:right w:val="none" w:sz="0" w:space="0" w:color="auto"/>
          </w:divBdr>
        </w:div>
        <w:div w:id="1820609427">
          <w:marLeft w:val="1440"/>
          <w:marRight w:val="0"/>
          <w:marTop w:val="0"/>
          <w:marBottom w:val="0"/>
          <w:divBdr>
            <w:top w:val="none" w:sz="0" w:space="0" w:color="auto"/>
            <w:left w:val="none" w:sz="0" w:space="0" w:color="auto"/>
            <w:bottom w:val="none" w:sz="0" w:space="0" w:color="auto"/>
            <w:right w:val="none" w:sz="0" w:space="0" w:color="auto"/>
          </w:divBdr>
        </w:div>
        <w:div w:id="1271818733">
          <w:marLeft w:val="720"/>
          <w:marRight w:val="0"/>
          <w:marTop w:val="180"/>
          <w:marBottom w:val="0"/>
          <w:divBdr>
            <w:top w:val="none" w:sz="0" w:space="0" w:color="auto"/>
            <w:left w:val="none" w:sz="0" w:space="0" w:color="auto"/>
            <w:bottom w:val="none" w:sz="0" w:space="0" w:color="auto"/>
            <w:right w:val="none" w:sz="0" w:space="0" w:color="auto"/>
          </w:divBdr>
        </w:div>
      </w:divsChild>
    </w:div>
    <w:div w:id="1298487030">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2295675">
      <w:bodyDiv w:val="1"/>
      <w:marLeft w:val="0"/>
      <w:marRight w:val="0"/>
      <w:marTop w:val="0"/>
      <w:marBottom w:val="0"/>
      <w:divBdr>
        <w:top w:val="none" w:sz="0" w:space="0" w:color="auto"/>
        <w:left w:val="none" w:sz="0" w:space="0" w:color="auto"/>
        <w:bottom w:val="none" w:sz="0" w:space="0" w:color="auto"/>
        <w:right w:val="none" w:sz="0" w:space="0" w:color="auto"/>
      </w:divBdr>
      <w:divsChild>
        <w:div w:id="2141995348">
          <w:marLeft w:val="547"/>
          <w:marRight w:val="0"/>
          <w:marTop w:val="480"/>
          <w:marBottom w:val="0"/>
          <w:divBdr>
            <w:top w:val="none" w:sz="0" w:space="0" w:color="auto"/>
            <w:left w:val="none" w:sz="0" w:space="0" w:color="auto"/>
            <w:bottom w:val="none" w:sz="0" w:space="0" w:color="auto"/>
            <w:right w:val="none" w:sz="0" w:space="0" w:color="auto"/>
          </w:divBdr>
        </w:div>
        <w:div w:id="475991345">
          <w:marLeft w:val="547"/>
          <w:marRight w:val="0"/>
          <w:marTop w:val="480"/>
          <w:marBottom w:val="0"/>
          <w:divBdr>
            <w:top w:val="none" w:sz="0" w:space="0" w:color="auto"/>
            <w:left w:val="none" w:sz="0" w:space="0" w:color="auto"/>
            <w:bottom w:val="none" w:sz="0" w:space="0" w:color="auto"/>
            <w:right w:val="none" w:sz="0" w:space="0" w:color="auto"/>
          </w:divBdr>
        </w:div>
        <w:div w:id="1930038908">
          <w:marLeft w:val="547"/>
          <w:marRight w:val="0"/>
          <w:marTop w:val="480"/>
          <w:marBottom w:val="0"/>
          <w:divBdr>
            <w:top w:val="none" w:sz="0" w:space="0" w:color="auto"/>
            <w:left w:val="none" w:sz="0" w:space="0" w:color="auto"/>
            <w:bottom w:val="none" w:sz="0" w:space="0" w:color="auto"/>
            <w:right w:val="none" w:sz="0" w:space="0" w:color="auto"/>
          </w:divBdr>
        </w:div>
        <w:div w:id="1553998562">
          <w:marLeft w:val="547"/>
          <w:marRight w:val="0"/>
          <w:marTop w:val="480"/>
          <w:marBottom w:val="0"/>
          <w:divBdr>
            <w:top w:val="none" w:sz="0" w:space="0" w:color="auto"/>
            <w:left w:val="none" w:sz="0" w:space="0" w:color="auto"/>
            <w:bottom w:val="none" w:sz="0" w:space="0" w:color="auto"/>
            <w:right w:val="none" w:sz="0" w:space="0" w:color="auto"/>
          </w:divBdr>
        </w:div>
        <w:div w:id="1468474783">
          <w:marLeft w:val="547"/>
          <w:marRight w:val="0"/>
          <w:marTop w:val="480"/>
          <w:marBottom w:val="0"/>
          <w:divBdr>
            <w:top w:val="none" w:sz="0" w:space="0" w:color="auto"/>
            <w:left w:val="none" w:sz="0" w:space="0" w:color="auto"/>
            <w:bottom w:val="none" w:sz="0" w:space="0" w:color="auto"/>
            <w:right w:val="none" w:sz="0" w:space="0" w:color="auto"/>
          </w:divBdr>
        </w:div>
        <w:div w:id="484863185">
          <w:marLeft w:val="821"/>
          <w:marRight w:val="0"/>
          <w:marTop w:val="200"/>
          <w:marBottom w:val="0"/>
          <w:divBdr>
            <w:top w:val="none" w:sz="0" w:space="0" w:color="auto"/>
            <w:left w:val="none" w:sz="0" w:space="0" w:color="auto"/>
            <w:bottom w:val="none" w:sz="0" w:space="0" w:color="auto"/>
            <w:right w:val="none" w:sz="0" w:space="0" w:color="auto"/>
          </w:divBdr>
        </w:div>
        <w:div w:id="1884323786">
          <w:marLeft w:val="547"/>
          <w:marRight w:val="0"/>
          <w:marTop w:val="480"/>
          <w:marBottom w:val="0"/>
          <w:divBdr>
            <w:top w:val="none" w:sz="0" w:space="0" w:color="auto"/>
            <w:left w:val="none" w:sz="0" w:space="0" w:color="auto"/>
            <w:bottom w:val="none" w:sz="0" w:space="0" w:color="auto"/>
            <w:right w:val="none" w:sz="0" w:space="0" w:color="auto"/>
          </w:divBdr>
        </w:div>
        <w:div w:id="1048577390">
          <w:marLeft w:val="821"/>
          <w:marRight w:val="0"/>
          <w:marTop w:val="200"/>
          <w:marBottom w:val="0"/>
          <w:divBdr>
            <w:top w:val="none" w:sz="0" w:space="0" w:color="auto"/>
            <w:left w:val="none" w:sz="0" w:space="0" w:color="auto"/>
            <w:bottom w:val="none" w:sz="0" w:space="0" w:color="auto"/>
            <w:right w:val="none" w:sz="0" w:space="0" w:color="auto"/>
          </w:divBdr>
        </w:div>
      </w:divsChild>
    </w:div>
    <w:div w:id="1836147352">
      <w:bodyDiv w:val="1"/>
      <w:marLeft w:val="0"/>
      <w:marRight w:val="0"/>
      <w:marTop w:val="0"/>
      <w:marBottom w:val="0"/>
      <w:divBdr>
        <w:top w:val="none" w:sz="0" w:space="0" w:color="auto"/>
        <w:left w:val="none" w:sz="0" w:space="0" w:color="auto"/>
        <w:bottom w:val="none" w:sz="0" w:space="0" w:color="auto"/>
        <w:right w:val="none" w:sz="0" w:space="0" w:color="auto"/>
      </w:divBdr>
    </w:div>
    <w:div w:id="1871800568">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7330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BF229F-B370-45E6-B0F6-719870320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19A504-1CD7-408E-B3F3-3874875C90F2}">
  <ds:schemaRefs>
    <ds:schemaRef ds:uri="http://schemas.microsoft.com/sharepoint/v3/contenttype/forms"/>
  </ds:schemaRefs>
</ds:datastoreItem>
</file>

<file path=customXml/itemProps3.xml><?xml version="1.0" encoding="utf-8"?>
<ds:datastoreItem xmlns:ds="http://schemas.openxmlformats.org/officeDocument/2006/customXml" ds:itemID="{D3CDE227-7243-4B88-BEDA-28EB2A24C4F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Russell, Paul</cp:lastModifiedBy>
  <cp:revision>3</cp:revision>
  <dcterms:created xsi:type="dcterms:W3CDTF">2025-02-10T23:33:00Z</dcterms:created>
  <dcterms:modified xsi:type="dcterms:W3CDTF">2025-02-10T23:34:00Z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