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4D2C867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 w:rsidR="00B15591">
        <w:rPr>
          <w:sz w:val="24"/>
          <w:szCs w:val="24"/>
          <w:lang w:eastAsia="ja-JP"/>
        </w:rPr>
        <w:t>SA WG2</w:t>
      </w:r>
      <w:r w:rsidR="00FB4538">
        <w:rPr>
          <w:sz w:val="24"/>
          <w:szCs w:val="24"/>
          <w:lang w:eastAsia="ja-JP"/>
        </w:rPr>
        <w:t>#</w:t>
      </w:r>
      <w:r w:rsidR="00FC2B4A">
        <w:rPr>
          <w:sz w:val="24"/>
          <w:szCs w:val="24"/>
          <w:lang w:eastAsia="ja-JP"/>
        </w:rPr>
        <w:t xml:space="preserve"> 167</w:t>
      </w:r>
      <w:r w:rsidRPr="007861B8">
        <w:rPr>
          <w:sz w:val="24"/>
          <w:szCs w:val="24"/>
          <w:lang w:eastAsia="ja-JP"/>
        </w:rPr>
        <w:tab/>
      </w:r>
      <w:r w:rsidR="00B15591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D071C8">
        <w:rPr>
          <w:sz w:val="24"/>
          <w:szCs w:val="24"/>
          <w:lang w:eastAsia="ja-JP"/>
        </w:rPr>
        <w:t>2502121</w:t>
      </w:r>
    </w:p>
    <w:p w14:paraId="11C88A41" w14:textId="5CB1134C" w:rsidR="001E489F" w:rsidRPr="007861B8" w:rsidRDefault="00B15591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Athens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Greece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February 17 – 21,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D50F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0193">
        <w:rPr>
          <w:rFonts w:ascii="Arial" w:eastAsia="Batang" w:hAnsi="Arial"/>
          <w:b/>
          <w:sz w:val="24"/>
          <w:szCs w:val="24"/>
          <w:lang w:val="en-US" w:eastAsia="zh-CN"/>
        </w:rPr>
        <w:t>Ericsson (Moderator)</w:t>
      </w:r>
    </w:p>
    <w:p w14:paraId="49D92DA3" w14:textId="4B2BFA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9067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D14FD" w:rsidRPr="007D14FD">
        <w:rPr>
          <w:rFonts w:ascii="Arial" w:eastAsia="Batang" w:hAnsi="Arial" w:cs="Arial"/>
          <w:b/>
          <w:sz w:val="24"/>
          <w:szCs w:val="24"/>
          <w:lang w:eastAsia="zh-CN"/>
        </w:rPr>
        <w:t>SID on Study on Industrial Networks enhancements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0810EF7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734B9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576C34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4B75">
        <w:rPr>
          <w:rFonts w:ascii="Arial" w:eastAsia="Batang" w:hAnsi="Arial"/>
          <w:b/>
          <w:sz w:val="24"/>
          <w:szCs w:val="24"/>
          <w:lang w:val="en-US" w:eastAsia="zh-CN"/>
        </w:rPr>
        <w:t>30.8</w:t>
      </w:r>
    </w:p>
    <w:p w14:paraId="110F6C52" w14:textId="5BB7ECB1" w:rsidR="001E489F" w:rsidRPr="001734B9" w:rsidRDefault="001734B9" w:rsidP="001E489F">
      <w:pPr>
        <w:rPr>
          <w:rFonts w:eastAsia="Batang"/>
          <w:i/>
          <w:iCs/>
          <w:lang w:val="en-US" w:eastAsia="zh-CN"/>
        </w:rPr>
      </w:pPr>
      <w:r w:rsidRPr="003441A5">
        <w:rPr>
          <w:rFonts w:eastAsia="Batang"/>
          <w:i/>
          <w:iCs/>
          <w:lang w:val="en-US" w:eastAsia="zh-CN"/>
        </w:rPr>
        <w:t>Abstract: This is SI-1 as per moderator report in S2-2501576</w:t>
      </w:r>
      <w:r>
        <w:rPr>
          <w:rFonts w:eastAsia="Batang"/>
          <w:i/>
          <w:iCs/>
          <w:lang w:val="en-US" w:eastAsia="zh-CN"/>
        </w:rPr>
        <w:t>, based on initial WTs according to SA plenary outcome. The document needs to be updated based on any agreements reached during the meeting.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6856F2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A6D70" w:rsidRPr="009A6D70">
        <w:rPr>
          <w:b/>
          <w:lang w:eastAsia="ja-JP"/>
        </w:rPr>
        <w:t>Study on Industrial Networks enhancements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4B1369C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proofErr w:type="spellStart"/>
      <w:r w:rsidR="002A16F5">
        <w:rPr>
          <w:lang w:eastAsia="ja-JP"/>
        </w:rPr>
        <w:t>FS_IndNwk_enh</w:t>
      </w:r>
      <w:proofErr w:type="spellEnd"/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DEDF6F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22A2D">
        <w:rPr>
          <w:lang w:eastAsia="ja-JP"/>
        </w:rPr>
        <w:t>20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D11DE4" w:rsidR="001E489F" w:rsidRDefault="00A35D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654914" w:rsidR="001E489F" w:rsidRDefault="00A35D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65789D" w:rsidR="001E489F" w:rsidRDefault="00A35D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BB16466" w:rsidR="001E489F" w:rsidRDefault="00A35D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B747B3C" w:rsidR="001E489F" w:rsidRDefault="00A35D30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142B63B" w:rsidR="007861B8" w:rsidRDefault="00436A0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25C6887" w:rsidR="001E489F" w:rsidRPr="00251D80" w:rsidRDefault="00436A00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F929B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3E7A7D4" w:rsidR="00F929B2" w:rsidRDefault="00F929B2" w:rsidP="00F929B2">
            <w:pPr>
              <w:pStyle w:val="TAL"/>
            </w:pPr>
            <w:r w:rsidRPr="00F616F1">
              <w:t>820017</w:t>
            </w:r>
          </w:p>
        </w:tc>
        <w:tc>
          <w:tcPr>
            <w:tcW w:w="3326" w:type="dxa"/>
          </w:tcPr>
          <w:p w14:paraId="3AC061FD" w14:textId="0233E7E6" w:rsidR="00F929B2" w:rsidRDefault="00F929B2" w:rsidP="00F929B2">
            <w:pPr>
              <w:pStyle w:val="TAL"/>
            </w:pPr>
            <w:r w:rsidRPr="00FD45E3">
              <w:t>Stage 2 of Vertical_LAN</w:t>
            </w:r>
          </w:p>
        </w:tc>
        <w:tc>
          <w:tcPr>
            <w:tcW w:w="5099" w:type="dxa"/>
          </w:tcPr>
          <w:p w14:paraId="017BF4B1" w14:textId="5E03E36D" w:rsidR="00F929B2" w:rsidRPr="00251D80" w:rsidRDefault="00F929B2" w:rsidP="00F929B2">
            <w:pPr>
              <w:pStyle w:val="Guidance"/>
            </w:pPr>
            <w:r w:rsidRPr="00FD45E3">
              <w:t>Vertical_LAN</w:t>
            </w:r>
          </w:p>
        </w:tc>
      </w:tr>
      <w:tr w:rsidR="008B7952" w14:paraId="207B0A44" w14:textId="77777777" w:rsidTr="005875D6">
        <w:trPr>
          <w:cantSplit/>
          <w:jc w:val="center"/>
        </w:trPr>
        <w:tc>
          <w:tcPr>
            <w:tcW w:w="1101" w:type="dxa"/>
          </w:tcPr>
          <w:p w14:paraId="5B952E41" w14:textId="02CAEB54" w:rsidR="008B7952" w:rsidRDefault="008B7952" w:rsidP="008B7952">
            <w:pPr>
              <w:pStyle w:val="TAL"/>
            </w:pPr>
            <w:r w:rsidRPr="00C333A1">
              <w:t>910059</w:t>
            </w:r>
          </w:p>
        </w:tc>
        <w:tc>
          <w:tcPr>
            <w:tcW w:w="3326" w:type="dxa"/>
          </w:tcPr>
          <w:p w14:paraId="051C4C8F" w14:textId="3DB2B1AF" w:rsidR="008B7952" w:rsidRDefault="008B7952" w:rsidP="008B7952">
            <w:pPr>
              <w:pStyle w:val="TAL"/>
            </w:pPr>
            <w:r w:rsidRPr="00C333A1">
              <w:t xml:space="preserve">Support of Enhanced Industrial IIoT </w:t>
            </w:r>
          </w:p>
        </w:tc>
        <w:tc>
          <w:tcPr>
            <w:tcW w:w="5099" w:type="dxa"/>
          </w:tcPr>
          <w:p w14:paraId="29B1AE5E" w14:textId="0B575AF3" w:rsidR="008B7952" w:rsidRPr="00251D80" w:rsidRDefault="008B7952" w:rsidP="008B7952">
            <w:pPr>
              <w:pStyle w:val="Guidance"/>
            </w:pPr>
            <w:r w:rsidRPr="00C333A1">
              <w:t>IIoT</w:t>
            </w:r>
          </w:p>
        </w:tc>
      </w:tr>
      <w:tr w:rsidR="004374AA" w14:paraId="0B9B709D" w14:textId="77777777" w:rsidTr="005875D6">
        <w:trPr>
          <w:cantSplit/>
          <w:jc w:val="center"/>
        </w:trPr>
        <w:tc>
          <w:tcPr>
            <w:tcW w:w="1101" w:type="dxa"/>
          </w:tcPr>
          <w:p w14:paraId="12CFD6B9" w14:textId="5946728C" w:rsidR="004374AA" w:rsidRDefault="004374AA" w:rsidP="004374AA">
            <w:pPr>
              <w:pStyle w:val="TAL"/>
            </w:pPr>
            <w:r w:rsidRPr="002C6B42">
              <w:t>970011</w:t>
            </w:r>
          </w:p>
        </w:tc>
        <w:tc>
          <w:tcPr>
            <w:tcW w:w="3326" w:type="dxa"/>
          </w:tcPr>
          <w:p w14:paraId="4A6D38D8" w14:textId="7EA54F54" w:rsidR="004374AA" w:rsidRDefault="004374AA" w:rsidP="004374AA">
            <w:pPr>
              <w:pStyle w:val="TAL"/>
            </w:pPr>
            <w:r w:rsidRPr="002C6B42">
              <w:t xml:space="preserve">   Stage 2 of Extensions to the TSC Framework to support DetNet </w:t>
            </w:r>
          </w:p>
        </w:tc>
        <w:tc>
          <w:tcPr>
            <w:tcW w:w="5099" w:type="dxa"/>
          </w:tcPr>
          <w:p w14:paraId="5B2A94CD" w14:textId="26E14DFE" w:rsidR="004374AA" w:rsidRPr="00251D80" w:rsidRDefault="004374AA" w:rsidP="004374AA">
            <w:pPr>
              <w:pStyle w:val="Guidance"/>
            </w:pPr>
            <w:r w:rsidRPr="002C6B42">
              <w:t>DetNet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F1619D" w14:textId="5AC99D61" w:rsidR="001E489F" w:rsidRDefault="001E489F" w:rsidP="001E489F">
      <w:pPr>
        <w:pStyle w:val="Guidance"/>
        <w:rPr>
          <w:i w:val="0"/>
          <w:iCs/>
        </w:rPr>
      </w:pPr>
    </w:p>
    <w:p w14:paraId="7611236A" w14:textId="0D37D994" w:rsidR="009B7741" w:rsidRPr="00552E45" w:rsidRDefault="009B7741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Justification for enhancing </w:t>
      </w:r>
      <w:r w:rsidRPr="009B7741">
        <w:rPr>
          <w:i w:val="0"/>
          <w:iCs/>
          <w:lang w:val="en-US"/>
        </w:rPr>
        <w:t>Hold and Forward buffering mechanism to support de-jittering function</w:t>
      </w:r>
      <w:r w:rsidR="00F10460">
        <w:rPr>
          <w:i w:val="0"/>
          <w:iCs/>
          <w:lang w:val="en-US"/>
        </w:rPr>
        <w:t>:</w:t>
      </w:r>
    </w:p>
    <w:p w14:paraId="1336A7BB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Latency characteristics of the 5G bridge deviate significantly from those of a wired bridge.</w:t>
      </w:r>
    </w:p>
    <w:p w14:paraId="32CD7772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Wired bridge jitter in the range of 100s of nanoseconds.</w:t>
      </w:r>
    </w:p>
    <w:p w14:paraId="0F6C0C79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5G bridge jitter in the range of milliseconds.</w:t>
      </w:r>
    </w:p>
    <w:p w14:paraId="3F2734B1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Leading to complex TSN scheduling and not scalable with increasing number of TSN streams.</w:t>
      </w:r>
    </w:p>
    <w:p w14:paraId="5E1D4B5E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With a large jitter (compared to wired bridges) there will be an uncertain queueing and transmission order</w:t>
      </w:r>
    </w:p>
    <w:p w14:paraId="24E14E3C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within 5GS.</w:t>
      </w:r>
    </w:p>
    <w:p w14:paraId="72831BA6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Queueing issues lead to some packets missing the opportunity for transmission in the current cycle, and are</w:t>
      </w:r>
    </w:p>
    <w:p w14:paraId="2AC8B6ED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delayed till next cycle –breaking the schedule.</w:t>
      </w:r>
    </w:p>
    <w:p w14:paraId="711E733E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Additionally, for delay critical applications and in general for TSC and DetNet (when IEEE 802.1Qbv is not</w:t>
      </w:r>
    </w:p>
    <w:p w14:paraId="383806DD" w14:textId="77777777" w:rsidR="000E57F0" w:rsidRDefault="000E57F0" w:rsidP="000E57F0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required), the large 5G-introduced jitter will prevent the service to guarantee on-time delivery of periodic</w:t>
      </w:r>
    </w:p>
    <w:p w14:paraId="293AA72B" w14:textId="586C1125" w:rsidR="001E489F" w:rsidRDefault="000E57F0" w:rsidP="000E57F0">
      <w:pP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traffic as per requirements of the application.</w:t>
      </w:r>
    </w:p>
    <w:p w14:paraId="2B8CC3A8" w14:textId="2C123AEF" w:rsidR="0083298C" w:rsidRDefault="0083298C" w:rsidP="00560367">
      <w:pP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 w:rsidRPr="0059158B">
        <w:rPr>
          <w:rFonts w:ascii="TimesNewRomanPS-ItalicMT" w:hAnsi="TimesNewRomanPS-ItalicMT" w:cs="TimesNewRomanPS-ItalicMT"/>
          <w:sz w:val="22"/>
          <w:szCs w:val="22"/>
          <w:lang w:val="en-US"/>
        </w:rPr>
        <w:t>Additional comments on TSN de</w:t>
      </w:r>
      <w:r w:rsidR="000C08B5" w:rsidRPr="0059158B">
        <w:rPr>
          <w:rFonts w:ascii="TimesNewRomanPS-ItalicMT" w:hAnsi="TimesNewRomanPS-ItalicMT" w:cs="TimesNewRomanPS-ItalicMT"/>
          <w:sz w:val="22"/>
          <w:szCs w:val="22"/>
          <w:lang w:val="en-US"/>
        </w:rPr>
        <w:t>-</w:t>
      </w:r>
      <w:r w:rsidRPr="0059158B">
        <w:rPr>
          <w:rFonts w:ascii="TimesNewRomanPS-ItalicMT" w:hAnsi="TimesNewRomanPS-ItalicMT" w:cs="TimesNewRomanPS-ItalicMT"/>
          <w:sz w:val="22"/>
          <w:szCs w:val="22"/>
          <w:lang w:val="en-US"/>
        </w:rPr>
        <w:t>jitter</w:t>
      </w: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: </w:t>
      </w:r>
      <w:r w:rsidR="00117FC1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some companies don’t see the need, whereas others have asked to exp</w:t>
      </w:r>
      <w:r w:rsidR="00965FB9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and the scope to include </w:t>
      </w:r>
      <w:r w:rsidR="00560367" w:rsidRPr="00560367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support of CQF in Annex T in IEEE 802.1Q can be used</w:t>
      </w:r>
      <w:r w:rsidR="00560367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</w:t>
      </w:r>
      <w:r w:rsidR="00560367" w:rsidRPr="00560367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to improve the issue of large jitter in 5GS TSN bridge</w:t>
      </w:r>
      <w:r w:rsidR="00560367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.</w:t>
      </w:r>
    </w:p>
    <w:p w14:paraId="09572143" w14:textId="6071E310" w:rsidR="00560367" w:rsidRDefault="00560367" w:rsidP="00560367">
      <w:pP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 w:rsidRPr="0059158B">
        <w:rPr>
          <w:rFonts w:ascii="TimesNewRomanPS-ItalicMT" w:hAnsi="TimesNewRomanPS-ItalicMT" w:cs="TimesNewRomanPS-ItalicMT"/>
          <w:sz w:val="22"/>
          <w:szCs w:val="22"/>
          <w:lang w:val="en-US"/>
        </w:rPr>
        <w:t>Additional comments on TSC/DetNet de</w:t>
      </w:r>
      <w:r w:rsidR="00043D69">
        <w:rPr>
          <w:rFonts w:ascii="TimesNewRomanPS-ItalicMT" w:hAnsi="TimesNewRomanPS-ItalicMT" w:cs="TimesNewRomanPS-ItalicMT"/>
          <w:sz w:val="22"/>
          <w:szCs w:val="22"/>
          <w:lang w:val="en-US"/>
        </w:rPr>
        <w:t>-</w:t>
      </w:r>
      <w:proofErr w:type="gramStart"/>
      <w:r w:rsidRPr="0059158B">
        <w:rPr>
          <w:rFonts w:ascii="TimesNewRomanPS-ItalicMT" w:hAnsi="TimesNewRomanPS-ItalicMT" w:cs="TimesNewRomanPS-ItalicMT"/>
          <w:sz w:val="22"/>
          <w:szCs w:val="22"/>
          <w:lang w:val="en-US"/>
        </w:rPr>
        <w:t>jitter</w:t>
      </w: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:</w:t>
      </w:r>
      <w:proofErr w:type="gramEnd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includes only focus on TSC and separate TSC and DetNet as two subtasks.</w:t>
      </w:r>
    </w:p>
    <w:p w14:paraId="61D952D3" w14:textId="7D87D68C" w:rsidR="008303C0" w:rsidRDefault="00F570E1" w:rsidP="00F570E1">
      <w:r>
        <w:t xml:space="preserve">Justification </w:t>
      </w:r>
      <w:proofErr w:type="gramStart"/>
      <w:r>
        <w:t>in order to</w:t>
      </w:r>
      <w:proofErr w:type="gramEnd"/>
      <w:r>
        <w:t xml:space="preserve"> </w:t>
      </w:r>
      <w:r w:rsidR="008C1AB4">
        <w:t>enable s</w:t>
      </w:r>
      <w:r>
        <w:t xml:space="preserve">upport loop detection and elimination in 5G LAN and </w:t>
      </w:r>
      <w:r w:rsidR="008C1AB4">
        <w:t>enable s</w:t>
      </w:r>
      <w:r>
        <w:t>upport of 5GS native FRER.</w:t>
      </w:r>
      <w:r w:rsidR="008C1AB4">
        <w:t xml:space="preserve"> The WTs have been expanded to look at enhancement not restricted to 5G LAN and </w:t>
      </w:r>
      <w:r w:rsidR="00F66701">
        <w:t>FRER only, but also to include IP option.</w:t>
      </w:r>
      <w:r w:rsidR="00C93DE3">
        <w:t xml:space="preserve"> </w:t>
      </w:r>
    </w:p>
    <w:p w14:paraId="51209B33" w14:textId="77777777" w:rsidR="00DA37CD" w:rsidRDefault="00DA37CD" w:rsidP="00DA37CD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Loop in 5G-LAN: 5G-LAN defines Layer 2 Ethernet networking for 5GS, where Ethernet loop may occur in</w:t>
      </w:r>
    </w:p>
    <w:p w14:paraId="6AEED0F6" w14:textId="77777777" w:rsidR="00DA37CD" w:rsidRDefault="00DA37CD" w:rsidP="00DA37CD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the 5G-LAN network, which may result in broadcast storm and further network breakdown. For example,</w:t>
      </w:r>
    </w:p>
    <w:p w14:paraId="55480C94" w14:textId="684A21E9" w:rsidR="00DA37CD" w:rsidRDefault="00DA37CD" w:rsidP="00DA37CD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haphazard adjustment of the device side networking may cause loop, since many end switches do not have the</w:t>
      </w:r>
      <w:r w:rsidR="00B722B3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loop detection capability.</w:t>
      </w:r>
    </w:p>
    <w:p w14:paraId="481777E9" w14:textId="77777777" w:rsidR="00DA37CD" w:rsidRDefault="00DA37CD" w:rsidP="00DA37CD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FRER can improve the connection availability and reliability, in the case of poor air interface quality or</w:t>
      </w:r>
    </w:p>
    <w:p w14:paraId="475FFFEF" w14:textId="77777777" w:rsidR="00DA37CD" w:rsidRDefault="00DA37CD" w:rsidP="00DA37CD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temporary fault of a single UE module for multiple UE modules case, and reduce the service downtime caused</w:t>
      </w:r>
    </w:p>
    <w:p w14:paraId="48EA48F1" w14:textId="77777777" w:rsidR="00DA37CD" w:rsidRDefault="00DA37CD" w:rsidP="00DA37CD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by transmission timeout. However, native support of FRER by 5GS is not supported, and the 5GS </w:t>
      </w:r>
      <w:proofErr w:type="gramStart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has to</w:t>
      </w:r>
      <w:proofErr w:type="gramEnd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rely</w:t>
      </w:r>
    </w:p>
    <w:p w14:paraId="3122D9E4" w14:textId="5EFD2C93" w:rsidR="00DA37CD" w:rsidRDefault="00DA37CD" w:rsidP="00DA37CD">
      <w:pP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on TSN and application level FRER which is hard to deploy.</w:t>
      </w:r>
    </w:p>
    <w:p w14:paraId="69627C7E" w14:textId="3F6F17B3" w:rsidR="000C0E53" w:rsidRDefault="00B722B3" w:rsidP="000C0E53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sz w:val="22"/>
          <w:szCs w:val="22"/>
          <w:lang w:val="en-US"/>
        </w:rPr>
        <w:t xml:space="preserve">Additional feedback is that to change the second </w:t>
      </w:r>
      <w:r w:rsidR="00543DAB">
        <w:rPr>
          <w:rFonts w:ascii="TimesNewRomanPS-ItalicMT" w:hAnsi="TimesNewRomanPS-ItalicMT" w:cs="TimesNewRomanPS-ItalicMT"/>
          <w:sz w:val="22"/>
          <w:szCs w:val="22"/>
          <w:lang w:val="en-US"/>
        </w:rPr>
        <w:t xml:space="preserve">case FRER) to the following: </w:t>
      </w:r>
      <w:r w:rsidR="000C0E53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FRER for Ethernet and PREOF for IP can improve the connection availability and reliability, in the case</w:t>
      </w:r>
    </w:p>
    <w:p w14:paraId="024ECF2F" w14:textId="77777777" w:rsidR="000C0E53" w:rsidRDefault="000C0E53" w:rsidP="000C0E53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of poor air interface quality or temporary fault of a single PDU Session, and reduce the service downtime</w:t>
      </w:r>
    </w:p>
    <w:p w14:paraId="246EF6A6" w14:textId="77777777" w:rsidR="000C0E53" w:rsidRDefault="000C0E53" w:rsidP="000C0E53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caused by transmission timeout. However, native support of TSN FRER and DetNet PREOF by 5GS is</w:t>
      </w:r>
    </w:p>
    <w:p w14:paraId="4FF8F71A" w14:textId="77777777" w:rsidR="000C0E53" w:rsidRDefault="000C0E53" w:rsidP="000C0E53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not currently available, and the 5GS </w:t>
      </w:r>
      <w:proofErr w:type="gramStart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has to</w:t>
      </w:r>
      <w:proofErr w:type="gramEnd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rely on externally deployed TSN/DetNet and application level</w:t>
      </w:r>
    </w:p>
    <w:p w14:paraId="1D2C8527" w14:textId="77777777" w:rsidR="000C0E53" w:rsidRDefault="000C0E53" w:rsidP="000C0E53">
      <w:pPr>
        <w:overflowPunct/>
        <w:spacing w:after="0"/>
        <w:textAlignment w:val="auto"/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FRER/PREOF which is hard to deploy. Scenarios both with single UE per device </w:t>
      </w:r>
      <w:proofErr w:type="gramStart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or</w:t>
      </w:r>
      <w:proofErr w:type="gramEnd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multiple UEs per</w:t>
      </w:r>
    </w:p>
    <w:p w14:paraId="522D5529" w14:textId="70FAFC8B" w:rsidR="00B722B3" w:rsidRDefault="000C0E53" w:rsidP="000C0E53">
      <w:pP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</w:pPr>
      <w:proofErr w:type="gramStart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device</w:t>
      </w:r>
      <w:proofErr w:type="gramEnd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are possible. There are also </w:t>
      </w:r>
      <w:proofErr w:type="gramStart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request</w:t>
      </w:r>
      <w:proofErr w:type="gramEnd"/>
      <w:r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to remove multiple device</w:t>
      </w:r>
      <w:r w:rsidR="00DB2325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s case and focus on single UE and multiple PDU sessions.</w:t>
      </w:r>
      <w:r w:rsidR="00B05D33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</w:t>
      </w:r>
      <w:proofErr w:type="gramStart"/>
      <w:r w:rsidR="00B05D33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Also</w:t>
      </w:r>
      <w:proofErr w:type="gramEnd"/>
      <w:r w:rsidR="00B05D33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questions raised what to solve</w:t>
      </w:r>
      <w:r w:rsidR="0089267E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 xml:space="preserve"> and PDCP Layer </w:t>
      </w:r>
      <w:r w:rsidR="00C53F40">
        <w:rPr>
          <w:rFonts w:ascii="TimesNewRomanPS-ItalicMT" w:hAnsi="TimesNewRomanPS-ItalicMT" w:cs="TimesNewRomanPS-ItalicMT"/>
          <w:i/>
          <w:iCs/>
          <w:sz w:val="22"/>
          <w:szCs w:val="22"/>
          <w:lang w:val="en-US"/>
        </w:rPr>
        <w:t>solution already exists between RAN/UE. As well that previous attempts to address this has not been successful so may not be best use of time.</w:t>
      </w:r>
    </w:p>
    <w:p w14:paraId="16039577" w14:textId="297F538D" w:rsidR="00A3204F" w:rsidRPr="00722AD4" w:rsidRDefault="00A3204F" w:rsidP="00722AD4">
      <w:pPr>
        <w:overflowPunct/>
        <w:spacing w:after="0"/>
        <w:textAlignment w:val="auto"/>
        <w:rPr>
          <w:rFonts w:ascii="TimesNewRomanPSMT" w:hAnsi="TimesNewRomanPSMT" w:cs="TimesNewRomanPSMT"/>
          <w:b/>
          <w:bCs/>
          <w:i/>
          <w:iCs/>
          <w:sz w:val="22"/>
          <w:szCs w:val="22"/>
          <w:lang w:val="en-US"/>
        </w:rPr>
      </w:pPr>
      <w:r w:rsidRPr="00A3204F">
        <w:rPr>
          <w:rFonts w:ascii="TimesNewRomanPS-ItalicMT" w:hAnsi="TimesNewRomanPS-ItalicMT" w:cs="TimesNewRomanPS-ItalicMT"/>
          <w:sz w:val="22"/>
          <w:szCs w:val="22"/>
          <w:lang w:val="en-US"/>
        </w:rPr>
        <w:t>Additional feedback on Loop prevention:</w:t>
      </w:r>
      <w:r w:rsidRPr="00A3204F">
        <w:rPr>
          <w:rFonts w:ascii="TimesNewRomanPSMT" w:hAnsi="TimesNewRomanPSMT" w:cs="TimesNewRomanPSMT"/>
          <w:sz w:val="22"/>
          <w:szCs w:val="22"/>
          <w:lang w:val="en-US"/>
        </w:rPr>
        <w:t xml:space="preserve"> </w:t>
      </w:r>
      <w:r w:rsidRPr="00A3204F"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>Loops should be</w:t>
      </w:r>
      <w:r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 xml:space="preserve"> </w:t>
      </w:r>
      <w:r w:rsidRPr="00A3204F"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>prevented in advance, so we need a proactive solution, not a reactive one</w:t>
      </w:r>
      <w:r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 xml:space="preserve"> and as such adjust justification and WT accordingly</w:t>
      </w:r>
      <w:r w:rsidRPr="00A3204F"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>.</w:t>
      </w:r>
      <w:r w:rsidR="00722AD4"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 xml:space="preserve"> </w:t>
      </w:r>
      <w:r w:rsidR="00722AD4" w:rsidRPr="00722AD4">
        <w:rPr>
          <w:rFonts w:ascii="TimesNewRomanPSMT" w:hAnsi="TimesNewRomanPSMT" w:cs="TimesNewRomanPSMT"/>
          <w:sz w:val="22"/>
          <w:szCs w:val="22"/>
          <w:lang w:val="en-US"/>
        </w:rPr>
        <w:t>And to expand the scope significantly to include</w:t>
      </w:r>
      <w:r w:rsidR="00EF3051">
        <w:rPr>
          <w:rFonts w:ascii="TimesNewRomanPSMT" w:hAnsi="TimesNewRomanPSMT" w:cs="TimesNewRomanPSMT"/>
          <w:sz w:val="22"/>
          <w:szCs w:val="22"/>
          <w:lang w:val="en-US"/>
        </w:rPr>
        <w:t xml:space="preserve"> as per Siemens-</w:t>
      </w:r>
      <w:r w:rsidR="00EF3051" w:rsidRPr="00EF3051">
        <w:rPr>
          <w:rFonts w:ascii="TimesNewRomanPSMT" w:hAnsi="TimesNewRomanPSMT" w:cs="TimesNewRomanPSMT"/>
          <w:b/>
          <w:bCs/>
          <w:sz w:val="22"/>
          <w:szCs w:val="22"/>
          <w:lang w:val="en-US"/>
        </w:rPr>
        <w:t>WT#5</w:t>
      </w:r>
      <w:r w:rsidR="00AE38FA">
        <w:rPr>
          <w:rFonts w:ascii="TimesNewRomanPSMT" w:hAnsi="TimesNewRomanPSMT" w:cs="TimesNewRomanPSMT"/>
          <w:b/>
          <w:bCs/>
          <w:sz w:val="22"/>
          <w:szCs w:val="22"/>
          <w:lang w:val="en-US"/>
        </w:rPr>
        <w:t xml:space="preserve"> with its subtasks</w:t>
      </w:r>
      <w:r w:rsidR="00722AD4"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>:</w:t>
      </w:r>
      <w:r w:rsidR="00722AD4" w:rsidRPr="00722AD4">
        <w:rPr>
          <w:rFonts w:ascii="TimesNewRomanPS-BoldMT" w:hAnsi="TimesNewRomanPS-BoldMT" w:cs="TimesNewRomanPS-BoldMT"/>
          <w:b/>
          <w:bCs/>
          <w:sz w:val="22"/>
          <w:szCs w:val="22"/>
          <w:lang w:val="en-US"/>
        </w:rPr>
        <w:t xml:space="preserve"> </w:t>
      </w:r>
      <w:r w:rsidR="00722AD4" w:rsidRPr="00722AD4">
        <w:rPr>
          <w:rFonts w:ascii="TimesNewRomanPSMT" w:hAnsi="TimesNewRomanPSMT" w:cs="TimesNewRomanPSMT"/>
          <w:i/>
          <w:iCs/>
          <w:sz w:val="22"/>
          <w:szCs w:val="22"/>
          <w:lang w:val="en-US"/>
        </w:rPr>
        <w:t>Support of Multiple Spanning Tree Protocol (MSTP) for 5G System operating as logical bridge in integrated IEEE/3GPP networks.</w:t>
      </w:r>
    </w:p>
    <w:p w14:paraId="4A2BDC03" w14:textId="3D438AEC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09F18161" w:rsidR="001E489F" w:rsidRDefault="00B47A46" w:rsidP="00B47A46">
      <w:r w:rsidRPr="00B47A46">
        <w:t xml:space="preserve">Draft objectives </w:t>
      </w:r>
      <w:proofErr w:type="gramStart"/>
      <w:r w:rsidRPr="00B47A46">
        <w:t>taking into account</w:t>
      </w:r>
      <w:proofErr w:type="gramEnd"/>
      <w:r w:rsidRPr="00B47A46">
        <w:t xml:space="preserve"> different views</w:t>
      </w:r>
      <w:r w:rsidR="00765521">
        <w:t xml:space="preserve"> (not consensus)</w:t>
      </w:r>
      <w:r w:rsidRPr="00B47A46">
        <w:t>:</w:t>
      </w:r>
    </w:p>
    <w:p w14:paraId="59828B22" w14:textId="26D8C85F" w:rsidR="00765521" w:rsidRDefault="00765521" w:rsidP="00B47A46">
      <w:pPr>
        <w:rPr>
          <w:b/>
          <w:bCs/>
        </w:rPr>
      </w:pPr>
      <w:r w:rsidRPr="0093557D">
        <w:rPr>
          <w:b/>
          <w:bCs/>
        </w:rPr>
        <w:t xml:space="preserve">WT#1: </w:t>
      </w:r>
      <w:r w:rsidR="00526821">
        <w:rPr>
          <w:b/>
          <w:bCs/>
        </w:rPr>
        <w:t>De-jitter</w:t>
      </w:r>
      <w:r w:rsidR="00664957">
        <w:rPr>
          <w:b/>
          <w:bCs/>
        </w:rPr>
        <w:t xml:space="preserve"> for TSN</w:t>
      </w:r>
    </w:p>
    <w:p w14:paraId="7E0F540D" w14:textId="25B7555A" w:rsidR="007A7658" w:rsidRDefault="007A7658" w:rsidP="00B47A46">
      <w:pPr>
        <w:rPr>
          <w:lang w:val="en-US"/>
        </w:rPr>
      </w:pPr>
      <w:r>
        <w:rPr>
          <w:b/>
          <w:bCs/>
        </w:rPr>
        <w:t>WT# 1.1</w:t>
      </w:r>
      <w:r w:rsidR="004643BE" w:rsidRPr="004643BE">
        <w:rPr>
          <w:lang w:val="en-US"/>
        </w:rPr>
        <w:t xml:space="preserve"> </w:t>
      </w:r>
      <w:r w:rsidR="004643BE" w:rsidRPr="00AA57A7">
        <w:rPr>
          <w:lang w:val="en-US"/>
        </w:rPr>
        <w:t>Study whether and how to extend the Hold and Forward buffering mechanism with a de</w:t>
      </w:r>
      <w:r w:rsidR="004643BE">
        <w:rPr>
          <w:lang w:val="en-US"/>
        </w:rPr>
        <w:t>-</w:t>
      </w:r>
      <w:r w:rsidR="004643BE" w:rsidRPr="00AA57A7">
        <w:rPr>
          <w:lang w:val="en-US"/>
        </w:rPr>
        <w:t>jittering</w:t>
      </w:r>
      <w:r w:rsidR="004643BE">
        <w:rPr>
          <w:lang w:val="en-US"/>
        </w:rPr>
        <w:t xml:space="preserve"> </w:t>
      </w:r>
      <w:r w:rsidR="004643BE" w:rsidRPr="00AA57A7">
        <w:rPr>
          <w:lang w:val="en-US"/>
        </w:rPr>
        <w:t>functionality for TS</w:t>
      </w:r>
      <w:r w:rsidR="004643BE">
        <w:rPr>
          <w:lang w:val="en-US"/>
        </w:rPr>
        <w:t>N</w:t>
      </w:r>
      <w:r w:rsidR="00594090">
        <w:rPr>
          <w:lang w:val="en-US"/>
        </w:rPr>
        <w:t>.</w:t>
      </w:r>
    </w:p>
    <w:p w14:paraId="5775853B" w14:textId="33ABDF27" w:rsidR="00594090" w:rsidRDefault="00594090" w:rsidP="003C4614">
      <w:pPr>
        <w:overflowPunct/>
        <w:spacing w:after="0"/>
        <w:textAlignment w:val="auto"/>
        <w:rPr>
          <w:rFonts w:ascii="TimesNewRomanPSMT" w:hAnsi="TimesNewRomanPSMT" w:cs="TimesNewRomanPSMT"/>
          <w:lang w:val="en-US"/>
        </w:rPr>
      </w:pPr>
      <w:r>
        <w:rPr>
          <w:b/>
          <w:bCs/>
        </w:rPr>
        <w:lastRenderedPageBreak/>
        <w:t>WT# 1.</w:t>
      </w:r>
      <w:r w:rsidR="00E56099">
        <w:rPr>
          <w:b/>
          <w:bCs/>
        </w:rPr>
        <w:t>2</w:t>
      </w:r>
      <w:r w:rsidRPr="004643BE">
        <w:rPr>
          <w:lang w:val="en-US"/>
        </w:rPr>
        <w:t xml:space="preserve"> </w:t>
      </w:r>
      <w:r w:rsidR="00891059">
        <w:rPr>
          <w:rFonts w:ascii="TimesNewRomanPSMT" w:hAnsi="TimesNewRomanPSMT" w:cs="TimesNewRomanPSMT"/>
          <w:lang w:val="en-US"/>
        </w:rPr>
        <w:t>S</w:t>
      </w:r>
      <w:r w:rsidR="00091854" w:rsidRPr="003C4614">
        <w:rPr>
          <w:rFonts w:ascii="TimesNewRomanPSMT" w:hAnsi="TimesNewRomanPSMT" w:cs="TimesNewRomanPSMT"/>
          <w:lang w:val="en-US"/>
        </w:rPr>
        <w:t>tudy whether the support of CQF in Annex T in IEEE 802.1Q can be used</w:t>
      </w:r>
      <w:r w:rsidR="003C4614" w:rsidRPr="003C4614">
        <w:rPr>
          <w:rFonts w:ascii="TimesNewRomanPSMT" w:hAnsi="TimesNewRomanPSMT" w:cs="TimesNewRomanPSMT"/>
          <w:lang w:val="en-US"/>
        </w:rPr>
        <w:t xml:space="preserve"> </w:t>
      </w:r>
      <w:r w:rsidR="00091854" w:rsidRPr="003C4614">
        <w:rPr>
          <w:rFonts w:ascii="TimesNewRomanPSMT" w:hAnsi="TimesNewRomanPSMT" w:cs="TimesNewRomanPSMT"/>
          <w:lang w:val="en-US"/>
        </w:rPr>
        <w:t>to improve the issue of large jitter in 5GS TSN bridge</w:t>
      </w:r>
      <w:r w:rsidR="003C4614" w:rsidRPr="003C4614">
        <w:rPr>
          <w:rFonts w:ascii="TimesNewRomanPSMT" w:hAnsi="TimesNewRomanPSMT" w:cs="TimesNewRomanPSMT"/>
          <w:lang w:val="en-US"/>
        </w:rPr>
        <w:t>.</w:t>
      </w:r>
    </w:p>
    <w:p w14:paraId="38F1BED5" w14:textId="77777777" w:rsidR="00664957" w:rsidRPr="003C4614" w:rsidRDefault="00664957" w:rsidP="003C4614">
      <w:pPr>
        <w:overflowPunct/>
        <w:spacing w:after="0"/>
        <w:textAlignment w:val="auto"/>
        <w:rPr>
          <w:rFonts w:ascii="TimesNewRomanPSMT" w:hAnsi="TimesNewRomanPSMT" w:cs="TimesNewRomanPSMT"/>
          <w:sz w:val="22"/>
          <w:szCs w:val="22"/>
          <w:lang w:val="en-US"/>
        </w:rPr>
      </w:pPr>
    </w:p>
    <w:p w14:paraId="1795589F" w14:textId="4838F2B5" w:rsidR="00594090" w:rsidRPr="0093557D" w:rsidRDefault="00664957" w:rsidP="00B47A46">
      <w:pPr>
        <w:rPr>
          <w:b/>
          <w:bCs/>
        </w:rPr>
      </w:pPr>
      <w:r w:rsidRPr="0093557D">
        <w:rPr>
          <w:b/>
          <w:bCs/>
        </w:rPr>
        <w:t>WT#</w:t>
      </w:r>
      <w:r w:rsidR="00891059">
        <w:rPr>
          <w:b/>
          <w:bCs/>
        </w:rPr>
        <w:t>2</w:t>
      </w:r>
      <w:r w:rsidRPr="0093557D">
        <w:rPr>
          <w:b/>
          <w:bCs/>
        </w:rPr>
        <w:t xml:space="preserve">: </w:t>
      </w:r>
      <w:r>
        <w:rPr>
          <w:b/>
          <w:bCs/>
        </w:rPr>
        <w:t>De-jitter for TSC/DetNet</w:t>
      </w:r>
    </w:p>
    <w:p w14:paraId="6A46474F" w14:textId="45647D06" w:rsidR="00DB321C" w:rsidRDefault="00DB321C" w:rsidP="00AA57A7">
      <w:pPr>
        <w:rPr>
          <w:lang w:val="en-US"/>
        </w:rPr>
      </w:pPr>
      <w:r w:rsidRPr="0093557D">
        <w:rPr>
          <w:b/>
          <w:bCs/>
        </w:rPr>
        <w:t>WT#</w:t>
      </w:r>
      <w:r w:rsidR="007A7658">
        <w:rPr>
          <w:b/>
          <w:bCs/>
        </w:rPr>
        <w:t>2</w:t>
      </w:r>
      <w:r w:rsidR="00526821">
        <w:rPr>
          <w:b/>
          <w:bCs/>
        </w:rPr>
        <w:t>.1</w:t>
      </w:r>
      <w:r w:rsidR="00AA57A7" w:rsidRPr="0093557D">
        <w:rPr>
          <w:b/>
          <w:bCs/>
        </w:rPr>
        <w:t>:</w:t>
      </w:r>
      <w:r w:rsidR="00AA57A7" w:rsidRPr="00AA57A7">
        <w:rPr>
          <w:rFonts w:ascii="TimesNewRomanPSMT" w:hAnsi="TimesNewRomanPSMT" w:cs="TimesNewRomanPSMT"/>
          <w:sz w:val="22"/>
          <w:szCs w:val="22"/>
          <w:lang w:val="en-US"/>
        </w:rPr>
        <w:t xml:space="preserve"> </w:t>
      </w:r>
      <w:r w:rsidR="00AA57A7" w:rsidRPr="00AA57A7">
        <w:rPr>
          <w:lang w:val="en-US"/>
        </w:rPr>
        <w:t>Study how to extend the Hold and Forward buffering mechanism with a de</w:t>
      </w:r>
      <w:r w:rsidR="005640C9">
        <w:rPr>
          <w:lang w:val="en-US"/>
        </w:rPr>
        <w:t>-</w:t>
      </w:r>
      <w:r w:rsidR="00AA57A7" w:rsidRPr="00AA57A7">
        <w:rPr>
          <w:lang w:val="en-US"/>
        </w:rPr>
        <w:t>jittering</w:t>
      </w:r>
      <w:r w:rsidR="00891A59">
        <w:rPr>
          <w:lang w:val="en-US"/>
        </w:rPr>
        <w:t xml:space="preserve"> </w:t>
      </w:r>
      <w:r w:rsidR="00AA57A7" w:rsidRPr="00AA57A7">
        <w:rPr>
          <w:lang w:val="en-US"/>
        </w:rPr>
        <w:t>functionality for TSC.</w:t>
      </w:r>
    </w:p>
    <w:p w14:paraId="0DA8428A" w14:textId="3B1D3203" w:rsidR="00AA57A7" w:rsidRDefault="00AA57A7" w:rsidP="00AA57A7">
      <w:pPr>
        <w:rPr>
          <w:lang w:val="en-US"/>
        </w:rPr>
      </w:pPr>
      <w:r w:rsidRPr="0093557D">
        <w:rPr>
          <w:b/>
          <w:bCs/>
          <w:lang w:val="en-US"/>
        </w:rPr>
        <w:t>WT</w:t>
      </w:r>
      <w:r w:rsidR="00526821">
        <w:rPr>
          <w:b/>
          <w:bCs/>
          <w:lang w:val="en-US"/>
        </w:rPr>
        <w:t>#2.</w:t>
      </w:r>
      <w:r w:rsidR="00664957">
        <w:rPr>
          <w:b/>
          <w:bCs/>
          <w:lang w:val="en-US"/>
        </w:rPr>
        <w:t>2</w:t>
      </w:r>
      <w:r>
        <w:rPr>
          <w:lang w:val="en-US"/>
        </w:rPr>
        <w:t xml:space="preserve">: </w:t>
      </w:r>
      <w:r w:rsidRPr="00AA57A7">
        <w:rPr>
          <w:lang w:val="en-US"/>
        </w:rPr>
        <w:t>Study how to extend the Hold and Forward buffering mechanism with a de</w:t>
      </w:r>
      <w:r w:rsidR="005640C9">
        <w:rPr>
          <w:lang w:val="en-US"/>
        </w:rPr>
        <w:t>-</w:t>
      </w:r>
      <w:r w:rsidRPr="00AA57A7">
        <w:rPr>
          <w:lang w:val="en-US"/>
        </w:rPr>
        <w:t>jittering</w:t>
      </w:r>
      <w:r w:rsidR="00891A59">
        <w:rPr>
          <w:lang w:val="en-US"/>
        </w:rPr>
        <w:t xml:space="preserve"> </w:t>
      </w:r>
      <w:r w:rsidRPr="00AA57A7">
        <w:rPr>
          <w:lang w:val="en-US"/>
        </w:rPr>
        <w:t xml:space="preserve">functionality for </w:t>
      </w:r>
      <w:r>
        <w:rPr>
          <w:lang w:val="en-US"/>
        </w:rPr>
        <w:t>DetNet</w:t>
      </w:r>
      <w:r w:rsidRPr="00AA57A7">
        <w:rPr>
          <w:lang w:val="en-US"/>
        </w:rPr>
        <w:t>.</w:t>
      </w:r>
    </w:p>
    <w:p w14:paraId="4FB1A1D7" w14:textId="77777777" w:rsidR="008D63D8" w:rsidRDefault="008D63D8" w:rsidP="00AA57A7">
      <w:pPr>
        <w:rPr>
          <w:lang w:val="en-US"/>
        </w:rPr>
      </w:pPr>
    </w:p>
    <w:p w14:paraId="78CD8B3E" w14:textId="191345C3" w:rsidR="00FB1D2A" w:rsidRPr="0093557D" w:rsidRDefault="00FB1D2A" w:rsidP="00AA57A7">
      <w:pPr>
        <w:rPr>
          <w:b/>
          <w:bCs/>
          <w:lang w:val="en-US"/>
        </w:rPr>
      </w:pPr>
      <w:r w:rsidRPr="0093557D">
        <w:rPr>
          <w:b/>
          <w:bCs/>
          <w:lang w:val="en-US"/>
        </w:rPr>
        <w:t>WT#3:</w:t>
      </w:r>
      <w:r w:rsidR="00055D46">
        <w:rPr>
          <w:b/>
          <w:bCs/>
          <w:lang w:val="en-US"/>
        </w:rPr>
        <w:t xml:space="preserve"> Loop Prevention</w:t>
      </w:r>
    </w:p>
    <w:p w14:paraId="1D8F483F" w14:textId="0447E08C" w:rsidR="00FB1D2A" w:rsidRDefault="00FB1D2A" w:rsidP="00891A59">
      <w:pPr>
        <w:rPr>
          <w:lang w:val="en-US"/>
        </w:rPr>
      </w:pPr>
      <w:r w:rsidRPr="0089656B">
        <w:rPr>
          <w:b/>
          <w:bCs/>
          <w:lang w:val="en-US"/>
        </w:rPr>
        <w:t>Alt 1</w:t>
      </w:r>
      <w:r>
        <w:rPr>
          <w:lang w:val="en-US"/>
        </w:rPr>
        <w:t xml:space="preserve">: </w:t>
      </w:r>
      <w:r w:rsidR="00891A59" w:rsidRPr="00891A59">
        <w:rPr>
          <w:lang w:val="en-US"/>
        </w:rPr>
        <w:t>Study how to provide loop prevention functionality (i.e., MSTP/RSTP) when the 5G system</w:t>
      </w:r>
      <w:r w:rsidR="00891A59">
        <w:rPr>
          <w:lang w:val="en-US"/>
        </w:rPr>
        <w:t xml:space="preserve"> </w:t>
      </w:r>
      <w:r w:rsidR="00891A59" w:rsidRPr="00891A59">
        <w:rPr>
          <w:lang w:val="en-US"/>
        </w:rPr>
        <w:t>is integrated in industrial Ethernet network as a bridge.</w:t>
      </w:r>
    </w:p>
    <w:p w14:paraId="46706659" w14:textId="77777777" w:rsidR="00E15B01" w:rsidRDefault="00FB1D2A" w:rsidP="00E15B01">
      <w:pPr>
        <w:rPr>
          <w:lang w:val="en-US"/>
        </w:rPr>
      </w:pPr>
      <w:r w:rsidRPr="0089656B">
        <w:rPr>
          <w:b/>
          <w:bCs/>
          <w:lang w:val="en-US"/>
        </w:rPr>
        <w:t>Alt 2</w:t>
      </w:r>
      <w:r>
        <w:rPr>
          <w:lang w:val="en-US"/>
        </w:rPr>
        <w:t>:</w:t>
      </w:r>
      <w:r w:rsidR="00E15B01">
        <w:rPr>
          <w:lang w:val="en-US"/>
        </w:rPr>
        <w:t xml:space="preserve"> </w:t>
      </w:r>
    </w:p>
    <w:p w14:paraId="163BD5DB" w14:textId="6A1466F8" w:rsidR="00E15B01" w:rsidRPr="00E15B01" w:rsidRDefault="00E15B01" w:rsidP="00E15B01">
      <w:pPr>
        <w:rPr>
          <w:lang w:val="en-US"/>
        </w:rPr>
      </w:pPr>
      <w:r w:rsidRPr="00E15B01">
        <w:rPr>
          <w:lang w:val="en-US"/>
        </w:rPr>
        <w:t xml:space="preserve">- </w:t>
      </w:r>
      <w:r w:rsidRPr="00A8020E">
        <w:rPr>
          <w:b/>
          <w:bCs/>
          <w:lang w:val="en-US"/>
        </w:rPr>
        <w:t>WT-3.1:</w:t>
      </w:r>
      <w:r w:rsidRPr="00E15B01">
        <w:rPr>
          <w:lang w:val="en-US"/>
        </w:rPr>
        <w:t xml:space="preserve"> How to define support of the Multiple Spanning Tree </w:t>
      </w:r>
      <w:r w:rsidR="00473744">
        <w:rPr>
          <w:lang w:val="en-US"/>
        </w:rPr>
        <w:t>P</w:t>
      </w:r>
      <w:r w:rsidRPr="00E15B01">
        <w:rPr>
          <w:lang w:val="en-US"/>
        </w:rPr>
        <w:t>rotocol in the UPF for 5G VN scenarios</w:t>
      </w:r>
      <w:r>
        <w:rPr>
          <w:lang w:val="en-US"/>
        </w:rPr>
        <w:t xml:space="preserve"> </w:t>
      </w:r>
      <w:r w:rsidRPr="00E15B01">
        <w:rPr>
          <w:lang w:val="en-US"/>
        </w:rPr>
        <w:t>to ensure loop prevention and enhancements for its activation/deactivation.</w:t>
      </w:r>
    </w:p>
    <w:p w14:paraId="47ED63D9" w14:textId="5CAF8907" w:rsidR="00FB1D2A" w:rsidRDefault="00E15B01" w:rsidP="00E15B01">
      <w:pPr>
        <w:rPr>
          <w:lang w:val="en-US"/>
        </w:rPr>
      </w:pPr>
      <w:r w:rsidRPr="00A8020E">
        <w:rPr>
          <w:b/>
          <w:bCs/>
          <w:lang w:val="en-US"/>
        </w:rPr>
        <w:t>- WT-3.2</w:t>
      </w:r>
      <w:r w:rsidRPr="00E15B01">
        <w:rPr>
          <w:lang w:val="en-US"/>
        </w:rPr>
        <w:t xml:space="preserve">: How to define support of Multiple Spanning Tree </w:t>
      </w:r>
      <w:r w:rsidR="00473744">
        <w:rPr>
          <w:lang w:val="en-US"/>
        </w:rPr>
        <w:t>P</w:t>
      </w:r>
      <w:r w:rsidRPr="00E15B01">
        <w:rPr>
          <w:lang w:val="en-US"/>
        </w:rPr>
        <w:t xml:space="preserve">rotocol or Rapid Spanning Tree </w:t>
      </w:r>
      <w:r w:rsidR="00473744">
        <w:rPr>
          <w:lang w:val="en-US"/>
        </w:rPr>
        <w:t>P</w:t>
      </w:r>
      <w:r w:rsidRPr="00E15B01">
        <w:rPr>
          <w:lang w:val="en-US"/>
        </w:rPr>
        <w:t>rotocol in</w:t>
      </w:r>
      <w:r>
        <w:rPr>
          <w:lang w:val="en-US"/>
        </w:rPr>
        <w:t xml:space="preserve"> </w:t>
      </w:r>
      <w:r w:rsidRPr="00E15B01">
        <w:rPr>
          <w:lang w:val="en-US"/>
        </w:rPr>
        <w:t>UPF in Ethernet PDU Sessions which are not related to 5G VN.</w:t>
      </w:r>
    </w:p>
    <w:p w14:paraId="7AAAC3EC" w14:textId="6DCDE8C7" w:rsidR="003D0B8A" w:rsidRDefault="003D0B8A" w:rsidP="00E15B01">
      <w:pPr>
        <w:rPr>
          <w:lang w:val="en-US"/>
        </w:rPr>
      </w:pPr>
      <w:r w:rsidRPr="0089656B">
        <w:rPr>
          <w:b/>
          <w:bCs/>
          <w:lang w:val="en-US"/>
        </w:rPr>
        <w:t>Alt 3</w:t>
      </w:r>
      <w:r>
        <w:rPr>
          <w:lang w:val="en-US"/>
        </w:rPr>
        <w:t>:</w:t>
      </w:r>
    </w:p>
    <w:p w14:paraId="6B056F67" w14:textId="12A604E7" w:rsidR="009D4579" w:rsidRPr="009D4579" w:rsidRDefault="009D4579" w:rsidP="009D4579">
      <w:pPr>
        <w:rPr>
          <w:lang w:val="en-US"/>
        </w:rPr>
      </w:pPr>
      <w:r w:rsidRPr="009D4579">
        <w:rPr>
          <w:lang w:val="en-US"/>
        </w:rPr>
        <w:t>Support of Multiple Spanning Tree Protocol (MSTP) for 5G System operating as logical</w:t>
      </w:r>
      <w:r>
        <w:rPr>
          <w:lang w:val="en-US"/>
        </w:rPr>
        <w:t xml:space="preserve"> </w:t>
      </w:r>
      <w:r w:rsidRPr="009D4579">
        <w:rPr>
          <w:lang w:val="en-US"/>
        </w:rPr>
        <w:t>bridge in integrated IEEE/3GPP networks, including:</w:t>
      </w:r>
    </w:p>
    <w:p w14:paraId="4A8FB9C7" w14:textId="77777777" w:rsidR="009D4579" w:rsidRPr="009D4579" w:rsidRDefault="009D4579" w:rsidP="009D4579">
      <w:pPr>
        <w:rPr>
          <w:lang w:val="en-US"/>
        </w:rPr>
      </w:pPr>
      <w:r w:rsidRPr="009D4579">
        <w:rPr>
          <w:lang w:val="en-US"/>
        </w:rPr>
        <w:t>- Evaluate the topologies that create a loop</w:t>
      </w:r>
    </w:p>
    <w:p w14:paraId="06D6EEC6" w14:textId="77777777" w:rsidR="009D4579" w:rsidRPr="009D4579" w:rsidRDefault="009D4579" w:rsidP="009D4579">
      <w:pPr>
        <w:rPr>
          <w:lang w:val="en-US"/>
        </w:rPr>
      </w:pPr>
      <w:r w:rsidRPr="009D4579">
        <w:rPr>
          <w:lang w:val="en-US"/>
        </w:rPr>
        <w:t>- Architectural enhancements of 5GS that supports MSTP operations (e.g. BPDU forwarding)</w:t>
      </w:r>
    </w:p>
    <w:p w14:paraId="7E92CF7C" w14:textId="77777777" w:rsidR="009D4579" w:rsidRPr="009D4579" w:rsidRDefault="009D4579" w:rsidP="009D4579">
      <w:pPr>
        <w:rPr>
          <w:lang w:val="en-US"/>
        </w:rPr>
      </w:pPr>
      <w:r w:rsidRPr="009D4579">
        <w:rPr>
          <w:lang w:val="en-US"/>
        </w:rPr>
        <w:t>- How 5GS is configured for MSTP communication</w:t>
      </w:r>
    </w:p>
    <w:p w14:paraId="23639EC9" w14:textId="19A71B23" w:rsidR="003D0B8A" w:rsidRDefault="009D4579" w:rsidP="00E15B01">
      <w:pPr>
        <w:rPr>
          <w:lang w:val="en-US"/>
        </w:rPr>
      </w:pPr>
      <w:r w:rsidRPr="009D4579">
        <w:rPr>
          <w:lang w:val="en-US"/>
        </w:rPr>
        <w:t xml:space="preserve">MSTP (RSTP) works on physical topology that is below the active logical topology (5G-LAN), the </w:t>
      </w:r>
      <w:r w:rsidR="00C06B6A">
        <w:rPr>
          <w:lang w:val="en-US"/>
        </w:rPr>
        <w:t>“</w:t>
      </w:r>
      <w:r w:rsidRPr="009D4579">
        <w:rPr>
          <w:lang w:val="en-US"/>
        </w:rPr>
        <w:t>Support</w:t>
      </w:r>
      <w:r w:rsidR="0093557D">
        <w:rPr>
          <w:lang w:val="en-US"/>
        </w:rPr>
        <w:t xml:space="preserve"> </w:t>
      </w:r>
      <w:r w:rsidRPr="009D4579">
        <w:rPr>
          <w:lang w:val="en-US"/>
        </w:rPr>
        <w:t>of MSTP for 5G VN group(s)” is based on aspects listed above.</w:t>
      </w:r>
    </w:p>
    <w:p w14:paraId="38C23096" w14:textId="33AD6A53" w:rsidR="00F06758" w:rsidRDefault="00546529" w:rsidP="00F06758">
      <w:r>
        <w:t xml:space="preserve">NOTE: </w:t>
      </w:r>
      <w:r w:rsidR="00F06758" w:rsidRPr="00F17F34">
        <w:t>The solution should be compatible with MSTP as required by IEC/IEEE 60802 (RSTP + traffic engineering).</w:t>
      </w:r>
    </w:p>
    <w:p w14:paraId="15AA13B1" w14:textId="77777777" w:rsidR="00F06758" w:rsidRPr="0093557D" w:rsidRDefault="00F06758" w:rsidP="00E15B01">
      <w:pPr>
        <w:rPr>
          <w:lang w:val="en-US"/>
        </w:rPr>
      </w:pPr>
    </w:p>
    <w:p w14:paraId="758CDDF9" w14:textId="263117A8" w:rsidR="007F7FB1" w:rsidRPr="0093557D" w:rsidRDefault="007F7FB1" w:rsidP="00AA57A7">
      <w:pPr>
        <w:rPr>
          <w:b/>
          <w:bCs/>
          <w:lang w:val="en-US"/>
        </w:rPr>
      </w:pPr>
      <w:r w:rsidRPr="0093557D">
        <w:rPr>
          <w:b/>
          <w:bCs/>
          <w:lang w:val="en-US"/>
        </w:rPr>
        <w:t>WT#4:</w:t>
      </w:r>
      <w:r w:rsidR="00FD4019">
        <w:rPr>
          <w:b/>
          <w:bCs/>
          <w:lang w:val="en-US"/>
        </w:rPr>
        <w:t xml:space="preserve"> Packet Replication &amp; Elimination</w:t>
      </w:r>
    </w:p>
    <w:p w14:paraId="0543E1BB" w14:textId="5528C30F" w:rsidR="007F7FB1" w:rsidRPr="007F7FB1" w:rsidRDefault="007F7FB1" w:rsidP="007F7FB1">
      <w:pPr>
        <w:rPr>
          <w:lang w:val="en-US"/>
        </w:rPr>
      </w:pPr>
      <w:r w:rsidRPr="0089656B">
        <w:rPr>
          <w:b/>
          <w:bCs/>
          <w:lang w:val="en-US"/>
        </w:rPr>
        <w:t>Alt 1</w:t>
      </w:r>
      <w:r>
        <w:rPr>
          <w:lang w:val="en-US"/>
        </w:rPr>
        <w:t xml:space="preserve">: </w:t>
      </w:r>
      <w:r w:rsidRPr="007F7FB1">
        <w:rPr>
          <w:lang w:val="en-US"/>
        </w:rPr>
        <w:t xml:space="preserve">Study how packet replication and elimination can be done within 5G system </w:t>
      </w:r>
      <w:proofErr w:type="gramStart"/>
      <w:r w:rsidRPr="007F7FB1"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Pr="007F7FB1">
        <w:rPr>
          <w:lang w:val="en-US"/>
        </w:rPr>
        <w:t xml:space="preserve">establish </w:t>
      </w:r>
      <w:r w:rsidR="00A123D8">
        <w:rPr>
          <w:lang w:val="en-US"/>
        </w:rPr>
        <w:t xml:space="preserve">redundant </w:t>
      </w:r>
      <w:r w:rsidRPr="007F7FB1">
        <w:rPr>
          <w:lang w:val="en-US"/>
        </w:rPr>
        <w:t xml:space="preserve">connection between UE and UPF; considering two PDU sessions for a </w:t>
      </w:r>
      <w:r w:rsidR="00473744">
        <w:rPr>
          <w:lang w:val="en-US"/>
        </w:rPr>
        <w:t>device</w:t>
      </w:r>
      <w:r w:rsidRPr="007F7FB1">
        <w:rPr>
          <w:lang w:val="en-US"/>
        </w:rPr>
        <w:t>.</w:t>
      </w:r>
    </w:p>
    <w:p w14:paraId="28402A1F" w14:textId="20532C45" w:rsidR="001E489F" w:rsidRDefault="00242FDA" w:rsidP="00A91531">
      <w:r w:rsidRPr="0089656B">
        <w:rPr>
          <w:b/>
          <w:bCs/>
        </w:rPr>
        <w:t>Alt 2</w:t>
      </w:r>
      <w:r>
        <w:t xml:space="preserve">: 3GPP entities natively support duplication of the packet data or elimination of redundant transmissions, re-using functionality of IEEE FRER or IETF DetNet where applicable. The </w:t>
      </w:r>
      <w:r w:rsidR="00A91531">
        <w:t>replication p</w:t>
      </w:r>
      <w:r>
        <w:t>rocedure is controlled by the 3GPP system, and performed for two different</w:t>
      </w:r>
      <w:r w:rsidR="00A91531" w:rsidRPr="00A91531">
        <w:t xml:space="preserve"> </w:t>
      </w:r>
      <w:r w:rsidR="00A91531">
        <w:t xml:space="preserve">PDU Sessions which may originate from a single </w:t>
      </w:r>
      <w:r w:rsidR="00473744">
        <w:t>device</w:t>
      </w:r>
      <w:r w:rsidR="00A91531">
        <w:t>.</w:t>
      </w:r>
    </w:p>
    <w:p w14:paraId="46EF7533" w14:textId="0390C57C" w:rsidR="00C06B6A" w:rsidRDefault="00C06B6A" w:rsidP="00A91531">
      <w:r w:rsidRPr="0089656B">
        <w:rPr>
          <w:b/>
          <w:bCs/>
        </w:rPr>
        <w:t>Contentious Issue</w:t>
      </w:r>
      <w:r>
        <w:t>: Whether it is for single UE</w:t>
      </w:r>
      <w:r w:rsidR="007E5866">
        <w:t>,</w:t>
      </w:r>
      <w:r>
        <w:t xml:space="preserve"> or this should be open to redundancy from Multiple UEs.</w:t>
      </w:r>
    </w:p>
    <w:p w14:paraId="0E925A21" w14:textId="0B633A17" w:rsidR="008A4D08" w:rsidRPr="006C2E80" w:rsidRDefault="008A4D08" w:rsidP="00A91531">
      <w:r>
        <w:t>Discuss the content of the WTs and justification and further revise the scope and then determine the TU budget</w:t>
      </w:r>
      <w:r w:rsidR="00515273">
        <w:t xml:space="preserve"> (initial thought</w:t>
      </w:r>
      <w:r w:rsidR="00970013">
        <w:t>, will need to be adjusted to final WT content)</w:t>
      </w:r>
      <w:r w:rsidR="00515273">
        <w:t>: WT1 and 2: 2 TU study, WT#3: depending on the scope, 2 to 4 TUs, WT#4, depending on the scope, 2 – 3 TUs.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67CC86C3" w:rsidR="001E489F" w:rsidRPr="006C2E80" w:rsidRDefault="002777D5" w:rsidP="001E489F">
      <w:pPr>
        <w:pStyle w:val="Guidance"/>
      </w:pPr>
      <w:r>
        <w:t>SA WG2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9F71" w14:textId="77777777" w:rsidR="00E70853" w:rsidRDefault="00E70853">
      <w:r>
        <w:separator/>
      </w:r>
    </w:p>
  </w:endnote>
  <w:endnote w:type="continuationSeparator" w:id="0">
    <w:p w14:paraId="65847865" w14:textId="77777777" w:rsidR="00E70853" w:rsidRDefault="00E7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69B2" w14:textId="77777777" w:rsidR="00E70853" w:rsidRDefault="00E70853">
      <w:r>
        <w:separator/>
      </w:r>
    </w:p>
  </w:footnote>
  <w:footnote w:type="continuationSeparator" w:id="0">
    <w:p w14:paraId="64004148" w14:textId="77777777" w:rsidR="00E70853" w:rsidRDefault="00E70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3D69"/>
    <w:rsid w:val="00046686"/>
    <w:rsid w:val="00046FDD"/>
    <w:rsid w:val="000475F1"/>
    <w:rsid w:val="00050925"/>
    <w:rsid w:val="00054884"/>
    <w:rsid w:val="0005594E"/>
    <w:rsid w:val="00055D46"/>
    <w:rsid w:val="00057E1E"/>
    <w:rsid w:val="0006182E"/>
    <w:rsid w:val="0006619D"/>
    <w:rsid w:val="000726EB"/>
    <w:rsid w:val="00072A7C"/>
    <w:rsid w:val="000775E7"/>
    <w:rsid w:val="0007775C"/>
    <w:rsid w:val="00091854"/>
    <w:rsid w:val="00091BFB"/>
    <w:rsid w:val="00094F23"/>
    <w:rsid w:val="000967F4"/>
    <w:rsid w:val="000A6432"/>
    <w:rsid w:val="000B0ACF"/>
    <w:rsid w:val="000C08B5"/>
    <w:rsid w:val="000C0E53"/>
    <w:rsid w:val="000D6D78"/>
    <w:rsid w:val="000E0429"/>
    <w:rsid w:val="000E0437"/>
    <w:rsid w:val="000E57F0"/>
    <w:rsid w:val="000F6E51"/>
    <w:rsid w:val="00102A24"/>
    <w:rsid w:val="00117FC1"/>
    <w:rsid w:val="001207CB"/>
    <w:rsid w:val="001244C2"/>
    <w:rsid w:val="0013259C"/>
    <w:rsid w:val="00135831"/>
    <w:rsid w:val="001376A6"/>
    <w:rsid w:val="001424CD"/>
    <w:rsid w:val="0014389B"/>
    <w:rsid w:val="0014413C"/>
    <w:rsid w:val="00144B75"/>
    <w:rsid w:val="00150C36"/>
    <w:rsid w:val="00157F50"/>
    <w:rsid w:val="00157FFB"/>
    <w:rsid w:val="001607AE"/>
    <w:rsid w:val="00166A1B"/>
    <w:rsid w:val="00167F4A"/>
    <w:rsid w:val="00170EDB"/>
    <w:rsid w:val="001734B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FDA"/>
    <w:rsid w:val="00243051"/>
    <w:rsid w:val="00250F58"/>
    <w:rsid w:val="00253892"/>
    <w:rsid w:val="002541D3"/>
    <w:rsid w:val="00256429"/>
    <w:rsid w:val="0026253E"/>
    <w:rsid w:val="00272D61"/>
    <w:rsid w:val="002777D5"/>
    <w:rsid w:val="002919B7"/>
    <w:rsid w:val="00291EF2"/>
    <w:rsid w:val="00295D61"/>
    <w:rsid w:val="00297C1F"/>
    <w:rsid w:val="002A16F5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D76"/>
    <w:rsid w:val="00354553"/>
    <w:rsid w:val="003715B7"/>
    <w:rsid w:val="00376C60"/>
    <w:rsid w:val="00390675"/>
    <w:rsid w:val="00392C87"/>
    <w:rsid w:val="003A5FFA"/>
    <w:rsid w:val="003A67E1"/>
    <w:rsid w:val="003A7108"/>
    <w:rsid w:val="003B2166"/>
    <w:rsid w:val="003C4614"/>
    <w:rsid w:val="003D0B8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6A00"/>
    <w:rsid w:val="004374AA"/>
    <w:rsid w:val="00442C65"/>
    <w:rsid w:val="00451122"/>
    <w:rsid w:val="004518DB"/>
    <w:rsid w:val="004562FC"/>
    <w:rsid w:val="004643BE"/>
    <w:rsid w:val="0047374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5273"/>
    <w:rsid w:val="0052032E"/>
    <w:rsid w:val="00521896"/>
    <w:rsid w:val="00522A80"/>
    <w:rsid w:val="00526821"/>
    <w:rsid w:val="00535A39"/>
    <w:rsid w:val="00543DAB"/>
    <w:rsid w:val="00544D8F"/>
    <w:rsid w:val="00546529"/>
    <w:rsid w:val="00552E45"/>
    <w:rsid w:val="00553BDE"/>
    <w:rsid w:val="00556F13"/>
    <w:rsid w:val="00560367"/>
    <w:rsid w:val="00562495"/>
    <w:rsid w:val="005640C9"/>
    <w:rsid w:val="0057401B"/>
    <w:rsid w:val="00577727"/>
    <w:rsid w:val="005777AF"/>
    <w:rsid w:val="00586562"/>
    <w:rsid w:val="00590B24"/>
    <w:rsid w:val="0059158B"/>
    <w:rsid w:val="00593DC4"/>
    <w:rsid w:val="00594090"/>
    <w:rsid w:val="0059529B"/>
    <w:rsid w:val="005954DD"/>
    <w:rsid w:val="005A3249"/>
    <w:rsid w:val="005A6ABC"/>
    <w:rsid w:val="005B0193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89B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5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1B44"/>
    <w:rsid w:val="006E3A55"/>
    <w:rsid w:val="006F1B00"/>
    <w:rsid w:val="006F2EEB"/>
    <w:rsid w:val="006F4B7A"/>
    <w:rsid w:val="00700A59"/>
    <w:rsid w:val="00710142"/>
    <w:rsid w:val="00712E81"/>
    <w:rsid w:val="00715590"/>
    <w:rsid w:val="00722AD4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5521"/>
    <w:rsid w:val="007814A8"/>
    <w:rsid w:val="00781A62"/>
    <w:rsid w:val="00781F2F"/>
    <w:rsid w:val="00783C0E"/>
    <w:rsid w:val="007861B8"/>
    <w:rsid w:val="00787383"/>
    <w:rsid w:val="00791B51"/>
    <w:rsid w:val="00795AD1"/>
    <w:rsid w:val="007A7658"/>
    <w:rsid w:val="007B47A3"/>
    <w:rsid w:val="007B5456"/>
    <w:rsid w:val="007B5F65"/>
    <w:rsid w:val="007C767B"/>
    <w:rsid w:val="007D14FD"/>
    <w:rsid w:val="007D3C7C"/>
    <w:rsid w:val="007D687A"/>
    <w:rsid w:val="007E1BA0"/>
    <w:rsid w:val="007E5866"/>
    <w:rsid w:val="007F2297"/>
    <w:rsid w:val="007F55EC"/>
    <w:rsid w:val="007F6574"/>
    <w:rsid w:val="007F7100"/>
    <w:rsid w:val="007F7FB1"/>
    <w:rsid w:val="0080260D"/>
    <w:rsid w:val="00822A2D"/>
    <w:rsid w:val="008303C0"/>
    <w:rsid w:val="00831057"/>
    <w:rsid w:val="0083298C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1059"/>
    <w:rsid w:val="00891A59"/>
    <w:rsid w:val="0089267E"/>
    <w:rsid w:val="0089656B"/>
    <w:rsid w:val="00897C84"/>
    <w:rsid w:val="008A06BE"/>
    <w:rsid w:val="008A4D08"/>
    <w:rsid w:val="008A56FD"/>
    <w:rsid w:val="008B7952"/>
    <w:rsid w:val="008C1AB4"/>
    <w:rsid w:val="008D3DA6"/>
    <w:rsid w:val="008D5DA3"/>
    <w:rsid w:val="008D63D8"/>
    <w:rsid w:val="008D7FB3"/>
    <w:rsid w:val="008E70F7"/>
    <w:rsid w:val="008E7B3D"/>
    <w:rsid w:val="008F1D3B"/>
    <w:rsid w:val="008F7444"/>
    <w:rsid w:val="008F7A15"/>
    <w:rsid w:val="00903AB8"/>
    <w:rsid w:val="0091321C"/>
    <w:rsid w:val="00913788"/>
    <w:rsid w:val="0091399A"/>
    <w:rsid w:val="00922D75"/>
    <w:rsid w:val="00926791"/>
    <w:rsid w:val="0093557D"/>
    <w:rsid w:val="0093661C"/>
    <w:rsid w:val="00940736"/>
    <w:rsid w:val="00941253"/>
    <w:rsid w:val="0095038B"/>
    <w:rsid w:val="00950CF7"/>
    <w:rsid w:val="00960A44"/>
    <w:rsid w:val="00965FB9"/>
    <w:rsid w:val="0097001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D70"/>
    <w:rsid w:val="009B110B"/>
    <w:rsid w:val="009B13F0"/>
    <w:rsid w:val="009B196A"/>
    <w:rsid w:val="009B7741"/>
    <w:rsid w:val="009C2BBD"/>
    <w:rsid w:val="009D4579"/>
    <w:rsid w:val="009D5E48"/>
    <w:rsid w:val="009D6D9F"/>
    <w:rsid w:val="009E0B41"/>
    <w:rsid w:val="009E1910"/>
    <w:rsid w:val="009E5DBA"/>
    <w:rsid w:val="009F6047"/>
    <w:rsid w:val="00A03D2A"/>
    <w:rsid w:val="00A10ADB"/>
    <w:rsid w:val="00A123D8"/>
    <w:rsid w:val="00A13CC0"/>
    <w:rsid w:val="00A144AB"/>
    <w:rsid w:val="00A151A1"/>
    <w:rsid w:val="00A17F01"/>
    <w:rsid w:val="00A24557"/>
    <w:rsid w:val="00A248B2"/>
    <w:rsid w:val="00A267D7"/>
    <w:rsid w:val="00A27A64"/>
    <w:rsid w:val="00A3204F"/>
    <w:rsid w:val="00A35D30"/>
    <w:rsid w:val="00A37F80"/>
    <w:rsid w:val="00A46B3F"/>
    <w:rsid w:val="00A46F30"/>
    <w:rsid w:val="00A61169"/>
    <w:rsid w:val="00A63024"/>
    <w:rsid w:val="00A65602"/>
    <w:rsid w:val="00A8020E"/>
    <w:rsid w:val="00A82FCC"/>
    <w:rsid w:val="00A8479D"/>
    <w:rsid w:val="00A906A4"/>
    <w:rsid w:val="00A91531"/>
    <w:rsid w:val="00A97953"/>
    <w:rsid w:val="00AA574E"/>
    <w:rsid w:val="00AA57A7"/>
    <w:rsid w:val="00AD324E"/>
    <w:rsid w:val="00AD5B51"/>
    <w:rsid w:val="00AD7B78"/>
    <w:rsid w:val="00AE38FA"/>
    <w:rsid w:val="00AF4118"/>
    <w:rsid w:val="00B00077"/>
    <w:rsid w:val="00B03107"/>
    <w:rsid w:val="00B05D33"/>
    <w:rsid w:val="00B10820"/>
    <w:rsid w:val="00B15591"/>
    <w:rsid w:val="00B16E03"/>
    <w:rsid w:val="00B1749C"/>
    <w:rsid w:val="00B30214"/>
    <w:rsid w:val="00B3526C"/>
    <w:rsid w:val="00B376E0"/>
    <w:rsid w:val="00B43DA4"/>
    <w:rsid w:val="00B45C31"/>
    <w:rsid w:val="00B47534"/>
    <w:rsid w:val="00B47A46"/>
    <w:rsid w:val="00B50B89"/>
    <w:rsid w:val="00B52AFB"/>
    <w:rsid w:val="00B5557E"/>
    <w:rsid w:val="00B63284"/>
    <w:rsid w:val="00B722B3"/>
    <w:rsid w:val="00B75CE0"/>
    <w:rsid w:val="00B84B54"/>
    <w:rsid w:val="00B92B0A"/>
    <w:rsid w:val="00B92C7D"/>
    <w:rsid w:val="00B93BB2"/>
    <w:rsid w:val="00B9697B"/>
    <w:rsid w:val="00BA455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6B6A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F40"/>
    <w:rsid w:val="00C5567D"/>
    <w:rsid w:val="00C63F06"/>
    <w:rsid w:val="00C6590B"/>
    <w:rsid w:val="00C7131F"/>
    <w:rsid w:val="00C76753"/>
    <w:rsid w:val="00C8586A"/>
    <w:rsid w:val="00C93DE3"/>
    <w:rsid w:val="00CA2B4F"/>
    <w:rsid w:val="00CA5DB0"/>
    <w:rsid w:val="00CC084E"/>
    <w:rsid w:val="00CC58ED"/>
    <w:rsid w:val="00CC7341"/>
    <w:rsid w:val="00D0135E"/>
    <w:rsid w:val="00D071C8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17D8"/>
    <w:rsid w:val="00D938DD"/>
    <w:rsid w:val="00D95EAB"/>
    <w:rsid w:val="00D974EA"/>
    <w:rsid w:val="00DA1577"/>
    <w:rsid w:val="00DA29AC"/>
    <w:rsid w:val="00DA329A"/>
    <w:rsid w:val="00DA37CD"/>
    <w:rsid w:val="00DB2325"/>
    <w:rsid w:val="00DB321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B01"/>
    <w:rsid w:val="00E34AA9"/>
    <w:rsid w:val="00E363A9"/>
    <w:rsid w:val="00E413E0"/>
    <w:rsid w:val="00E53AE3"/>
    <w:rsid w:val="00E5574A"/>
    <w:rsid w:val="00E56099"/>
    <w:rsid w:val="00E64FB2"/>
    <w:rsid w:val="00E67B7D"/>
    <w:rsid w:val="00E70853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051"/>
    <w:rsid w:val="00F0218C"/>
    <w:rsid w:val="00F0251A"/>
    <w:rsid w:val="00F0393B"/>
    <w:rsid w:val="00F06758"/>
    <w:rsid w:val="00F10460"/>
    <w:rsid w:val="00F15D08"/>
    <w:rsid w:val="00F17F34"/>
    <w:rsid w:val="00F313DD"/>
    <w:rsid w:val="00F378BE"/>
    <w:rsid w:val="00F43120"/>
    <w:rsid w:val="00F44FF2"/>
    <w:rsid w:val="00F570E1"/>
    <w:rsid w:val="00F616F1"/>
    <w:rsid w:val="00F64378"/>
    <w:rsid w:val="00F66701"/>
    <w:rsid w:val="00F67FC3"/>
    <w:rsid w:val="00F763A4"/>
    <w:rsid w:val="00F80D67"/>
    <w:rsid w:val="00F81CF2"/>
    <w:rsid w:val="00F82A04"/>
    <w:rsid w:val="00F83DF3"/>
    <w:rsid w:val="00F929B2"/>
    <w:rsid w:val="00F941B8"/>
    <w:rsid w:val="00FA5FA5"/>
    <w:rsid w:val="00FA6721"/>
    <w:rsid w:val="00FA7365"/>
    <w:rsid w:val="00FA79A7"/>
    <w:rsid w:val="00FB1D2A"/>
    <w:rsid w:val="00FB4538"/>
    <w:rsid w:val="00FC2B4A"/>
    <w:rsid w:val="00FC643D"/>
    <w:rsid w:val="00FD1DAF"/>
    <w:rsid w:val="00FD401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2189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Ericsson_0210</cp:lastModifiedBy>
  <cp:revision>11</cp:revision>
  <cp:lastPrinted>2001-04-23T09:30:00Z</cp:lastPrinted>
  <dcterms:created xsi:type="dcterms:W3CDTF">2025-02-10T15:38:00Z</dcterms:created>
  <dcterms:modified xsi:type="dcterms:W3CDTF">2025-02-10T21:50:00Z</dcterms:modified>
</cp:coreProperties>
</file>