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5CC87D38"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w:t>
      </w:r>
      <w:r w:rsidR="00E60CBE">
        <w:rPr>
          <w:bCs/>
          <w:noProof w:val="0"/>
          <w:sz w:val="24"/>
          <w:szCs w:val="24"/>
        </w:rPr>
        <w:t>2</w:t>
      </w:r>
      <w:r w:rsidR="00FE0E3B">
        <w:rPr>
          <w:bCs/>
          <w:noProof w:val="0"/>
          <w:sz w:val="24"/>
          <w:szCs w:val="24"/>
        </w:rPr>
        <w:t>410</w:t>
      </w:r>
    </w:p>
    <w:p w14:paraId="7CB45193" w14:textId="243447DD" w:rsidR="001E41F3" w:rsidRPr="00495C17" w:rsidRDefault="00E7364B" w:rsidP="7CFBD186">
      <w:pPr>
        <w:pStyle w:val="3GPPHeader"/>
        <w:rPr>
          <w:rFonts w:ascii="Arial" w:eastAsia="SimSun" w:hAnsi="Arial" w:cs="Arial"/>
        </w:rPr>
      </w:pPr>
      <w:bookmarkStart w:id="1" w:name="_Hlk178177748"/>
      <w:r>
        <w:rPr>
          <w:rFonts w:ascii="Arial" w:eastAsia="SimSun" w:hAnsi="Arial" w:cs="Arial"/>
        </w:rPr>
        <w:t>Orlando, US</w:t>
      </w:r>
      <w:r w:rsidR="00E52069" w:rsidRPr="00E52069">
        <w:rPr>
          <w:rFonts w:ascii="Arial" w:eastAsia="SimSun" w:hAnsi="Arial" w:cs="Arial"/>
        </w:rPr>
        <w:t>, 1</w:t>
      </w:r>
      <w:r>
        <w:rPr>
          <w:rFonts w:ascii="Arial" w:eastAsia="SimSun" w:hAnsi="Arial" w:cs="Arial"/>
        </w:rPr>
        <w:t xml:space="preserve">8 – </w:t>
      </w:r>
      <w:proofErr w:type="gramStart"/>
      <w:r>
        <w:rPr>
          <w:rFonts w:ascii="Arial" w:eastAsia="SimSun" w:hAnsi="Arial" w:cs="Arial"/>
        </w:rPr>
        <w:t xml:space="preserve">22 </w:t>
      </w:r>
      <w:r w:rsidR="00E52069" w:rsidRPr="00E52069">
        <w:rPr>
          <w:rFonts w:ascii="Arial" w:eastAsia="SimSun" w:hAnsi="Arial" w:cs="Arial"/>
        </w:rPr>
        <w:t xml:space="preserve"> </w:t>
      </w:r>
      <w:r>
        <w:rPr>
          <w:rFonts w:ascii="Arial" w:eastAsia="SimSun" w:hAnsi="Arial" w:cs="Arial"/>
        </w:rPr>
        <w:t>Novem</w:t>
      </w:r>
      <w:r w:rsidR="00E52069" w:rsidRPr="00E52069">
        <w:rPr>
          <w:rFonts w:ascii="Arial" w:eastAsia="SimSun" w:hAnsi="Arial" w:cs="Arial"/>
        </w:rPr>
        <w:t>ber</w:t>
      </w:r>
      <w:proofErr w:type="gramEnd"/>
      <w:r w:rsidR="00E52069" w:rsidRPr="00E52069">
        <w:rPr>
          <w:rFonts w:ascii="Arial" w:eastAsia="SimSun" w:hAnsi="Arial" w:cs="Arial"/>
        </w:rPr>
        <w:t xml:space="preserve"> 2024</w:t>
      </w:r>
      <w:bookmarkEnd w:id="1"/>
      <w:r w:rsidR="00F60C2F">
        <w:tab/>
      </w:r>
      <w:r w:rsidR="2D28EF2B" w:rsidRPr="001E74F9">
        <w:rPr>
          <w:rFonts w:ascii="Arial" w:eastAsiaTheme="minorEastAsia" w:hAnsi="Arial" w:cs="Arial"/>
          <w:bCs/>
          <w:color w:val="0000FF"/>
          <w:sz w:val="20"/>
          <w:lang w:eastAsia="en-US"/>
        </w:rPr>
        <w:t>(revision of</w:t>
      </w:r>
      <w:r w:rsidR="00FE0E3B">
        <w:rPr>
          <w:rFonts w:ascii="Arial" w:eastAsiaTheme="minorEastAsia" w:hAnsi="Arial" w:cs="Arial"/>
          <w:bCs/>
          <w:color w:val="0000FF"/>
          <w:sz w:val="20"/>
          <w:lang w:eastAsia="en-US"/>
        </w:rPr>
        <w:t xml:space="preserve"> S2-2412257</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22129F"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67119B4" w:rsidR="005701DE" w:rsidRPr="00410371" w:rsidRDefault="00E60CBE" w:rsidP="00DE642F">
            <w:pPr>
              <w:pStyle w:val="CRCoverPage"/>
              <w:spacing w:after="0"/>
              <w:rPr>
                <w:noProof/>
              </w:rPr>
            </w:pPr>
            <w:r>
              <w:rPr>
                <w:b/>
                <w:noProof/>
                <w:sz w:val="28"/>
              </w:rPr>
              <w:t>5871</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7529FA5" w:rsidR="005701DE" w:rsidRPr="00410371" w:rsidRDefault="00FE0E3B"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22129F"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E5206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13688F2" w:rsidR="00A302F6" w:rsidRDefault="007B0CAC" w:rsidP="00DE642F">
            <w:pPr>
              <w:pStyle w:val="CRCoverPage"/>
              <w:spacing w:after="0"/>
              <w:ind w:left="100"/>
              <w:rPr>
                <w:noProof/>
              </w:rPr>
            </w:pPr>
            <w:r>
              <w:t>2024-</w:t>
            </w:r>
            <w:r w:rsidR="00E52069">
              <w:t>1</w:t>
            </w:r>
            <w:r w:rsidR="00E7364B">
              <w:t>1</w:t>
            </w:r>
            <w:r>
              <w:t>-0</w:t>
            </w:r>
            <w:r w:rsidR="00E7364B">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AEF60BA"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2" w:name="_Hlk172818770"/>
            <w:r>
              <w:rPr>
                <w:noProof/>
              </w:rPr>
              <w:t>SP-240996</w:t>
            </w:r>
            <w:bookmarkEnd w:id="2"/>
            <w:r>
              <w:rPr>
                <w:noProof/>
              </w:rPr>
              <w:t xml:space="preserve"> on reducing the impact on central 5GC NFs,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 in the subscription data</w:t>
            </w:r>
            <w:r w:rsidR="009A39B0">
              <w:rPr>
                <w:noProof/>
              </w:rPr>
              <w:t xml:space="preserve"> </w:t>
            </w:r>
            <w:r w:rsidR="009A39B0" w:rsidRPr="0022129F">
              <w:rPr>
                <w:noProof/>
              </w:rPr>
              <w:t>when the UE is inside/outside the anchor SMF service area</w:t>
            </w:r>
            <w:r>
              <w:rPr>
                <w:noProof/>
              </w:rPr>
              <w:t xml:space="preserve">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DC42074"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w:t>
            </w:r>
            <w:r w:rsidRPr="0022129F">
              <w:rPr>
                <w:noProof/>
              </w:rPr>
              <w:t>indication</w:t>
            </w:r>
            <w:r w:rsidR="009A39B0" w:rsidRPr="0022129F">
              <w:rPr>
                <w:noProof/>
              </w:rPr>
              <w:t xml:space="preserve"> when the UE is inside/outside the anchor SMF service area</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8A0857" w:rsidR="00A302F6" w:rsidRDefault="002D6D7A" w:rsidP="00DE642F">
            <w:pPr>
              <w:pStyle w:val="CRCoverPage"/>
              <w:spacing w:after="0"/>
              <w:ind w:left="100"/>
              <w:rPr>
                <w:noProof/>
              </w:rPr>
            </w:pPr>
            <w:r>
              <w:rPr>
                <w:lang w:eastAsia="zh-CN"/>
              </w:rPr>
              <w:t xml:space="preserve"> </w:t>
            </w:r>
            <w:r w:rsidR="00472579">
              <w:rPr>
                <w:lang w:eastAsia="zh-CN"/>
              </w:rPr>
              <w:t>5.34.3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9EA6F26" w:rsidR="00A302F6" w:rsidRDefault="00E60CBE" w:rsidP="00DE642F">
            <w:pPr>
              <w:pStyle w:val="CRCoverPage"/>
              <w:spacing w:after="0"/>
              <w:ind w:left="100"/>
              <w:rPr>
                <w:noProof/>
              </w:rPr>
            </w:pPr>
            <w:r w:rsidRPr="00E60CBE">
              <w:rPr>
                <w:noProof/>
              </w:rPr>
              <w:t>The clause 6.x of TS23.548 is introduced in CR0241 of TS23.548.</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1C43BF7" w14:textId="77777777" w:rsidR="00380089" w:rsidRPr="001B7C50" w:rsidRDefault="00380089" w:rsidP="00380089">
      <w:pPr>
        <w:pStyle w:val="Heading3"/>
      </w:pPr>
      <w:bookmarkStart w:id="12" w:name="_Toc20150168"/>
      <w:bookmarkStart w:id="13" w:name="_Toc27846970"/>
      <w:bookmarkStart w:id="14" w:name="_Toc36188101"/>
      <w:bookmarkStart w:id="15" w:name="_Toc45184006"/>
      <w:bookmarkStart w:id="16" w:name="_Toc47342848"/>
      <w:bookmarkStart w:id="17" w:name="_Toc51769550"/>
      <w:bookmarkStart w:id="18" w:name="_Toc170194386"/>
      <w:bookmarkStart w:id="19" w:name="_Toc170194491"/>
      <w:r w:rsidRPr="001B7C50">
        <w:t>5.34.3</w:t>
      </w:r>
      <w:r w:rsidRPr="001B7C50">
        <w:tab/>
        <w:t>I-SMF selection</w:t>
      </w:r>
      <w:bookmarkEnd w:id="12"/>
      <w:bookmarkEnd w:id="13"/>
      <w:r w:rsidRPr="001B7C50">
        <w:t>, V-SMF reselection</w:t>
      </w:r>
      <w:bookmarkEnd w:id="14"/>
      <w:bookmarkEnd w:id="15"/>
      <w:bookmarkEnd w:id="16"/>
      <w:bookmarkEnd w:id="17"/>
      <w:bookmarkEnd w:id="18"/>
    </w:p>
    <w:p w14:paraId="703D466D" w14:textId="46E9D0BC" w:rsidR="00380089" w:rsidRPr="001B7C50" w:rsidRDefault="00380089" w:rsidP="00380089">
      <w:r w:rsidRPr="001B7C50">
        <w:t>The AMF is responsible of detecting when to add or to remove an I-SMF or a V-SMF for a PDU Session. For this purpose, the AMF gets from NRF information about the Service Area</w:t>
      </w:r>
      <w:ins w:id="20" w:author="NOKIA-TC-2" w:date="2024-10-04T01:04:00Z" w16du:dateUtc="2024-10-04T00:04:00Z">
        <w:r w:rsidR="000E34E3" w:rsidRPr="00C94640">
          <w:t>,</w:t>
        </w:r>
      </w:ins>
      <w:del w:id="21" w:author="NOKIA-TC-2" w:date="2024-10-04T01:04:00Z" w16du:dateUtc="2024-10-04T00:04:00Z">
        <w:r w:rsidRPr="00C94640" w:rsidDel="000E34E3">
          <w:delText xml:space="preserve"> and</w:delText>
        </w:r>
      </w:del>
      <w:r w:rsidRPr="001B7C50">
        <w:t xml:space="preserve"> supported DNAI(s) of SMF(s)</w:t>
      </w:r>
      <w:ins w:id="22" w:author="NOKIA-TC-2" w:date="2024-10-04T01:04:00Z" w16du:dateUtc="2024-10-04T00:04:00Z">
        <w:r w:rsidR="000E34E3">
          <w:t xml:space="preserve"> </w:t>
        </w:r>
        <w:r w:rsidR="000E34E3" w:rsidRPr="00C94640">
          <w:t>and SMF(s) supporting Local Offloading Management</w:t>
        </w:r>
      </w:ins>
      <w:ins w:id="23" w:author="NOKIA-TC-3" w:date="2024-10-04T16:49:00Z" w16du:dateUtc="2024-10-04T15:49:00Z">
        <w:r w:rsidR="001E74F9" w:rsidRPr="00C94640">
          <w:t>,</w:t>
        </w:r>
      </w:ins>
      <w:ins w:id="24" w:author="NOKIA-TC-2" w:date="2024-10-04T01:05:00Z" w16du:dateUtc="2024-10-04T00:05:00Z">
        <w:r w:rsidR="000E34E3" w:rsidRPr="00C94640">
          <w:t xml:space="preserve"> if I-SMF insertion is triggered for Local Offloading Management</w:t>
        </w:r>
      </w:ins>
      <w:ins w:id="25" w:author="NOKIA-TC-3" w:date="2024-10-04T16:49:00Z" w16du:dateUtc="2024-10-04T15:49:00Z">
        <w:r w:rsidR="001E74F9" w:rsidRPr="00C94640">
          <w:t xml:space="preserve"> described </w:t>
        </w:r>
      </w:ins>
      <w:ins w:id="26" w:author="NOKIA-TC-4" w:date="2024-11-07T23:01:00Z" w16du:dateUtc="2024-11-07T23:01:00Z">
        <w:r w:rsidR="00C94640" w:rsidRPr="00C94640">
          <w:t xml:space="preserve">in clause 5.34.X and </w:t>
        </w:r>
      </w:ins>
      <w:ins w:id="27" w:author="NOKIA-TC-3" w:date="2024-10-04T16:49:00Z" w16du:dateUtc="2024-10-04T15:49:00Z">
        <w:r w:rsidR="001E74F9" w:rsidRPr="00C94640">
          <w:t>in clause 6.X of TS 23.548 [130]</w:t>
        </w:r>
      </w:ins>
      <w:r w:rsidRPr="00C94640">
        <w:t>.</w:t>
      </w:r>
    </w:p>
    <w:p w14:paraId="79C3A4C7" w14:textId="70B8BF31" w:rsidR="00380089" w:rsidRPr="001B7C50" w:rsidRDefault="00380089" w:rsidP="00380089">
      <w:r w:rsidRPr="001B7C50">
        <w:t xml:space="preserve">During mobility events such as Hand-Over or AMF change, if the service area of the SMF does not include the new UE location, then </w:t>
      </w:r>
      <w:bookmarkStart w:id="28" w:name="_Hlk178953042"/>
      <w:r w:rsidRPr="001B7C50">
        <w:t>the AMF selects and inserts an I-SMF which can serve the UE location and the S-NSSAI</w:t>
      </w:r>
      <w:bookmarkEnd w:id="28"/>
      <w:r w:rsidRPr="001B7C50">
        <w:t xml:space="preserve">. </w:t>
      </w:r>
      <w:ins w:id="29" w:author="NOKIA-TC-2" w:date="2024-09-29T21:02:00Z" w16du:dateUtc="2024-09-29T20:02:00Z">
        <w:r w:rsidR="002C2E91" w:rsidRPr="00C94640">
          <w:t>If I-SMF is inserted for Local Offloading Management for a case when the</w:t>
        </w:r>
      </w:ins>
      <w:ins w:id="30" w:author="NOKIA-TC-2" w:date="2024-09-29T21:03:00Z" w16du:dateUtc="2024-09-29T20:03:00Z">
        <w:r w:rsidR="002C2E91" w:rsidRPr="00C94640">
          <w:t xml:space="preserve"> UE is within </w:t>
        </w:r>
      </w:ins>
      <w:ins w:id="31" w:author="NOKIA-TC-5" w:date="2024-11-21T17:43:00Z" w16du:dateUtc="2024-11-21T17:43:00Z">
        <w:r w:rsidR="00280849" w:rsidRPr="00EC6B76">
          <w:rPr>
            <w:highlight w:val="cyan"/>
            <w:rPrChange w:id="32" w:author="NOKIA-TC-5" w:date="2024-11-21T18:59:00Z" w16du:dateUtc="2024-11-21T18:59:00Z">
              <w:rPr/>
            </w:rPrChange>
          </w:rPr>
          <w:t>or outside</w:t>
        </w:r>
        <w:r w:rsidR="00280849">
          <w:t xml:space="preserve"> </w:t>
        </w:r>
      </w:ins>
      <w:ins w:id="33" w:author="NOKIA-TC-2" w:date="2024-09-29T21:03:00Z" w16du:dateUtc="2024-09-29T20:03:00Z">
        <w:r w:rsidR="002C2E91" w:rsidRPr="00C94640">
          <w:t xml:space="preserve">the anchor SMF service area, </w:t>
        </w:r>
      </w:ins>
      <w:ins w:id="34" w:author="NOKIA-TC-3" w:date="2024-10-04T16:50:00Z" w16du:dateUtc="2024-10-04T15:50:00Z">
        <w:r w:rsidR="001E74F9" w:rsidRPr="001E74F9">
          <w:t>the AMF selects and inserts an I-SMF which can serve the UE location</w:t>
        </w:r>
      </w:ins>
      <w:ins w:id="35" w:author="NOKIA-TC-3" w:date="2024-10-04T16:51:00Z" w16du:dateUtc="2024-10-04T15:51:00Z">
        <w:r w:rsidR="001E74F9">
          <w:t>,</w:t>
        </w:r>
      </w:ins>
      <w:ins w:id="36" w:author="NOKIA-TC-3" w:date="2024-10-04T16:50:00Z" w16du:dateUtc="2024-10-04T15:50:00Z">
        <w:r w:rsidR="001E74F9" w:rsidRPr="001E74F9">
          <w:t xml:space="preserve"> the S-NSSAI</w:t>
        </w:r>
      </w:ins>
      <w:ins w:id="37" w:author="NOKIA-TC-3" w:date="2024-10-04T16:51:00Z" w16du:dateUtc="2024-10-04T15:51:00Z">
        <w:r w:rsidR="001E74F9">
          <w:t xml:space="preserve"> and support Local Offloading Management</w:t>
        </w:r>
      </w:ins>
      <w:ins w:id="38" w:author="NOKIA-TC-2" w:date="2024-09-29T21:04:00Z" w16du:dateUtc="2024-09-29T20:04:00Z">
        <w:r w:rsidR="002C2E91" w:rsidRPr="00C94640">
          <w:t>.</w:t>
        </w:r>
      </w:ins>
      <w:ins w:id="39" w:author="NOKIA-TC-2" w:date="2024-09-29T21:02:00Z" w16du:dateUtc="2024-09-29T20:02:00Z">
        <w:r w:rsidR="002C2E91">
          <w:t xml:space="preserve"> </w:t>
        </w:r>
      </w:ins>
      <w:r w:rsidRPr="001B7C50">
        <w:t>Conversely if the AMF detects that an I-SMF is no more needed (as the service area of the SMF includes the new UE location) it removes the I-SMF and interfaces directly with the SMF of the PDU Session</w:t>
      </w:r>
      <w:ins w:id="40" w:author="NOKIA-TC-2" w:date="2024-09-29T21:05:00Z" w16du:dateUtc="2024-09-29T20:05:00Z">
        <w:r w:rsidR="002C2E91">
          <w:t xml:space="preserve"> </w:t>
        </w:r>
        <w:r w:rsidR="002C2E91" w:rsidRPr="00C94640">
          <w:t>if the I-SMF is not inserted for Local Offloading Management</w:t>
        </w:r>
      </w:ins>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619556C2" w14:textId="190B92F4" w:rsidR="00380089" w:rsidRPr="001B7C50" w:rsidRDefault="00380089" w:rsidP="00380089">
      <w:r w:rsidRPr="001B7C50">
        <w:t xml:space="preserve">According to the PCC rules related with AF influence traffic mechanism regarding DNAI(s), the SMF determines the target DNAI which is applicable to the current UE </w:t>
      </w:r>
      <w:proofErr w:type="gramStart"/>
      <w:r w:rsidRPr="001B7C50">
        <w:t>location</w:t>
      </w:r>
      <w:proofErr w:type="gramEnd"/>
      <w:r>
        <w:t xml:space="preserve"> and which can be based on the common DNAI (if applicable) as described in TS 23.548 [130]</w:t>
      </w:r>
      <w:r w:rsidRPr="001B7C50">
        <w:t>. If current (I-)SMF cannot serve the target DNAI or if the SMF can serve</w:t>
      </w:r>
      <w:del w:id="41" w:author="NOKIA-TC-2" w:date="2024-09-29T21:12:00Z" w16du:dateUtc="2024-09-29T20:12:00Z">
        <w:r w:rsidRPr="001B7C50" w:rsidDel="00BD5B26">
          <w:delText>r</w:delText>
        </w:r>
      </w:del>
      <w:r w:rsidRPr="001B7C50">
        <w:t xml:space="pre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392E430B" w14:textId="431CE462" w:rsidR="00380089" w:rsidRPr="001B7C50" w:rsidRDefault="00380089" w:rsidP="00380089">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ECECC6C" w14:textId="77777777" w:rsidR="00380089" w:rsidRPr="001B7C50" w:rsidRDefault="00380089" w:rsidP="00380089">
      <w:r w:rsidRPr="001B7C50">
        <w:t>Compared to the SMF selection function defined in clause 6.3.2, the following parameters are not applicable for I-SMF/V-SMF selection:</w:t>
      </w:r>
    </w:p>
    <w:p w14:paraId="1E851365" w14:textId="77777777" w:rsidR="00380089" w:rsidRPr="001B7C50" w:rsidRDefault="00380089" w:rsidP="00380089">
      <w:pPr>
        <w:pStyle w:val="B1"/>
      </w:pPr>
      <w:r w:rsidRPr="001B7C50">
        <w:t>-</w:t>
      </w:r>
      <w:r w:rsidRPr="001B7C50">
        <w:tab/>
        <w:t>Data Network Name (DNN).</w:t>
      </w:r>
    </w:p>
    <w:p w14:paraId="7245BA18" w14:textId="77777777" w:rsidR="00380089" w:rsidRPr="001B7C50" w:rsidRDefault="00380089" w:rsidP="00380089">
      <w:pPr>
        <w:pStyle w:val="B1"/>
      </w:pPr>
      <w:r w:rsidRPr="001B7C50">
        <w:t>-</w:t>
      </w:r>
      <w:r w:rsidRPr="001B7C50">
        <w:tab/>
        <w:t>Subscription information from UDM.</w:t>
      </w:r>
    </w:p>
    <w:p w14:paraId="78011198" w14:textId="77777777" w:rsidR="00380089" w:rsidRPr="001B7C50" w:rsidRDefault="00380089" w:rsidP="00380089">
      <w:pPr>
        <w:pStyle w:val="NO"/>
      </w:pPr>
      <w:r w:rsidRPr="001B7C50">
        <w:t>NOTE 1:</w:t>
      </w:r>
      <w:r w:rsidRPr="001B7C50">
        <w:tab/>
        <w:t>All SMF(s) and I-SMF are assumed to be able to control the UPF mapping between EPC bearers and 5GC QoS Flows.</w:t>
      </w:r>
    </w:p>
    <w:p w14:paraId="5C0CDD31" w14:textId="77777777" w:rsidR="00380089" w:rsidRDefault="00380089" w:rsidP="00380089">
      <w:r>
        <w:t>If HR-SBO roaming is allowed for a PDU Session, the DNN is also considered for V-SMF selection.</w:t>
      </w:r>
    </w:p>
    <w:p w14:paraId="748E8D12" w14:textId="77777777" w:rsidR="00380089" w:rsidRPr="001B7C50" w:rsidRDefault="00380089" w:rsidP="00380089">
      <w:r w:rsidRPr="001B7C50">
        <w:t>If delegated SMF discovery is used at PDU Session establishment:</w:t>
      </w:r>
    </w:p>
    <w:p w14:paraId="1BC6D770" w14:textId="77777777" w:rsidR="00380089" w:rsidRPr="001B7C50" w:rsidRDefault="00380089" w:rsidP="00380089">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3643ACBE" w14:textId="77777777" w:rsidR="00380089" w:rsidRPr="001B7C50" w:rsidRDefault="00380089" w:rsidP="00380089">
      <w:pPr>
        <w:pStyle w:val="B1"/>
      </w:pPr>
      <w:r w:rsidRPr="001B7C50">
        <w:t>2.</w:t>
      </w:r>
      <w:r w:rsidRPr="001B7C50">
        <w:tab/>
        <w:t>If the SCP cannot select an SMF matching all discovery and selection parameters, the SCP returns a dedicated error to AMF. In this case the I-SMF also need be discovered.</w:t>
      </w:r>
    </w:p>
    <w:p w14:paraId="5D46D2AF" w14:textId="77777777" w:rsidR="00380089" w:rsidRPr="001B7C50" w:rsidRDefault="00380089" w:rsidP="00380089">
      <w:pPr>
        <w:pStyle w:val="B1"/>
      </w:pPr>
      <w:r w:rsidRPr="001B7C50">
        <w:t>3.</w:t>
      </w:r>
      <w:r w:rsidRPr="001B7C50">
        <w:tab/>
        <w:t>Upon reception of the error from the SCP that an SMF matching all discovery and selection parameters cannot be found, the AMF performs the discovery and selection of the SMF from NRF (</w:t>
      </w:r>
      <w:r w:rsidRPr="00380089">
        <w:t>thus not providing the UE location as a discovery parameter</w:t>
      </w:r>
      <w:r w:rsidRPr="001B7C50">
        <w:t>). The AMF may indicate the maximum number of SMF instances to be returned from NRF, i.e. SMF selection at NRF.</w:t>
      </w:r>
    </w:p>
    <w:p w14:paraId="010D5F5E" w14:textId="77777777" w:rsidR="00380089" w:rsidRPr="001B7C50" w:rsidRDefault="00380089" w:rsidP="00380089">
      <w:pPr>
        <w:pStyle w:val="B1"/>
      </w:pPr>
      <w:r w:rsidRPr="001B7C50">
        <w:lastRenderedPageBreak/>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791039D0" w14:textId="77777777" w:rsidR="00380089" w:rsidRPr="001B7C50" w:rsidRDefault="00380089" w:rsidP="00380089">
      <w:pPr>
        <w:pStyle w:val="B1"/>
      </w:pPr>
      <w:r w:rsidRPr="001B7C50">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7E86E841" w14:textId="77777777" w:rsidR="00380089" w:rsidRPr="001B7C50" w:rsidRDefault="00380089" w:rsidP="00380089">
      <w:pPr>
        <w:pStyle w:val="B1"/>
      </w:pPr>
      <w:r w:rsidRPr="001B7C50">
        <w:t>6.</w:t>
      </w:r>
      <w:r w:rsidRPr="001B7C50">
        <w:tab/>
        <w:t>The SMF answers to the I-SMF that answers to the AMF; in this answer the AMF receives the I-SMF ID.</w:t>
      </w:r>
    </w:p>
    <w:p w14:paraId="18890F8F" w14:textId="77777777" w:rsidR="00380089" w:rsidRPr="001B7C50" w:rsidRDefault="00380089" w:rsidP="00380089">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D26A3DC" w14:textId="77777777" w:rsidR="00380089" w:rsidRPr="001B7C50" w:rsidRDefault="00380089" w:rsidP="00380089">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2E6910A1" w14:textId="77777777" w:rsidR="00380089" w:rsidRPr="001B7C50" w:rsidRDefault="00380089" w:rsidP="00380089">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bookmarkEnd w:id="19"/>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42" w:name="_CR5_15_18_3"/>
      <w:bookmarkStart w:id="43" w:name="_CR5_15_19"/>
      <w:bookmarkEnd w:id="3"/>
      <w:bookmarkEnd w:id="4"/>
      <w:bookmarkEnd w:id="5"/>
      <w:bookmarkEnd w:id="6"/>
      <w:bookmarkEnd w:id="7"/>
      <w:bookmarkEnd w:id="8"/>
      <w:bookmarkEnd w:id="9"/>
      <w:bookmarkEnd w:id="10"/>
      <w:bookmarkEnd w:id="11"/>
      <w:bookmarkEnd w:id="42"/>
      <w:bookmarkEnd w:id="43"/>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3">
    <w15:presenceInfo w15:providerId="None" w15:userId="NOKIA-TC-3"/>
  </w15:person>
  <w15:person w15:author="NOKIA-TC-4">
    <w15:presenceInfo w15:providerId="None" w15:userId="NOKIA-TC-4"/>
  </w15:person>
  <w15:person w15:author="NOKIA-TC-5">
    <w15:presenceInfo w15:providerId="None" w15:userId="NOKIA-T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03"/>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29F"/>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0849"/>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5E51"/>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48F5"/>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39B0"/>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A97"/>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A452F"/>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1F0D"/>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C6B76"/>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E3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1267</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8122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10</cp:revision>
  <cp:lastPrinted>1900-01-02T02:00:00Z</cp:lastPrinted>
  <dcterms:created xsi:type="dcterms:W3CDTF">2024-11-21T17:42:00Z</dcterms:created>
  <dcterms:modified xsi:type="dcterms:W3CDTF">2024-11-22T10:29:00Z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