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6C45D" w14:textId="77777777" w:rsidR="00AE3E26" w:rsidRDefault="00AE3E26" w:rsidP="00AE3E26">
      <w:pPr>
        <w:tabs>
          <w:tab w:val="right" w:pos="9638"/>
        </w:tabs>
        <w:spacing w:after="0"/>
        <w:rPr>
          <w:rFonts w:ascii="Arial" w:eastAsia="MS Mincho" w:hAnsi="Arial" w:cs="Arial"/>
          <w:b/>
          <w:sz w:val="24"/>
          <w:szCs w:val="22"/>
        </w:rPr>
      </w:pPr>
      <w:bookmarkStart w:id="0" w:name="_Toc352077754"/>
      <w:r>
        <w:rPr>
          <w:rFonts w:ascii="Arial" w:eastAsia="MS Mincho" w:hAnsi="Arial" w:cs="Arial"/>
          <w:b/>
          <w:sz w:val="24"/>
          <w:szCs w:val="22"/>
        </w:rPr>
        <w:t>SA WG2 Meeting #S2-166</w:t>
      </w:r>
      <w:r>
        <w:rPr>
          <w:rFonts w:ascii="Arial" w:eastAsia="MS Mincho" w:hAnsi="Arial" w:cs="Arial"/>
          <w:b/>
          <w:sz w:val="24"/>
          <w:szCs w:val="22"/>
        </w:rPr>
        <w:tab/>
        <w:t>S2-2411298</w:t>
      </w:r>
    </w:p>
    <w:p w14:paraId="3CBEE981" w14:textId="77777777" w:rsidR="00AE3E26" w:rsidRDefault="00AE3E26" w:rsidP="00AE3E26">
      <w:pPr>
        <w:pBdr>
          <w:bottom w:val="single" w:sz="6" w:space="0" w:color="auto"/>
        </w:pBdr>
        <w:tabs>
          <w:tab w:val="right" w:pos="9638"/>
        </w:tabs>
        <w:spacing w:after="0"/>
        <w:rPr>
          <w:rFonts w:ascii="Arial" w:eastAsia="MS Mincho" w:hAnsi="Arial" w:cs="Arial"/>
          <w:b/>
          <w:sz w:val="24"/>
          <w:szCs w:val="22"/>
        </w:rPr>
      </w:pPr>
      <w:r>
        <w:rPr>
          <w:rFonts w:ascii="Arial" w:eastAsia="MS Mincho" w:hAnsi="Arial" w:cs="Arial"/>
          <w:b/>
          <w:sz w:val="24"/>
          <w:szCs w:val="22"/>
        </w:rPr>
        <w:t>18 - 22 November, 2024, Orlando, USA</w:t>
      </w:r>
    </w:p>
    <w:p w14:paraId="34D34402" w14:textId="6887CC8B" w:rsidR="00AE3E26" w:rsidRPr="00AE3E26" w:rsidRDefault="00AE3E26" w:rsidP="00AE3E26">
      <w:pPr>
        <w:tabs>
          <w:tab w:val="right" w:pos="9638"/>
        </w:tabs>
        <w:spacing w:after="0"/>
        <w:rPr>
          <w:rFonts w:ascii="Arial" w:eastAsia="MS Mincho" w:hAnsi="Arial" w:cs="Arial"/>
          <w:b/>
          <w:sz w:val="24"/>
          <w:szCs w:val="22"/>
        </w:rPr>
      </w:pPr>
    </w:p>
    <w:p w14:paraId="10852B27" w14:textId="77777777" w:rsidR="00AE3E26" w:rsidRDefault="00AE3E26" w:rsidP="00CE7383">
      <w:pPr>
        <w:tabs>
          <w:tab w:val="center" w:pos="4536"/>
          <w:tab w:val="right" w:pos="9072"/>
        </w:tabs>
        <w:spacing w:after="0"/>
        <w:rPr>
          <w:rFonts w:ascii="Arial" w:eastAsia="MS Mincho" w:hAnsi="Arial"/>
          <w:b/>
          <w:sz w:val="22"/>
          <w:szCs w:val="22"/>
        </w:rPr>
      </w:pPr>
    </w:p>
    <w:p w14:paraId="2D42729B" w14:textId="27E4D326" w:rsidR="00CE7383" w:rsidRPr="00CE7383" w:rsidRDefault="00CE7383" w:rsidP="00CE7383">
      <w:pPr>
        <w:tabs>
          <w:tab w:val="center" w:pos="4536"/>
          <w:tab w:val="right" w:pos="9072"/>
        </w:tabs>
        <w:spacing w:after="0"/>
        <w:rPr>
          <w:rFonts w:ascii="Arial" w:eastAsia="SimSun" w:hAnsi="Arial"/>
          <w:b/>
          <w:sz w:val="22"/>
          <w:szCs w:val="22"/>
          <w:lang w:eastAsia="zh-CN"/>
        </w:rPr>
      </w:pPr>
      <w:r w:rsidRPr="00CE7383">
        <w:rPr>
          <w:rFonts w:ascii="Arial" w:eastAsia="MS Mincho" w:hAnsi="Arial"/>
          <w:b/>
          <w:sz w:val="22"/>
          <w:szCs w:val="22"/>
        </w:rPr>
        <w:t>3GPP TSG-RAN WG2</w:t>
      </w:r>
      <w:r w:rsidRPr="00CE7383">
        <w:rPr>
          <w:rFonts w:ascii="Arial" w:eastAsia="SimSun" w:hAnsi="Arial"/>
          <w:b/>
          <w:sz w:val="22"/>
          <w:szCs w:val="22"/>
          <w:lang w:eastAsia="zh-CN"/>
        </w:rPr>
        <w:t xml:space="preserve"> Meeting #1</w:t>
      </w:r>
      <w:r w:rsidR="00750B59">
        <w:rPr>
          <w:rFonts w:ascii="Arial" w:eastAsia="SimSun" w:hAnsi="Arial" w:hint="eastAsia"/>
          <w:b/>
          <w:sz w:val="22"/>
          <w:szCs w:val="22"/>
          <w:lang w:eastAsia="zh-CN"/>
        </w:rPr>
        <w:t>2</w:t>
      </w:r>
      <w:r w:rsidR="001F4A03">
        <w:rPr>
          <w:rFonts w:ascii="Arial" w:eastAsia="SimSun" w:hAnsi="Arial" w:hint="eastAsia"/>
          <w:b/>
          <w:sz w:val="22"/>
          <w:szCs w:val="22"/>
          <w:lang w:eastAsia="zh-CN"/>
        </w:rPr>
        <w:t>7bis</w:t>
      </w:r>
      <w:r w:rsidRPr="00CE7383">
        <w:rPr>
          <w:rFonts w:ascii="Arial" w:eastAsia="MS Mincho" w:hAnsi="Arial"/>
          <w:b/>
          <w:sz w:val="22"/>
          <w:szCs w:val="22"/>
        </w:rPr>
        <w:t xml:space="preserve">                   </w:t>
      </w:r>
      <w:r w:rsidRPr="00CE7383">
        <w:rPr>
          <w:rFonts w:ascii="Arial" w:eastAsia="SimSun" w:hAnsi="Arial"/>
          <w:b/>
          <w:sz w:val="22"/>
          <w:szCs w:val="22"/>
          <w:lang w:eastAsia="zh-CN"/>
        </w:rPr>
        <w:t xml:space="preserve">        </w:t>
      </w:r>
      <w:r w:rsidR="00314F66">
        <w:rPr>
          <w:rFonts w:ascii="Arial" w:eastAsia="SimSun" w:hAnsi="Arial" w:hint="eastAsia"/>
          <w:b/>
          <w:sz w:val="22"/>
          <w:szCs w:val="22"/>
          <w:lang w:val="en-US" w:eastAsia="zh-CN"/>
        </w:rPr>
        <w:t xml:space="preserve">                      </w:t>
      </w:r>
      <w:r w:rsidR="00CD4B63">
        <w:rPr>
          <w:rFonts w:ascii="Arial" w:eastAsia="SimSun" w:hAnsi="Arial" w:hint="eastAsia"/>
          <w:b/>
          <w:sz w:val="22"/>
          <w:szCs w:val="22"/>
          <w:lang w:val="en-US" w:eastAsia="zh-CN"/>
        </w:rPr>
        <w:t xml:space="preserve">    </w:t>
      </w:r>
      <w:r w:rsidR="00271BF9">
        <w:rPr>
          <w:rFonts w:ascii="Arial" w:eastAsia="SimSun" w:hAnsi="Arial" w:hint="eastAsia"/>
          <w:b/>
          <w:sz w:val="22"/>
          <w:szCs w:val="22"/>
          <w:lang w:val="en-US" w:eastAsia="zh-CN"/>
        </w:rPr>
        <w:t xml:space="preserve"> </w:t>
      </w:r>
      <w:r w:rsidR="006C6C7F" w:rsidRPr="006C6C7F">
        <w:rPr>
          <w:rFonts w:ascii="Arial" w:eastAsia="SimSun" w:hAnsi="Arial"/>
          <w:b/>
          <w:sz w:val="22"/>
          <w:szCs w:val="22"/>
          <w:lang w:eastAsia="zh-CN"/>
        </w:rPr>
        <w:t>R2-24092</w:t>
      </w:r>
      <w:r w:rsidR="008501AD">
        <w:rPr>
          <w:rFonts w:ascii="Arial" w:eastAsia="SimSun" w:hAnsi="Arial"/>
          <w:b/>
          <w:sz w:val="22"/>
          <w:szCs w:val="22"/>
          <w:lang w:eastAsia="zh-CN"/>
        </w:rPr>
        <w:t>43</w:t>
      </w:r>
    </w:p>
    <w:p w14:paraId="7D83DF9C" w14:textId="0A1FBE6C" w:rsidR="00271BF9" w:rsidRDefault="001F4A03" w:rsidP="00271BF9">
      <w:pPr>
        <w:pStyle w:val="Header"/>
        <w:rPr>
          <w:rFonts w:eastAsiaTheme="minorEastAsia"/>
          <w:sz w:val="22"/>
          <w:lang w:val="en-GB" w:eastAsia="zh-CN"/>
        </w:rPr>
      </w:pPr>
      <w:r w:rsidRPr="001F4A03">
        <w:rPr>
          <w:rFonts w:eastAsiaTheme="minorEastAsia"/>
          <w:sz w:val="22"/>
          <w:lang w:val="en-GB" w:eastAsia="zh-CN"/>
        </w:rPr>
        <w:t>Hefei, China, 14</w:t>
      </w:r>
      <w:r w:rsidR="00CC51E3" w:rsidRPr="00CC51E3">
        <w:rPr>
          <w:rFonts w:eastAsiaTheme="minorEastAsia" w:hint="eastAsia"/>
          <w:sz w:val="22"/>
          <w:vertAlign w:val="superscript"/>
          <w:lang w:val="en-GB" w:eastAsia="zh-CN"/>
        </w:rPr>
        <w:t>th</w:t>
      </w:r>
      <w:r w:rsidRPr="001F4A03">
        <w:rPr>
          <w:rFonts w:eastAsiaTheme="minorEastAsia"/>
          <w:sz w:val="22"/>
          <w:lang w:val="en-GB" w:eastAsia="zh-CN"/>
        </w:rPr>
        <w:t>-18</w:t>
      </w:r>
      <w:r w:rsidR="00CC51E3" w:rsidRPr="00CC51E3">
        <w:rPr>
          <w:rFonts w:eastAsiaTheme="minorEastAsia" w:hint="eastAsia"/>
          <w:sz w:val="22"/>
          <w:vertAlign w:val="superscript"/>
          <w:lang w:val="en-GB" w:eastAsia="zh-CN"/>
        </w:rPr>
        <w:t>th</w:t>
      </w:r>
      <w:r w:rsidRPr="001F4A03">
        <w:rPr>
          <w:rFonts w:eastAsiaTheme="minorEastAsia"/>
          <w:sz w:val="22"/>
          <w:lang w:val="en-GB" w:eastAsia="zh-CN"/>
        </w:rPr>
        <w:t xml:space="preserve"> October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3A9CD314" w14:textId="2C1876DB" w:rsidR="007964A2" w:rsidRPr="004307D9" w:rsidRDefault="007964A2" w:rsidP="004307D9">
      <w:pPr>
        <w:pStyle w:val="Title"/>
        <w:spacing w:before="120"/>
        <w:rPr>
          <w:lang w:eastAsia="zh-CN"/>
        </w:rPr>
      </w:pPr>
      <w:r w:rsidRPr="004307D9">
        <w:t>Title:</w:t>
      </w:r>
      <w:r w:rsidRPr="004307D9">
        <w:tab/>
      </w:r>
      <w:r w:rsidR="001E6B27" w:rsidRPr="001E6B27">
        <w:rPr>
          <w:lang w:eastAsia="zh-CN"/>
        </w:rPr>
        <w:t>LS on PWS support for NB-IoT NTN</w:t>
      </w:r>
    </w:p>
    <w:p w14:paraId="47C1E452" w14:textId="3447BCA3" w:rsidR="004307D9" w:rsidRPr="004307D9" w:rsidRDefault="004307D9" w:rsidP="004307D9">
      <w:pPr>
        <w:pStyle w:val="Title"/>
        <w:spacing w:before="120"/>
        <w:rPr>
          <w:lang w:eastAsia="zh-CN"/>
        </w:rPr>
      </w:pPr>
      <w:r>
        <w:t>Response to:</w:t>
      </w:r>
      <w:r>
        <w:tab/>
      </w:r>
      <w:r w:rsidR="001F4A03">
        <w:rPr>
          <w:rFonts w:hint="eastAsia"/>
          <w:lang w:eastAsia="zh-CN"/>
        </w:rPr>
        <w:t>-</w:t>
      </w:r>
    </w:p>
    <w:p w14:paraId="7460F17B" w14:textId="6320D912" w:rsidR="004307D9" w:rsidRPr="004307D9" w:rsidRDefault="004307D9" w:rsidP="004307D9">
      <w:pPr>
        <w:pStyle w:val="Title"/>
        <w:spacing w:before="120"/>
        <w:rPr>
          <w:lang w:eastAsia="zh-CN"/>
        </w:rPr>
      </w:pPr>
      <w:r>
        <w:t>Release:</w:t>
      </w:r>
      <w:r>
        <w:tab/>
      </w:r>
      <w:r w:rsidRPr="004307D9">
        <w:t>Release 1</w:t>
      </w:r>
      <w:r w:rsidR="00DD6C42">
        <w:rPr>
          <w:rFonts w:hint="eastAsia"/>
          <w:lang w:eastAsia="zh-CN"/>
        </w:rPr>
        <w:t>9</w:t>
      </w:r>
    </w:p>
    <w:p w14:paraId="461CF7C4" w14:textId="531F51D6" w:rsidR="004307D9" w:rsidRDefault="004307D9" w:rsidP="004307D9">
      <w:pPr>
        <w:pStyle w:val="Title"/>
        <w:spacing w:before="120"/>
        <w:rPr>
          <w:lang w:eastAsia="zh-CN"/>
        </w:rPr>
      </w:pPr>
      <w:r>
        <w:t>Work Item:</w:t>
      </w:r>
      <w:r>
        <w:tab/>
      </w:r>
      <w:r w:rsidR="007C681A" w:rsidRPr="007C681A">
        <w:rPr>
          <w:lang w:eastAsia="zh-CN"/>
        </w:rPr>
        <w:t>IoT_NTN_Ph3-Core</w:t>
      </w:r>
    </w:p>
    <w:p w14:paraId="6059EC3F" w14:textId="77777777" w:rsidR="004307D9" w:rsidRDefault="004307D9" w:rsidP="004307D9">
      <w:pPr>
        <w:spacing w:after="60"/>
        <w:ind w:left="1985" w:hanging="1985"/>
        <w:rPr>
          <w:rFonts w:ascii="Arial" w:hAnsi="Arial" w:cs="Arial"/>
          <w:b/>
        </w:rPr>
      </w:pPr>
    </w:p>
    <w:p w14:paraId="74C9291D" w14:textId="63CC285B" w:rsidR="004307D9" w:rsidRDefault="004307D9" w:rsidP="004307D9">
      <w:pPr>
        <w:pStyle w:val="Source"/>
        <w:rPr>
          <w:b w:val="0"/>
          <w:lang w:eastAsia="zh-CN"/>
        </w:rPr>
      </w:pPr>
      <w:r>
        <w:t>Source:</w:t>
      </w:r>
      <w:r>
        <w:tab/>
      </w:r>
      <w:r w:rsidR="008501AD">
        <w:t>RAN2</w:t>
      </w:r>
    </w:p>
    <w:p w14:paraId="643B43E1" w14:textId="71E83D7E" w:rsidR="004307D9" w:rsidRDefault="004307D9" w:rsidP="004307D9">
      <w:pPr>
        <w:pStyle w:val="Source"/>
        <w:rPr>
          <w:lang w:val="fr-FR" w:eastAsia="zh-CN"/>
        </w:rPr>
      </w:pPr>
      <w:r>
        <w:rPr>
          <w:lang w:val="fr-FR"/>
        </w:rPr>
        <w:t>To:</w:t>
      </w:r>
      <w:r>
        <w:rPr>
          <w:lang w:val="fr-FR"/>
        </w:rPr>
        <w:tab/>
      </w:r>
      <w:r w:rsidR="00A44785">
        <w:rPr>
          <w:rFonts w:hint="eastAsia"/>
          <w:lang w:val="fr-FR" w:eastAsia="zh-CN"/>
        </w:rPr>
        <w:t>RAN</w:t>
      </w:r>
      <w:r w:rsidR="00CC51E3">
        <w:rPr>
          <w:rFonts w:hint="eastAsia"/>
          <w:lang w:val="fr-FR" w:eastAsia="zh-CN"/>
        </w:rPr>
        <w:t>3</w:t>
      </w:r>
      <w:r w:rsidR="0078245E">
        <w:rPr>
          <w:lang w:val="fr-FR" w:eastAsia="zh-CN"/>
        </w:rPr>
        <w:t>, CT1, SA1, SA2</w:t>
      </w:r>
    </w:p>
    <w:p w14:paraId="50A802CD" w14:textId="7DC00EB2" w:rsidR="004307D9" w:rsidRDefault="004307D9" w:rsidP="004307D9">
      <w:pPr>
        <w:pStyle w:val="Source"/>
        <w:rPr>
          <w:lang w:val="fr-FR" w:eastAsia="zh-CN"/>
        </w:rPr>
      </w:pPr>
      <w:r>
        <w:rPr>
          <w:lang w:val="fr-FR"/>
        </w:rPr>
        <w:t>Cc:</w:t>
      </w:r>
      <w:r>
        <w:rPr>
          <w:lang w:val="fr-FR"/>
        </w:rPr>
        <w:tab/>
      </w:r>
      <w:r w:rsidR="00126F1E">
        <w:rPr>
          <w:lang w:val="fr-FR" w:eastAsia="zh-CN"/>
        </w:rPr>
        <w:t>SA3</w:t>
      </w:r>
    </w:p>
    <w:bookmarkEnd w:id="0"/>
    <w:p w14:paraId="12F36779" w14:textId="77777777" w:rsidR="00C407FA" w:rsidRDefault="00C407FA" w:rsidP="004307D9">
      <w:pPr>
        <w:tabs>
          <w:tab w:val="left" w:pos="2268"/>
        </w:tabs>
        <w:rPr>
          <w:rFonts w:ascii="Arial" w:hAnsi="Arial" w:cs="Arial"/>
          <w:b/>
          <w:lang w:val="en-US"/>
        </w:rPr>
      </w:pPr>
    </w:p>
    <w:p w14:paraId="6AD13BC2" w14:textId="2D759575"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04F5A03B" w:rsidR="004307D9" w:rsidRDefault="004307D9" w:rsidP="004307D9">
      <w:pPr>
        <w:pStyle w:val="Contact"/>
        <w:tabs>
          <w:tab w:val="clear" w:pos="2268"/>
        </w:tabs>
        <w:rPr>
          <w:bCs/>
          <w:lang w:eastAsia="zh-CN"/>
        </w:rPr>
      </w:pPr>
      <w:r>
        <w:t>Name:</w:t>
      </w:r>
      <w:r>
        <w:rPr>
          <w:bCs/>
        </w:rPr>
        <w:tab/>
      </w:r>
      <w:r w:rsidR="001E6B27">
        <w:rPr>
          <w:bCs/>
          <w:lang w:eastAsia="zh-CN"/>
        </w:rPr>
        <w:t>Brian Martin</w:t>
      </w:r>
    </w:p>
    <w:p w14:paraId="3F688461" w14:textId="33C98ED0" w:rsidR="004307D9" w:rsidRDefault="004307D9" w:rsidP="001E6B27">
      <w:pPr>
        <w:pStyle w:val="Contact"/>
        <w:tabs>
          <w:tab w:val="clear" w:pos="2268"/>
        </w:tabs>
        <w:rPr>
          <w:bCs/>
          <w:lang w:eastAsia="zh-CN"/>
        </w:rPr>
      </w:pPr>
      <w:r w:rsidRPr="000A031D">
        <w:rPr>
          <w:bCs/>
          <w:lang w:eastAsia="zh-CN"/>
        </w:rPr>
        <w:t>E-mail Address:</w:t>
      </w:r>
      <w:r w:rsidRPr="000A031D">
        <w:rPr>
          <w:bCs/>
          <w:lang w:eastAsia="zh-CN"/>
        </w:rPr>
        <w:tab/>
      </w:r>
      <w:hyperlink r:id="rId11" w:history="1">
        <w:r w:rsidR="001E6B27" w:rsidRPr="00C8548C">
          <w:rPr>
            <w:rStyle w:val="Hyperlink"/>
            <w:bCs/>
            <w:lang w:eastAsia="zh-CN"/>
          </w:rPr>
          <w:t>brian.martin</w:t>
        </w:r>
        <w:r w:rsidR="001E6B27" w:rsidRPr="00C8548C">
          <w:rPr>
            <w:rStyle w:val="Hyperlink"/>
            <w:rFonts w:hint="eastAsia"/>
            <w:bCs/>
            <w:lang w:eastAsia="zh-CN"/>
          </w:rPr>
          <w:t>@</w:t>
        </w:r>
        <w:r w:rsidR="001E6B27" w:rsidRPr="00C8548C">
          <w:rPr>
            <w:rStyle w:val="Hyperlink"/>
            <w:bCs/>
            <w:lang w:eastAsia="zh-CN"/>
          </w:rPr>
          <w:t>interdigital.com</w:t>
        </w:r>
      </w:hyperlink>
      <w:r w:rsidR="001E6B27">
        <w:rPr>
          <w:bCs/>
          <w:lang w:eastAsia="zh-CN"/>
        </w:rPr>
        <w:t xml:space="preserve"> </w:t>
      </w:r>
    </w:p>
    <w:p w14:paraId="48CB8546" w14:textId="77777777" w:rsidR="001E6B27" w:rsidRDefault="001E6B27" w:rsidP="001E6B27">
      <w:pPr>
        <w:pStyle w:val="Contact"/>
        <w:tabs>
          <w:tab w:val="clear" w:pos="2268"/>
        </w:tabs>
        <w:rPr>
          <w:b w:val="0"/>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Title"/>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25B6B127" w14:textId="5C7B9E18" w:rsidR="00210E71" w:rsidRPr="003F77DD" w:rsidRDefault="00210E71" w:rsidP="00210E71">
      <w:pPr>
        <w:jc w:val="both"/>
        <w:rPr>
          <w:rFonts w:ascii="Arial" w:hAnsi="Arial" w:cs="Arial"/>
        </w:rPr>
      </w:pPr>
      <w:r w:rsidRPr="003F77DD">
        <w:rPr>
          <w:rFonts w:ascii="Arial" w:hAnsi="Arial" w:cs="Arial"/>
        </w:rPr>
        <w:t xml:space="preserve">A </w:t>
      </w:r>
      <w:r>
        <w:rPr>
          <w:rFonts w:ascii="Arial" w:hAnsi="Arial" w:cs="Arial"/>
        </w:rPr>
        <w:t>revised</w:t>
      </w:r>
      <w:r w:rsidRPr="003F77DD">
        <w:rPr>
          <w:rFonts w:ascii="Arial" w:hAnsi="Arial" w:cs="Arial"/>
        </w:rPr>
        <w:t xml:space="preserve"> WID was approved</w:t>
      </w:r>
      <w:r w:rsidR="00121C69" w:rsidRPr="00121C69">
        <w:t xml:space="preserve"> </w:t>
      </w:r>
      <w:r w:rsidR="00121C69" w:rsidRPr="00121C69">
        <w:rPr>
          <w:rFonts w:ascii="Arial" w:hAnsi="Arial" w:cs="Arial"/>
        </w:rPr>
        <w:t>in RAN#105 (Sept 2024)</w:t>
      </w:r>
      <w:r w:rsidRPr="003F77DD">
        <w:rPr>
          <w:rFonts w:ascii="Arial" w:hAnsi="Arial" w:cs="Arial"/>
        </w:rPr>
        <w:t xml:space="preserve"> to further enhance the support of NB-IoT and eMTC</w:t>
      </w:r>
      <w:r>
        <w:rPr>
          <w:rFonts w:ascii="Arial" w:hAnsi="Arial" w:cs="Arial"/>
        </w:rPr>
        <w:t xml:space="preserve"> for NTN</w:t>
      </w:r>
      <w:r w:rsidRPr="003F77DD">
        <w:rPr>
          <w:rFonts w:ascii="Arial" w:hAnsi="Arial" w:cs="Arial"/>
        </w:rPr>
        <w:t xml:space="preserve"> </w:t>
      </w:r>
      <w:r>
        <w:rPr>
          <w:rFonts w:ascii="Arial" w:hAnsi="Arial" w:cs="Arial"/>
        </w:rPr>
        <w:t>in</w:t>
      </w:r>
      <w:r w:rsidR="008E6BFC">
        <w:rPr>
          <w:rFonts w:ascii="Arial" w:hAnsi="Arial" w:cs="Arial"/>
        </w:rPr>
        <w:t xml:space="preserve"> </w:t>
      </w:r>
      <w:r w:rsidR="008E6BFC" w:rsidRPr="008E6BFC">
        <w:rPr>
          <w:rFonts w:ascii="Arial" w:hAnsi="Arial" w:cs="Arial"/>
        </w:rPr>
        <w:t>RP-242397</w:t>
      </w:r>
      <w:r w:rsidR="008E6BFC">
        <w:rPr>
          <w:rFonts w:ascii="Arial" w:hAnsi="Arial" w:cs="Arial"/>
        </w:rPr>
        <w:t xml:space="preserve">, with the </w:t>
      </w:r>
      <w:r w:rsidRPr="003F77DD">
        <w:rPr>
          <w:rFonts w:ascii="Arial" w:hAnsi="Arial" w:cs="Arial"/>
        </w:rPr>
        <w:t xml:space="preserve">following </w:t>
      </w:r>
      <w:r w:rsidR="001C038F" w:rsidRPr="001C038F">
        <w:rPr>
          <w:rFonts w:ascii="Arial" w:hAnsi="Arial" w:cs="Arial"/>
        </w:rPr>
        <w:t xml:space="preserve">with the following new </w:t>
      </w:r>
      <w:r w:rsidRPr="003F77DD">
        <w:rPr>
          <w:rFonts w:ascii="Arial" w:hAnsi="Arial" w:cs="Arial"/>
        </w:rPr>
        <w:t>objective</w:t>
      </w:r>
      <w:r w:rsidR="001C038F">
        <w:rPr>
          <w:rFonts w:ascii="Arial" w:hAnsi="Arial" w:cs="Arial"/>
        </w:rPr>
        <w:t xml:space="preserve"> added</w:t>
      </w:r>
      <w:r>
        <w:rPr>
          <w:rFonts w:ascii="Arial" w:hAnsi="Arial" w:cs="Arial"/>
        </w:rPr>
        <w:t>:</w:t>
      </w:r>
    </w:p>
    <w:tbl>
      <w:tblPr>
        <w:tblStyle w:val="TableGrid"/>
        <w:tblW w:w="0" w:type="auto"/>
        <w:tblLook w:val="04A0" w:firstRow="1" w:lastRow="0" w:firstColumn="1" w:lastColumn="0" w:noHBand="0" w:noVBand="1"/>
      </w:tblPr>
      <w:tblGrid>
        <w:gridCol w:w="9016"/>
      </w:tblGrid>
      <w:tr w:rsidR="00210E71" w:rsidRPr="003F77DD" w14:paraId="487B78F0" w14:textId="77777777" w:rsidTr="00806D1D">
        <w:tc>
          <w:tcPr>
            <w:tcW w:w="9629" w:type="dxa"/>
          </w:tcPr>
          <w:p w14:paraId="400C07CF" w14:textId="77777777" w:rsidR="00210E71" w:rsidRPr="008830C6" w:rsidRDefault="00210E71" w:rsidP="00210E71">
            <w:pPr>
              <w:numPr>
                <w:ilvl w:val="0"/>
                <w:numId w:val="43"/>
              </w:numPr>
              <w:overflowPunct w:val="0"/>
              <w:autoSpaceDE w:val="0"/>
              <w:autoSpaceDN w:val="0"/>
              <w:adjustRightInd w:val="0"/>
              <w:spacing w:after="0"/>
              <w:rPr>
                <w:bCs/>
              </w:rPr>
            </w:pPr>
            <w:bookmarkStart w:id="1" w:name="OLE_LINK79"/>
            <w:r w:rsidRPr="008830C6">
              <w:rPr>
                <w:bCs/>
              </w:rPr>
              <w:t>Support broadcast of PWS messages for NB-IoT re-using the LTE mechanisms [RAN2]</w:t>
            </w:r>
            <w:bookmarkEnd w:id="1"/>
          </w:p>
          <w:p w14:paraId="60199A49" w14:textId="53EBF86C" w:rsidR="00210E71" w:rsidRPr="008830C6" w:rsidRDefault="00210E71" w:rsidP="00210E71">
            <w:pPr>
              <w:overflowPunct w:val="0"/>
              <w:autoSpaceDE w:val="0"/>
              <w:autoSpaceDN w:val="0"/>
              <w:adjustRightInd w:val="0"/>
              <w:ind w:left="720"/>
              <w:rPr>
                <w:bCs/>
              </w:rPr>
            </w:pPr>
            <w:r w:rsidRPr="008830C6">
              <w:rPr>
                <w:bCs/>
              </w:rPr>
              <w:t xml:space="preserve">Note: </w:t>
            </w:r>
            <w:bookmarkStart w:id="2" w:name="OLE_LINK22"/>
            <w:r w:rsidRPr="008830C6">
              <w:rPr>
                <w:bCs/>
              </w:rPr>
              <w:t>The solutions will be developed for NTN but can be applicable to TN (if possible</w:t>
            </w:r>
            <w:bookmarkEnd w:id="2"/>
            <w:r w:rsidRPr="008830C6">
              <w:rPr>
                <w:bCs/>
              </w:rPr>
              <w:t xml:space="preserve">). </w:t>
            </w:r>
            <w:bookmarkStart w:id="3" w:name="OLE_LINK25"/>
            <w:r w:rsidRPr="008830C6">
              <w:rPr>
                <w:bCs/>
              </w:rPr>
              <w:t>Specific NB-IoT TN optimizations will not be considered as part of this WI</w:t>
            </w:r>
            <w:bookmarkEnd w:id="3"/>
            <w:r w:rsidRPr="008830C6">
              <w:rPr>
                <w:bCs/>
              </w:rPr>
              <w:t>.</w:t>
            </w:r>
          </w:p>
          <w:p w14:paraId="401032D9" w14:textId="02B99C06" w:rsidR="00210E71" w:rsidRPr="00210E71" w:rsidRDefault="00210E71" w:rsidP="00210E71">
            <w:pPr>
              <w:overflowPunct w:val="0"/>
              <w:autoSpaceDE w:val="0"/>
              <w:autoSpaceDN w:val="0"/>
              <w:adjustRightInd w:val="0"/>
              <w:ind w:left="720"/>
              <w:rPr>
                <w:bCs/>
              </w:rPr>
            </w:pPr>
            <w:r w:rsidRPr="008830C6">
              <w:rPr>
                <w:bCs/>
              </w:rPr>
              <w:t xml:space="preserve">Note: </w:t>
            </w:r>
            <w:bookmarkStart w:id="4" w:name="OLE_LINK31"/>
            <w:bookmarkStart w:id="5" w:name="OLE_LINK28"/>
            <w:r w:rsidRPr="008830C6">
              <w:rPr>
                <w:bCs/>
              </w:rPr>
              <w:t xml:space="preserve">Support for </w:t>
            </w:r>
            <w:bookmarkStart w:id="6" w:name="OLE_LINK32"/>
            <w:r w:rsidRPr="008830C6">
              <w:rPr>
                <w:bCs/>
              </w:rPr>
              <w:t>indication of intended service area</w:t>
            </w:r>
            <w:bookmarkEnd w:id="6"/>
            <w:r w:rsidRPr="008830C6">
              <w:rPr>
                <w:bCs/>
              </w:rPr>
              <w:t xml:space="preserve"> </w:t>
            </w:r>
            <w:bookmarkEnd w:id="4"/>
            <w:r w:rsidRPr="008830C6">
              <w:rPr>
                <w:bCs/>
              </w:rPr>
              <w:t>for ETWS will be considered based on NR NTN discussions</w:t>
            </w:r>
            <w:bookmarkEnd w:id="5"/>
            <w:r w:rsidRPr="008830C6">
              <w:rPr>
                <w:bCs/>
              </w:rPr>
              <w:t xml:space="preserve">/outcome. </w:t>
            </w:r>
          </w:p>
        </w:tc>
      </w:tr>
    </w:tbl>
    <w:p w14:paraId="693A4B54" w14:textId="0AA2D316" w:rsidR="00B76B2C" w:rsidRDefault="008E6BFC" w:rsidP="001E6B27">
      <w:pPr>
        <w:spacing w:before="240"/>
        <w:jc w:val="both"/>
        <w:rPr>
          <w:rFonts w:ascii="Arial" w:eastAsiaTheme="minorEastAsia" w:hAnsi="Arial" w:cs="Arial"/>
          <w:color w:val="000000"/>
          <w:lang w:val="en-US" w:eastAsia="zh-CN"/>
        </w:rPr>
      </w:pPr>
      <w:r>
        <w:rPr>
          <w:rFonts w:ascii="Arial" w:eastAsiaTheme="minorEastAsia" w:hAnsi="Arial" w:cs="Arial"/>
          <w:color w:val="000000"/>
          <w:lang w:val="en-US" w:eastAsia="zh-CN"/>
        </w:rPr>
        <w:t xml:space="preserve">RAN2 </w:t>
      </w:r>
      <w:r w:rsidR="00C855FE">
        <w:rPr>
          <w:rFonts w:ascii="Arial" w:eastAsiaTheme="minorEastAsia" w:hAnsi="Arial" w:cs="Arial"/>
          <w:color w:val="000000"/>
          <w:lang w:val="en-US" w:eastAsia="zh-CN"/>
        </w:rPr>
        <w:t xml:space="preserve">have started work on this and </w:t>
      </w:r>
      <w:r w:rsidR="007836F6">
        <w:rPr>
          <w:rFonts w:ascii="Arial" w:eastAsiaTheme="minorEastAsia" w:hAnsi="Arial" w:cs="Arial"/>
          <w:color w:val="000000"/>
          <w:lang w:val="en-US" w:eastAsia="zh-CN"/>
        </w:rPr>
        <w:t>would like to inform working groups in receipt of this LS</w:t>
      </w:r>
      <w:r w:rsidR="0078245E">
        <w:rPr>
          <w:rFonts w:ascii="Arial" w:eastAsiaTheme="minorEastAsia" w:hAnsi="Arial" w:cs="Arial"/>
          <w:color w:val="000000"/>
          <w:lang w:val="en-US" w:eastAsia="zh-CN"/>
        </w:rPr>
        <w:t xml:space="preserve"> of the following agreements</w:t>
      </w:r>
      <w:r>
        <w:rPr>
          <w:rFonts w:ascii="Arial" w:eastAsiaTheme="minorEastAsia" w:hAnsi="Arial" w:cs="Arial"/>
          <w:color w:val="000000"/>
          <w:lang w:val="en-US" w:eastAsia="zh-CN"/>
        </w:rPr>
        <w:t>:</w:t>
      </w:r>
    </w:p>
    <w:tbl>
      <w:tblPr>
        <w:tblStyle w:val="TableGrid"/>
        <w:tblW w:w="0" w:type="auto"/>
        <w:tblLook w:val="04A0" w:firstRow="1" w:lastRow="0" w:firstColumn="1" w:lastColumn="0" w:noHBand="0" w:noVBand="1"/>
      </w:tblPr>
      <w:tblGrid>
        <w:gridCol w:w="9016"/>
      </w:tblGrid>
      <w:tr w:rsidR="007836F6" w14:paraId="507BE662" w14:textId="77777777" w:rsidTr="007836F6">
        <w:tc>
          <w:tcPr>
            <w:tcW w:w="9016" w:type="dxa"/>
          </w:tcPr>
          <w:p w14:paraId="3A32A432" w14:textId="77777777" w:rsidR="007836F6" w:rsidRDefault="007836F6" w:rsidP="0078245E">
            <w:pPr>
              <w:pStyle w:val="Agreement"/>
              <w:numPr>
                <w:ilvl w:val="0"/>
                <w:numId w:val="45"/>
              </w:numPr>
            </w:pPr>
            <w:r>
              <w:t>RAN2 confirms the understanding that this WID objective covers all PWS services, including ETWS and CMAS</w:t>
            </w:r>
          </w:p>
          <w:p w14:paraId="6733A21A" w14:textId="77777777" w:rsidR="00567601" w:rsidRDefault="00567601" w:rsidP="0078245E">
            <w:pPr>
              <w:pStyle w:val="Agreement"/>
              <w:numPr>
                <w:ilvl w:val="0"/>
                <w:numId w:val="45"/>
              </w:numPr>
            </w:pPr>
            <w:r w:rsidRPr="0025272F">
              <w:t xml:space="preserve">Clarify </w:t>
            </w:r>
            <w:r>
              <w:t xml:space="preserve">in the spec (and at least in 36.300) </w:t>
            </w:r>
            <w:r w:rsidRPr="0025272F">
              <w:t xml:space="preserve">that for NB-IoT the ETWS, CMAS, PWS requirement may not be met </w:t>
            </w:r>
            <w:r>
              <w:t>in some scenarios, e.g. when the UE is in eDRX (can come back to further clarify the specific cases)</w:t>
            </w:r>
          </w:p>
          <w:p w14:paraId="7C11C33D" w14:textId="6B69FD3F" w:rsidR="007836F6" w:rsidRPr="0078245E" w:rsidRDefault="0078245E" w:rsidP="0078245E">
            <w:pPr>
              <w:pStyle w:val="Agreement"/>
              <w:numPr>
                <w:ilvl w:val="0"/>
                <w:numId w:val="45"/>
              </w:numPr>
            </w:pPr>
            <w:r w:rsidRPr="001B624E">
              <w:t xml:space="preserve">The </w:t>
            </w:r>
            <w:r>
              <w:t xml:space="preserve">support for PWS introduced for </w:t>
            </w:r>
            <w:r w:rsidRPr="001B624E">
              <w:t xml:space="preserve">NB-IoT </w:t>
            </w:r>
            <w:r>
              <w:t>NTN c</w:t>
            </w:r>
            <w:r w:rsidRPr="001B624E">
              <w:t xml:space="preserve">an also be </w:t>
            </w:r>
            <w:r>
              <w:t xml:space="preserve">made applicable for NB-IoT in TN, if this does not require additional NB-IoT TN specific changes. </w:t>
            </w:r>
          </w:p>
        </w:tc>
      </w:tr>
    </w:tbl>
    <w:p w14:paraId="3DC0CF1E" w14:textId="77777777" w:rsidR="002C4E95" w:rsidRDefault="002C4E95" w:rsidP="00B76B2C">
      <w:pPr>
        <w:jc w:val="both"/>
        <w:rPr>
          <w:rFonts w:ascii="Arial" w:hAnsi="Arial" w:cs="Arial"/>
          <w:color w:val="000000"/>
          <w:lang w:eastAsia="zh-CN"/>
        </w:rPr>
      </w:pPr>
    </w:p>
    <w:p w14:paraId="128AD570" w14:textId="4345B4FF" w:rsidR="001C038F" w:rsidRDefault="001C038F" w:rsidP="00B76B2C">
      <w:pPr>
        <w:jc w:val="both"/>
        <w:rPr>
          <w:rFonts w:ascii="Arial" w:hAnsi="Arial" w:cs="Arial"/>
          <w:color w:val="000000"/>
          <w:lang w:eastAsia="zh-CN"/>
        </w:rPr>
      </w:pPr>
      <w:r w:rsidRPr="001C038F">
        <w:rPr>
          <w:rFonts w:ascii="Arial" w:hAnsi="Arial" w:cs="Arial"/>
          <w:color w:val="000000"/>
          <w:lang w:eastAsia="zh-CN"/>
        </w:rPr>
        <w:t>RAN2 understand</w:t>
      </w:r>
      <w:r>
        <w:rPr>
          <w:rFonts w:ascii="Arial" w:hAnsi="Arial" w:cs="Arial"/>
          <w:color w:val="000000"/>
          <w:lang w:eastAsia="zh-CN"/>
        </w:rPr>
        <w:t xml:space="preserve"> that</w:t>
      </w:r>
      <w:r w:rsidRPr="001C038F">
        <w:rPr>
          <w:rFonts w:ascii="Arial" w:hAnsi="Arial" w:cs="Arial"/>
          <w:color w:val="000000"/>
          <w:lang w:eastAsia="zh-CN"/>
        </w:rPr>
        <w:t xml:space="preserve"> this enhancement may have</w:t>
      </w:r>
      <w:r w:rsidR="00996FAB">
        <w:rPr>
          <w:rFonts w:ascii="Arial" w:hAnsi="Arial" w:cs="Arial"/>
          <w:color w:val="000000"/>
          <w:lang w:eastAsia="zh-CN"/>
        </w:rPr>
        <w:t xml:space="preserve"> specification impact outside of RAN2</w:t>
      </w:r>
      <w:r w:rsidRPr="001C038F">
        <w:rPr>
          <w:rFonts w:ascii="Arial" w:hAnsi="Arial" w:cs="Arial"/>
          <w:color w:val="000000"/>
          <w:lang w:eastAsia="zh-CN"/>
        </w:rPr>
        <w:t xml:space="preserve"> and will provide updates as the objective progresses</w:t>
      </w:r>
      <w:r>
        <w:rPr>
          <w:rFonts w:ascii="Arial" w:hAnsi="Arial" w:cs="Arial"/>
          <w:color w:val="000000"/>
          <w:lang w:eastAsia="zh-CN"/>
        </w:rPr>
        <w:t>.</w:t>
      </w:r>
    </w:p>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086FAD0D"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7" w:name="_Hlk46227635"/>
      <w:r>
        <w:rPr>
          <w:rFonts w:ascii="Arial" w:hAnsi="Arial" w:cs="Arial"/>
          <w:b/>
        </w:rPr>
        <w:t xml:space="preserve"> </w:t>
      </w:r>
      <w:bookmarkEnd w:id="7"/>
      <w:r w:rsidR="00C407FA" w:rsidRPr="00C407FA">
        <w:rPr>
          <w:rFonts w:ascii="Arial" w:eastAsiaTheme="minorEastAsia" w:hAnsi="Arial" w:cs="Arial"/>
          <w:b/>
          <w:lang w:eastAsia="zh-CN"/>
        </w:rPr>
        <w:t>RAN3, CT1, SA1, SA2</w:t>
      </w:r>
    </w:p>
    <w:p w14:paraId="0C36D19F" w14:textId="0A099F04" w:rsidR="004307D9" w:rsidRPr="00375169" w:rsidRDefault="004307D9" w:rsidP="004307D9">
      <w:pPr>
        <w:rPr>
          <w:rFonts w:ascii="Arial" w:eastAsiaTheme="minorEastAsia" w:hAnsi="Arial" w:cs="Arial"/>
          <w:color w:val="000000"/>
          <w:lang w:eastAsia="zh-CN"/>
        </w:rPr>
      </w:pPr>
      <w:r>
        <w:rPr>
          <w:rFonts w:ascii="Arial" w:hAnsi="Arial" w:cs="Arial"/>
          <w:b/>
        </w:rPr>
        <w:lastRenderedPageBreak/>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332601" w:rsidRPr="00332601">
        <w:rPr>
          <w:rFonts w:ascii="Arial" w:hAnsi="Arial" w:cs="Arial"/>
          <w:color w:val="000000"/>
        </w:rPr>
        <w:t xml:space="preserve">RAN2 </w:t>
      </w:r>
      <w:r w:rsidR="00C407FA">
        <w:rPr>
          <w:rFonts w:ascii="Arial" w:hAnsi="Arial" w:cs="Arial"/>
          <w:color w:val="000000"/>
        </w:rPr>
        <w:t xml:space="preserve">invites </w:t>
      </w:r>
      <w:r w:rsidR="00332601" w:rsidRPr="00332601">
        <w:rPr>
          <w:rFonts w:ascii="Arial" w:hAnsi="Arial" w:cs="Arial"/>
          <w:color w:val="000000"/>
        </w:rPr>
        <w:t>RAN3</w:t>
      </w:r>
      <w:r w:rsidR="00C407FA">
        <w:rPr>
          <w:rFonts w:ascii="Arial" w:hAnsi="Arial" w:cs="Arial"/>
          <w:color w:val="000000"/>
        </w:rPr>
        <w:t xml:space="preserve">, CT1, SA1, SA2 </w:t>
      </w:r>
      <w:r w:rsidR="00332601" w:rsidRPr="00332601">
        <w:rPr>
          <w:rFonts w:ascii="Arial" w:hAnsi="Arial" w:cs="Arial"/>
          <w:color w:val="000000"/>
        </w:rPr>
        <w:t xml:space="preserve">to </w:t>
      </w:r>
      <w:r w:rsidR="00C407FA">
        <w:rPr>
          <w:rFonts w:ascii="Arial" w:hAnsi="Arial" w:cs="Arial"/>
          <w:color w:val="000000"/>
        </w:rPr>
        <w:t xml:space="preserve">take the above agreements into account and to </w:t>
      </w:r>
      <w:r w:rsidR="00332601" w:rsidRPr="00332601">
        <w:rPr>
          <w:rFonts w:ascii="Arial" w:hAnsi="Arial" w:cs="Arial"/>
          <w:color w:val="000000"/>
        </w:rPr>
        <w:t xml:space="preserve">consider </w:t>
      </w:r>
      <w:r w:rsidR="00261D86">
        <w:rPr>
          <w:rFonts w:ascii="Arial" w:hAnsi="Arial" w:cs="Arial"/>
          <w:color w:val="000000"/>
        </w:rPr>
        <w:t>w</w:t>
      </w:r>
      <w:r w:rsidR="00261D86" w:rsidRPr="00261D86">
        <w:rPr>
          <w:rFonts w:ascii="Arial" w:hAnsi="Arial" w:cs="Arial"/>
          <w:color w:val="000000"/>
        </w:rPr>
        <w:t xml:space="preserve">hether any alignment </w:t>
      </w:r>
      <w:r w:rsidR="00772719">
        <w:rPr>
          <w:rFonts w:ascii="Arial" w:hAnsi="Arial" w:cs="Arial"/>
          <w:color w:val="000000"/>
        </w:rPr>
        <w:t>will be</w:t>
      </w:r>
      <w:r w:rsidR="00261D86" w:rsidRPr="00261D86">
        <w:rPr>
          <w:rFonts w:ascii="Arial" w:hAnsi="Arial" w:cs="Arial"/>
          <w:color w:val="000000"/>
        </w:rPr>
        <w:t xml:space="preserve"> needed</w:t>
      </w:r>
      <w:r w:rsidR="00261D86">
        <w:rPr>
          <w:rFonts w:ascii="Arial" w:hAnsi="Arial" w:cs="Arial"/>
          <w:color w:val="000000"/>
        </w:rPr>
        <w:t>.</w:t>
      </w:r>
    </w:p>
    <w:p w14:paraId="2E1468A0" w14:textId="6AB21CF1"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454EF8DD" w14:textId="7CBFD6E3" w:rsidR="004307D9" w:rsidRPr="00657F8B" w:rsidRDefault="004307D9" w:rsidP="00657F8B">
      <w:pPr>
        <w:tabs>
          <w:tab w:val="left" w:pos="2127"/>
          <w:tab w:val="left" w:pos="6096"/>
        </w:tabs>
        <w:spacing w:after="120"/>
        <w:rPr>
          <w:rFonts w:ascii="Arial" w:eastAsia="SimSun" w:hAnsi="Arial" w:cs="Arial"/>
          <w:bCs/>
        </w:rPr>
      </w:pPr>
      <w:r w:rsidRPr="00657F8B">
        <w:rPr>
          <w:rFonts w:ascii="Arial" w:eastAsia="SimSun" w:hAnsi="Arial" w:cs="Arial"/>
          <w:bCs/>
        </w:rPr>
        <w:t>TSG-RAN WG2#12</w:t>
      </w:r>
      <w:r w:rsidR="00915485">
        <w:rPr>
          <w:rFonts w:ascii="Arial" w:eastAsia="SimSun" w:hAnsi="Arial" w:cs="Arial" w:hint="eastAsia"/>
          <w:bCs/>
          <w:lang w:eastAsia="zh-CN"/>
        </w:rPr>
        <w:t>8</w:t>
      </w:r>
      <w:r w:rsidRPr="00657F8B">
        <w:rPr>
          <w:rFonts w:ascii="Arial" w:eastAsia="SimSun" w:hAnsi="Arial" w:cs="Arial"/>
          <w:bCs/>
        </w:rPr>
        <w:t xml:space="preserve">                      202</w:t>
      </w:r>
      <w:r w:rsidR="004E4C19" w:rsidRPr="00657F8B">
        <w:rPr>
          <w:rFonts w:ascii="Arial" w:eastAsia="SimSun" w:hAnsi="Arial" w:cs="Arial" w:hint="eastAsia"/>
          <w:bCs/>
        </w:rPr>
        <w:t>4</w:t>
      </w:r>
      <w:r w:rsidRPr="00657F8B">
        <w:rPr>
          <w:rFonts w:ascii="Arial" w:eastAsia="SimSun" w:hAnsi="Arial" w:cs="Arial"/>
          <w:bCs/>
        </w:rPr>
        <w:t>-</w:t>
      </w:r>
      <w:r w:rsidR="00915485">
        <w:rPr>
          <w:rFonts w:ascii="Arial" w:eastAsia="SimSun" w:hAnsi="Arial" w:cs="Arial" w:hint="eastAsia"/>
          <w:bCs/>
          <w:lang w:eastAsia="zh-CN"/>
        </w:rPr>
        <w:t>11</w:t>
      </w:r>
      <w:r w:rsidRPr="00657F8B">
        <w:rPr>
          <w:rFonts w:ascii="Arial" w:eastAsia="SimSun" w:hAnsi="Arial" w:cs="Arial"/>
          <w:bCs/>
        </w:rPr>
        <w:t>-</w:t>
      </w:r>
      <w:r w:rsidR="004E4C19" w:rsidRPr="00657F8B">
        <w:rPr>
          <w:rFonts w:ascii="Arial" w:eastAsia="SimSun" w:hAnsi="Arial" w:cs="Arial" w:hint="eastAsia"/>
          <w:bCs/>
        </w:rPr>
        <w:t>1</w:t>
      </w:r>
      <w:r w:rsidR="00915485">
        <w:rPr>
          <w:rFonts w:ascii="Arial" w:eastAsia="SimSun" w:hAnsi="Arial" w:cs="Arial" w:hint="eastAsia"/>
          <w:bCs/>
          <w:lang w:eastAsia="zh-CN"/>
        </w:rPr>
        <w:t>8</w:t>
      </w:r>
      <w:r w:rsidRPr="00657F8B">
        <w:rPr>
          <w:rFonts w:ascii="Arial" w:eastAsia="SimSun" w:hAnsi="Arial" w:cs="Arial" w:hint="eastAsia"/>
          <w:bCs/>
        </w:rPr>
        <w:t xml:space="preserve"> </w:t>
      </w:r>
      <w:r w:rsidRPr="00657F8B">
        <w:rPr>
          <w:rFonts w:ascii="Arial" w:eastAsia="SimSun" w:hAnsi="Arial" w:cs="Arial"/>
          <w:bCs/>
        </w:rPr>
        <w:t xml:space="preserve">to </w:t>
      </w:r>
      <w:r w:rsidR="004E4C19" w:rsidRPr="00657F8B">
        <w:rPr>
          <w:rFonts w:ascii="Arial" w:eastAsia="SimSun" w:hAnsi="Arial" w:cs="Arial"/>
          <w:bCs/>
        </w:rPr>
        <w:t>202</w:t>
      </w:r>
      <w:r w:rsidR="004E4C19" w:rsidRPr="00657F8B">
        <w:rPr>
          <w:rFonts w:ascii="Arial" w:eastAsia="SimSun" w:hAnsi="Arial" w:cs="Arial" w:hint="eastAsia"/>
          <w:bCs/>
        </w:rPr>
        <w:t>4</w:t>
      </w:r>
      <w:r w:rsidRPr="00657F8B">
        <w:rPr>
          <w:rFonts w:ascii="Arial" w:eastAsia="SimSun" w:hAnsi="Arial" w:cs="Arial"/>
          <w:bCs/>
        </w:rPr>
        <w:t>-</w:t>
      </w:r>
      <w:r w:rsidR="00915485">
        <w:rPr>
          <w:rFonts w:ascii="Arial" w:eastAsia="SimSun" w:hAnsi="Arial" w:cs="Arial" w:hint="eastAsia"/>
          <w:bCs/>
          <w:lang w:eastAsia="zh-CN"/>
        </w:rPr>
        <w:t>11</w:t>
      </w:r>
      <w:r w:rsidRPr="00657F8B">
        <w:rPr>
          <w:rFonts w:ascii="Arial" w:eastAsia="SimSun" w:hAnsi="Arial" w:cs="Arial"/>
          <w:bCs/>
        </w:rPr>
        <w:t>-</w:t>
      </w:r>
      <w:r w:rsidR="00915485">
        <w:rPr>
          <w:rFonts w:ascii="Arial" w:eastAsia="SimSun" w:hAnsi="Arial" w:cs="Arial" w:hint="eastAsia"/>
          <w:bCs/>
          <w:lang w:eastAsia="zh-CN"/>
        </w:rPr>
        <w:t>22</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Orlando, US</w:t>
      </w:r>
    </w:p>
    <w:p w14:paraId="1272E2E0" w14:textId="47377A11" w:rsidR="00977F8E" w:rsidRPr="00CA615E" w:rsidRDefault="0050400B" w:rsidP="00553880">
      <w:pPr>
        <w:tabs>
          <w:tab w:val="left" w:pos="2127"/>
          <w:tab w:val="left" w:pos="6096"/>
        </w:tabs>
        <w:spacing w:after="120"/>
        <w:rPr>
          <w:rFonts w:eastAsiaTheme="minorEastAsia"/>
          <w:lang w:eastAsia="zh-CN"/>
        </w:rPr>
      </w:pPr>
      <w:r w:rsidRPr="00657F8B">
        <w:rPr>
          <w:rFonts w:ascii="Arial" w:eastAsia="SimSun" w:hAnsi="Arial" w:cs="Arial"/>
          <w:bCs/>
        </w:rPr>
        <w:t>TSG-RAN WG2#</w:t>
      </w:r>
      <w:r w:rsidRPr="00657F8B">
        <w:rPr>
          <w:rFonts w:ascii="Arial" w:eastAsia="SimSun" w:hAnsi="Arial" w:cs="Arial" w:hint="eastAsia"/>
          <w:bCs/>
        </w:rPr>
        <w:t>12</w:t>
      </w:r>
      <w:r w:rsidR="00915485">
        <w:rPr>
          <w:rFonts w:ascii="Arial" w:eastAsia="SimSun" w:hAnsi="Arial" w:cs="Arial" w:hint="eastAsia"/>
          <w:bCs/>
          <w:lang w:eastAsia="zh-CN"/>
        </w:rPr>
        <w:t>9</w:t>
      </w:r>
      <w:r w:rsidRPr="00657F8B">
        <w:rPr>
          <w:rFonts w:ascii="Arial" w:eastAsia="SimSun" w:hAnsi="Arial" w:cs="Arial"/>
          <w:bCs/>
        </w:rPr>
        <w:t xml:space="preserve">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00915485">
        <w:rPr>
          <w:rFonts w:ascii="Arial" w:eastAsia="SimSun" w:hAnsi="Arial" w:cs="Arial" w:hint="eastAsia"/>
          <w:bCs/>
          <w:lang w:eastAsia="zh-CN"/>
        </w:rPr>
        <w:t>17</w:t>
      </w:r>
      <w:r w:rsidRPr="00657F8B">
        <w:rPr>
          <w:rFonts w:ascii="Arial" w:eastAsia="SimSun" w:hAnsi="Arial" w:cs="Arial" w:hint="eastAsia"/>
          <w:bCs/>
        </w:rPr>
        <w:t xml:space="preserve"> </w:t>
      </w:r>
      <w:r w:rsidRPr="00657F8B">
        <w:rPr>
          <w:rFonts w:ascii="Arial" w:eastAsia="SimSun" w:hAnsi="Arial" w:cs="Arial"/>
          <w:bCs/>
        </w:rPr>
        <w:t>to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Pr="00657F8B">
        <w:rPr>
          <w:rFonts w:ascii="Arial" w:eastAsia="SimSun" w:hAnsi="Arial" w:cs="Arial" w:hint="eastAsia"/>
          <w:bCs/>
        </w:rPr>
        <w:t>2</w:t>
      </w:r>
      <w:r w:rsidR="00915485">
        <w:rPr>
          <w:rFonts w:ascii="Arial" w:eastAsia="SimSun" w:hAnsi="Arial" w:cs="Arial" w:hint="eastAsia"/>
          <w:bCs/>
          <w:lang w:eastAsia="zh-CN"/>
        </w:rPr>
        <w:t>1</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Athens, GR</w:t>
      </w:r>
    </w:p>
    <w:sectPr w:rsidR="00977F8E" w:rsidRPr="00CA615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840FC" w14:textId="77777777" w:rsidR="00B86EF3" w:rsidRDefault="00B86EF3" w:rsidP="00EE7A47">
      <w:pPr>
        <w:spacing w:after="0"/>
      </w:pPr>
      <w:r>
        <w:separator/>
      </w:r>
    </w:p>
  </w:endnote>
  <w:endnote w:type="continuationSeparator" w:id="0">
    <w:p w14:paraId="5E1084C1" w14:textId="77777777" w:rsidR="00B86EF3" w:rsidRDefault="00B86EF3" w:rsidP="00EE7A47">
      <w:pPr>
        <w:spacing w:after="0"/>
      </w:pPr>
      <w:r>
        <w:continuationSeparator/>
      </w:r>
    </w:p>
  </w:endnote>
  <w:endnote w:type="continuationNotice" w:id="1">
    <w:p w14:paraId="36A2B2AE" w14:textId="77777777" w:rsidR="00B86EF3" w:rsidRDefault="00B86E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C14E2" w14:textId="77777777" w:rsidR="00B86EF3" w:rsidRDefault="00B86EF3" w:rsidP="00EE7A47">
      <w:pPr>
        <w:spacing w:after="0"/>
      </w:pPr>
      <w:r>
        <w:separator/>
      </w:r>
    </w:p>
  </w:footnote>
  <w:footnote w:type="continuationSeparator" w:id="0">
    <w:p w14:paraId="0D28EE85" w14:textId="77777777" w:rsidR="00B86EF3" w:rsidRDefault="00B86EF3" w:rsidP="00EE7A47">
      <w:pPr>
        <w:spacing w:after="0"/>
      </w:pPr>
      <w:r>
        <w:continuationSeparator/>
      </w:r>
    </w:p>
  </w:footnote>
  <w:footnote w:type="continuationNotice" w:id="1">
    <w:p w14:paraId="6FC6F5C2" w14:textId="77777777" w:rsidR="00B86EF3" w:rsidRDefault="00B86E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8"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2"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3"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0"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1735970">
    <w:abstractNumId w:val="5"/>
  </w:num>
  <w:num w:numId="2" w16cid:durableId="1633634665">
    <w:abstractNumId w:val="11"/>
  </w:num>
  <w:num w:numId="3" w16cid:durableId="263804220">
    <w:abstractNumId w:val="23"/>
  </w:num>
  <w:num w:numId="4" w16cid:durableId="1833401278">
    <w:abstractNumId w:val="7"/>
  </w:num>
  <w:num w:numId="5" w16cid:durableId="1831209224">
    <w:abstractNumId w:val="41"/>
  </w:num>
  <w:num w:numId="6" w16cid:durableId="763107875">
    <w:abstractNumId w:val="20"/>
  </w:num>
  <w:num w:numId="7" w16cid:durableId="1512990850">
    <w:abstractNumId w:val="40"/>
  </w:num>
  <w:num w:numId="8" w16cid:durableId="746734959">
    <w:abstractNumId w:val="22"/>
  </w:num>
  <w:num w:numId="9" w16cid:durableId="230115883">
    <w:abstractNumId w:val="12"/>
  </w:num>
  <w:num w:numId="10" w16cid:durableId="1102725546">
    <w:abstractNumId w:val="17"/>
  </w:num>
  <w:num w:numId="11" w16cid:durableId="204608094">
    <w:abstractNumId w:val="13"/>
  </w:num>
  <w:num w:numId="12" w16cid:durableId="922568298">
    <w:abstractNumId w:val="31"/>
  </w:num>
  <w:num w:numId="13" w16cid:durableId="1042443921">
    <w:abstractNumId w:val="4"/>
  </w:num>
  <w:num w:numId="14" w16cid:durableId="1350764109">
    <w:abstractNumId w:val="39"/>
  </w:num>
  <w:num w:numId="15" w16cid:durableId="1541088772">
    <w:abstractNumId w:val="32"/>
  </w:num>
  <w:num w:numId="16" w16cid:durableId="38669554">
    <w:abstractNumId w:val="14"/>
  </w:num>
  <w:num w:numId="17" w16cid:durableId="1112287533">
    <w:abstractNumId w:val="25"/>
  </w:num>
  <w:num w:numId="18" w16cid:durableId="1088035585">
    <w:abstractNumId w:val="3"/>
  </w:num>
  <w:num w:numId="19" w16cid:durableId="304824418">
    <w:abstractNumId w:val="8"/>
  </w:num>
  <w:num w:numId="20" w16cid:durableId="1869875419">
    <w:abstractNumId w:val="24"/>
  </w:num>
  <w:num w:numId="21" w16cid:durableId="1790514361">
    <w:abstractNumId w:val="33"/>
  </w:num>
  <w:num w:numId="22" w16cid:durableId="1484660229">
    <w:abstractNumId w:val="27"/>
  </w:num>
  <w:num w:numId="23" w16cid:durableId="387388682">
    <w:abstractNumId w:val="34"/>
  </w:num>
  <w:num w:numId="24" w16cid:durableId="1003973344">
    <w:abstractNumId w:val="35"/>
  </w:num>
  <w:num w:numId="25" w16cid:durableId="1946107530">
    <w:abstractNumId w:val="2"/>
  </w:num>
  <w:num w:numId="26" w16cid:durableId="97650071">
    <w:abstractNumId w:val="18"/>
  </w:num>
  <w:num w:numId="27" w16cid:durableId="930504978">
    <w:abstractNumId w:val="9"/>
  </w:num>
  <w:num w:numId="28" w16cid:durableId="1249074607">
    <w:abstractNumId w:val="42"/>
  </w:num>
  <w:num w:numId="29" w16cid:durableId="942154573">
    <w:abstractNumId w:val="19"/>
  </w:num>
  <w:num w:numId="30" w16cid:durableId="1580824721">
    <w:abstractNumId w:val="43"/>
  </w:num>
  <w:num w:numId="31" w16cid:durableId="739405581">
    <w:abstractNumId w:val="15"/>
  </w:num>
  <w:num w:numId="32" w16cid:durableId="1915429276">
    <w:abstractNumId w:val="36"/>
  </w:num>
  <w:num w:numId="33" w16cid:durableId="186408902">
    <w:abstractNumId w:val="16"/>
  </w:num>
  <w:num w:numId="34" w16cid:durableId="998534151">
    <w:abstractNumId w:val="37"/>
  </w:num>
  <w:num w:numId="35" w16cid:durableId="532885144">
    <w:abstractNumId w:val="44"/>
  </w:num>
  <w:num w:numId="36" w16cid:durableId="1621456572">
    <w:abstractNumId w:val="29"/>
  </w:num>
  <w:num w:numId="37" w16cid:durableId="207912411">
    <w:abstractNumId w:val="10"/>
  </w:num>
  <w:num w:numId="38" w16cid:durableId="1927884239">
    <w:abstractNumId w:val="6"/>
  </w:num>
  <w:num w:numId="39" w16cid:durableId="1974096078">
    <w:abstractNumId w:val="26"/>
  </w:num>
  <w:num w:numId="40" w16cid:durableId="773937692">
    <w:abstractNumId w:val="28"/>
  </w:num>
  <w:num w:numId="41" w16cid:durableId="1738934875">
    <w:abstractNumId w:val="0"/>
  </w:num>
  <w:num w:numId="42" w16cid:durableId="717045358">
    <w:abstractNumId w:val="1"/>
  </w:num>
  <w:num w:numId="43" w16cid:durableId="1355183013">
    <w:abstractNumId w:val="30"/>
  </w:num>
  <w:num w:numId="44" w16cid:durableId="1243375632">
    <w:abstractNumId w:val="38"/>
  </w:num>
  <w:num w:numId="45" w16cid:durableId="16772210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oNotTrackFormatting/>
  <w:defaultTabStop w:val="17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359F"/>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55E"/>
    <w:rsid w:val="000F78C1"/>
    <w:rsid w:val="001027CA"/>
    <w:rsid w:val="00103C26"/>
    <w:rsid w:val="00107442"/>
    <w:rsid w:val="00110A46"/>
    <w:rsid w:val="001136B7"/>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6F1E"/>
    <w:rsid w:val="00127998"/>
    <w:rsid w:val="00127B2B"/>
    <w:rsid w:val="0013013A"/>
    <w:rsid w:val="0013379E"/>
    <w:rsid w:val="00133F44"/>
    <w:rsid w:val="00134715"/>
    <w:rsid w:val="00135272"/>
    <w:rsid w:val="001361B4"/>
    <w:rsid w:val="00140712"/>
    <w:rsid w:val="00141CB3"/>
    <w:rsid w:val="001421B1"/>
    <w:rsid w:val="0014373D"/>
    <w:rsid w:val="001437D3"/>
    <w:rsid w:val="00143A1F"/>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39CB"/>
    <w:rsid w:val="00164949"/>
    <w:rsid w:val="00164F23"/>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038F"/>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4A03"/>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E71"/>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5029F"/>
    <w:rsid w:val="0025184A"/>
    <w:rsid w:val="0025190D"/>
    <w:rsid w:val="00251CB4"/>
    <w:rsid w:val="00251F94"/>
    <w:rsid w:val="00252139"/>
    <w:rsid w:val="002521B6"/>
    <w:rsid w:val="00252CEC"/>
    <w:rsid w:val="00252F4D"/>
    <w:rsid w:val="00254CAE"/>
    <w:rsid w:val="00255776"/>
    <w:rsid w:val="00256858"/>
    <w:rsid w:val="00257996"/>
    <w:rsid w:val="00260CE3"/>
    <w:rsid w:val="0026102B"/>
    <w:rsid w:val="00261069"/>
    <w:rsid w:val="00261D86"/>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6ABB"/>
    <w:rsid w:val="00286D67"/>
    <w:rsid w:val="00286EE6"/>
    <w:rsid w:val="00286F52"/>
    <w:rsid w:val="0028743F"/>
    <w:rsid w:val="002904D6"/>
    <w:rsid w:val="002919DB"/>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352E"/>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904FD"/>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56EE"/>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601"/>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557D7"/>
    <w:rsid w:val="00657F8B"/>
    <w:rsid w:val="00660FA3"/>
    <w:rsid w:val="006659A8"/>
    <w:rsid w:val="00667464"/>
    <w:rsid w:val="006706F9"/>
    <w:rsid w:val="006736FB"/>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323D"/>
    <w:rsid w:val="0069370A"/>
    <w:rsid w:val="00693C63"/>
    <w:rsid w:val="00695600"/>
    <w:rsid w:val="0069572D"/>
    <w:rsid w:val="00696E17"/>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45B0"/>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4447"/>
    <w:rsid w:val="007944F8"/>
    <w:rsid w:val="00794821"/>
    <w:rsid w:val="0079499F"/>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81A"/>
    <w:rsid w:val="007C6B9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E7B"/>
    <w:rsid w:val="007E6233"/>
    <w:rsid w:val="007E6A88"/>
    <w:rsid w:val="007F053B"/>
    <w:rsid w:val="007F0AC5"/>
    <w:rsid w:val="007F2324"/>
    <w:rsid w:val="007F30C2"/>
    <w:rsid w:val="007F3872"/>
    <w:rsid w:val="007F59B5"/>
    <w:rsid w:val="007F678E"/>
    <w:rsid w:val="007F6BC3"/>
    <w:rsid w:val="00800AEC"/>
    <w:rsid w:val="00800D5B"/>
    <w:rsid w:val="00800FBE"/>
    <w:rsid w:val="00801E83"/>
    <w:rsid w:val="0080200C"/>
    <w:rsid w:val="0080461A"/>
    <w:rsid w:val="008051CF"/>
    <w:rsid w:val="008053CD"/>
    <w:rsid w:val="008055A2"/>
    <w:rsid w:val="00805B59"/>
    <w:rsid w:val="008064F6"/>
    <w:rsid w:val="0080722B"/>
    <w:rsid w:val="00807F70"/>
    <w:rsid w:val="00811FCA"/>
    <w:rsid w:val="00812410"/>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FA1"/>
    <w:rsid w:val="0083491A"/>
    <w:rsid w:val="00834C76"/>
    <w:rsid w:val="008355D5"/>
    <w:rsid w:val="00835B5C"/>
    <w:rsid w:val="00837011"/>
    <w:rsid w:val="00837A66"/>
    <w:rsid w:val="00840D9A"/>
    <w:rsid w:val="00840E5D"/>
    <w:rsid w:val="00841391"/>
    <w:rsid w:val="008416B3"/>
    <w:rsid w:val="0084491B"/>
    <w:rsid w:val="008451E9"/>
    <w:rsid w:val="00845C31"/>
    <w:rsid w:val="008466CD"/>
    <w:rsid w:val="008469D3"/>
    <w:rsid w:val="008501AD"/>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6BFC"/>
    <w:rsid w:val="008E7027"/>
    <w:rsid w:val="008E7150"/>
    <w:rsid w:val="008E72F8"/>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4803"/>
    <w:rsid w:val="00915485"/>
    <w:rsid w:val="00915FE7"/>
    <w:rsid w:val="0091678A"/>
    <w:rsid w:val="00916FBB"/>
    <w:rsid w:val="00917B10"/>
    <w:rsid w:val="00917ECD"/>
    <w:rsid w:val="00920CD4"/>
    <w:rsid w:val="009210D5"/>
    <w:rsid w:val="009214A5"/>
    <w:rsid w:val="0092488B"/>
    <w:rsid w:val="00926AD4"/>
    <w:rsid w:val="00926DCB"/>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165"/>
    <w:rsid w:val="00965255"/>
    <w:rsid w:val="009675AE"/>
    <w:rsid w:val="0096783D"/>
    <w:rsid w:val="0097014C"/>
    <w:rsid w:val="00970451"/>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F6A"/>
    <w:rsid w:val="009B327F"/>
    <w:rsid w:val="009B3550"/>
    <w:rsid w:val="009B3CF9"/>
    <w:rsid w:val="009B47D0"/>
    <w:rsid w:val="009B492A"/>
    <w:rsid w:val="009B592D"/>
    <w:rsid w:val="009B71FE"/>
    <w:rsid w:val="009B7252"/>
    <w:rsid w:val="009C0134"/>
    <w:rsid w:val="009C04FB"/>
    <w:rsid w:val="009C10F2"/>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571"/>
    <w:rsid w:val="00A27B8C"/>
    <w:rsid w:val="00A27DED"/>
    <w:rsid w:val="00A300D4"/>
    <w:rsid w:val="00A30D02"/>
    <w:rsid w:val="00A30E1A"/>
    <w:rsid w:val="00A346CD"/>
    <w:rsid w:val="00A34C71"/>
    <w:rsid w:val="00A35344"/>
    <w:rsid w:val="00A35819"/>
    <w:rsid w:val="00A3643B"/>
    <w:rsid w:val="00A36868"/>
    <w:rsid w:val="00A37CB7"/>
    <w:rsid w:val="00A37E5A"/>
    <w:rsid w:val="00A40ECF"/>
    <w:rsid w:val="00A40FAC"/>
    <w:rsid w:val="00A41FFB"/>
    <w:rsid w:val="00A429CD"/>
    <w:rsid w:val="00A42D2E"/>
    <w:rsid w:val="00A434AF"/>
    <w:rsid w:val="00A44785"/>
    <w:rsid w:val="00A44F13"/>
    <w:rsid w:val="00A51353"/>
    <w:rsid w:val="00A51BF1"/>
    <w:rsid w:val="00A543A5"/>
    <w:rsid w:val="00A62366"/>
    <w:rsid w:val="00A63015"/>
    <w:rsid w:val="00A63D88"/>
    <w:rsid w:val="00A6439D"/>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3E26"/>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B0083B"/>
    <w:rsid w:val="00B03B06"/>
    <w:rsid w:val="00B03B90"/>
    <w:rsid w:val="00B03C23"/>
    <w:rsid w:val="00B04DF8"/>
    <w:rsid w:val="00B06C2A"/>
    <w:rsid w:val="00B11D0C"/>
    <w:rsid w:val="00B12371"/>
    <w:rsid w:val="00B12B26"/>
    <w:rsid w:val="00B13775"/>
    <w:rsid w:val="00B14757"/>
    <w:rsid w:val="00B1513F"/>
    <w:rsid w:val="00B152F0"/>
    <w:rsid w:val="00B16173"/>
    <w:rsid w:val="00B164AB"/>
    <w:rsid w:val="00B16701"/>
    <w:rsid w:val="00B16F03"/>
    <w:rsid w:val="00B177A7"/>
    <w:rsid w:val="00B17CEE"/>
    <w:rsid w:val="00B2015B"/>
    <w:rsid w:val="00B20D65"/>
    <w:rsid w:val="00B22923"/>
    <w:rsid w:val="00B241FC"/>
    <w:rsid w:val="00B252AF"/>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64D"/>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6EF3"/>
    <w:rsid w:val="00B8714F"/>
    <w:rsid w:val="00B872AB"/>
    <w:rsid w:val="00B8792F"/>
    <w:rsid w:val="00B90002"/>
    <w:rsid w:val="00B900F1"/>
    <w:rsid w:val="00B905ED"/>
    <w:rsid w:val="00B90C06"/>
    <w:rsid w:val="00B90DD1"/>
    <w:rsid w:val="00B91C73"/>
    <w:rsid w:val="00B93B97"/>
    <w:rsid w:val="00B93EFB"/>
    <w:rsid w:val="00B95DBF"/>
    <w:rsid w:val="00B966B5"/>
    <w:rsid w:val="00B97BDF"/>
    <w:rsid w:val="00BA048A"/>
    <w:rsid w:val="00BA05E6"/>
    <w:rsid w:val="00BA070E"/>
    <w:rsid w:val="00BA2A37"/>
    <w:rsid w:val="00BA2A59"/>
    <w:rsid w:val="00BA37DE"/>
    <w:rsid w:val="00BA670F"/>
    <w:rsid w:val="00BA6B0B"/>
    <w:rsid w:val="00BA6CD8"/>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351E"/>
    <w:rsid w:val="00CB3F6B"/>
    <w:rsid w:val="00CB49BB"/>
    <w:rsid w:val="00CB4C8C"/>
    <w:rsid w:val="00CB4D74"/>
    <w:rsid w:val="00CB5BF3"/>
    <w:rsid w:val="00CB5E37"/>
    <w:rsid w:val="00CB6706"/>
    <w:rsid w:val="00CB7307"/>
    <w:rsid w:val="00CB788C"/>
    <w:rsid w:val="00CB7C82"/>
    <w:rsid w:val="00CC0B7F"/>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3C67"/>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77F59"/>
    <w:rsid w:val="00D80C46"/>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C07AE"/>
    <w:rsid w:val="00DC28C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DF7F0E"/>
    <w:rsid w:val="00E038B5"/>
    <w:rsid w:val="00E03A05"/>
    <w:rsid w:val="00E061EC"/>
    <w:rsid w:val="00E0686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5A5"/>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33E"/>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822"/>
    <w:rsid w:val="00FC2C71"/>
    <w:rsid w:val="00FC4878"/>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BFF809D7-B042-490B-A39E-E10D984F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rian.martin@interdigital.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B3779F0-9384-4848-91EA-26F732E85AD9}">
  <ds:schemaRefs>
    <ds:schemaRef ds:uri="http://schemas.openxmlformats.org/officeDocument/2006/bibliography"/>
  </ds:schemaRefs>
</ds:datastoreItem>
</file>

<file path=customXml/itemProps4.xml><?xml version="1.0" encoding="utf-8"?>
<ds:datastoreItem xmlns:ds="http://schemas.openxmlformats.org/officeDocument/2006/customXml" ds:itemID="{5B15FAAD-CD35-462A-8D57-C3F67CE7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371</Words>
  <Characters>1919</Characters>
  <Application>Microsoft Office Word</Application>
  <DocSecurity>0</DocSecurity>
  <Lines>35</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MCC changes</cp:lastModifiedBy>
  <cp:revision>2</cp:revision>
  <dcterms:created xsi:type="dcterms:W3CDTF">2024-10-25T12:57:00Z</dcterms:created>
  <dcterms:modified xsi:type="dcterms:W3CDTF">2024-10-25T12:57:00Z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4d2f777e-4347-4fc6-823a-b44ab313546a_Enabled">
    <vt:lpwstr>true</vt:lpwstr>
  </property>
  <property fmtid="{D5CDD505-2E9C-101B-9397-08002B2CF9AE}" pid="4" name="MSIP_Label_4d2f777e-4347-4fc6-823a-b44ab313546a_SetDate">
    <vt:lpwstr>2024-10-17T03:12:20Z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d39f2bbf-d19e-4509-89ad-ad000dd9aeba</vt:lpwstr>
  </property>
  <property fmtid="{D5CDD505-2E9C-101B-9397-08002B2CF9AE}" pid="9" name="MSIP_Label_4d2f777e-4347-4fc6-823a-b44ab313546a_ContentBits">
    <vt:lpwstr>0</vt:lpwstr>
  </property>
</Properties>
</file>