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156E" w14:textId="4ADDC22E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5C29FA">
        <w:rPr>
          <w:rFonts w:cs="Arial"/>
          <w:b/>
          <w:noProof/>
          <w:sz w:val="24"/>
        </w:rPr>
        <w:t>6</w:t>
      </w:r>
      <w:r w:rsidR="00C03AC7">
        <w:rPr>
          <w:rFonts w:cs="Arial"/>
          <w:b/>
          <w:noProof/>
          <w:sz w:val="24"/>
        </w:rPr>
        <w:t>-AdHoc-E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5E0C7E">
        <w:rPr>
          <w:rFonts w:cs="Arial"/>
          <w:b/>
          <w:noProof/>
          <w:sz w:val="24"/>
        </w:rPr>
        <w:t>5</w:t>
      </w:r>
      <w:r w:rsidR="00503BC5">
        <w:rPr>
          <w:rFonts w:cs="Arial"/>
          <w:b/>
          <w:noProof/>
          <w:sz w:val="24"/>
        </w:rPr>
        <w:t>00245</w:t>
      </w:r>
    </w:p>
    <w:p w14:paraId="1B79EE69" w14:textId="0CA14974" w:rsidR="008F4EDF" w:rsidRDefault="00C03AC7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January 20 – 24, 2025, Electronic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38E246E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503BC5">
        <w:rPr>
          <w:rFonts w:ascii="Arial" w:hAnsi="Arial" w:cs="Arial"/>
          <w:b/>
        </w:rPr>
        <w:t>, Apple, Google</w:t>
      </w:r>
    </w:p>
    <w:p w14:paraId="3DF31EE5" w14:textId="21A8D1D0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2D01">
        <w:rPr>
          <w:rFonts w:ascii="Arial" w:hAnsi="Arial" w:cs="Arial"/>
          <w:b/>
        </w:rPr>
        <w:t>Support for CONNECT-UDP with MPQUIC-only</w:t>
      </w:r>
      <w:r w:rsidR="00325B9A">
        <w:rPr>
          <w:rFonts w:ascii="Arial" w:hAnsi="Arial" w:cs="Arial"/>
          <w:b/>
        </w:rPr>
        <w:t xml:space="preserve"> option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691D8A59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25B9A">
        <w:rPr>
          <w:rFonts w:ascii="Arial" w:hAnsi="Arial" w:cs="Arial"/>
          <w:b/>
        </w:rPr>
        <w:t>19.13</w:t>
      </w:r>
      <w:r w:rsidR="009A444E">
        <w:rPr>
          <w:rFonts w:ascii="Arial" w:hAnsi="Arial" w:cs="Arial"/>
          <w:b/>
        </w:rPr>
        <w:t>.2</w:t>
      </w:r>
    </w:p>
    <w:p w14:paraId="2EAFA0F8" w14:textId="08CF927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25B9A">
        <w:rPr>
          <w:rFonts w:ascii="Arial" w:hAnsi="Arial" w:cs="Arial"/>
          <w:b/>
        </w:rPr>
        <w:t>MASSS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325B9A">
        <w:rPr>
          <w:rFonts w:ascii="Arial" w:hAnsi="Arial" w:cs="Arial"/>
          <w:b/>
        </w:rPr>
        <w:t>9</w:t>
      </w:r>
    </w:p>
    <w:p w14:paraId="22BF07E9" w14:textId="398FDA72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325B9A">
        <w:rPr>
          <w:rFonts w:ascii="Arial" w:hAnsi="Arial" w:cs="Arial"/>
          <w:i/>
        </w:rPr>
        <w:t xml:space="preserve"> how to enable MPQUIC-UDP for a UE supporting “MPQUIC-IP without ATSSS-LL”</w:t>
      </w:r>
      <w:r w:rsidR="00D00459">
        <w:rPr>
          <w:rFonts w:ascii="Arial" w:hAnsi="Arial" w:cs="Arial"/>
          <w:i/>
        </w:rPr>
        <w:t xml:space="preserve">. </w:t>
      </w:r>
    </w:p>
    <w:p w14:paraId="159F49DE" w14:textId="38725330" w:rsidR="000272B6" w:rsidRDefault="002C2D01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1AE1836C" w14:textId="3FC31935" w:rsidR="00A9318F" w:rsidRDefault="002C2D01" w:rsidP="00EC40A0">
      <w:pPr>
        <w:rPr>
          <w:lang w:val="en-US" w:eastAsia="ko-KR"/>
        </w:rPr>
      </w:pPr>
      <w:r>
        <w:rPr>
          <w:lang w:val="en-US" w:eastAsia="ko-KR"/>
        </w:rPr>
        <w:t xml:space="preserve">At the last meeting, </w:t>
      </w:r>
      <w:r w:rsidR="0093441D">
        <w:rPr>
          <w:lang w:val="en-US" w:eastAsia="ko-KR"/>
        </w:rPr>
        <w:t>it was agreed that the UE can indicate one or more of the following capabilities:</w:t>
      </w:r>
    </w:p>
    <w:p w14:paraId="71223EB6" w14:textId="77777777" w:rsidR="0093441D" w:rsidRPr="0093441D" w:rsidRDefault="0093441D" w:rsidP="009964FF">
      <w:pPr>
        <w:pStyle w:val="B1"/>
        <w:rPr>
          <w:lang w:val="en-US"/>
        </w:rPr>
      </w:pPr>
      <w:r w:rsidRPr="0093441D">
        <w:rPr>
          <w:lang w:val="en-US"/>
        </w:rPr>
        <w:t>A.</w:t>
      </w:r>
      <w:r w:rsidRPr="0093441D">
        <w:rPr>
          <w:lang w:val="en-US"/>
        </w:rPr>
        <w:tab/>
        <w:t>ATSSS-LL functionality with any steering mode.</w:t>
      </w:r>
    </w:p>
    <w:p w14:paraId="49CCCA85" w14:textId="77777777" w:rsidR="0093441D" w:rsidRPr="0093441D" w:rsidRDefault="0093441D" w:rsidP="009964FF">
      <w:pPr>
        <w:pStyle w:val="B1"/>
        <w:rPr>
          <w:lang w:val="en-US"/>
        </w:rPr>
      </w:pPr>
      <w:r w:rsidRPr="0093441D">
        <w:rPr>
          <w:lang w:val="en-US"/>
        </w:rPr>
        <w:t>B.</w:t>
      </w:r>
      <w:r w:rsidRPr="0093441D">
        <w:rPr>
          <w:lang w:val="en-US"/>
        </w:rPr>
        <w:tab/>
        <w:t xml:space="preserve">MPTCP functionality with any steering mode and ATSSS-LL functionality with only Active-Standby steering mode. </w:t>
      </w:r>
    </w:p>
    <w:p w14:paraId="50823AA4" w14:textId="77777777" w:rsidR="0093441D" w:rsidRPr="0093441D" w:rsidRDefault="0093441D" w:rsidP="009964FF">
      <w:pPr>
        <w:pStyle w:val="B1"/>
        <w:rPr>
          <w:lang w:val="en-US"/>
        </w:rPr>
      </w:pPr>
      <w:r w:rsidRPr="0093441D">
        <w:rPr>
          <w:lang w:val="en-US"/>
        </w:rPr>
        <w:t>C.</w:t>
      </w:r>
      <w:r w:rsidRPr="0093441D">
        <w:rPr>
          <w:lang w:val="en-US"/>
        </w:rPr>
        <w:tab/>
        <w:t xml:space="preserve">MPQUIC-UDP functionality with any steering mode and ATSSS-LL functionality with only Active-Standby steering mode. </w:t>
      </w:r>
    </w:p>
    <w:p w14:paraId="2F1075C1" w14:textId="77777777" w:rsidR="0093441D" w:rsidRPr="0093441D" w:rsidRDefault="0093441D" w:rsidP="009964FF">
      <w:pPr>
        <w:pStyle w:val="B1"/>
        <w:rPr>
          <w:lang w:val="en-US"/>
        </w:rPr>
      </w:pPr>
      <w:r w:rsidRPr="0093441D">
        <w:rPr>
          <w:lang w:val="en-US"/>
        </w:rPr>
        <w:t>D.</w:t>
      </w:r>
      <w:r w:rsidRPr="0093441D">
        <w:rPr>
          <w:lang w:val="en-US"/>
        </w:rPr>
        <w:tab/>
        <w:t xml:space="preserve">MPQUIC-IP functionality with any steering mode and ATSSS-LL functionality with only Active-Standby steering mode. </w:t>
      </w:r>
    </w:p>
    <w:p w14:paraId="25822E3A" w14:textId="77777777" w:rsidR="0093441D" w:rsidRPr="0093441D" w:rsidRDefault="0093441D" w:rsidP="009964FF">
      <w:pPr>
        <w:pStyle w:val="B1"/>
        <w:rPr>
          <w:lang w:val="en-US"/>
        </w:rPr>
      </w:pPr>
      <w:r w:rsidRPr="0093441D">
        <w:rPr>
          <w:lang w:val="en-US"/>
        </w:rPr>
        <w:t>E.</w:t>
      </w:r>
      <w:r w:rsidRPr="0093441D">
        <w:rPr>
          <w:lang w:val="en-US"/>
        </w:rPr>
        <w:tab/>
        <w:t xml:space="preserve">MPQUIC-E functionality with any steering mode and ATSSS-LL functionality with only Active-Standby steering mode. </w:t>
      </w:r>
    </w:p>
    <w:p w14:paraId="49E21931" w14:textId="0E343AFE" w:rsidR="0093441D" w:rsidRDefault="0093441D" w:rsidP="009964FF">
      <w:pPr>
        <w:pStyle w:val="B1"/>
        <w:rPr>
          <w:lang w:val="en-US"/>
        </w:rPr>
      </w:pPr>
      <w:r w:rsidRPr="0093441D">
        <w:rPr>
          <w:lang w:val="en-US"/>
        </w:rPr>
        <w:t>F.</w:t>
      </w:r>
      <w:r w:rsidRPr="0093441D">
        <w:rPr>
          <w:lang w:val="en-US"/>
        </w:rPr>
        <w:tab/>
        <w:t>MPQUIC-IP functionality with any steering mode without any ATSSS-LL functionality.</w:t>
      </w:r>
    </w:p>
    <w:p w14:paraId="64E59908" w14:textId="183D8ECF" w:rsidR="00383335" w:rsidRDefault="00383335" w:rsidP="00383335">
      <w:pPr>
        <w:spacing w:before="120"/>
        <w:rPr>
          <w:lang w:val="en-US"/>
        </w:rPr>
      </w:pPr>
      <w:r>
        <w:rPr>
          <w:lang w:val="en-US"/>
        </w:rPr>
        <w:t xml:space="preserve">In summary, </w:t>
      </w:r>
      <w:r w:rsidRPr="00383335">
        <w:rPr>
          <w:rFonts w:hint="eastAsia"/>
          <w:lang w:val="en-US"/>
        </w:rPr>
        <w:t>MPTCP, MPQUIC-UDP, MPQUIC-IP and MPQUIC-E are all bundled with minimal ATSSS-LL active-standby and minimal PMF support (access availability/unavailability indications).</w:t>
      </w:r>
      <w:r>
        <w:rPr>
          <w:lang w:val="en-US"/>
        </w:rPr>
        <w:t xml:space="preserve"> </w:t>
      </w:r>
      <w:r w:rsidRPr="00383335">
        <w:rPr>
          <w:rFonts w:hint="eastAsia"/>
          <w:lang w:val="en-US"/>
        </w:rPr>
        <w:t xml:space="preserve">In addition, there is an option for a UE to indicate </w:t>
      </w:r>
      <w:r w:rsidR="00823B12">
        <w:rPr>
          <w:lang w:val="en-US"/>
        </w:rPr>
        <w:t xml:space="preserve">support for </w:t>
      </w:r>
      <w:r w:rsidRPr="00383335">
        <w:rPr>
          <w:rFonts w:hint="eastAsia"/>
          <w:lang w:val="en-US"/>
        </w:rPr>
        <w:t>MPQUIC-IP without any ATSSS-LL support</w:t>
      </w:r>
      <w:r w:rsidR="00823B12">
        <w:rPr>
          <w:lang w:val="en-US"/>
        </w:rPr>
        <w:t>.</w:t>
      </w:r>
    </w:p>
    <w:p w14:paraId="3F56E505" w14:textId="3CEC80AD" w:rsidR="00823B12" w:rsidRDefault="00823B12" w:rsidP="00823B1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46C1953" w14:textId="1393DE4A" w:rsidR="00E50F82" w:rsidRDefault="00042074" w:rsidP="00791711">
      <w:pPr>
        <w:rPr>
          <w:lang w:val="en-US"/>
        </w:rPr>
      </w:pPr>
      <w:r>
        <w:rPr>
          <w:lang w:val="en-US"/>
        </w:rPr>
        <w:t xml:space="preserve">MPQUIC-UDP is quite similar to MPQUIC-IP in the sense that both use the MP version of QUIC. </w:t>
      </w:r>
      <w:r w:rsidR="00E50F82">
        <w:rPr>
          <w:lang w:val="en-US"/>
        </w:rPr>
        <w:t>A few aspects to consider when comparing MPQUIC-UDP and MPQUIC-IP</w:t>
      </w:r>
      <w:r w:rsidR="00857B82">
        <w:rPr>
          <w:lang w:val="en-US"/>
        </w:rPr>
        <w:t xml:space="preserve"> are</w:t>
      </w:r>
      <w:r w:rsidR="00E50F82">
        <w:rPr>
          <w:lang w:val="en-US"/>
        </w:rPr>
        <w:t>:</w:t>
      </w:r>
    </w:p>
    <w:p w14:paraId="3E2A5C09" w14:textId="3EBA252C" w:rsidR="00320F2B" w:rsidRDefault="00CF486E" w:rsidP="00CF486E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320F2B">
        <w:rPr>
          <w:lang w:val="en-US"/>
        </w:rPr>
        <w:t xml:space="preserve">Both MPQUIC-IP and MPQUIC-UDP </w:t>
      </w:r>
      <w:r w:rsidR="00640200">
        <w:rPr>
          <w:lang w:val="en-US"/>
        </w:rPr>
        <w:t>use</w:t>
      </w:r>
      <w:r>
        <w:rPr>
          <w:lang w:val="en-US"/>
        </w:rPr>
        <w:t xml:space="preserve"> </w:t>
      </w:r>
      <w:r w:rsidR="00320F2B">
        <w:rPr>
          <w:lang w:val="en-US"/>
        </w:rPr>
        <w:t>HTTP CONNECT method</w:t>
      </w:r>
      <w:r>
        <w:rPr>
          <w:lang w:val="en-US"/>
        </w:rPr>
        <w:t>s to establish the MPQUIC proxying for an SDF</w:t>
      </w:r>
      <w:r w:rsidR="00640200">
        <w:rPr>
          <w:lang w:val="en-US"/>
        </w:rPr>
        <w:t xml:space="preserve"> (</w:t>
      </w:r>
      <w:r w:rsidR="00320F2B">
        <w:rPr>
          <w:lang w:val="en-US"/>
        </w:rPr>
        <w:t>HTTP CONNECT-UDP and HTTP CONNECT-IP</w:t>
      </w:r>
      <w:r w:rsidR="00640200">
        <w:rPr>
          <w:lang w:val="en-US"/>
        </w:rPr>
        <w:t>)</w:t>
      </w:r>
    </w:p>
    <w:p w14:paraId="36F11851" w14:textId="3A248BC7" w:rsidR="00791711" w:rsidRDefault="00CF486E" w:rsidP="00CF486E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8F1C60">
        <w:rPr>
          <w:lang w:val="en-US"/>
        </w:rPr>
        <w:t>CONNECT</w:t>
      </w:r>
      <w:r w:rsidR="00F75F9B">
        <w:rPr>
          <w:lang w:val="en-US"/>
        </w:rPr>
        <w:t xml:space="preserve">-UDP </w:t>
      </w:r>
      <w:r w:rsidR="00E50F82">
        <w:rPr>
          <w:lang w:val="en-US"/>
        </w:rPr>
        <w:t xml:space="preserve">can be considered an </w:t>
      </w:r>
      <w:r w:rsidR="00F75F9B">
        <w:rPr>
          <w:lang w:val="en-US"/>
        </w:rPr>
        <w:t>optimization of CONNECT-IP for UDP traffic</w:t>
      </w:r>
      <w:r w:rsidR="00577AAC">
        <w:rPr>
          <w:lang w:val="en-US"/>
        </w:rPr>
        <w:t xml:space="preserve">. </w:t>
      </w:r>
      <w:r w:rsidR="008F1C60">
        <w:rPr>
          <w:lang w:val="en-US"/>
        </w:rPr>
        <w:t>When using CO</w:t>
      </w:r>
      <w:r w:rsidR="008D7592">
        <w:rPr>
          <w:lang w:val="en-US"/>
        </w:rPr>
        <w:t>N</w:t>
      </w:r>
      <w:r w:rsidR="008F1C60">
        <w:rPr>
          <w:lang w:val="en-US"/>
        </w:rPr>
        <w:t>NECT-UDP</w:t>
      </w:r>
      <w:r w:rsidR="00E625AE">
        <w:rPr>
          <w:lang w:val="en-US"/>
        </w:rPr>
        <w:t xml:space="preserve">, </w:t>
      </w:r>
      <w:r w:rsidR="008F1C60">
        <w:rPr>
          <w:lang w:val="en-US"/>
        </w:rPr>
        <w:t xml:space="preserve">only the payload of the UDP frames </w:t>
      </w:r>
      <w:r w:rsidR="00A8510D">
        <w:rPr>
          <w:lang w:val="en-US"/>
        </w:rPr>
        <w:t>is</w:t>
      </w:r>
      <w:r w:rsidR="00E625AE">
        <w:rPr>
          <w:lang w:val="en-US"/>
        </w:rPr>
        <w:t xml:space="preserve"> carried in the QUIC connection while when using CONNECT-IP the full IP </w:t>
      </w:r>
      <w:r w:rsidR="008D7592">
        <w:rPr>
          <w:lang w:val="en-US"/>
        </w:rPr>
        <w:t>packet</w:t>
      </w:r>
      <w:r w:rsidR="00E625AE">
        <w:rPr>
          <w:lang w:val="en-US"/>
        </w:rPr>
        <w:t xml:space="preserve"> is carried in the QUIC connection. </w:t>
      </w:r>
      <w:r w:rsidR="006339E2">
        <w:rPr>
          <w:lang w:val="en-US"/>
        </w:rPr>
        <w:t>MPQUIC</w:t>
      </w:r>
      <w:r w:rsidR="00E625AE">
        <w:rPr>
          <w:lang w:val="en-US"/>
        </w:rPr>
        <w:t xml:space="preserve">-UDP </w:t>
      </w:r>
      <w:r w:rsidR="008F1C60">
        <w:rPr>
          <w:lang w:val="en-US"/>
        </w:rPr>
        <w:t xml:space="preserve">thus has less overhead than </w:t>
      </w:r>
      <w:r w:rsidR="006339E2">
        <w:rPr>
          <w:lang w:val="en-US"/>
        </w:rPr>
        <w:t>MPQUIC</w:t>
      </w:r>
      <w:r w:rsidR="008F1C60">
        <w:rPr>
          <w:lang w:val="en-US"/>
        </w:rPr>
        <w:t>-IP.</w:t>
      </w:r>
      <w:r w:rsidR="007809C4">
        <w:rPr>
          <w:lang w:val="en-US"/>
        </w:rPr>
        <w:t xml:space="preserve"> </w:t>
      </w:r>
      <w:r w:rsidR="00B73B8E">
        <w:rPr>
          <w:lang w:val="en-US"/>
        </w:rPr>
        <w:t>MPQUIC-</w:t>
      </w:r>
      <w:r w:rsidR="007809C4">
        <w:rPr>
          <w:lang w:val="en-US"/>
        </w:rPr>
        <w:t xml:space="preserve">IP can </w:t>
      </w:r>
      <w:r w:rsidR="006B2499">
        <w:rPr>
          <w:lang w:val="en-US"/>
        </w:rPr>
        <w:t xml:space="preserve">always </w:t>
      </w:r>
      <w:r w:rsidR="008E370E">
        <w:rPr>
          <w:lang w:val="en-US"/>
        </w:rPr>
        <w:t xml:space="preserve">serve as a fallback </w:t>
      </w:r>
      <w:r w:rsidR="00303872">
        <w:rPr>
          <w:lang w:val="en-US"/>
        </w:rPr>
        <w:t>since MPQUIC-IP can c</w:t>
      </w:r>
      <w:r w:rsidR="00BF24B3">
        <w:rPr>
          <w:lang w:val="en-US"/>
        </w:rPr>
        <w:t xml:space="preserve">arry UDP traffic. </w:t>
      </w:r>
    </w:p>
    <w:p w14:paraId="66C250BA" w14:textId="0E3D47E4" w:rsidR="008F1C60" w:rsidRDefault="00CF486E" w:rsidP="00CF486E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8F1C60" w:rsidRPr="00823B12">
        <w:rPr>
          <w:rFonts w:hint="eastAsia"/>
          <w:lang w:val="en-US"/>
        </w:rPr>
        <w:t>CONNECT-UDP is</w:t>
      </w:r>
      <w:r w:rsidR="00A8510D">
        <w:rPr>
          <w:lang w:val="en-US"/>
        </w:rPr>
        <w:t xml:space="preserve"> overall </w:t>
      </w:r>
      <w:r w:rsidR="008F1C60" w:rsidRPr="00823B12">
        <w:rPr>
          <w:rFonts w:hint="eastAsia"/>
          <w:lang w:val="en-US"/>
        </w:rPr>
        <w:t xml:space="preserve">simpler than CONNECT-IP and was specified </w:t>
      </w:r>
      <w:r w:rsidR="002E5EDA">
        <w:rPr>
          <w:lang w:val="en-US"/>
        </w:rPr>
        <w:t>by</w:t>
      </w:r>
      <w:r w:rsidR="008F1C60" w:rsidRPr="00823B12">
        <w:rPr>
          <w:rFonts w:hint="eastAsia"/>
          <w:lang w:val="en-US"/>
        </w:rPr>
        <w:t xml:space="preserve"> IETF</w:t>
      </w:r>
      <w:r w:rsidR="002E5EDA">
        <w:rPr>
          <w:lang w:val="en-US"/>
        </w:rPr>
        <w:t xml:space="preserve"> before CONNECT-IP</w:t>
      </w:r>
      <w:r w:rsidR="008F1C60" w:rsidRPr="00823B12">
        <w:rPr>
          <w:rFonts w:hint="eastAsia"/>
          <w:lang w:val="en-US"/>
        </w:rPr>
        <w:t xml:space="preserve">. </w:t>
      </w:r>
      <w:r w:rsidR="00964F80">
        <w:rPr>
          <w:lang w:val="en-US"/>
        </w:rPr>
        <w:t>I.e., t</w:t>
      </w:r>
      <w:r w:rsidR="00964F80" w:rsidRPr="00964F80">
        <w:rPr>
          <w:lang w:val="en-US"/>
        </w:rPr>
        <w:t xml:space="preserve">he effort to add </w:t>
      </w:r>
      <w:r w:rsidR="00964F80">
        <w:rPr>
          <w:lang w:val="en-US"/>
        </w:rPr>
        <w:t>CONNECT</w:t>
      </w:r>
      <w:r w:rsidR="00964F80" w:rsidRPr="00964F80">
        <w:rPr>
          <w:lang w:val="en-US"/>
        </w:rPr>
        <w:t>-UDP support to an ATSSS implementation supporting CONNECT-IP is estimated to be small.</w:t>
      </w:r>
      <w:r w:rsidR="00964F80">
        <w:rPr>
          <w:lang w:val="en-US"/>
        </w:rPr>
        <w:t xml:space="preserve"> </w:t>
      </w:r>
      <w:r w:rsidR="00BD0525">
        <w:rPr>
          <w:lang w:val="en-US"/>
        </w:rPr>
        <w:t xml:space="preserve">It is </w:t>
      </w:r>
      <w:r w:rsidR="00964F80">
        <w:rPr>
          <w:lang w:val="en-US"/>
        </w:rPr>
        <w:t xml:space="preserve">therefore </w:t>
      </w:r>
      <w:r w:rsidR="00BD0525">
        <w:rPr>
          <w:lang w:val="en-US"/>
        </w:rPr>
        <w:t>not unli</w:t>
      </w:r>
      <w:r w:rsidR="008F1C60" w:rsidRPr="00823B12">
        <w:rPr>
          <w:rFonts w:hint="eastAsia"/>
          <w:lang w:val="en-US"/>
        </w:rPr>
        <w:t>kely that a UE implementing CONNECT-IP will also support CONNECT-UDP.</w:t>
      </w:r>
    </w:p>
    <w:p w14:paraId="65CA6038" w14:textId="5DB00C79" w:rsidR="00857B82" w:rsidRPr="00823B12" w:rsidRDefault="00D3334D" w:rsidP="00640200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F420C4">
        <w:rPr>
          <w:lang w:val="en-US"/>
        </w:rPr>
        <w:t xml:space="preserve">CONNECT-UDP and CONNECT-IP </w:t>
      </w:r>
      <w:r w:rsidR="00C211F4">
        <w:rPr>
          <w:lang w:val="en-US"/>
        </w:rPr>
        <w:t xml:space="preserve">(and multiple of each) </w:t>
      </w:r>
      <w:r w:rsidR="00F420C4">
        <w:rPr>
          <w:lang w:val="en-US"/>
        </w:rPr>
        <w:t>can be used simultaneously in the same QUIC connection, i.e. no need for separate QUIC connections</w:t>
      </w:r>
      <w:r w:rsidR="007C4CAA">
        <w:rPr>
          <w:lang w:val="en-US"/>
        </w:rPr>
        <w:t xml:space="preserve"> for MPQUIC-IP and MPQUIC-UDP.</w:t>
      </w:r>
    </w:p>
    <w:p w14:paraId="1F91B5E6" w14:textId="058D38AF" w:rsidR="008F1C60" w:rsidRPr="00857B82" w:rsidRDefault="00857B82" w:rsidP="00857B82">
      <w:pPr>
        <w:rPr>
          <w:b/>
          <w:bCs/>
          <w:lang w:val="en-US"/>
        </w:rPr>
      </w:pPr>
      <w:r w:rsidRPr="753A996A">
        <w:rPr>
          <w:b/>
          <w:bCs/>
          <w:lang w:val="en-US"/>
        </w:rPr>
        <w:lastRenderedPageBreak/>
        <w:t>Observation 1: MPQUIC-UDP can be considered an optimization of MPQUIC-IP</w:t>
      </w:r>
      <w:r w:rsidR="00AA0A28" w:rsidRPr="753A996A">
        <w:rPr>
          <w:b/>
          <w:bCs/>
          <w:lang w:val="en-US"/>
        </w:rPr>
        <w:t xml:space="preserve"> (for UDP traffic)</w:t>
      </w:r>
      <w:r w:rsidRPr="753A996A">
        <w:rPr>
          <w:b/>
          <w:bCs/>
          <w:lang w:val="en-US"/>
        </w:rPr>
        <w:t xml:space="preserve"> </w:t>
      </w:r>
      <w:r w:rsidR="000D1A5E" w:rsidRPr="753A996A">
        <w:rPr>
          <w:b/>
          <w:bCs/>
          <w:lang w:val="en-US"/>
        </w:rPr>
        <w:t xml:space="preserve">and </w:t>
      </w:r>
      <w:r w:rsidRPr="753A996A">
        <w:rPr>
          <w:b/>
          <w:bCs/>
          <w:lang w:val="en-US"/>
        </w:rPr>
        <w:t>it is not unlikely that a</w:t>
      </w:r>
      <w:r w:rsidR="000D1A5E" w:rsidRPr="753A996A">
        <w:rPr>
          <w:b/>
          <w:bCs/>
          <w:lang w:val="en-US"/>
        </w:rPr>
        <w:t>n</w:t>
      </w:r>
      <w:r w:rsidRPr="753A996A">
        <w:rPr>
          <w:b/>
          <w:bCs/>
          <w:lang w:val="en-US"/>
        </w:rPr>
        <w:t xml:space="preserve"> ATSSS implementation supporting CONNECT-IP will also support CONNECT-UDP.</w:t>
      </w:r>
    </w:p>
    <w:p w14:paraId="1C2E31D1" w14:textId="626F34B1" w:rsidR="00791711" w:rsidRPr="00823B12" w:rsidRDefault="004272A6" w:rsidP="00791711">
      <w:pPr>
        <w:rPr>
          <w:lang w:val="en-US"/>
        </w:rPr>
      </w:pPr>
      <w:r>
        <w:rPr>
          <w:lang w:val="en-US"/>
        </w:rPr>
        <w:t xml:space="preserve">A UE indicating support for capabilities C + D is able </w:t>
      </w:r>
      <w:r w:rsidR="00791711" w:rsidRPr="00823B12">
        <w:rPr>
          <w:rFonts w:hint="eastAsia"/>
          <w:lang w:val="en-US"/>
        </w:rPr>
        <w:t>to support MPQUIC-UDP and MPQUIC-IP</w:t>
      </w:r>
      <w:r w:rsidR="00791711">
        <w:rPr>
          <w:lang w:val="en-US"/>
        </w:rPr>
        <w:t xml:space="preserve"> </w:t>
      </w:r>
      <w:r w:rsidR="00C5252A">
        <w:rPr>
          <w:lang w:val="en-US"/>
        </w:rPr>
        <w:t>for a MA PDU Session</w:t>
      </w:r>
      <w:r w:rsidR="00791711" w:rsidRPr="00823B12">
        <w:rPr>
          <w:rFonts w:hint="eastAsia"/>
          <w:lang w:val="en-US"/>
        </w:rPr>
        <w:t>, but only bundled with ATSSS-LL act</w:t>
      </w:r>
      <w:r w:rsidR="00791711">
        <w:rPr>
          <w:lang w:val="en-US"/>
        </w:rPr>
        <w:t>ive</w:t>
      </w:r>
      <w:r w:rsidR="00791711" w:rsidRPr="00823B12">
        <w:rPr>
          <w:rFonts w:hint="eastAsia"/>
          <w:lang w:val="en-US"/>
        </w:rPr>
        <w:t>-standby. However, a UE indicating only MPQUIC-IP (capability F) will not be able to use MPQ</w:t>
      </w:r>
      <w:r w:rsidR="00A35BBF">
        <w:rPr>
          <w:lang w:val="en-US"/>
        </w:rPr>
        <w:t>UIC</w:t>
      </w:r>
      <w:r w:rsidR="00791711" w:rsidRPr="00823B12">
        <w:rPr>
          <w:rFonts w:hint="eastAsia"/>
          <w:lang w:val="en-US"/>
        </w:rPr>
        <w:t xml:space="preserve">-UDP, even if supported. </w:t>
      </w:r>
    </w:p>
    <w:p w14:paraId="4286C1BC" w14:textId="07A1478F" w:rsidR="00823B12" w:rsidRPr="00C21BE2" w:rsidRDefault="0061613D" w:rsidP="00823B12">
      <w:pPr>
        <w:rPr>
          <w:b/>
          <w:bCs/>
          <w:lang w:val="en-US"/>
        </w:rPr>
      </w:pPr>
      <w:r w:rsidRPr="00C21BE2">
        <w:rPr>
          <w:b/>
          <w:bCs/>
          <w:lang w:val="en-US"/>
        </w:rPr>
        <w:t>Observation 2: A UE s</w:t>
      </w:r>
      <w:r w:rsidR="00823B12" w:rsidRPr="00C21BE2">
        <w:rPr>
          <w:rFonts w:hint="eastAsia"/>
          <w:b/>
          <w:bCs/>
          <w:lang w:val="en-US"/>
        </w:rPr>
        <w:t xml:space="preserve">upporting "MPQUIC-IP without ATSSS-LL" </w:t>
      </w:r>
      <w:r w:rsidRPr="00C21BE2">
        <w:rPr>
          <w:b/>
          <w:bCs/>
          <w:lang w:val="en-US"/>
        </w:rPr>
        <w:t xml:space="preserve">is </w:t>
      </w:r>
      <w:r w:rsidR="00823B12" w:rsidRPr="00C21BE2">
        <w:rPr>
          <w:rFonts w:hint="eastAsia"/>
          <w:b/>
          <w:bCs/>
          <w:lang w:val="en-US"/>
        </w:rPr>
        <w:t xml:space="preserve">not able to use MPQUIC-UDP </w:t>
      </w:r>
      <w:r w:rsidRPr="00C21BE2">
        <w:rPr>
          <w:b/>
          <w:bCs/>
          <w:lang w:val="en-US"/>
        </w:rPr>
        <w:t xml:space="preserve">even if supported, which </w:t>
      </w:r>
      <w:r w:rsidR="00C21BE2">
        <w:rPr>
          <w:b/>
          <w:bCs/>
          <w:lang w:val="en-US"/>
        </w:rPr>
        <w:t xml:space="preserve">seems to be an oversight from the last meeting’s </w:t>
      </w:r>
      <w:r w:rsidR="00511A32">
        <w:rPr>
          <w:b/>
          <w:bCs/>
          <w:lang w:val="en-US"/>
        </w:rPr>
        <w:t>agreement and is</w:t>
      </w:r>
      <w:r w:rsidR="003F6BC4">
        <w:rPr>
          <w:b/>
          <w:bCs/>
          <w:lang w:val="en-US"/>
        </w:rPr>
        <w:t xml:space="preserve"> also</w:t>
      </w:r>
      <w:r w:rsidR="00F365E3">
        <w:rPr>
          <w:b/>
          <w:bCs/>
          <w:lang w:val="en-US"/>
        </w:rPr>
        <w:t xml:space="preserve"> an unnecessary</w:t>
      </w:r>
      <w:r w:rsidR="00AB1D91">
        <w:rPr>
          <w:b/>
          <w:bCs/>
          <w:lang w:val="en-US"/>
        </w:rPr>
        <w:t xml:space="preserve"> and artificial</w:t>
      </w:r>
      <w:r w:rsidR="00F365E3">
        <w:rPr>
          <w:b/>
          <w:bCs/>
          <w:lang w:val="en-US"/>
        </w:rPr>
        <w:t xml:space="preserve"> limitation</w:t>
      </w:r>
      <w:r w:rsidR="00823B12" w:rsidRPr="00C21BE2">
        <w:rPr>
          <w:rFonts w:hint="eastAsia"/>
          <w:b/>
          <w:bCs/>
          <w:lang w:val="en-US"/>
        </w:rPr>
        <w:t xml:space="preserve">. </w:t>
      </w:r>
    </w:p>
    <w:p w14:paraId="20D754D8" w14:textId="363CDC98" w:rsidR="001E3CF5" w:rsidRDefault="00823B12" w:rsidP="002E3DCE">
      <w:pPr>
        <w:rPr>
          <w:lang w:val="en-US"/>
        </w:rPr>
      </w:pPr>
      <w:r w:rsidRPr="00823B12">
        <w:rPr>
          <w:lang w:val="en-US"/>
        </w:rPr>
        <w:t xml:space="preserve">At last meeting it was </w:t>
      </w:r>
      <w:r w:rsidR="00BD022C">
        <w:rPr>
          <w:lang w:val="en-US"/>
        </w:rPr>
        <w:t>discussed</w:t>
      </w:r>
      <w:r w:rsidR="00640200">
        <w:rPr>
          <w:lang w:val="en-US"/>
        </w:rPr>
        <w:t xml:space="preserve"> </w:t>
      </w:r>
      <w:r w:rsidRPr="00823B12">
        <w:rPr>
          <w:lang w:val="en-US"/>
        </w:rPr>
        <w:t>to allow a</w:t>
      </w:r>
      <w:r w:rsidR="003F6BC4">
        <w:rPr>
          <w:lang w:val="en-US"/>
        </w:rPr>
        <w:t>n option for</w:t>
      </w:r>
      <w:r w:rsidRPr="00823B12">
        <w:rPr>
          <w:lang w:val="en-US"/>
        </w:rPr>
        <w:t xml:space="preserve"> </w:t>
      </w:r>
      <w:r w:rsidR="003F6BC4">
        <w:rPr>
          <w:lang w:val="en-US"/>
        </w:rPr>
        <w:t>“</w:t>
      </w:r>
      <w:r w:rsidRPr="00823B12">
        <w:rPr>
          <w:lang w:val="en-US"/>
        </w:rPr>
        <w:t xml:space="preserve">MPQUIC-UDP </w:t>
      </w:r>
      <w:r w:rsidRPr="00253EC9">
        <w:rPr>
          <w:i/>
          <w:iCs/>
          <w:lang w:val="en-US"/>
        </w:rPr>
        <w:t>with</w:t>
      </w:r>
      <w:r w:rsidR="00253EC9" w:rsidRPr="00253EC9">
        <w:rPr>
          <w:i/>
          <w:iCs/>
          <w:lang w:val="en-US"/>
        </w:rPr>
        <w:t>out</w:t>
      </w:r>
      <w:r w:rsidRPr="00823B12">
        <w:rPr>
          <w:lang w:val="en-US"/>
        </w:rPr>
        <w:t xml:space="preserve"> ATSSS-LL active-standby</w:t>
      </w:r>
      <w:r w:rsidR="003F6BC4">
        <w:rPr>
          <w:lang w:val="en-US"/>
        </w:rPr>
        <w:t>”</w:t>
      </w:r>
      <w:r w:rsidRPr="00823B12">
        <w:rPr>
          <w:lang w:val="en-US"/>
        </w:rPr>
        <w:t xml:space="preserve">, but this was not agreed as it was preferred </w:t>
      </w:r>
      <w:r w:rsidR="00D93905">
        <w:rPr>
          <w:lang w:val="en-US"/>
        </w:rPr>
        <w:t xml:space="preserve">by several companies </w:t>
      </w:r>
      <w:r w:rsidRPr="00823B12">
        <w:rPr>
          <w:lang w:val="en-US"/>
        </w:rPr>
        <w:t xml:space="preserve">to re-use the existing </w:t>
      </w:r>
      <w:r w:rsidR="00473CDA">
        <w:rPr>
          <w:lang w:val="en-US"/>
        </w:rPr>
        <w:t xml:space="preserve">rel-18 </w:t>
      </w:r>
      <w:r w:rsidRPr="00823B12">
        <w:rPr>
          <w:lang w:val="en-US"/>
        </w:rPr>
        <w:t xml:space="preserve">approach where MPQUIC-UDP is bundled with ATSSS active-standby. It was also </w:t>
      </w:r>
      <w:r w:rsidR="00253EC9">
        <w:rPr>
          <w:lang w:val="en-US"/>
        </w:rPr>
        <w:t>commented</w:t>
      </w:r>
      <w:r w:rsidRPr="00823B12">
        <w:rPr>
          <w:lang w:val="en-US"/>
        </w:rPr>
        <w:t xml:space="preserve"> that a standalone MPQUIC-UDP option would be tricky to handle since it could not </w:t>
      </w:r>
      <w:r w:rsidR="00D93905">
        <w:rPr>
          <w:lang w:val="en-US"/>
        </w:rPr>
        <w:t>serve</w:t>
      </w:r>
      <w:r w:rsidRPr="00823B12">
        <w:rPr>
          <w:lang w:val="en-US"/>
        </w:rPr>
        <w:t xml:space="preserve"> all traffic</w:t>
      </w:r>
      <w:r w:rsidR="00A04C00">
        <w:rPr>
          <w:lang w:val="en-US"/>
        </w:rPr>
        <w:t>,</w:t>
      </w:r>
      <w:r w:rsidRPr="00823B12">
        <w:rPr>
          <w:lang w:val="en-US"/>
        </w:rPr>
        <w:t xml:space="preserve"> and </w:t>
      </w:r>
      <w:r w:rsidR="00A04C00">
        <w:rPr>
          <w:lang w:val="en-US"/>
        </w:rPr>
        <w:t xml:space="preserve">this </w:t>
      </w:r>
      <w:r w:rsidRPr="00823B12">
        <w:rPr>
          <w:lang w:val="en-US"/>
        </w:rPr>
        <w:t xml:space="preserve">would require it to be used together with some other capability. </w:t>
      </w:r>
      <w:r w:rsidR="002E3DCE" w:rsidRPr="00823B12">
        <w:rPr>
          <w:rFonts w:hint="eastAsia"/>
          <w:lang w:val="en-US"/>
        </w:rPr>
        <w:t xml:space="preserve">However, something that was not discussed was whether to bundle MPQUIC-UDP with MPQUIC-IP. </w:t>
      </w:r>
      <w:r w:rsidR="002E3DCE">
        <w:rPr>
          <w:lang w:val="en-US"/>
        </w:rPr>
        <w:t>With the support of capability “F”</w:t>
      </w:r>
      <w:r w:rsidR="001E3CF5">
        <w:rPr>
          <w:lang w:val="en-US"/>
        </w:rPr>
        <w:t xml:space="preserve">, such bundling would make sense to allow also such UEs to be able to use MPQUIC-UDP, if supported. </w:t>
      </w:r>
      <w:r w:rsidR="002179FF" w:rsidRPr="00823B12">
        <w:rPr>
          <w:rFonts w:hint="eastAsia"/>
          <w:lang w:val="en-US"/>
        </w:rPr>
        <w:t>That would allow a self-contained capability where any traffic can be handled</w:t>
      </w:r>
      <w:r w:rsidR="00F5070A">
        <w:rPr>
          <w:lang w:val="en-US"/>
        </w:rPr>
        <w:t>.</w:t>
      </w:r>
    </w:p>
    <w:p w14:paraId="72AF2232" w14:textId="54FBE5BB" w:rsidR="002E3DCE" w:rsidRPr="002179FF" w:rsidRDefault="001E3CF5" w:rsidP="002E3DCE">
      <w:pPr>
        <w:rPr>
          <w:b/>
          <w:bCs/>
          <w:lang w:val="en-US"/>
        </w:rPr>
      </w:pPr>
      <w:r w:rsidRPr="002179FF">
        <w:rPr>
          <w:b/>
          <w:bCs/>
          <w:lang w:val="en-US"/>
        </w:rPr>
        <w:t>Observation 3: F</w:t>
      </w:r>
      <w:r w:rsidR="002E3DCE" w:rsidRPr="002179FF">
        <w:rPr>
          <w:rFonts w:hint="eastAsia"/>
          <w:b/>
          <w:bCs/>
          <w:lang w:val="en-US"/>
        </w:rPr>
        <w:t xml:space="preserve">or a UE that supports </w:t>
      </w:r>
      <w:r w:rsidRPr="002179FF">
        <w:rPr>
          <w:rFonts w:hint="eastAsia"/>
          <w:b/>
          <w:bCs/>
          <w:lang w:val="en-US"/>
        </w:rPr>
        <w:t>"MPQUIC-IP without ATSSS-LL"</w:t>
      </w:r>
      <w:r w:rsidR="002E3DCE" w:rsidRPr="002179FF">
        <w:rPr>
          <w:rFonts w:hint="eastAsia"/>
          <w:b/>
          <w:bCs/>
          <w:lang w:val="en-US"/>
        </w:rPr>
        <w:t xml:space="preserve">, it would make sense to </w:t>
      </w:r>
      <w:r w:rsidRPr="002179FF">
        <w:rPr>
          <w:b/>
          <w:bCs/>
          <w:lang w:val="en-US"/>
        </w:rPr>
        <w:t xml:space="preserve">allow </w:t>
      </w:r>
      <w:r w:rsidR="002179FF" w:rsidRPr="002179FF">
        <w:rPr>
          <w:b/>
          <w:bCs/>
          <w:lang w:val="en-US"/>
        </w:rPr>
        <w:t>also</w:t>
      </w:r>
      <w:r w:rsidR="002E3DCE" w:rsidRPr="002179FF">
        <w:rPr>
          <w:rFonts w:hint="eastAsia"/>
          <w:b/>
          <w:bCs/>
          <w:lang w:val="en-US"/>
        </w:rPr>
        <w:t xml:space="preserve"> MP</w:t>
      </w:r>
      <w:r w:rsidR="002E3DCE" w:rsidRPr="002179FF">
        <w:rPr>
          <w:b/>
          <w:bCs/>
          <w:lang w:val="en-US"/>
        </w:rPr>
        <w:t>QUIC-UDP</w:t>
      </w:r>
      <w:r w:rsidR="00F5070A">
        <w:rPr>
          <w:b/>
          <w:bCs/>
          <w:lang w:val="en-US"/>
        </w:rPr>
        <w:t xml:space="preserve"> to be used</w:t>
      </w:r>
      <w:r w:rsidR="002179FF" w:rsidRPr="002179FF">
        <w:rPr>
          <w:b/>
          <w:bCs/>
          <w:lang w:val="en-US"/>
        </w:rPr>
        <w:t>, if supported.</w:t>
      </w:r>
    </w:p>
    <w:p w14:paraId="2802D46F" w14:textId="5FA126DC" w:rsidR="00823B12" w:rsidRDefault="002179FF" w:rsidP="00823B12">
      <w:pPr>
        <w:rPr>
          <w:lang w:val="en-US"/>
        </w:rPr>
      </w:pPr>
      <w:r>
        <w:rPr>
          <w:lang w:val="en-US"/>
        </w:rPr>
        <w:t>Building on the agreement from last meeting, t</w:t>
      </w:r>
      <w:r w:rsidR="00823B12" w:rsidRPr="00823B12">
        <w:rPr>
          <w:lang w:val="en-US"/>
        </w:rPr>
        <w:t xml:space="preserve">here are different ways MPQUIC-IP and MPQUIC-UDP can be bundled: </w:t>
      </w:r>
    </w:p>
    <w:p w14:paraId="1E6BEF09" w14:textId="6D26EB3B" w:rsidR="00626327" w:rsidRDefault="00263100" w:rsidP="00263100">
      <w:pPr>
        <w:pStyle w:val="B1"/>
      </w:pPr>
      <w:r>
        <w:t xml:space="preserve">- </w:t>
      </w:r>
      <w:r>
        <w:tab/>
      </w:r>
      <w:r w:rsidR="00626327" w:rsidRPr="00E27D8B">
        <w:rPr>
          <w:b/>
          <w:bCs/>
        </w:rPr>
        <w:t xml:space="preserve">Alt </w:t>
      </w:r>
      <w:r w:rsidR="006F26B4">
        <w:rPr>
          <w:b/>
          <w:bCs/>
        </w:rPr>
        <w:t>X</w:t>
      </w:r>
      <w:r w:rsidR="00626327" w:rsidRPr="00E27D8B">
        <w:rPr>
          <w:b/>
          <w:bCs/>
        </w:rPr>
        <w:t>:</w:t>
      </w:r>
      <w:r w:rsidR="00626327">
        <w:t xml:space="preserve"> </w:t>
      </w:r>
      <w:r w:rsidR="00F5070A">
        <w:t>Modify</w:t>
      </w:r>
      <w:r w:rsidR="00626327">
        <w:t xml:space="preserve"> existing capability “F” to support </w:t>
      </w:r>
      <w:r w:rsidR="00626327" w:rsidRPr="00B76B36">
        <w:rPr>
          <w:i/>
          <w:iCs/>
        </w:rPr>
        <w:t>both</w:t>
      </w:r>
      <w:r w:rsidR="00626327">
        <w:t xml:space="preserve"> MPQUIC-IP </w:t>
      </w:r>
      <w:r w:rsidR="00626327" w:rsidRPr="001D5A4E">
        <w:rPr>
          <w:i/>
          <w:iCs/>
        </w:rPr>
        <w:t>and</w:t>
      </w:r>
      <w:r w:rsidR="00626327">
        <w:t xml:space="preserve"> MPQUIC-UDP. </w:t>
      </w:r>
    </w:p>
    <w:p w14:paraId="31A31079" w14:textId="0FEF980E" w:rsidR="00263100" w:rsidRDefault="0051262D" w:rsidP="0051262D">
      <w:pPr>
        <w:pStyle w:val="B2"/>
      </w:pPr>
      <w:r>
        <w:t xml:space="preserve">o </w:t>
      </w:r>
      <w:r>
        <w:tab/>
        <w:t xml:space="preserve">This option thus assumes that a UE </w:t>
      </w:r>
      <w:r w:rsidR="00B9234A">
        <w:t xml:space="preserve">indicating “F” </w:t>
      </w:r>
      <w:r>
        <w:t>supports both MPQUIC-IP and MPQUIC-UDP</w:t>
      </w:r>
      <w:r w:rsidR="007D6837">
        <w:t xml:space="preserve">. </w:t>
      </w:r>
    </w:p>
    <w:p w14:paraId="44DC06D9" w14:textId="1FB92A6F" w:rsidR="00EA578F" w:rsidRDefault="007D6837" w:rsidP="00EA578F">
      <w:pPr>
        <w:pStyle w:val="B1"/>
      </w:pPr>
      <w:r>
        <w:t xml:space="preserve">- </w:t>
      </w:r>
      <w:r>
        <w:tab/>
      </w:r>
      <w:r w:rsidR="00626327" w:rsidRPr="00E27D8B">
        <w:rPr>
          <w:b/>
          <w:bCs/>
        </w:rPr>
        <w:t xml:space="preserve">Alt </w:t>
      </w:r>
      <w:r w:rsidR="006F26B4">
        <w:rPr>
          <w:b/>
          <w:bCs/>
        </w:rPr>
        <w:t>Y</w:t>
      </w:r>
      <w:r w:rsidR="00626327" w:rsidRPr="00E27D8B">
        <w:rPr>
          <w:b/>
          <w:bCs/>
        </w:rPr>
        <w:t>:</w:t>
      </w:r>
      <w:r w:rsidR="00626327">
        <w:t xml:space="preserve"> </w:t>
      </w:r>
      <w:r w:rsidR="00F5070A">
        <w:t>Modify</w:t>
      </w:r>
      <w:r w:rsidR="00626327">
        <w:t xml:space="preserve"> existing capability “F” to support MPQUIC-IP </w:t>
      </w:r>
      <w:r w:rsidRPr="001D5A4E">
        <w:rPr>
          <w:i/>
          <w:iCs/>
        </w:rPr>
        <w:t>and</w:t>
      </w:r>
      <w:r w:rsidR="00626327" w:rsidRPr="001D5A4E">
        <w:rPr>
          <w:i/>
          <w:iCs/>
        </w:rPr>
        <w:t xml:space="preserve"> optional</w:t>
      </w:r>
      <w:r w:rsidRPr="001D5A4E">
        <w:rPr>
          <w:i/>
          <w:iCs/>
        </w:rPr>
        <w:t>ly</w:t>
      </w:r>
      <w:r w:rsidR="00626327">
        <w:t xml:space="preserve"> MPQUIC-UDP</w:t>
      </w:r>
      <w:r w:rsidR="00EA578F">
        <w:t>. There are different variants for how this can be done:</w:t>
      </w:r>
    </w:p>
    <w:p w14:paraId="68880301" w14:textId="790B59CF" w:rsidR="00322761" w:rsidRPr="00640200" w:rsidRDefault="00EA578F" w:rsidP="00FC221A">
      <w:pPr>
        <w:pStyle w:val="B2"/>
      </w:pPr>
      <w:r>
        <w:t xml:space="preserve">o </w:t>
      </w:r>
      <w:r>
        <w:tab/>
      </w:r>
      <w:r w:rsidR="00626327" w:rsidRPr="00640200">
        <w:rPr>
          <w:b/>
          <w:bCs/>
        </w:rPr>
        <w:t xml:space="preserve">Alt </w:t>
      </w:r>
      <w:r w:rsidR="006F26B4" w:rsidRPr="00640200">
        <w:rPr>
          <w:b/>
          <w:bCs/>
        </w:rPr>
        <w:t>Y</w:t>
      </w:r>
      <w:r w:rsidR="001574D2" w:rsidRPr="00640200">
        <w:rPr>
          <w:b/>
          <w:bCs/>
        </w:rPr>
        <w:t>1</w:t>
      </w:r>
      <w:r w:rsidR="00626327" w:rsidRPr="00640200">
        <w:rPr>
          <w:b/>
          <w:bCs/>
        </w:rPr>
        <w:t>:</w:t>
      </w:r>
      <w:r w:rsidR="00626327" w:rsidRPr="00640200">
        <w:t xml:space="preserve"> </w:t>
      </w:r>
      <w:r w:rsidR="00322761" w:rsidRPr="00640200">
        <w:t>Fallback to MPQUIC-IP</w:t>
      </w:r>
      <w:r w:rsidR="003244F5" w:rsidRPr="00640200">
        <w:t xml:space="preserve"> if the UE does not support MPQUIC-UDP</w:t>
      </w:r>
      <w:r w:rsidR="00322761" w:rsidRPr="00640200">
        <w:t>:</w:t>
      </w:r>
    </w:p>
    <w:p w14:paraId="571DEA26" w14:textId="20ADEE22" w:rsidR="00626327" w:rsidRPr="00640200" w:rsidRDefault="004757DB" w:rsidP="004757DB">
      <w:pPr>
        <w:pStyle w:val="B3"/>
      </w:pPr>
      <w:r w:rsidRPr="00640200">
        <w:t xml:space="preserve"> </w:t>
      </w:r>
      <w:r w:rsidRPr="00640200">
        <w:tab/>
      </w:r>
      <w:r w:rsidR="00787642" w:rsidRPr="00640200">
        <w:t xml:space="preserve">In this case, </w:t>
      </w:r>
      <w:r w:rsidR="0029423B" w:rsidRPr="00640200">
        <w:t xml:space="preserve">if the DNN configuration allows MPQUIC-UDP, </w:t>
      </w:r>
      <w:r w:rsidR="00787642" w:rsidRPr="00640200">
        <w:t>the network creates</w:t>
      </w:r>
      <w:r w:rsidR="00931C74" w:rsidRPr="00640200">
        <w:t xml:space="preserve"> </w:t>
      </w:r>
      <w:r w:rsidR="00087519" w:rsidRPr="00640200">
        <w:t>PCC rules and ATSSS rules as if both MPQUIC-UDP and MPQUIC-IP are supported</w:t>
      </w:r>
      <w:r w:rsidR="0029423B" w:rsidRPr="00640200">
        <w:t xml:space="preserve"> by the UE</w:t>
      </w:r>
      <w:r w:rsidR="00087519" w:rsidRPr="00640200">
        <w:t>.</w:t>
      </w:r>
      <w:r w:rsidR="00787642" w:rsidRPr="00640200">
        <w:t xml:space="preserve"> I</w:t>
      </w:r>
      <w:r w:rsidR="00626327" w:rsidRPr="00640200">
        <w:t>f the ATSSS rule</w:t>
      </w:r>
      <w:r w:rsidR="00B163F6" w:rsidRPr="00640200">
        <w:t xml:space="preserve"> indicates MPQUIC-UDP</w:t>
      </w:r>
      <w:r w:rsidR="00626327" w:rsidRPr="00640200">
        <w:t xml:space="preserve">, then MPQUIC-UDP </w:t>
      </w:r>
      <w:r w:rsidR="00787642" w:rsidRPr="00640200">
        <w:t xml:space="preserve">is </w:t>
      </w:r>
      <w:r w:rsidR="00626327" w:rsidRPr="00640200">
        <w:t>used by the UE</w:t>
      </w:r>
      <w:r w:rsidR="00087519" w:rsidRPr="00640200">
        <w:t xml:space="preserve"> if supported, </w:t>
      </w:r>
      <w:r w:rsidR="003F614C" w:rsidRPr="00640200">
        <w:t>otherwise the UE uses</w:t>
      </w:r>
      <w:r w:rsidR="00626327" w:rsidRPr="00640200">
        <w:t xml:space="preserve"> MPQUIC-IP</w:t>
      </w:r>
      <w:r w:rsidR="00B163F6" w:rsidRPr="00640200">
        <w:t xml:space="preserve"> for that SDF</w:t>
      </w:r>
      <w:r w:rsidR="00626327" w:rsidRPr="00640200">
        <w:t xml:space="preserve">. </w:t>
      </w:r>
      <w:r w:rsidR="00017C4A" w:rsidRPr="00640200">
        <w:t>I</w:t>
      </w:r>
      <w:r w:rsidR="00626327" w:rsidRPr="00640200">
        <w:t xml:space="preserve">f the ATSSS rule indicates MPQUIC-IP, then MPQUIC-IP shall be used. </w:t>
      </w:r>
      <w:r w:rsidR="00322761" w:rsidRPr="00640200">
        <w:t xml:space="preserve">No new capability indications </w:t>
      </w:r>
      <w:r w:rsidR="00124EF6" w:rsidRPr="00640200">
        <w:t xml:space="preserve">are </w:t>
      </w:r>
      <w:r w:rsidR="00322761" w:rsidRPr="00640200">
        <w:t>needed between UE and network.</w:t>
      </w:r>
      <w:r w:rsidR="008C0B2A" w:rsidRPr="00640200">
        <w:t xml:space="preserve"> If the N4 rules indicate MPQUIC-UDP, the UPF accept</w:t>
      </w:r>
      <w:r w:rsidR="00640200">
        <w:t>s</w:t>
      </w:r>
      <w:r w:rsidR="008C0B2A" w:rsidRPr="00640200">
        <w:t xml:space="preserve"> either </w:t>
      </w:r>
      <w:r w:rsidR="002C3BA1" w:rsidRPr="00640200">
        <w:t>CONNECT</w:t>
      </w:r>
      <w:r w:rsidR="008C0B2A" w:rsidRPr="00640200">
        <w:t xml:space="preserve">-UDP or </w:t>
      </w:r>
      <w:r w:rsidR="002C3BA1" w:rsidRPr="00640200">
        <w:t>CONNECT</w:t>
      </w:r>
      <w:r w:rsidR="008C0B2A" w:rsidRPr="00640200">
        <w:t>-IP for that SDF.</w:t>
      </w:r>
    </w:p>
    <w:p w14:paraId="615A7344" w14:textId="1ECCD56D" w:rsidR="00D36AA9" w:rsidRPr="00640200" w:rsidRDefault="00FC221A" w:rsidP="00FC221A">
      <w:pPr>
        <w:pStyle w:val="B2"/>
      </w:pPr>
      <w:r w:rsidRPr="00640200">
        <w:t xml:space="preserve">o </w:t>
      </w:r>
      <w:r w:rsidRPr="00640200">
        <w:tab/>
      </w:r>
      <w:r w:rsidR="00626327" w:rsidRPr="00640200">
        <w:rPr>
          <w:b/>
          <w:bCs/>
        </w:rPr>
        <w:t xml:space="preserve">Alt </w:t>
      </w:r>
      <w:r w:rsidR="006F26B4" w:rsidRPr="00640200">
        <w:rPr>
          <w:b/>
          <w:bCs/>
        </w:rPr>
        <w:t>Y2</w:t>
      </w:r>
      <w:r w:rsidR="00626327" w:rsidRPr="00640200">
        <w:rPr>
          <w:b/>
          <w:bCs/>
        </w:rPr>
        <w:t>:</w:t>
      </w:r>
      <w:r w:rsidR="00626327" w:rsidRPr="00640200">
        <w:t xml:space="preserve"> </w:t>
      </w:r>
      <w:r w:rsidR="00D36AA9" w:rsidRPr="00640200">
        <w:t>Network indicates per PDU Session whether MPQUIC-UDP is allowed:</w:t>
      </w:r>
    </w:p>
    <w:p w14:paraId="31EF6394" w14:textId="41721BB6" w:rsidR="00626327" w:rsidRPr="00640200" w:rsidRDefault="00EE6635" w:rsidP="004757DB">
      <w:pPr>
        <w:pStyle w:val="B3"/>
      </w:pPr>
      <w:r w:rsidRPr="00640200">
        <w:t xml:space="preserve"> </w:t>
      </w:r>
      <w:r w:rsidR="004757DB" w:rsidRPr="00640200">
        <w:tab/>
      </w:r>
      <w:r w:rsidR="00205781" w:rsidRPr="00640200">
        <w:t xml:space="preserve">In this case the network creates PCC rules and ATSSS rules with only MPQUIC-IP. However, </w:t>
      </w:r>
      <w:r w:rsidR="00E361B3" w:rsidRPr="00640200">
        <w:t xml:space="preserve">if the DNN configuration allows MPQUIC-UDP, </w:t>
      </w:r>
      <w:r w:rsidR="00205781" w:rsidRPr="00640200">
        <w:t>t</w:t>
      </w:r>
      <w:r w:rsidR="00626327" w:rsidRPr="00640200">
        <w:t xml:space="preserve">he SMF </w:t>
      </w:r>
      <w:r w:rsidRPr="00640200">
        <w:t xml:space="preserve">indicates in the </w:t>
      </w:r>
      <w:r w:rsidR="005D7969" w:rsidRPr="00640200">
        <w:t xml:space="preserve">ATSSS information in the </w:t>
      </w:r>
      <w:r w:rsidRPr="00640200">
        <w:t xml:space="preserve">PDU Session Establishment Accept that </w:t>
      </w:r>
      <w:r w:rsidR="00626327" w:rsidRPr="00640200">
        <w:t>the UE can use MPQUIC-UDP for UDP flows</w:t>
      </w:r>
      <w:r w:rsidR="008C0B2A" w:rsidRPr="00640200">
        <w:t xml:space="preserve"> of this MA PDU Session</w:t>
      </w:r>
      <w:r w:rsidR="00626327" w:rsidRPr="00640200">
        <w:t xml:space="preserve">, even if the ATSSS rule says MPQUIC-IP. </w:t>
      </w:r>
      <w:r w:rsidR="005E1214" w:rsidRPr="00640200">
        <w:t xml:space="preserve">It is then up to the UE to use </w:t>
      </w:r>
      <w:r w:rsidR="006F41ED" w:rsidRPr="00640200">
        <w:t xml:space="preserve">either </w:t>
      </w:r>
      <w:r w:rsidR="005E1214" w:rsidRPr="00640200">
        <w:t xml:space="preserve">CONNECT-UDP or CONNECT-IP for a UDP flow, if supported. </w:t>
      </w:r>
      <w:r w:rsidR="00E361B3" w:rsidRPr="00640200">
        <w:t>T</w:t>
      </w:r>
      <w:r w:rsidR="001F4719" w:rsidRPr="00640200">
        <w:t xml:space="preserve">he </w:t>
      </w:r>
      <w:r w:rsidR="005E1214" w:rsidRPr="00640200">
        <w:t xml:space="preserve">SMF </w:t>
      </w:r>
      <w:r w:rsidR="00A14A8C" w:rsidRPr="00640200">
        <w:t>requests the</w:t>
      </w:r>
      <w:r w:rsidR="005E1214" w:rsidRPr="00640200">
        <w:t xml:space="preserve"> UPF to </w:t>
      </w:r>
      <w:r w:rsidR="003E58CD" w:rsidRPr="00640200">
        <w:t xml:space="preserve">provide proxy address supporting </w:t>
      </w:r>
      <w:r w:rsidR="005E1214" w:rsidRPr="00640200">
        <w:t>MPQUIC-UDP</w:t>
      </w:r>
      <w:r w:rsidR="003E58CD" w:rsidRPr="00640200">
        <w:t xml:space="preserve"> and MPQUIC-IP</w:t>
      </w:r>
      <w:r w:rsidR="00A23849" w:rsidRPr="00640200">
        <w:t xml:space="preserve">. </w:t>
      </w:r>
      <w:r w:rsidR="00F633B8" w:rsidRPr="00640200">
        <w:t xml:space="preserve">In </w:t>
      </w:r>
      <w:r w:rsidR="00640200">
        <w:t>this</w:t>
      </w:r>
      <w:r w:rsidR="00F633B8" w:rsidRPr="00640200">
        <w:t xml:space="preserve"> case the UPF accept</w:t>
      </w:r>
      <w:r w:rsidR="00640200">
        <w:t>s</w:t>
      </w:r>
      <w:r w:rsidR="00F633B8" w:rsidRPr="00640200">
        <w:t xml:space="preserve"> CONNECT-UDP for an SDF even if the N4 rule says MPQUIC-IP.</w:t>
      </w:r>
    </w:p>
    <w:p w14:paraId="326F2127" w14:textId="3CA4EDDC" w:rsidR="00FC0A18" w:rsidRPr="00640200" w:rsidRDefault="00FC0A18" w:rsidP="00FC0A18">
      <w:pPr>
        <w:pStyle w:val="B2"/>
      </w:pPr>
      <w:r w:rsidRPr="00640200">
        <w:t xml:space="preserve">o </w:t>
      </w:r>
      <w:r w:rsidRPr="00640200">
        <w:tab/>
      </w:r>
      <w:r w:rsidR="00626327" w:rsidRPr="00640200">
        <w:rPr>
          <w:b/>
          <w:bCs/>
        </w:rPr>
        <w:t xml:space="preserve">Alt </w:t>
      </w:r>
      <w:r w:rsidR="006F26B4" w:rsidRPr="00640200">
        <w:rPr>
          <w:b/>
          <w:bCs/>
        </w:rPr>
        <w:t>Y3</w:t>
      </w:r>
      <w:r w:rsidR="00626327" w:rsidRPr="00640200">
        <w:rPr>
          <w:b/>
          <w:bCs/>
        </w:rPr>
        <w:t>:</w:t>
      </w:r>
      <w:r w:rsidR="00626327" w:rsidRPr="00640200">
        <w:t xml:space="preserve"> </w:t>
      </w:r>
      <w:r w:rsidR="00D63D2B" w:rsidRPr="00640200">
        <w:t>UE can try with MPQUIC-UDP</w:t>
      </w:r>
      <w:r w:rsidR="003244F5" w:rsidRPr="00640200">
        <w:t>, if supported:</w:t>
      </w:r>
    </w:p>
    <w:p w14:paraId="6A91F4D9" w14:textId="2EBBCFE7" w:rsidR="00E7758C" w:rsidRDefault="00D63D2B" w:rsidP="00E7758C">
      <w:pPr>
        <w:pStyle w:val="B3"/>
      </w:pPr>
      <w:r w:rsidRPr="00640200">
        <w:t xml:space="preserve"> </w:t>
      </w:r>
      <w:r w:rsidRPr="00640200">
        <w:tab/>
      </w:r>
      <w:r w:rsidR="00D72E97" w:rsidRPr="00640200">
        <w:t xml:space="preserve">In this case the network creates PCC rules and ATSSS rules with only MPQUIC-IP. </w:t>
      </w:r>
      <w:r w:rsidR="00E86EEE" w:rsidRPr="00640200">
        <w:t xml:space="preserve">If supported and allowed by the DNN configuration, the SMF request UPF to </w:t>
      </w:r>
      <w:r w:rsidR="003E58CD" w:rsidRPr="00640200">
        <w:t xml:space="preserve">provide proxy address supporting </w:t>
      </w:r>
      <w:r w:rsidR="00E86EEE" w:rsidRPr="00640200">
        <w:t>MPQUIC-UDP</w:t>
      </w:r>
      <w:r w:rsidR="003E58CD" w:rsidRPr="00640200">
        <w:t xml:space="preserve"> and MPQUIC-IP</w:t>
      </w:r>
      <w:r w:rsidR="00E86EEE" w:rsidRPr="00640200">
        <w:t xml:space="preserve">. </w:t>
      </w:r>
      <w:r w:rsidR="00640200" w:rsidRPr="00640200">
        <w:t xml:space="preserve">The UE can try to use MPQUIC-UDP for a UDP flow, without any specific indication from the network. </w:t>
      </w:r>
      <w:r w:rsidR="00626327" w:rsidRPr="00640200">
        <w:t>If the UE sends a CONNECT-UDP and the network supports/allows it, it is accepted</w:t>
      </w:r>
      <w:r w:rsidR="00E86EEE" w:rsidRPr="00640200">
        <w:t xml:space="preserve"> by the UPF</w:t>
      </w:r>
      <w:r w:rsidR="00626327" w:rsidRPr="00640200">
        <w:t xml:space="preserve">. If the network does not support/allow it, </w:t>
      </w:r>
      <w:r w:rsidR="0066443D" w:rsidRPr="00640200">
        <w:t xml:space="preserve">the UPF sends </w:t>
      </w:r>
      <w:r w:rsidR="00626327" w:rsidRPr="00640200">
        <w:t xml:space="preserve">a HTTP reject </w:t>
      </w:r>
      <w:r w:rsidR="00E361B3" w:rsidRPr="00640200">
        <w:t xml:space="preserve">based on existing RFCs </w:t>
      </w:r>
      <w:r w:rsidR="00626327" w:rsidRPr="00640200">
        <w:t>(</w:t>
      </w:r>
      <w:r w:rsidR="001F4719" w:rsidRPr="00640200">
        <w:t xml:space="preserve">e.g. a </w:t>
      </w:r>
      <w:r w:rsidR="00626327" w:rsidRPr="00640200">
        <w:t xml:space="preserve">501 Not Implemented) and the UE should </w:t>
      </w:r>
      <w:r w:rsidR="0066443D" w:rsidRPr="00640200">
        <w:t xml:space="preserve">then </w:t>
      </w:r>
      <w:r w:rsidR="001F4719" w:rsidRPr="00640200">
        <w:t>use</w:t>
      </w:r>
      <w:r w:rsidR="00626327" w:rsidRPr="00640200">
        <w:t xml:space="preserve"> MPQUIC-IP instead</w:t>
      </w:r>
      <w:r w:rsidR="001F4719" w:rsidRPr="00640200">
        <w:t xml:space="preserve">. </w:t>
      </w:r>
      <w:r w:rsidR="00E7758C" w:rsidRPr="00640200">
        <w:t>No new capability indications needed between UE and network.</w:t>
      </w:r>
      <w:r w:rsidR="001F4719" w:rsidRPr="00640200">
        <w:t xml:space="preserve"> </w:t>
      </w:r>
      <w:r w:rsidR="00A14A8C" w:rsidRPr="00640200">
        <w:t>In that case the UPF accept</w:t>
      </w:r>
      <w:r w:rsidR="00640200">
        <w:t>s</w:t>
      </w:r>
      <w:r w:rsidR="001F4719" w:rsidRPr="00640200">
        <w:t xml:space="preserve"> CONNECT-UDP </w:t>
      </w:r>
      <w:r w:rsidR="00A14A8C" w:rsidRPr="00640200">
        <w:t xml:space="preserve">for an SDF </w:t>
      </w:r>
      <w:r w:rsidR="001F4719" w:rsidRPr="00640200">
        <w:t>even if the N4 rule say</w:t>
      </w:r>
      <w:r w:rsidR="00A14A8C" w:rsidRPr="00640200">
        <w:t>s</w:t>
      </w:r>
      <w:r w:rsidR="001F4719" w:rsidRPr="00640200">
        <w:t xml:space="preserve"> MPQUIC-IP.</w:t>
      </w:r>
    </w:p>
    <w:p w14:paraId="514FD28F" w14:textId="0DB85E3F" w:rsidR="00E31E3E" w:rsidRDefault="00E31E3E" w:rsidP="00E31E3E">
      <w:pPr>
        <w:pStyle w:val="B2"/>
      </w:pPr>
      <w:r>
        <w:t xml:space="preserve">o </w:t>
      </w:r>
      <w:r>
        <w:tab/>
        <w:t xml:space="preserve">NOTE: In all cases </w:t>
      </w:r>
      <w:r w:rsidR="00B2213B">
        <w:t>Y1-Y3</w:t>
      </w:r>
      <w:r>
        <w:t xml:space="preserve">, </w:t>
      </w:r>
      <w:r w:rsidR="00313E83">
        <w:t>the same proxy information (</w:t>
      </w:r>
      <w:r w:rsidR="00A34A5E">
        <w:t xml:space="preserve">UPF </w:t>
      </w:r>
      <w:r w:rsidR="00313E83">
        <w:t xml:space="preserve">proxy IP address) and proxy connection </w:t>
      </w:r>
      <w:r w:rsidR="00D632A8">
        <w:t>is</w:t>
      </w:r>
      <w:r w:rsidR="00313E83">
        <w:t xml:space="preserve"> used for both CONNECT-UDP and CONNECT-IP</w:t>
      </w:r>
      <w:r w:rsidR="00BA5905">
        <w:t xml:space="preserve">. </w:t>
      </w:r>
    </w:p>
    <w:p w14:paraId="7C390181" w14:textId="35B9F799" w:rsidR="005E0C7E" w:rsidRDefault="00E31E3E" w:rsidP="00E31E3E">
      <w:pPr>
        <w:pStyle w:val="B1"/>
      </w:pPr>
      <w:r>
        <w:lastRenderedPageBreak/>
        <w:t>-</w:t>
      </w:r>
      <w:r w:rsidR="005E0C7E">
        <w:t xml:space="preserve"> </w:t>
      </w:r>
      <w:r w:rsidR="005E0C7E">
        <w:tab/>
      </w:r>
      <w:r w:rsidR="005E0C7E" w:rsidRPr="00D63D2B">
        <w:rPr>
          <w:b/>
          <w:bCs/>
        </w:rPr>
        <w:t xml:space="preserve">Alt </w:t>
      </w:r>
      <w:r w:rsidR="006F26B4">
        <w:rPr>
          <w:b/>
          <w:bCs/>
        </w:rPr>
        <w:t>Z</w:t>
      </w:r>
      <w:r w:rsidR="005E0C7E" w:rsidRPr="00D63D2B">
        <w:rPr>
          <w:b/>
          <w:bCs/>
        </w:rPr>
        <w:t>:</w:t>
      </w:r>
      <w:r w:rsidR="005E0C7E">
        <w:t xml:space="preserve"> Clarify the meaning of providing C + F</w:t>
      </w:r>
      <w:r w:rsidR="00C60802">
        <w:t xml:space="preserve"> (</w:t>
      </w:r>
      <w:r w:rsidR="00C60802" w:rsidRPr="00C60802">
        <w:t xml:space="preserve">i.e. the case where UE provides both “MPQUIC-UDP </w:t>
      </w:r>
      <w:r w:rsidR="00C60802" w:rsidRPr="00640200">
        <w:rPr>
          <w:i/>
          <w:iCs/>
        </w:rPr>
        <w:t>with</w:t>
      </w:r>
      <w:r w:rsidR="00C60802" w:rsidRPr="00C60802">
        <w:t xml:space="preserve"> ATSSS-LL active-standby” and “MPQUIC-IP </w:t>
      </w:r>
      <w:r w:rsidR="00C60802" w:rsidRPr="00640200">
        <w:rPr>
          <w:i/>
          <w:iCs/>
        </w:rPr>
        <w:t>without</w:t>
      </w:r>
      <w:r w:rsidR="00C60802" w:rsidRPr="00C60802">
        <w:t xml:space="preserve"> ATSSS-LL”</w:t>
      </w:r>
      <w:r w:rsidR="00C60802">
        <w:t>)</w:t>
      </w:r>
      <w:r w:rsidR="00991D36">
        <w:t>:</w:t>
      </w:r>
    </w:p>
    <w:p w14:paraId="4CD60DFF" w14:textId="1E30C27C" w:rsidR="005E0C7E" w:rsidRDefault="005E0C7E" w:rsidP="00E31E3E">
      <w:pPr>
        <w:pStyle w:val="B2"/>
      </w:pPr>
      <w:r>
        <w:t xml:space="preserve"> </w:t>
      </w:r>
      <w:r w:rsidR="00E31E3E">
        <w:t>o</w:t>
      </w:r>
      <w:r>
        <w:tab/>
        <w:t xml:space="preserve">Another option is to describe in the standards how to interpret </w:t>
      </w:r>
      <w:r w:rsidR="009C51CD">
        <w:t>a case where the UE provides capabilit</w:t>
      </w:r>
      <w:r w:rsidR="00640200">
        <w:t>ies</w:t>
      </w:r>
      <w:r w:rsidR="009C51CD">
        <w:t xml:space="preserve"> C </w:t>
      </w:r>
      <w:r w:rsidR="00640200">
        <w:t>and</w:t>
      </w:r>
      <w:r w:rsidR="009C51CD">
        <w:t xml:space="preserve"> F. </w:t>
      </w:r>
      <w:r w:rsidR="00894AEA">
        <w:t>The current standard does not prevent a UE from providing capabilities C + F, but i</w:t>
      </w:r>
      <w:r w:rsidR="009C51CD">
        <w:t xml:space="preserve">n this </w:t>
      </w:r>
      <w:r w:rsidR="00640200">
        <w:t>case,</w:t>
      </w:r>
      <w:r w:rsidR="009C51CD">
        <w:t xml:space="preserve"> it is ambiguous whether the UE supports “ATSSS-LL with active-standby”</w:t>
      </w:r>
      <w:r w:rsidR="00144EA5">
        <w:t xml:space="preserve"> or not</w:t>
      </w:r>
      <w:r w:rsidR="009C51CD">
        <w:t xml:space="preserve">. </w:t>
      </w:r>
      <w:r w:rsidR="00991D36">
        <w:t>It can be noted that there is an existing non-ambiguous option for a UE supporting “MPQUIC-IP, MPQUIC-UDP with ATSSS-LL active-standby” to indicate capability C</w:t>
      </w:r>
      <w:r w:rsidR="00894AEA">
        <w:t xml:space="preserve"> </w:t>
      </w:r>
      <w:r w:rsidR="00991D36">
        <w:t>+</w:t>
      </w:r>
      <w:r w:rsidR="00894AEA">
        <w:t xml:space="preserve"> </w:t>
      </w:r>
      <w:r w:rsidR="00991D36">
        <w:t xml:space="preserve">D. </w:t>
      </w:r>
      <w:r w:rsidR="009C51CD">
        <w:t>To enable a combination with “MPQUIC-IP, MPQUIC-UDP without ATSSS-LL”</w:t>
      </w:r>
      <w:r w:rsidR="00991D36">
        <w:t>, it could therefore be possible to utilize the combination C</w:t>
      </w:r>
      <w:r w:rsidR="00894AEA">
        <w:t xml:space="preserve"> </w:t>
      </w:r>
      <w:r w:rsidR="00991D36">
        <w:t>+</w:t>
      </w:r>
      <w:r w:rsidR="00894AEA">
        <w:t xml:space="preserve"> </w:t>
      </w:r>
      <w:r w:rsidR="00991D36">
        <w:t xml:space="preserve">F and make it clear in the standards that such combination is representing “MPQUIC-IP, MPQUIC-UDP without ATSSS-LL”. </w:t>
      </w:r>
    </w:p>
    <w:p w14:paraId="3445171D" w14:textId="41962FA5" w:rsidR="00626327" w:rsidRDefault="006367FD" w:rsidP="001F4719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="00626327" w:rsidRPr="001D5A4E">
        <w:rPr>
          <w:b/>
          <w:bCs/>
        </w:rPr>
        <w:t xml:space="preserve">Alt </w:t>
      </w:r>
      <w:r w:rsidR="006F26B4">
        <w:rPr>
          <w:b/>
          <w:bCs/>
        </w:rPr>
        <w:t>W</w:t>
      </w:r>
      <w:r w:rsidR="00626327" w:rsidRPr="001D5A4E">
        <w:rPr>
          <w:b/>
          <w:bCs/>
        </w:rPr>
        <w:t>:</w:t>
      </w:r>
      <w:r w:rsidR="00626327">
        <w:t xml:space="preserve"> Add a new capability “G” for “MPQUIC-IP and MPQUIC-UDP functionality with any steering mode without any ATSSS-LL functionality”. </w:t>
      </w:r>
    </w:p>
    <w:p w14:paraId="3C6CC818" w14:textId="1CCB7F35" w:rsidR="00626327" w:rsidRDefault="006367FD" w:rsidP="000756A7">
      <w:pPr>
        <w:pStyle w:val="B2"/>
      </w:pPr>
      <w:r>
        <w:t xml:space="preserve">o </w:t>
      </w:r>
      <w:r>
        <w:tab/>
      </w:r>
      <w:r w:rsidR="00EC40A0">
        <w:t>With</w:t>
      </w:r>
      <w:r>
        <w:t xml:space="preserve"> this option</w:t>
      </w:r>
      <w:r w:rsidR="000756A7">
        <w:t>,</w:t>
      </w:r>
      <w:r>
        <w:t xml:space="preserve"> </w:t>
      </w:r>
      <w:r w:rsidR="000756A7">
        <w:t xml:space="preserve">the UE can indicate </w:t>
      </w:r>
      <w:r w:rsidR="00787642">
        <w:t xml:space="preserve">explicitly that it supports </w:t>
      </w:r>
      <w:r w:rsidR="000756A7">
        <w:t>“</w:t>
      </w:r>
      <w:r w:rsidR="000756A7" w:rsidRPr="0093441D">
        <w:rPr>
          <w:lang w:val="en-US"/>
        </w:rPr>
        <w:t xml:space="preserve">MPQUIC-IP functionality with any steering mode </w:t>
      </w:r>
      <w:r w:rsidR="000756A7">
        <w:rPr>
          <w:lang w:val="en-US"/>
        </w:rPr>
        <w:t xml:space="preserve">and </w:t>
      </w:r>
      <w:r w:rsidR="000756A7" w:rsidRPr="0093441D">
        <w:rPr>
          <w:lang w:val="en-US"/>
        </w:rPr>
        <w:t>MPQUIC-</w:t>
      </w:r>
      <w:r w:rsidR="000756A7">
        <w:rPr>
          <w:lang w:val="en-US"/>
        </w:rPr>
        <w:t>UDP</w:t>
      </w:r>
      <w:r w:rsidR="000756A7" w:rsidRPr="0093441D">
        <w:rPr>
          <w:lang w:val="en-US"/>
        </w:rPr>
        <w:t xml:space="preserve"> functionality with any steering mode without any ATSSS-LL functionality</w:t>
      </w:r>
      <w:r w:rsidR="000756A7">
        <w:t xml:space="preserve">” </w:t>
      </w:r>
    </w:p>
    <w:p w14:paraId="50312C20" w14:textId="2B749FDD" w:rsidR="007600AA" w:rsidRDefault="00CC1BBD" w:rsidP="007600AA">
      <w:r>
        <w:t>The different options are compared in Table 1 below.</w:t>
      </w:r>
    </w:p>
    <w:p w14:paraId="1281C91D" w14:textId="390D4FC5" w:rsidR="007600AA" w:rsidRDefault="00246569" w:rsidP="007600AA">
      <w:r>
        <w:t>From the author’s point of view, all options described above are acceptable. However,</w:t>
      </w:r>
      <w:r w:rsidR="007600AA">
        <w:t xml:space="preserve"> </w:t>
      </w:r>
      <w:r w:rsidR="00E073F6">
        <w:t xml:space="preserve">Alt </w:t>
      </w:r>
      <w:r w:rsidR="00292DEA">
        <w:t>Y</w:t>
      </w:r>
      <w:r w:rsidR="00E073F6">
        <w:t>1 seems to be the preferred option due to the following reasons</w:t>
      </w:r>
      <w:r w:rsidR="00CC1BBD">
        <w:t xml:space="preserve"> (see also Table 1)</w:t>
      </w:r>
      <w:r w:rsidR="00E073F6">
        <w:t>:</w:t>
      </w:r>
    </w:p>
    <w:p w14:paraId="3952D4AD" w14:textId="64E8C301" w:rsidR="00E073F6" w:rsidRDefault="00F26EF8" w:rsidP="00F26EF8">
      <w:pPr>
        <w:pStyle w:val="B1"/>
      </w:pPr>
      <w:r>
        <w:t xml:space="preserve">- </w:t>
      </w:r>
      <w:r>
        <w:tab/>
      </w:r>
      <w:r w:rsidR="00E073F6">
        <w:t>MPQUIC-UDP is optional in the UE if the UE indicates “</w:t>
      </w:r>
      <w:r w:rsidR="00E073F6" w:rsidRPr="00E073F6">
        <w:t>MPQUIC-IP without ATSSS-LL</w:t>
      </w:r>
      <w:r w:rsidR="00E073F6">
        <w:t>”</w:t>
      </w:r>
    </w:p>
    <w:p w14:paraId="04DD79FE" w14:textId="60A1AE7D" w:rsidR="00E073F6" w:rsidRDefault="00F26EF8" w:rsidP="00F26EF8">
      <w:pPr>
        <w:pStyle w:val="B1"/>
      </w:pPr>
      <w:r>
        <w:t xml:space="preserve">- </w:t>
      </w:r>
      <w:r>
        <w:tab/>
      </w:r>
      <w:r w:rsidR="00E073F6">
        <w:t>It does not require new capability indications between the UE and the network</w:t>
      </w:r>
    </w:p>
    <w:p w14:paraId="551EC768" w14:textId="4642C3E0" w:rsidR="00E073F6" w:rsidRDefault="00F26EF8" w:rsidP="00F26EF8">
      <w:pPr>
        <w:pStyle w:val="B1"/>
      </w:pPr>
      <w:r>
        <w:t xml:space="preserve">- </w:t>
      </w:r>
      <w:r>
        <w:tab/>
      </w:r>
      <w:r w:rsidR="00E073F6">
        <w:t xml:space="preserve">It enables the operator </w:t>
      </w:r>
      <w:r>
        <w:t>to control per SDF whether MPQUIC-UDP is allowed</w:t>
      </w:r>
    </w:p>
    <w:p w14:paraId="000B753D" w14:textId="58EF4124" w:rsidR="00CC1BBD" w:rsidRDefault="00C97E3F" w:rsidP="00C97E3F">
      <w:pPr>
        <w:rPr>
          <w:b/>
          <w:bCs/>
        </w:rPr>
      </w:pPr>
      <w:r w:rsidRPr="06F7A055">
        <w:rPr>
          <w:b/>
          <w:bCs/>
        </w:rPr>
        <w:t xml:space="preserve">Observation 4. </w:t>
      </w:r>
      <w:r w:rsidR="00E151EC" w:rsidRPr="06F7A055">
        <w:rPr>
          <w:b/>
          <w:bCs/>
        </w:rPr>
        <w:t xml:space="preserve">From the author’s point of view, all options described above are acceptable. However, Alt </w:t>
      </w:r>
      <w:r w:rsidR="006F26B4" w:rsidRPr="06F7A055">
        <w:rPr>
          <w:b/>
          <w:bCs/>
        </w:rPr>
        <w:t>Y1</w:t>
      </w:r>
      <w:r w:rsidR="00E151EC" w:rsidRPr="06F7A055">
        <w:rPr>
          <w:b/>
          <w:bCs/>
        </w:rPr>
        <w:t xml:space="preserve"> seems to be the preferred option due to simplicity and capability</w:t>
      </w:r>
      <w:r w:rsidR="00640200">
        <w:rPr>
          <w:b/>
          <w:bCs/>
        </w:rPr>
        <w:t>.</w:t>
      </w:r>
    </w:p>
    <w:p w14:paraId="0F2B04D4" w14:textId="7C63D4CF" w:rsidR="00E151EC" w:rsidRPr="00640200" w:rsidRDefault="5D887AB5" w:rsidP="06F7A055">
      <w:r w:rsidRPr="00640200">
        <w:t>A comparison of alternatives follow</w:t>
      </w:r>
      <w:r w:rsidR="5197F071" w:rsidRPr="00640200">
        <w:t>s</w:t>
      </w:r>
      <w:r w:rsidRPr="00640200">
        <w:t xml:space="preserve"> where “F” </w:t>
      </w:r>
      <w:r w:rsidR="321E65C0">
        <w:t xml:space="preserve">and “C” </w:t>
      </w:r>
      <w:r w:rsidR="20C50F7F">
        <w:t xml:space="preserve">are </w:t>
      </w:r>
      <w:r w:rsidR="03632F8A">
        <w:t xml:space="preserve">the </w:t>
      </w:r>
      <w:r w:rsidR="20C50F7F">
        <w:t xml:space="preserve">capabilities </w:t>
      </w:r>
      <w:r w:rsidR="2D3A0058">
        <w:t>described earli</w:t>
      </w:r>
      <w:r w:rsidR="60E13772">
        <w:t>e</w:t>
      </w:r>
      <w:r w:rsidR="2D3A0058">
        <w:t>r in this DP</w:t>
      </w:r>
      <w:r w:rsidR="47E142F5">
        <w:t>.</w:t>
      </w:r>
    </w:p>
    <w:p w14:paraId="1761D8F0" w14:textId="77C249B5" w:rsidR="00E151EC" w:rsidRPr="00E151EC" w:rsidRDefault="00E151EC" w:rsidP="06F7A055">
      <w:pPr>
        <w:pStyle w:val="B1"/>
        <w:ind w:left="0" w:firstLine="0"/>
        <w:rPr>
          <w:lang w:val="en-US"/>
        </w:rPr>
      </w:pPr>
    </w:p>
    <w:p w14:paraId="51D30588" w14:textId="68000616" w:rsidR="00F26EF8" w:rsidRDefault="00CC1BBD" w:rsidP="00CC1BBD">
      <w:pPr>
        <w:pStyle w:val="TAH"/>
      </w:pPr>
      <w:r>
        <w:lastRenderedPageBreak/>
        <w:t>Table 1. Comparison of alternatives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2683"/>
      </w:tblGrid>
      <w:tr w:rsidR="00480758" w14:paraId="4F8B5E2D" w14:textId="77777777" w:rsidTr="06F7A055">
        <w:tc>
          <w:tcPr>
            <w:tcW w:w="817" w:type="dxa"/>
            <w:shd w:val="clear" w:color="auto" w:fill="auto"/>
          </w:tcPr>
          <w:p w14:paraId="6B2512F0" w14:textId="77777777" w:rsidR="002D72DF" w:rsidRDefault="002D72DF">
            <w:pPr>
              <w:pStyle w:val="TAL"/>
              <w:rPr>
                <w:rFonts w:eastAsia="Calibri"/>
                <w:kern w:val="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08546479" w14:textId="77777777" w:rsidR="002D72DF" w:rsidRDefault="002D72DF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Pros</w:t>
            </w:r>
          </w:p>
        </w:tc>
        <w:tc>
          <w:tcPr>
            <w:tcW w:w="2977" w:type="dxa"/>
            <w:shd w:val="clear" w:color="auto" w:fill="auto"/>
          </w:tcPr>
          <w:p w14:paraId="289F1CFF" w14:textId="77777777" w:rsidR="002D72DF" w:rsidRDefault="002D72DF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Cons</w:t>
            </w:r>
          </w:p>
        </w:tc>
        <w:tc>
          <w:tcPr>
            <w:tcW w:w="2683" w:type="dxa"/>
            <w:shd w:val="clear" w:color="auto" w:fill="auto"/>
          </w:tcPr>
          <w:p w14:paraId="7B282E76" w14:textId="7E3D9C22" w:rsidR="002D72DF" w:rsidRDefault="00510FF4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Specification impacts</w:t>
            </w:r>
          </w:p>
        </w:tc>
      </w:tr>
      <w:tr w:rsidR="00480758" w14:paraId="3BD7A535" w14:textId="77777777" w:rsidTr="06F7A055">
        <w:tc>
          <w:tcPr>
            <w:tcW w:w="817" w:type="dxa"/>
            <w:shd w:val="clear" w:color="auto" w:fill="auto"/>
          </w:tcPr>
          <w:p w14:paraId="19D9BBB4" w14:textId="110CED36" w:rsidR="002D72DF" w:rsidRDefault="006F26B4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14:paraId="31F70B1C" w14:textId="77777777" w:rsidR="00AC72F1" w:rsidRDefault="00AC72F1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It does not require new capability indications between the UE and the network</w:t>
            </w:r>
          </w:p>
          <w:p w14:paraId="5102A11C" w14:textId="6D72034A" w:rsidR="002D72DF" w:rsidRDefault="00AC72F1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It enables the operator to control per SDF whether MPQUIC-UDP is allowed</w:t>
            </w:r>
          </w:p>
        </w:tc>
        <w:tc>
          <w:tcPr>
            <w:tcW w:w="2977" w:type="dxa"/>
            <w:shd w:val="clear" w:color="auto" w:fill="auto"/>
          </w:tcPr>
          <w:p w14:paraId="6CEB9C44" w14:textId="4A86E44A" w:rsidR="002D72DF" w:rsidRDefault="5F7F5F5E" w:rsidP="06F7A055">
            <w:pPr>
              <w:pStyle w:val="TAL"/>
              <w:rPr>
                <w:rFonts w:eastAsia="Calibri"/>
                <w:kern w:val="2"/>
              </w:rPr>
            </w:pPr>
            <w:r w:rsidRPr="06F7A055">
              <w:rPr>
                <w:rFonts w:eastAsia="Calibri"/>
                <w:kern w:val="2"/>
              </w:rPr>
              <w:t xml:space="preserve">- </w:t>
            </w:r>
            <w:r w:rsidR="29AFB71A" w:rsidRPr="06F7A055">
              <w:rPr>
                <w:rFonts w:eastAsia="Calibri"/>
                <w:kern w:val="2"/>
              </w:rPr>
              <w:t xml:space="preserve">Capability “F” </w:t>
            </w:r>
            <w:r w:rsidR="63E11966" w:rsidRPr="06F7A055">
              <w:rPr>
                <w:rFonts w:eastAsia="Calibri"/>
                <w:kern w:val="2"/>
              </w:rPr>
              <w:t xml:space="preserve">is redefined </w:t>
            </w:r>
            <w:r w:rsidR="10A29CB2" w:rsidRPr="06F7A055">
              <w:rPr>
                <w:rFonts w:eastAsia="Calibri"/>
                <w:kern w:val="2"/>
              </w:rPr>
              <w:t xml:space="preserve">as </w:t>
            </w:r>
            <w:r w:rsidR="63E11966" w:rsidRPr="06F7A055">
              <w:rPr>
                <w:rFonts w:eastAsia="Calibri"/>
                <w:kern w:val="2"/>
              </w:rPr>
              <w:t xml:space="preserve">(or </w:t>
            </w:r>
            <w:r w:rsidR="4C4AFA72" w:rsidRPr="06F7A055">
              <w:rPr>
                <w:rFonts w:eastAsia="Calibri"/>
                <w:kern w:val="2"/>
              </w:rPr>
              <w:t>assumes</w:t>
            </w:r>
            <w:r w:rsidR="6BBB8296" w:rsidRPr="06F7A055">
              <w:rPr>
                <w:rFonts w:eastAsia="Calibri"/>
                <w:kern w:val="2"/>
              </w:rPr>
              <w:t>)</w:t>
            </w:r>
            <w:r w:rsidR="29AFB71A" w:rsidRPr="06F7A055">
              <w:rPr>
                <w:rFonts w:eastAsia="Calibri"/>
                <w:kern w:val="2"/>
              </w:rPr>
              <w:t xml:space="preserve"> </w:t>
            </w:r>
            <w:r w:rsidR="23B30683" w:rsidRPr="06F7A055">
              <w:rPr>
                <w:rFonts w:eastAsia="Calibri"/>
                <w:kern w:val="2"/>
              </w:rPr>
              <w:t>both MPQUIC-IP and M</w:t>
            </w:r>
            <w:r w:rsidR="29AFB71A" w:rsidRPr="06F7A055">
              <w:rPr>
                <w:rFonts w:eastAsia="Calibri"/>
                <w:kern w:val="2"/>
              </w:rPr>
              <w:t>PQUIC-UDP</w:t>
            </w:r>
            <w:r w:rsidR="4C4AFA72" w:rsidRPr="06F7A055">
              <w:rPr>
                <w:rFonts w:eastAsia="Calibri"/>
                <w:kern w:val="2"/>
              </w:rPr>
              <w:t xml:space="preserve"> support</w:t>
            </w:r>
            <w:r w:rsidR="29AFB71A" w:rsidRPr="06F7A055">
              <w:rPr>
                <w:rFonts w:eastAsia="Calibri"/>
                <w:kern w:val="2"/>
              </w:rPr>
              <w:t xml:space="preserve">, and there is no option with MPQUIC-IP only. </w:t>
            </w:r>
          </w:p>
        </w:tc>
        <w:tc>
          <w:tcPr>
            <w:tcW w:w="2683" w:type="dxa"/>
            <w:shd w:val="clear" w:color="auto" w:fill="auto"/>
          </w:tcPr>
          <w:p w14:paraId="25D6C887" w14:textId="47E3D388" w:rsidR="002D72DF" w:rsidRDefault="00510FF4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Update existing capability (“F”)</w:t>
            </w:r>
          </w:p>
        </w:tc>
      </w:tr>
      <w:tr w:rsidR="00480758" w14:paraId="182D33CC" w14:textId="77777777" w:rsidTr="06F7A055">
        <w:tc>
          <w:tcPr>
            <w:tcW w:w="817" w:type="dxa"/>
            <w:shd w:val="clear" w:color="auto" w:fill="auto"/>
          </w:tcPr>
          <w:p w14:paraId="5AE9A4A4" w14:textId="724ACA3C" w:rsidR="002D72DF" w:rsidRDefault="006F26B4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Y1</w:t>
            </w:r>
          </w:p>
        </w:tc>
        <w:tc>
          <w:tcPr>
            <w:tcW w:w="2977" w:type="dxa"/>
            <w:shd w:val="clear" w:color="auto" w:fill="auto"/>
          </w:tcPr>
          <w:p w14:paraId="134BE1FF" w14:textId="256CEE21" w:rsidR="00DC3293" w:rsidRDefault="00DC3293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MPQUIC-UDP is optional in the UE if the UE indicates “MPQUIC-IP without ATSSS-LL”</w:t>
            </w:r>
            <w:r w:rsidR="00181885">
              <w:rPr>
                <w:rFonts w:eastAsia="Calibri"/>
                <w:kern w:val="2"/>
                <w:szCs w:val="22"/>
              </w:rPr>
              <w:t>.</w:t>
            </w:r>
          </w:p>
          <w:p w14:paraId="6129BE30" w14:textId="44A54358" w:rsidR="00DC3293" w:rsidRDefault="00DC3293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It does not require new capability indications between the UE and the network</w:t>
            </w:r>
          </w:p>
          <w:p w14:paraId="505DFEDE" w14:textId="461AF137" w:rsidR="002D72DF" w:rsidRDefault="00DC3293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It enables the operator to control per SDF whether MPQUIC-UDP is allowed</w:t>
            </w:r>
          </w:p>
        </w:tc>
        <w:tc>
          <w:tcPr>
            <w:tcW w:w="2977" w:type="dxa"/>
            <w:shd w:val="clear" w:color="auto" w:fill="auto"/>
          </w:tcPr>
          <w:p w14:paraId="41077BF1" w14:textId="29D3DA4E" w:rsidR="002D72DF" w:rsidRDefault="00E151EC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</w:t>
            </w:r>
            <w:r w:rsidR="00DC3293">
              <w:rPr>
                <w:rFonts w:eastAsia="Calibri"/>
                <w:kern w:val="2"/>
                <w:szCs w:val="22"/>
              </w:rPr>
              <w:t xml:space="preserve">Not possible </w:t>
            </w:r>
            <w:r w:rsidR="008D64A0">
              <w:rPr>
                <w:rFonts w:eastAsia="Calibri"/>
                <w:kern w:val="2"/>
                <w:szCs w:val="22"/>
              </w:rPr>
              <w:t xml:space="preserve">to know </w:t>
            </w:r>
            <w:r w:rsidR="00726D92">
              <w:rPr>
                <w:rFonts w:eastAsia="Calibri"/>
                <w:kern w:val="2"/>
                <w:szCs w:val="22"/>
              </w:rPr>
              <w:t>at MA PDU Session Establishment</w:t>
            </w:r>
            <w:r w:rsidR="008D64A0">
              <w:rPr>
                <w:rFonts w:eastAsia="Calibri"/>
                <w:kern w:val="2"/>
                <w:szCs w:val="22"/>
              </w:rPr>
              <w:t xml:space="preserve"> whether MPQUIC-UDP is supported by the UE</w:t>
            </w:r>
          </w:p>
        </w:tc>
        <w:tc>
          <w:tcPr>
            <w:tcW w:w="2683" w:type="dxa"/>
            <w:shd w:val="clear" w:color="auto" w:fill="auto"/>
          </w:tcPr>
          <w:p w14:paraId="572A989A" w14:textId="5C6EFF55" w:rsidR="002D72DF" w:rsidRDefault="00F931F5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Clarify UE and network behaviour for use of MPQUIC-UDP in case capability “F” is provided</w:t>
            </w:r>
          </w:p>
        </w:tc>
      </w:tr>
      <w:tr w:rsidR="00480758" w14:paraId="01386B98" w14:textId="77777777" w:rsidTr="06F7A055">
        <w:tc>
          <w:tcPr>
            <w:tcW w:w="817" w:type="dxa"/>
            <w:shd w:val="clear" w:color="auto" w:fill="auto"/>
          </w:tcPr>
          <w:p w14:paraId="1928E983" w14:textId="54D91045" w:rsidR="002D72DF" w:rsidRDefault="006F26B4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Y2</w:t>
            </w:r>
          </w:p>
        </w:tc>
        <w:tc>
          <w:tcPr>
            <w:tcW w:w="2977" w:type="dxa"/>
            <w:shd w:val="clear" w:color="auto" w:fill="auto"/>
          </w:tcPr>
          <w:p w14:paraId="5192F63E" w14:textId="57063D5D" w:rsidR="002D72DF" w:rsidRDefault="00B87A94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MPQUIC-UDP is optional in the UE if the UE indicates “MPQUIC-IP without ATSSS-LL”</w:t>
            </w:r>
            <w:r w:rsidR="00181885">
              <w:rPr>
                <w:rFonts w:eastAsia="Calibri"/>
                <w:kern w:val="2"/>
                <w:szCs w:val="22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39DDA16C" w14:textId="5C376CD5" w:rsidR="00B87A94" w:rsidRDefault="00B87A94" w:rsidP="002D72DF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New indication to UE whether MPQUIC-UDP is allowed </w:t>
            </w:r>
          </w:p>
          <w:p w14:paraId="18171AD2" w14:textId="77777777" w:rsidR="002D72DF" w:rsidRDefault="00B87A94" w:rsidP="002D72DF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</w:t>
            </w:r>
            <w:r w:rsidR="002D72DF">
              <w:rPr>
                <w:rFonts w:eastAsia="Calibri"/>
                <w:kern w:val="2"/>
                <w:szCs w:val="22"/>
              </w:rPr>
              <w:t xml:space="preserve">Does not allow per-SDF control </w:t>
            </w:r>
            <w:r w:rsidR="008D64A0">
              <w:rPr>
                <w:rFonts w:eastAsia="Calibri"/>
                <w:kern w:val="2"/>
                <w:szCs w:val="22"/>
              </w:rPr>
              <w:t>on whether MPQUIC-UDP is used</w:t>
            </w:r>
          </w:p>
          <w:p w14:paraId="0DFD9672" w14:textId="6FFF5789" w:rsidR="00E151EC" w:rsidRDefault="00E151EC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Not possible to know </w:t>
            </w:r>
            <w:r w:rsidR="00726D92">
              <w:rPr>
                <w:rFonts w:eastAsia="Calibri"/>
                <w:kern w:val="2"/>
                <w:szCs w:val="22"/>
              </w:rPr>
              <w:t>at MA PDU Session Establishment</w:t>
            </w:r>
            <w:r>
              <w:rPr>
                <w:rFonts w:eastAsia="Calibri"/>
                <w:kern w:val="2"/>
                <w:szCs w:val="22"/>
              </w:rPr>
              <w:t xml:space="preserve"> whether MPQUIC-UDP is supported by the UE</w:t>
            </w:r>
          </w:p>
        </w:tc>
        <w:tc>
          <w:tcPr>
            <w:tcW w:w="2683" w:type="dxa"/>
            <w:shd w:val="clear" w:color="auto" w:fill="auto"/>
          </w:tcPr>
          <w:p w14:paraId="2A773C14" w14:textId="77777777" w:rsidR="00F931F5" w:rsidRDefault="00F931F5" w:rsidP="002D72DF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Clarify UE and network behaviour for use of MPQUIC-UDP in case capability “F” is provided.</w:t>
            </w:r>
          </w:p>
          <w:p w14:paraId="76AC913A" w14:textId="77777777" w:rsidR="00086E00" w:rsidRDefault="00086E00" w:rsidP="002D72DF">
            <w:pPr>
              <w:pStyle w:val="TAL"/>
              <w:rPr>
                <w:rFonts w:eastAsia="Calibri"/>
                <w:kern w:val="2"/>
                <w:szCs w:val="22"/>
              </w:rPr>
            </w:pPr>
          </w:p>
          <w:p w14:paraId="548158CC" w14:textId="1E246E6A" w:rsidR="00F931F5" w:rsidRDefault="00F931F5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New indication from SMF to UPF in PDU Session Establishment Accept.</w:t>
            </w:r>
          </w:p>
        </w:tc>
      </w:tr>
      <w:tr w:rsidR="00480758" w14:paraId="2781B67C" w14:textId="77777777" w:rsidTr="06F7A055">
        <w:tc>
          <w:tcPr>
            <w:tcW w:w="817" w:type="dxa"/>
            <w:shd w:val="clear" w:color="auto" w:fill="auto"/>
          </w:tcPr>
          <w:p w14:paraId="6C8465C1" w14:textId="78958FA8" w:rsidR="002D72DF" w:rsidRDefault="006F26B4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Y3</w:t>
            </w:r>
          </w:p>
        </w:tc>
        <w:tc>
          <w:tcPr>
            <w:tcW w:w="2977" w:type="dxa"/>
            <w:shd w:val="clear" w:color="auto" w:fill="auto"/>
          </w:tcPr>
          <w:p w14:paraId="1C4FA7ED" w14:textId="77777777" w:rsidR="00B87A94" w:rsidRDefault="00B87A94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MPQUIC-UDP is optional in the UE if the UE indicates “MPQUIC-IP without ATSSS-LL”</w:t>
            </w:r>
          </w:p>
          <w:p w14:paraId="36E9FBC0" w14:textId="77777777" w:rsidR="00B87A94" w:rsidRDefault="00B87A94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It does not require new capability indications between the UE and the network</w:t>
            </w:r>
          </w:p>
          <w:p w14:paraId="2E409E84" w14:textId="5889FD07" w:rsidR="002D72DF" w:rsidRDefault="002D72DF">
            <w:pPr>
              <w:pStyle w:val="TAL"/>
              <w:rPr>
                <w:rFonts w:eastAsia="Calibri"/>
                <w:kern w:val="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2316F1E" w14:textId="18BA0C55" w:rsidR="00B87A94" w:rsidRDefault="00B87A94" w:rsidP="002D72DF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</w:t>
            </w:r>
            <w:r w:rsidR="008D64A0">
              <w:rPr>
                <w:rFonts w:eastAsia="Calibri"/>
                <w:kern w:val="2"/>
                <w:szCs w:val="22"/>
              </w:rPr>
              <w:t xml:space="preserve">Trial-and-error approach may increase the </w:t>
            </w:r>
            <w:r>
              <w:rPr>
                <w:rFonts w:eastAsia="Calibri"/>
                <w:kern w:val="2"/>
                <w:szCs w:val="22"/>
              </w:rPr>
              <w:t>traffic between UE and UPF</w:t>
            </w:r>
          </w:p>
          <w:p w14:paraId="43BDEDBF" w14:textId="77777777" w:rsidR="002D72DF" w:rsidRDefault="00B87A94" w:rsidP="002D72DF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</w:t>
            </w:r>
            <w:r w:rsidR="008D64A0">
              <w:rPr>
                <w:rFonts w:eastAsia="Calibri"/>
                <w:kern w:val="2"/>
                <w:szCs w:val="22"/>
              </w:rPr>
              <w:t>Does not allow per-SDF control on whether MPQUIC-UDP is used</w:t>
            </w:r>
          </w:p>
          <w:p w14:paraId="000E07A6" w14:textId="2F164D2B" w:rsidR="00E151EC" w:rsidRDefault="00E151EC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Not possible to know </w:t>
            </w:r>
            <w:r w:rsidR="00726D92">
              <w:rPr>
                <w:rFonts w:eastAsia="Calibri"/>
                <w:kern w:val="2"/>
                <w:szCs w:val="22"/>
              </w:rPr>
              <w:t xml:space="preserve">at MA PDU Session Establishment </w:t>
            </w:r>
            <w:r>
              <w:rPr>
                <w:rFonts w:eastAsia="Calibri"/>
                <w:kern w:val="2"/>
                <w:szCs w:val="22"/>
              </w:rPr>
              <w:t>whether MPQUIC-UDP is supported by the UE</w:t>
            </w:r>
          </w:p>
        </w:tc>
        <w:tc>
          <w:tcPr>
            <w:tcW w:w="2683" w:type="dxa"/>
            <w:shd w:val="clear" w:color="auto" w:fill="auto"/>
          </w:tcPr>
          <w:p w14:paraId="7FCE61CF" w14:textId="77777777" w:rsidR="00F931F5" w:rsidRDefault="00F931F5" w:rsidP="00F931F5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Clarify UE and network behaviour for use of MPQUIC-UDP in case capability “F” is provided.</w:t>
            </w:r>
          </w:p>
          <w:p w14:paraId="354808AD" w14:textId="77777777" w:rsidR="002D72DF" w:rsidRDefault="002D72DF">
            <w:pPr>
              <w:pStyle w:val="TAL"/>
              <w:rPr>
                <w:rFonts w:eastAsia="Calibri"/>
                <w:kern w:val="2"/>
                <w:szCs w:val="22"/>
              </w:rPr>
            </w:pPr>
          </w:p>
        </w:tc>
      </w:tr>
      <w:tr w:rsidR="0028430B" w14:paraId="0F10517C" w14:textId="77777777" w:rsidTr="06F7A055">
        <w:tc>
          <w:tcPr>
            <w:tcW w:w="817" w:type="dxa"/>
            <w:shd w:val="clear" w:color="auto" w:fill="auto"/>
          </w:tcPr>
          <w:p w14:paraId="1F563A6F" w14:textId="69FBE27A" w:rsidR="0028430B" w:rsidRDefault="006F26B4" w:rsidP="002D72DF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Z</w:t>
            </w:r>
          </w:p>
        </w:tc>
        <w:tc>
          <w:tcPr>
            <w:tcW w:w="2977" w:type="dxa"/>
            <w:shd w:val="clear" w:color="auto" w:fill="auto"/>
          </w:tcPr>
          <w:p w14:paraId="40CA127B" w14:textId="56640AFC" w:rsidR="0028430B" w:rsidRDefault="0028430B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MPQUIC-UDP is optional in the UE if the UE indicates “MPQUIC-IP without ATSSS-LL”</w:t>
            </w:r>
            <w:r w:rsidR="00181885">
              <w:rPr>
                <w:rFonts w:eastAsia="Calibri"/>
                <w:kern w:val="2"/>
                <w:szCs w:val="22"/>
              </w:rPr>
              <w:t>.</w:t>
            </w:r>
          </w:p>
          <w:p w14:paraId="2333D48C" w14:textId="77777777" w:rsidR="0028430B" w:rsidRDefault="0028430B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It does not require new capability indications between the UE and the network</w:t>
            </w:r>
          </w:p>
          <w:p w14:paraId="4A0C646E" w14:textId="42CD5189" w:rsidR="0028430B" w:rsidRDefault="0028430B" w:rsidP="00B87A94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It enables the operator to control per SDF whether MPQUIC-UDP is allowed</w:t>
            </w:r>
          </w:p>
        </w:tc>
        <w:tc>
          <w:tcPr>
            <w:tcW w:w="2977" w:type="dxa"/>
            <w:shd w:val="clear" w:color="auto" w:fill="auto"/>
          </w:tcPr>
          <w:p w14:paraId="58759AF7" w14:textId="03D325F6" w:rsidR="0028430B" w:rsidRDefault="0040729F" w:rsidP="002D72DF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May be a bit non-intuitive due to </w:t>
            </w:r>
            <w:r w:rsidR="00181885">
              <w:rPr>
                <w:rFonts w:eastAsia="Calibri"/>
                <w:kern w:val="2"/>
                <w:szCs w:val="22"/>
              </w:rPr>
              <w:t xml:space="preserve">combination of seemingly </w:t>
            </w:r>
            <w:r>
              <w:rPr>
                <w:rFonts w:eastAsia="Calibri"/>
                <w:kern w:val="2"/>
                <w:szCs w:val="22"/>
              </w:rPr>
              <w:t xml:space="preserve">conflicting </w:t>
            </w:r>
            <w:r w:rsidR="00181885">
              <w:rPr>
                <w:rFonts w:eastAsia="Calibri"/>
                <w:kern w:val="2"/>
                <w:szCs w:val="22"/>
              </w:rPr>
              <w:t>capabilities</w:t>
            </w:r>
          </w:p>
        </w:tc>
        <w:tc>
          <w:tcPr>
            <w:tcW w:w="2683" w:type="dxa"/>
            <w:shd w:val="clear" w:color="auto" w:fill="auto"/>
          </w:tcPr>
          <w:p w14:paraId="32C6C8C1" w14:textId="0E0AA737" w:rsidR="0028430B" w:rsidRDefault="002E1386" w:rsidP="00F931F5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Clarify the meaning of a UE providing capability C+F</w:t>
            </w:r>
          </w:p>
        </w:tc>
      </w:tr>
      <w:tr w:rsidR="00480758" w14:paraId="2D49A02F" w14:textId="77777777" w:rsidTr="06F7A055">
        <w:tc>
          <w:tcPr>
            <w:tcW w:w="817" w:type="dxa"/>
            <w:shd w:val="clear" w:color="auto" w:fill="auto"/>
          </w:tcPr>
          <w:p w14:paraId="29CF964A" w14:textId="6387AEF7" w:rsidR="00605639" w:rsidRDefault="006F26B4" w:rsidP="00605639">
            <w:pPr>
              <w:pStyle w:val="TAL"/>
              <w:rPr>
                <w:rFonts w:eastAsia="Calibri"/>
                <w:b/>
                <w:bCs/>
                <w:kern w:val="2"/>
                <w:szCs w:val="22"/>
              </w:rPr>
            </w:pPr>
            <w:r>
              <w:rPr>
                <w:rFonts w:eastAsia="Calibri"/>
                <w:b/>
                <w:bCs/>
                <w:kern w:val="2"/>
                <w:szCs w:val="22"/>
              </w:rPr>
              <w:t>W</w:t>
            </w:r>
          </w:p>
        </w:tc>
        <w:tc>
          <w:tcPr>
            <w:tcW w:w="2977" w:type="dxa"/>
            <w:shd w:val="clear" w:color="auto" w:fill="auto"/>
          </w:tcPr>
          <w:p w14:paraId="17D5E36F" w14:textId="75C965A4" w:rsidR="00B87A94" w:rsidRDefault="00B87A94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>- MPQUIC-UDP is optional in the UE if the UE indicates “MPQUIC-IP without ATSSS-LL”</w:t>
            </w:r>
            <w:r w:rsidR="00AC72F1">
              <w:rPr>
                <w:rFonts w:eastAsia="Calibri"/>
                <w:kern w:val="2"/>
                <w:szCs w:val="22"/>
              </w:rPr>
              <w:t>.</w:t>
            </w:r>
          </w:p>
          <w:p w14:paraId="1BC5582C" w14:textId="2F1A1CF6" w:rsidR="00605639" w:rsidRDefault="00605639" w:rsidP="00605639">
            <w:pPr>
              <w:pStyle w:val="TAL"/>
              <w:rPr>
                <w:rFonts w:eastAsia="Calibri"/>
                <w:kern w:val="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CD447CD" w14:textId="772119E2" w:rsidR="00605639" w:rsidRDefault="00B87A94" w:rsidP="00605639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- New capability </w:t>
            </w:r>
            <w:r w:rsidR="00CC1BBD">
              <w:rPr>
                <w:rFonts w:eastAsia="Calibri"/>
                <w:kern w:val="2"/>
                <w:szCs w:val="22"/>
              </w:rPr>
              <w:t>needed</w:t>
            </w:r>
          </w:p>
        </w:tc>
        <w:tc>
          <w:tcPr>
            <w:tcW w:w="2683" w:type="dxa"/>
            <w:shd w:val="clear" w:color="auto" w:fill="auto"/>
          </w:tcPr>
          <w:p w14:paraId="76D39009" w14:textId="361D01A8" w:rsidR="00605639" w:rsidRDefault="00F931F5" w:rsidP="00605639">
            <w:pPr>
              <w:pStyle w:val="TAL"/>
              <w:rPr>
                <w:rFonts w:eastAsia="Calibri"/>
                <w:kern w:val="2"/>
                <w:szCs w:val="22"/>
              </w:rPr>
            </w:pPr>
            <w:r>
              <w:rPr>
                <w:rFonts w:eastAsia="Calibri"/>
                <w:kern w:val="2"/>
                <w:szCs w:val="22"/>
              </w:rPr>
              <w:t xml:space="preserve">Define new capability </w:t>
            </w:r>
            <w:r w:rsidR="00086E00">
              <w:rPr>
                <w:rFonts w:eastAsia="Calibri"/>
                <w:kern w:val="2"/>
                <w:szCs w:val="22"/>
              </w:rPr>
              <w:t>provided by the UE</w:t>
            </w:r>
          </w:p>
        </w:tc>
      </w:tr>
    </w:tbl>
    <w:p w14:paraId="21F2654E" w14:textId="77777777" w:rsidR="002D72DF" w:rsidRPr="00626327" w:rsidRDefault="002D72DF" w:rsidP="007600AA"/>
    <w:p w14:paraId="587B7B6F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143B29D1" w14:textId="0B3527D8" w:rsidR="008F4EDF" w:rsidRDefault="00CC1BBD" w:rsidP="00CC1BBD">
      <w:r>
        <w:t xml:space="preserve">It is proposed to discuss the alternatives described above and agree on a way forward. Alt </w:t>
      </w:r>
      <w:r w:rsidR="2837E8EC">
        <w:t>Y</w:t>
      </w:r>
      <w:r>
        <w:t>1 is captured in CRs in S2-</w:t>
      </w:r>
      <w:r w:rsidR="00503BC5">
        <w:t>2500246</w:t>
      </w:r>
      <w:r>
        <w:t>.</w:t>
      </w:r>
    </w:p>
    <w:p w14:paraId="3CBFFE42" w14:textId="77777777" w:rsidR="00053F6B" w:rsidRDefault="00053F6B" w:rsidP="008F4EDF">
      <w:pPr>
        <w:rPr>
          <w:rFonts w:ascii="Arial" w:hAnsi="Arial" w:cs="Arial"/>
        </w:rPr>
      </w:pP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3B096" w14:textId="77777777" w:rsidR="003A4898" w:rsidRDefault="003A4898">
      <w:r>
        <w:separator/>
      </w:r>
    </w:p>
  </w:endnote>
  <w:endnote w:type="continuationSeparator" w:id="0">
    <w:p w14:paraId="5162320E" w14:textId="77777777" w:rsidR="003A4898" w:rsidRDefault="003A4898">
      <w:r>
        <w:continuationSeparator/>
      </w:r>
    </w:p>
  </w:endnote>
  <w:endnote w:type="continuationNotice" w:id="1">
    <w:p w14:paraId="58DB754C" w14:textId="77777777" w:rsidR="003A4898" w:rsidRDefault="003A48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F2007" w14:textId="77777777" w:rsidR="003A4898" w:rsidRDefault="003A4898">
      <w:r>
        <w:separator/>
      </w:r>
    </w:p>
  </w:footnote>
  <w:footnote w:type="continuationSeparator" w:id="0">
    <w:p w14:paraId="59BF3040" w14:textId="77777777" w:rsidR="003A4898" w:rsidRDefault="003A4898">
      <w:r>
        <w:continuationSeparator/>
      </w:r>
    </w:p>
  </w:footnote>
  <w:footnote w:type="continuationNotice" w:id="1">
    <w:p w14:paraId="36BA87CF" w14:textId="77777777" w:rsidR="003A4898" w:rsidRDefault="003A48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3C8D1FD4"/>
    <w:multiLevelType w:val="hybridMultilevel"/>
    <w:tmpl w:val="78FE1E28"/>
    <w:lvl w:ilvl="0" w:tplc="5E0209F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05575FE"/>
    <w:multiLevelType w:val="hybridMultilevel"/>
    <w:tmpl w:val="39528072"/>
    <w:lvl w:ilvl="0" w:tplc="37FAE1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3"/>
  </w:num>
  <w:num w:numId="10" w16cid:durableId="1473250843">
    <w:abstractNumId w:val="20"/>
  </w:num>
  <w:num w:numId="11" w16cid:durableId="1665550262">
    <w:abstractNumId w:val="25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9"/>
  </w:num>
  <w:num w:numId="15" w16cid:durableId="906646503">
    <w:abstractNumId w:val="7"/>
  </w:num>
  <w:num w:numId="16" w16cid:durableId="455031082">
    <w:abstractNumId w:val="27"/>
  </w:num>
  <w:num w:numId="17" w16cid:durableId="1090588037">
    <w:abstractNumId w:val="15"/>
  </w:num>
  <w:num w:numId="18" w16cid:durableId="1363558537">
    <w:abstractNumId w:val="24"/>
  </w:num>
  <w:num w:numId="19" w16cid:durableId="191187156">
    <w:abstractNumId w:val="17"/>
  </w:num>
  <w:num w:numId="20" w16cid:durableId="1039935367">
    <w:abstractNumId w:val="21"/>
  </w:num>
  <w:num w:numId="21" w16cid:durableId="831065461">
    <w:abstractNumId w:val="18"/>
  </w:num>
  <w:num w:numId="22" w16cid:durableId="24135804">
    <w:abstractNumId w:val="4"/>
  </w:num>
  <w:num w:numId="23" w16cid:durableId="2067798816">
    <w:abstractNumId w:val="26"/>
  </w:num>
  <w:num w:numId="24" w16cid:durableId="1591742420">
    <w:abstractNumId w:val="9"/>
  </w:num>
  <w:num w:numId="25" w16cid:durableId="2054889613">
    <w:abstractNumId w:val="16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4"/>
  </w:num>
  <w:num w:numId="29" w16cid:durableId="664939466">
    <w:abstractNumId w:val="10"/>
  </w:num>
  <w:num w:numId="30" w16cid:durableId="181361723">
    <w:abstractNumId w:val="23"/>
  </w:num>
  <w:num w:numId="31" w16cid:durableId="7832331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40FF"/>
    <w:rsid w:val="0000543A"/>
    <w:rsid w:val="00010C9C"/>
    <w:rsid w:val="000123CE"/>
    <w:rsid w:val="000134AE"/>
    <w:rsid w:val="00014022"/>
    <w:rsid w:val="0001448E"/>
    <w:rsid w:val="00016AF1"/>
    <w:rsid w:val="00017C4A"/>
    <w:rsid w:val="000255A1"/>
    <w:rsid w:val="000256C9"/>
    <w:rsid w:val="00026B12"/>
    <w:rsid w:val="000272B6"/>
    <w:rsid w:val="00033397"/>
    <w:rsid w:val="000336BA"/>
    <w:rsid w:val="0003447C"/>
    <w:rsid w:val="00035825"/>
    <w:rsid w:val="00037828"/>
    <w:rsid w:val="00037A30"/>
    <w:rsid w:val="00040095"/>
    <w:rsid w:val="000410E8"/>
    <w:rsid w:val="00041C83"/>
    <w:rsid w:val="00042074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565B"/>
    <w:rsid w:val="000571C4"/>
    <w:rsid w:val="0006055B"/>
    <w:rsid w:val="00061A66"/>
    <w:rsid w:val="00064DA3"/>
    <w:rsid w:val="000655A6"/>
    <w:rsid w:val="00070A52"/>
    <w:rsid w:val="000756A7"/>
    <w:rsid w:val="00075B7B"/>
    <w:rsid w:val="00080512"/>
    <w:rsid w:val="00080F02"/>
    <w:rsid w:val="00081000"/>
    <w:rsid w:val="0008403D"/>
    <w:rsid w:val="00086E00"/>
    <w:rsid w:val="00087423"/>
    <w:rsid w:val="00087519"/>
    <w:rsid w:val="000875B2"/>
    <w:rsid w:val="000930F0"/>
    <w:rsid w:val="0009480C"/>
    <w:rsid w:val="00097058"/>
    <w:rsid w:val="00097868"/>
    <w:rsid w:val="000A0B44"/>
    <w:rsid w:val="000A2AB6"/>
    <w:rsid w:val="000A501D"/>
    <w:rsid w:val="000B04C9"/>
    <w:rsid w:val="000B103A"/>
    <w:rsid w:val="000B1359"/>
    <w:rsid w:val="000B140B"/>
    <w:rsid w:val="000B2528"/>
    <w:rsid w:val="000B3305"/>
    <w:rsid w:val="000C3FE9"/>
    <w:rsid w:val="000C5A5C"/>
    <w:rsid w:val="000C6CF0"/>
    <w:rsid w:val="000D0195"/>
    <w:rsid w:val="000D1037"/>
    <w:rsid w:val="000D12FF"/>
    <w:rsid w:val="000D13FB"/>
    <w:rsid w:val="000D1A5E"/>
    <w:rsid w:val="000D3CA0"/>
    <w:rsid w:val="000D58AB"/>
    <w:rsid w:val="000D6DB8"/>
    <w:rsid w:val="000E39BC"/>
    <w:rsid w:val="000E5950"/>
    <w:rsid w:val="000E6673"/>
    <w:rsid w:val="000F0C98"/>
    <w:rsid w:val="000F2074"/>
    <w:rsid w:val="000F2196"/>
    <w:rsid w:val="000F4194"/>
    <w:rsid w:val="000F43F2"/>
    <w:rsid w:val="000F66B9"/>
    <w:rsid w:val="000F67C2"/>
    <w:rsid w:val="001012CA"/>
    <w:rsid w:val="00106794"/>
    <w:rsid w:val="0011107E"/>
    <w:rsid w:val="001118B3"/>
    <w:rsid w:val="00123DDA"/>
    <w:rsid w:val="00124EF6"/>
    <w:rsid w:val="00125080"/>
    <w:rsid w:val="00125671"/>
    <w:rsid w:val="001302A6"/>
    <w:rsid w:val="001306D0"/>
    <w:rsid w:val="00131F66"/>
    <w:rsid w:val="0013278B"/>
    <w:rsid w:val="001328EB"/>
    <w:rsid w:val="001332ED"/>
    <w:rsid w:val="00133F57"/>
    <w:rsid w:val="00136820"/>
    <w:rsid w:val="0014134D"/>
    <w:rsid w:val="00141BDC"/>
    <w:rsid w:val="001423A3"/>
    <w:rsid w:val="0014262E"/>
    <w:rsid w:val="00144EA5"/>
    <w:rsid w:val="0014541E"/>
    <w:rsid w:val="00147FAE"/>
    <w:rsid w:val="00151286"/>
    <w:rsid w:val="00151336"/>
    <w:rsid w:val="00155D53"/>
    <w:rsid w:val="00156339"/>
    <w:rsid w:val="001574D2"/>
    <w:rsid w:val="00162811"/>
    <w:rsid w:val="001633D1"/>
    <w:rsid w:val="00166711"/>
    <w:rsid w:val="00167010"/>
    <w:rsid w:val="00167775"/>
    <w:rsid w:val="00167940"/>
    <w:rsid w:val="00171482"/>
    <w:rsid w:val="001730E9"/>
    <w:rsid w:val="001741EC"/>
    <w:rsid w:val="0017440F"/>
    <w:rsid w:val="00180733"/>
    <w:rsid w:val="001813DC"/>
    <w:rsid w:val="00181885"/>
    <w:rsid w:val="0018446B"/>
    <w:rsid w:val="001905CB"/>
    <w:rsid w:val="00190669"/>
    <w:rsid w:val="00191B9B"/>
    <w:rsid w:val="00194600"/>
    <w:rsid w:val="001946AC"/>
    <w:rsid w:val="00196273"/>
    <w:rsid w:val="00196DA0"/>
    <w:rsid w:val="00197795"/>
    <w:rsid w:val="001A1ADA"/>
    <w:rsid w:val="001B33DE"/>
    <w:rsid w:val="001B4585"/>
    <w:rsid w:val="001B5111"/>
    <w:rsid w:val="001B6560"/>
    <w:rsid w:val="001C1184"/>
    <w:rsid w:val="001C2F98"/>
    <w:rsid w:val="001C46D3"/>
    <w:rsid w:val="001C654F"/>
    <w:rsid w:val="001D02C2"/>
    <w:rsid w:val="001D1761"/>
    <w:rsid w:val="001D2793"/>
    <w:rsid w:val="001D5A4E"/>
    <w:rsid w:val="001D5A6E"/>
    <w:rsid w:val="001E37CE"/>
    <w:rsid w:val="001E3CF5"/>
    <w:rsid w:val="001E5744"/>
    <w:rsid w:val="001F168B"/>
    <w:rsid w:val="001F34E1"/>
    <w:rsid w:val="001F4719"/>
    <w:rsid w:val="00201555"/>
    <w:rsid w:val="00205781"/>
    <w:rsid w:val="0020781B"/>
    <w:rsid w:val="002120CB"/>
    <w:rsid w:val="00212F37"/>
    <w:rsid w:val="002137B5"/>
    <w:rsid w:val="00213D02"/>
    <w:rsid w:val="00216E3D"/>
    <w:rsid w:val="00217723"/>
    <w:rsid w:val="002179FF"/>
    <w:rsid w:val="002244C8"/>
    <w:rsid w:val="002347A2"/>
    <w:rsid w:val="002347BE"/>
    <w:rsid w:val="00235901"/>
    <w:rsid w:val="00243C99"/>
    <w:rsid w:val="00244103"/>
    <w:rsid w:val="00245DE0"/>
    <w:rsid w:val="00246569"/>
    <w:rsid w:val="00247146"/>
    <w:rsid w:val="00247B57"/>
    <w:rsid w:val="00250273"/>
    <w:rsid w:val="00251C3E"/>
    <w:rsid w:val="00253EC9"/>
    <w:rsid w:val="00255E06"/>
    <w:rsid w:val="00256005"/>
    <w:rsid w:val="00256655"/>
    <w:rsid w:val="00260863"/>
    <w:rsid w:val="00263100"/>
    <w:rsid w:val="002643E8"/>
    <w:rsid w:val="0026558D"/>
    <w:rsid w:val="00265A50"/>
    <w:rsid w:val="002712CD"/>
    <w:rsid w:val="0027181F"/>
    <w:rsid w:val="00272870"/>
    <w:rsid w:val="00272DE3"/>
    <w:rsid w:val="00280A42"/>
    <w:rsid w:val="00283631"/>
    <w:rsid w:val="00283DDE"/>
    <w:rsid w:val="0028430B"/>
    <w:rsid w:val="00285081"/>
    <w:rsid w:val="0028736C"/>
    <w:rsid w:val="00290364"/>
    <w:rsid w:val="00290BFC"/>
    <w:rsid w:val="00292DEA"/>
    <w:rsid w:val="0029423B"/>
    <w:rsid w:val="0029496A"/>
    <w:rsid w:val="00294E5B"/>
    <w:rsid w:val="0029729A"/>
    <w:rsid w:val="002A3C9F"/>
    <w:rsid w:val="002A4194"/>
    <w:rsid w:val="002A44F5"/>
    <w:rsid w:val="002A5DAC"/>
    <w:rsid w:val="002B32B9"/>
    <w:rsid w:val="002B4A0C"/>
    <w:rsid w:val="002B6758"/>
    <w:rsid w:val="002B6B6D"/>
    <w:rsid w:val="002C086C"/>
    <w:rsid w:val="002C13C2"/>
    <w:rsid w:val="002C2D01"/>
    <w:rsid w:val="002C2DB8"/>
    <w:rsid w:val="002C3910"/>
    <w:rsid w:val="002C3BA1"/>
    <w:rsid w:val="002C4DAF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D72DF"/>
    <w:rsid w:val="002E1047"/>
    <w:rsid w:val="002E1386"/>
    <w:rsid w:val="002E2B86"/>
    <w:rsid w:val="002E3DCE"/>
    <w:rsid w:val="002E5EDA"/>
    <w:rsid w:val="002E66DD"/>
    <w:rsid w:val="002E6967"/>
    <w:rsid w:val="002F25C8"/>
    <w:rsid w:val="002F2896"/>
    <w:rsid w:val="002F2E0D"/>
    <w:rsid w:val="002F7D7F"/>
    <w:rsid w:val="003015CB"/>
    <w:rsid w:val="0030359B"/>
    <w:rsid w:val="00303872"/>
    <w:rsid w:val="00306D8F"/>
    <w:rsid w:val="003070EF"/>
    <w:rsid w:val="00310299"/>
    <w:rsid w:val="00310D68"/>
    <w:rsid w:val="003110C2"/>
    <w:rsid w:val="00311C9B"/>
    <w:rsid w:val="00313E83"/>
    <w:rsid w:val="00315449"/>
    <w:rsid w:val="003172DC"/>
    <w:rsid w:val="00320DE4"/>
    <w:rsid w:val="00320F2B"/>
    <w:rsid w:val="00322761"/>
    <w:rsid w:val="003244F5"/>
    <w:rsid w:val="00325B9A"/>
    <w:rsid w:val="00326556"/>
    <w:rsid w:val="003334E6"/>
    <w:rsid w:val="00336F74"/>
    <w:rsid w:val="00337C60"/>
    <w:rsid w:val="003411E3"/>
    <w:rsid w:val="00342268"/>
    <w:rsid w:val="00350803"/>
    <w:rsid w:val="00350C51"/>
    <w:rsid w:val="0035148F"/>
    <w:rsid w:val="00351495"/>
    <w:rsid w:val="00351D46"/>
    <w:rsid w:val="0035462D"/>
    <w:rsid w:val="00356DEE"/>
    <w:rsid w:val="00357BAE"/>
    <w:rsid w:val="00357E16"/>
    <w:rsid w:val="003662D7"/>
    <w:rsid w:val="00366FC5"/>
    <w:rsid w:val="003712DC"/>
    <w:rsid w:val="003735AF"/>
    <w:rsid w:val="003754F5"/>
    <w:rsid w:val="00376792"/>
    <w:rsid w:val="0037684D"/>
    <w:rsid w:val="00376CDE"/>
    <w:rsid w:val="00376F4F"/>
    <w:rsid w:val="0038109E"/>
    <w:rsid w:val="00382ABF"/>
    <w:rsid w:val="00383335"/>
    <w:rsid w:val="00383D6B"/>
    <w:rsid w:val="00384244"/>
    <w:rsid w:val="00386600"/>
    <w:rsid w:val="00391124"/>
    <w:rsid w:val="0039393E"/>
    <w:rsid w:val="00394A84"/>
    <w:rsid w:val="003961C8"/>
    <w:rsid w:val="003A3E8B"/>
    <w:rsid w:val="003A4898"/>
    <w:rsid w:val="003B01B5"/>
    <w:rsid w:val="003B16CF"/>
    <w:rsid w:val="003B2514"/>
    <w:rsid w:val="003B26F8"/>
    <w:rsid w:val="003B4EEF"/>
    <w:rsid w:val="003C2363"/>
    <w:rsid w:val="003C3971"/>
    <w:rsid w:val="003C4228"/>
    <w:rsid w:val="003C58B2"/>
    <w:rsid w:val="003D293B"/>
    <w:rsid w:val="003D53BD"/>
    <w:rsid w:val="003D63D7"/>
    <w:rsid w:val="003E289A"/>
    <w:rsid w:val="003E58CD"/>
    <w:rsid w:val="003E5B25"/>
    <w:rsid w:val="003E67E3"/>
    <w:rsid w:val="003F0288"/>
    <w:rsid w:val="003F037D"/>
    <w:rsid w:val="003F0890"/>
    <w:rsid w:val="003F614C"/>
    <w:rsid w:val="003F63E8"/>
    <w:rsid w:val="003F6BC4"/>
    <w:rsid w:val="004009A7"/>
    <w:rsid w:val="00402164"/>
    <w:rsid w:val="0040290E"/>
    <w:rsid w:val="00403DF4"/>
    <w:rsid w:val="0040729F"/>
    <w:rsid w:val="00410F27"/>
    <w:rsid w:val="00413096"/>
    <w:rsid w:val="0041622C"/>
    <w:rsid w:val="00417DED"/>
    <w:rsid w:val="00425A21"/>
    <w:rsid w:val="004272A6"/>
    <w:rsid w:val="0042772C"/>
    <w:rsid w:val="00437742"/>
    <w:rsid w:val="004410DA"/>
    <w:rsid w:val="004412D7"/>
    <w:rsid w:val="004432F8"/>
    <w:rsid w:val="00445219"/>
    <w:rsid w:val="00446110"/>
    <w:rsid w:val="00447E84"/>
    <w:rsid w:val="004512FF"/>
    <w:rsid w:val="0045549B"/>
    <w:rsid w:val="00462749"/>
    <w:rsid w:val="004645B5"/>
    <w:rsid w:val="004657CA"/>
    <w:rsid w:val="0047098F"/>
    <w:rsid w:val="004736FA"/>
    <w:rsid w:val="0047377F"/>
    <w:rsid w:val="00473CDA"/>
    <w:rsid w:val="0047540A"/>
    <w:rsid w:val="004757DB"/>
    <w:rsid w:val="00475D6E"/>
    <w:rsid w:val="00480758"/>
    <w:rsid w:val="00481AD1"/>
    <w:rsid w:val="00484183"/>
    <w:rsid w:val="00487D49"/>
    <w:rsid w:val="00491C39"/>
    <w:rsid w:val="004963BF"/>
    <w:rsid w:val="004965C3"/>
    <w:rsid w:val="004A0B27"/>
    <w:rsid w:val="004A483F"/>
    <w:rsid w:val="004A742D"/>
    <w:rsid w:val="004B1CB0"/>
    <w:rsid w:val="004B623C"/>
    <w:rsid w:val="004C1FB6"/>
    <w:rsid w:val="004C2A1D"/>
    <w:rsid w:val="004C3D08"/>
    <w:rsid w:val="004C5730"/>
    <w:rsid w:val="004D3578"/>
    <w:rsid w:val="004D54E3"/>
    <w:rsid w:val="004D7B5B"/>
    <w:rsid w:val="004E213A"/>
    <w:rsid w:val="004E21E5"/>
    <w:rsid w:val="004E29C5"/>
    <w:rsid w:val="004E2C59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2844"/>
    <w:rsid w:val="00503BC5"/>
    <w:rsid w:val="00504B95"/>
    <w:rsid w:val="00510FF4"/>
    <w:rsid w:val="00511A32"/>
    <w:rsid w:val="0051262D"/>
    <w:rsid w:val="00513EEC"/>
    <w:rsid w:val="0051699C"/>
    <w:rsid w:val="0052353C"/>
    <w:rsid w:val="005258DF"/>
    <w:rsid w:val="005263B9"/>
    <w:rsid w:val="00526BEE"/>
    <w:rsid w:val="00526CEE"/>
    <w:rsid w:val="0053502D"/>
    <w:rsid w:val="005353FA"/>
    <w:rsid w:val="00543E6C"/>
    <w:rsid w:val="00543EFF"/>
    <w:rsid w:val="00551855"/>
    <w:rsid w:val="005539B1"/>
    <w:rsid w:val="00561A92"/>
    <w:rsid w:val="00562144"/>
    <w:rsid w:val="00565087"/>
    <w:rsid w:val="00577AAC"/>
    <w:rsid w:val="005803BE"/>
    <w:rsid w:val="00587189"/>
    <w:rsid w:val="005876E9"/>
    <w:rsid w:val="005916D3"/>
    <w:rsid w:val="00591929"/>
    <w:rsid w:val="005A0197"/>
    <w:rsid w:val="005B0043"/>
    <w:rsid w:val="005B2BDE"/>
    <w:rsid w:val="005B4436"/>
    <w:rsid w:val="005B4C45"/>
    <w:rsid w:val="005B7425"/>
    <w:rsid w:val="005C294B"/>
    <w:rsid w:val="005C29FA"/>
    <w:rsid w:val="005C514F"/>
    <w:rsid w:val="005C6E15"/>
    <w:rsid w:val="005D127B"/>
    <w:rsid w:val="005D162E"/>
    <w:rsid w:val="005D2A65"/>
    <w:rsid w:val="005D2E01"/>
    <w:rsid w:val="005D318A"/>
    <w:rsid w:val="005D7969"/>
    <w:rsid w:val="005E0C7E"/>
    <w:rsid w:val="005E1214"/>
    <w:rsid w:val="005E3906"/>
    <w:rsid w:val="005E431C"/>
    <w:rsid w:val="005E6283"/>
    <w:rsid w:val="005F0BEB"/>
    <w:rsid w:val="005F2B3F"/>
    <w:rsid w:val="005F35C2"/>
    <w:rsid w:val="005F4193"/>
    <w:rsid w:val="00600786"/>
    <w:rsid w:val="00603D9F"/>
    <w:rsid w:val="0060531C"/>
    <w:rsid w:val="00605611"/>
    <w:rsid w:val="00605639"/>
    <w:rsid w:val="0060678D"/>
    <w:rsid w:val="00611081"/>
    <w:rsid w:val="0061294D"/>
    <w:rsid w:val="006136FE"/>
    <w:rsid w:val="00614E86"/>
    <w:rsid w:val="00614FDF"/>
    <w:rsid w:val="0061613D"/>
    <w:rsid w:val="0062142F"/>
    <w:rsid w:val="00626327"/>
    <w:rsid w:val="00626449"/>
    <w:rsid w:val="00626713"/>
    <w:rsid w:val="006277CF"/>
    <w:rsid w:val="006339E2"/>
    <w:rsid w:val="00635504"/>
    <w:rsid w:val="00635960"/>
    <w:rsid w:val="006367FD"/>
    <w:rsid w:val="006372DB"/>
    <w:rsid w:val="00640200"/>
    <w:rsid w:val="00640A60"/>
    <w:rsid w:val="0064113F"/>
    <w:rsid w:val="006416EE"/>
    <w:rsid w:val="00642F4B"/>
    <w:rsid w:val="00651BC3"/>
    <w:rsid w:val="00652C89"/>
    <w:rsid w:val="00653117"/>
    <w:rsid w:val="0065413D"/>
    <w:rsid w:val="0066096B"/>
    <w:rsid w:val="00663081"/>
    <w:rsid w:val="006639DD"/>
    <w:rsid w:val="0066443D"/>
    <w:rsid w:val="00664C4D"/>
    <w:rsid w:val="00665175"/>
    <w:rsid w:val="00671775"/>
    <w:rsid w:val="00677386"/>
    <w:rsid w:val="00680F3C"/>
    <w:rsid w:val="00681D6F"/>
    <w:rsid w:val="00682170"/>
    <w:rsid w:val="00684245"/>
    <w:rsid w:val="00685000"/>
    <w:rsid w:val="00685FE6"/>
    <w:rsid w:val="00687167"/>
    <w:rsid w:val="00687CCC"/>
    <w:rsid w:val="00693831"/>
    <w:rsid w:val="006939E1"/>
    <w:rsid w:val="0069443E"/>
    <w:rsid w:val="006946C6"/>
    <w:rsid w:val="00696187"/>
    <w:rsid w:val="00697A1E"/>
    <w:rsid w:val="006A13DC"/>
    <w:rsid w:val="006A18E9"/>
    <w:rsid w:val="006A1E4F"/>
    <w:rsid w:val="006A5F30"/>
    <w:rsid w:val="006A7404"/>
    <w:rsid w:val="006B12EB"/>
    <w:rsid w:val="006B2499"/>
    <w:rsid w:val="006B2AEA"/>
    <w:rsid w:val="006B4B67"/>
    <w:rsid w:val="006C254E"/>
    <w:rsid w:val="006C303B"/>
    <w:rsid w:val="006C3F36"/>
    <w:rsid w:val="006C4A8F"/>
    <w:rsid w:val="006C53D3"/>
    <w:rsid w:val="006D1F9A"/>
    <w:rsid w:val="006D255C"/>
    <w:rsid w:val="006D28C5"/>
    <w:rsid w:val="006E0EC5"/>
    <w:rsid w:val="006E1037"/>
    <w:rsid w:val="006E41E9"/>
    <w:rsid w:val="006E4E1F"/>
    <w:rsid w:val="006E57CF"/>
    <w:rsid w:val="006E5C86"/>
    <w:rsid w:val="006E73FE"/>
    <w:rsid w:val="006F02B9"/>
    <w:rsid w:val="006F105D"/>
    <w:rsid w:val="006F26B4"/>
    <w:rsid w:val="006F41ED"/>
    <w:rsid w:val="006F6BFB"/>
    <w:rsid w:val="00700B57"/>
    <w:rsid w:val="00701D75"/>
    <w:rsid w:val="0070309B"/>
    <w:rsid w:val="007044F6"/>
    <w:rsid w:val="00707A43"/>
    <w:rsid w:val="007100AD"/>
    <w:rsid w:val="0071017A"/>
    <w:rsid w:val="00711037"/>
    <w:rsid w:val="007110BF"/>
    <w:rsid w:val="00712F8C"/>
    <w:rsid w:val="00715A79"/>
    <w:rsid w:val="0072148B"/>
    <w:rsid w:val="00725792"/>
    <w:rsid w:val="00726D92"/>
    <w:rsid w:val="00731B8C"/>
    <w:rsid w:val="00732A74"/>
    <w:rsid w:val="00734A5B"/>
    <w:rsid w:val="0074230B"/>
    <w:rsid w:val="007441D0"/>
    <w:rsid w:val="00744E76"/>
    <w:rsid w:val="007567D7"/>
    <w:rsid w:val="00756A51"/>
    <w:rsid w:val="007600AA"/>
    <w:rsid w:val="00763C76"/>
    <w:rsid w:val="0076584C"/>
    <w:rsid w:val="007660A0"/>
    <w:rsid w:val="00770221"/>
    <w:rsid w:val="00775DE5"/>
    <w:rsid w:val="0077651D"/>
    <w:rsid w:val="00780691"/>
    <w:rsid w:val="007809C4"/>
    <w:rsid w:val="0078163B"/>
    <w:rsid w:val="00781F0F"/>
    <w:rsid w:val="00782DBE"/>
    <w:rsid w:val="007844CC"/>
    <w:rsid w:val="0078601E"/>
    <w:rsid w:val="00787642"/>
    <w:rsid w:val="0079093A"/>
    <w:rsid w:val="00791711"/>
    <w:rsid w:val="00793EBE"/>
    <w:rsid w:val="007949D3"/>
    <w:rsid w:val="007A39B1"/>
    <w:rsid w:val="007A3BC8"/>
    <w:rsid w:val="007A402F"/>
    <w:rsid w:val="007A4FDC"/>
    <w:rsid w:val="007A5378"/>
    <w:rsid w:val="007A752C"/>
    <w:rsid w:val="007B246F"/>
    <w:rsid w:val="007B2778"/>
    <w:rsid w:val="007C079A"/>
    <w:rsid w:val="007C1FAE"/>
    <w:rsid w:val="007C20CA"/>
    <w:rsid w:val="007C484B"/>
    <w:rsid w:val="007C4CAA"/>
    <w:rsid w:val="007C52E6"/>
    <w:rsid w:val="007C5E58"/>
    <w:rsid w:val="007D2584"/>
    <w:rsid w:val="007D6837"/>
    <w:rsid w:val="007E0B23"/>
    <w:rsid w:val="007E0BF2"/>
    <w:rsid w:val="007E2729"/>
    <w:rsid w:val="007E32E1"/>
    <w:rsid w:val="007F23C7"/>
    <w:rsid w:val="008028A4"/>
    <w:rsid w:val="0080335D"/>
    <w:rsid w:val="00805188"/>
    <w:rsid w:val="00806907"/>
    <w:rsid w:val="00806F25"/>
    <w:rsid w:val="00810D4B"/>
    <w:rsid w:val="00815E3F"/>
    <w:rsid w:val="008160E5"/>
    <w:rsid w:val="00816A6D"/>
    <w:rsid w:val="0082011E"/>
    <w:rsid w:val="0082248A"/>
    <w:rsid w:val="00823B12"/>
    <w:rsid w:val="0082610B"/>
    <w:rsid w:val="00837A66"/>
    <w:rsid w:val="00843307"/>
    <w:rsid w:val="008463C3"/>
    <w:rsid w:val="00846D56"/>
    <w:rsid w:val="00850CA7"/>
    <w:rsid w:val="0085185A"/>
    <w:rsid w:val="008522B8"/>
    <w:rsid w:val="00853453"/>
    <w:rsid w:val="008560BC"/>
    <w:rsid w:val="00857B82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90CAE"/>
    <w:rsid w:val="00891CA3"/>
    <w:rsid w:val="00893725"/>
    <w:rsid w:val="00893CC6"/>
    <w:rsid w:val="00894AEA"/>
    <w:rsid w:val="0089534E"/>
    <w:rsid w:val="008A0925"/>
    <w:rsid w:val="008A36F8"/>
    <w:rsid w:val="008A5AE7"/>
    <w:rsid w:val="008B1270"/>
    <w:rsid w:val="008C02B7"/>
    <w:rsid w:val="008C0B2A"/>
    <w:rsid w:val="008C4B13"/>
    <w:rsid w:val="008C6698"/>
    <w:rsid w:val="008D1702"/>
    <w:rsid w:val="008D24AD"/>
    <w:rsid w:val="008D5459"/>
    <w:rsid w:val="008D5C42"/>
    <w:rsid w:val="008D5F69"/>
    <w:rsid w:val="008D64A0"/>
    <w:rsid w:val="008D6702"/>
    <w:rsid w:val="008D7592"/>
    <w:rsid w:val="008E370E"/>
    <w:rsid w:val="008E7066"/>
    <w:rsid w:val="008F01A8"/>
    <w:rsid w:val="008F01BD"/>
    <w:rsid w:val="008F1853"/>
    <w:rsid w:val="008F1C60"/>
    <w:rsid w:val="008F26BA"/>
    <w:rsid w:val="008F2F63"/>
    <w:rsid w:val="008F47A5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62E6"/>
    <w:rsid w:val="0090797C"/>
    <w:rsid w:val="00912203"/>
    <w:rsid w:val="0091348E"/>
    <w:rsid w:val="009151E6"/>
    <w:rsid w:val="00916EC0"/>
    <w:rsid w:val="00917CCB"/>
    <w:rsid w:val="00927B45"/>
    <w:rsid w:val="00931C74"/>
    <w:rsid w:val="0093441D"/>
    <w:rsid w:val="0094290A"/>
    <w:rsid w:val="00942EC2"/>
    <w:rsid w:val="00943578"/>
    <w:rsid w:val="00943A27"/>
    <w:rsid w:val="009452C2"/>
    <w:rsid w:val="009479F3"/>
    <w:rsid w:val="00950235"/>
    <w:rsid w:val="00950F7E"/>
    <w:rsid w:val="009559D5"/>
    <w:rsid w:val="00961048"/>
    <w:rsid w:val="00961486"/>
    <w:rsid w:val="00964F80"/>
    <w:rsid w:val="009651B5"/>
    <w:rsid w:val="00965250"/>
    <w:rsid w:val="00965CEB"/>
    <w:rsid w:val="00967FF0"/>
    <w:rsid w:val="0097416F"/>
    <w:rsid w:val="009762E9"/>
    <w:rsid w:val="009833AE"/>
    <w:rsid w:val="009862B8"/>
    <w:rsid w:val="009866CC"/>
    <w:rsid w:val="00987A5D"/>
    <w:rsid w:val="00991D36"/>
    <w:rsid w:val="009920EC"/>
    <w:rsid w:val="009964FF"/>
    <w:rsid w:val="00996DAE"/>
    <w:rsid w:val="00997618"/>
    <w:rsid w:val="009A2B44"/>
    <w:rsid w:val="009A3120"/>
    <w:rsid w:val="009A444E"/>
    <w:rsid w:val="009B03B5"/>
    <w:rsid w:val="009B38BB"/>
    <w:rsid w:val="009C25EF"/>
    <w:rsid w:val="009C2BF0"/>
    <w:rsid w:val="009C51CD"/>
    <w:rsid w:val="009C63B1"/>
    <w:rsid w:val="009D191A"/>
    <w:rsid w:val="009D2E4F"/>
    <w:rsid w:val="009D7CC3"/>
    <w:rsid w:val="009E1897"/>
    <w:rsid w:val="009E6FF2"/>
    <w:rsid w:val="009E748A"/>
    <w:rsid w:val="009F3389"/>
    <w:rsid w:val="009F37B7"/>
    <w:rsid w:val="00A00879"/>
    <w:rsid w:val="00A013B5"/>
    <w:rsid w:val="00A02B61"/>
    <w:rsid w:val="00A0439D"/>
    <w:rsid w:val="00A0456C"/>
    <w:rsid w:val="00A04C00"/>
    <w:rsid w:val="00A05022"/>
    <w:rsid w:val="00A10F02"/>
    <w:rsid w:val="00A11189"/>
    <w:rsid w:val="00A11C5D"/>
    <w:rsid w:val="00A13418"/>
    <w:rsid w:val="00A14062"/>
    <w:rsid w:val="00A14A8C"/>
    <w:rsid w:val="00A164B4"/>
    <w:rsid w:val="00A17363"/>
    <w:rsid w:val="00A23849"/>
    <w:rsid w:val="00A257D3"/>
    <w:rsid w:val="00A25F6E"/>
    <w:rsid w:val="00A27321"/>
    <w:rsid w:val="00A27F9B"/>
    <w:rsid w:val="00A310FF"/>
    <w:rsid w:val="00A31FE2"/>
    <w:rsid w:val="00A34A5E"/>
    <w:rsid w:val="00A35230"/>
    <w:rsid w:val="00A35BBF"/>
    <w:rsid w:val="00A36EA3"/>
    <w:rsid w:val="00A372BE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8510D"/>
    <w:rsid w:val="00A9318F"/>
    <w:rsid w:val="00A94BC1"/>
    <w:rsid w:val="00A94CD1"/>
    <w:rsid w:val="00AA0A28"/>
    <w:rsid w:val="00AA7180"/>
    <w:rsid w:val="00AB05A7"/>
    <w:rsid w:val="00AB1185"/>
    <w:rsid w:val="00AB1D91"/>
    <w:rsid w:val="00AB4AA5"/>
    <w:rsid w:val="00AC0AA2"/>
    <w:rsid w:val="00AC7166"/>
    <w:rsid w:val="00AC72F1"/>
    <w:rsid w:val="00AD4878"/>
    <w:rsid w:val="00AD63FB"/>
    <w:rsid w:val="00AE0793"/>
    <w:rsid w:val="00AF7F61"/>
    <w:rsid w:val="00B07C9E"/>
    <w:rsid w:val="00B1236B"/>
    <w:rsid w:val="00B14E0A"/>
    <w:rsid w:val="00B15449"/>
    <w:rsid w:val="00B155DC"/>
    <w:rsid w:val="00B163F6"/>
    <w:rsid w:val="00B21568"/>
    <w:rsid w:val="00B2213B"/>
    <w:rsid w:val="00B22BDD"/>
    <w:rsid w:val="00B2325B"/>
    <w:rsid w:val="00B234EE"/>
    <w:rsid w:val="00B23676"/>
    <w:rsid w:val="00B23AD4"/>
    <w:rsid w:val="00B25F0E"/>
    <w:rsid w:val="00B266E6"/>
    <w:rsid w:val="00B27FB8"/>
    <w:rsid w:val="00B30CE4"/>
    <w:rsid w:val="00B31500"/>
    <w:rsid w:val="00B403D8"/>
    <w:rsid w:val="00B40C8A"/>
    <w:rsid w:val="00B4732F"/>
    <w:rsid w:val="00B50254"/>
    <w:rsid w:val="00B571D1"/>
    <w:rsid w:val="00B6196E"/>
    <w:rsid w:val="00B633D9"/>
    <w:rsid w:val="00B635AA"/>
    <w:rsid w:val="00B63A51"/>
    <w:rsid w:val="00B65372"/>
    <w:rsid w:val="00B706D2"/>
    <w:rsid w:val="00B70BED"/>
    <w:rsid w:val="00B71860"/>
    <w:rsid w:val="00B7255B"/>
    <w:rsid w:val="00B73B8E"/>
    <w:rsid w:val="00B748A0"/>
    <w:rsid w:val="00B75CCF"/>
    <w:rsid w:val="00B76405"/>
    <w:rsid w:val="00B76B36"/>
    <w:rsid w:val="00B772A7"/>
    <w:rsid w:val="00B81012"/>
    <w:rsid w:val="00B81FC1"/>
    <w:rsid w:val="00B838C8"/>
    <w:rsid w:val="00B86808"/>
    <w:rsid w:val="00B86F5D"/>
    <w:rsid w:val="00B87159"/>
    <w:rsid w:val="00B87A94"/>
    <w:rsid w:val="00B921B8"/>
    <w:rsid w:val="00B9234A"/>
    <w:rsid w:val="00B9266C"/>
    <w:rsid w:val="00B95AEF"/>
    <w:rsid w:val="00BA0721"/>
    <w:rsid w:val="00BA079B"/>
    <w:rsid w:val="00BA25C8"/>
    <w:rsid w:val="00BA2CE8"/>
    <w:rsid w:val="00BA493B"/>
    <w:rsid w:val="00BA5905"/>
    <w:rsid w:val="00BB0D47"/>
    <w:rsid w:val="00BB20D5"/>
    <w:rsid w:val="00BB385A"/>
    <w:rsid w:val="00BB3E38"/>
    <w:rsid w:val="00BB59CD"/>
    <w:rsid w:val="00BB7408"/>
    <w:rsid w:val="00BB7AFF"/>
    <w:rsid w:val="00BC0F7D"/>
    <w:rsid w:val="00BC14FF"/>
    <w:rsid w:val="00BC241E"/>
    <w:rsid w:val="00BC4AF2"/>
    <w:rsid w:val="00BC4F9F"/>
    <w:rsid w:val="00BC590C"/>
    <w:rsid w:val="00BC5CC4"/>
    <w:rsid w:val="00BD0001"/>
    <w:rsid w:val="00BD022C"/>
    <w:rsid w:val="00BD0525"/>
    <w:rsid w:val="00BD267B"/>
    <w:rsid w:val="00BD3C5C"/>
    <w:rsid w:val="00BD6927"/>
    <w:rsid w:val="00BE0FE0"/>
    <w:rsid w:val="00BE7A76"/>
    <w:rsid w:val="00BF1785"/>
    <w:rsid w:val="00BF24B3"/>
    <w:rsid w:val="00BF3AEE"/>
    <w:rsid w:val="00C00441"/>
    <w:rsid w:val="00C008A6"/>
    <w:rsid w:val="00C014AB"/>
    <w:rsid w:val="00C03AC7"/>
    <w:rsid w:val="00C07194"/>
    <w:rsid w:val="00C07B8C"/>
    <w:rsid w:val="00C10B2B"/>
    <w:rsid w:val="00C14BF2"/>
    <w:rsid w:val="00C152F3"/>
    <w:rsid w:val="00C1643B"/>
    <w:rsid w:val="00C211F4"/>
    <w:rsid w:val="00C21BE2"/>
    <w:rsid w:val="00C2228A"/>
    <w:rsid w:val="00C2283A"/>
    <w:rsid w:val="00C23481"/>
    <w:rsid w:val="00C33079"/>
    <w:rsid w:val="00C35625"/>
    <w:rsid w:val="00C404CF"/>
    <w:rsid w:val="00C445FC"/>
    <w:rsid w:val="00C45231"/>
    <w:rsid w:val="00C45A92"/>
    <w:rsid w:val="00C45E61"/>
    <w:rsid w:val="00C5252A"/>
    <w:rsid w:val="00C53C93"/>
    <w:rsid w:val="00C53F06"/>
    <w:rsid w:val="00C54EB8"/>
    <w:rsid w:val="00C5568D"/>
    <w:rsid w:val="00C60802"/>
    <w:rsid w:val="00C616A5"/>
    <w:rsid w:val="00C616E5"/>
    <w:rsid w:val="00C64056"/>
    <w:rsid w:val="00C64334"/>
    <w:rsid w:val="00C7100B"/>
    <w:rsid w:val="00C71D5C"/>
    <w:rsid w:val="00C72833"/>
    <w:rsid w:val="00C7604E"/>
    <w:rsid w:val="00C76882"/>
    <w:rsid w:val="00C773E2"/>
    <w:rsid w:val="00C77771"/>
    <w:rsid w:val="00C83B19"/>
    <w:rsid w:val="00C840B9"/>
    <w:rsid w:val="00C849D1"/>
    <w:rsid w:val="00C8582D"/>
    <w:rsid w:val="00C9023D"/>
    <w:rsid w:val="00C903F7"/>
    <w:rsid w:val="00C915C0"/>
    <w:rsid w:val="00C92DC6"/>
    <w:rsid w:val="00C93F40"/>
    <w:rsid w:val="00C94816"/>
    <w:rsid w:val="00C95CBA"/>
    <w:rsid w:val="00C96155"/>
    <w:rsid w:val="00C96F9D"/>
    <w:rsid w:val="00C97E3F"/>
    <w:rsid w:val="00CA341D"/>
    <w:rsid w:val="00CA3D0C"/>
    <w:rsid w:val="00CA53A5"/>
    <w:rsid w:val="00CA57A5"/>
    <w:rsid w:val="00CB091F"/>
    <w:rsid w:val="00CB1220"/>
    <w:rsid w:val="00CC02B6"/>
    <w:rsid w:val="00CC08E6"/>
    <w:rsid w:val="00CC1BBD"/>
    <w:rsid w:val="00CC2199"/>
    <w:rsid w:val="00CC4E92"/>
    <w:rsid w:val="00CC6072"/>
    <w:rsid w:val="00CC6673"/>
    <w:rsid w:val="00CC7B2B"/>
    <w:rsid w:val="00CC7F3E"/>
    <w:rsid w:val="00CD0309"/>
    <w:rsid w:val="00CD2805"/>
    <w:rsid w:val="00CD71FD"/>
    <w:rsid w:val="00CD7F1D"/>
    <w:rsid w:val="00CE213A"/>
    <w:rsid w:val="00CE4886"/>
    <w:rsid w:val="00CF1101"/>
    <w:rsid w:val="00CF1FDC"/>
    <w:rsid w:val="00CF2F33"/>
    <w:rsid w:val="00CF3410"/>
    <w:rsid w:val="00CF486E"/>
    <w:rsid w:val="00D00459"/>
    <w:rsid w:val="00D01ABE"/>
    <w:rsid w:val="00D04673"/>
    <w:rsid w:val="00D05C47"/>
    <w:rsid w:val="00D06053"/>
    <w:rsid w:val="00D063F0"/>
    <w:rsid w:val="00D07E14"/>
    <w:rsid w:val="00D14422"/>
    <w:rsid w:val="00D14A84"/>
    <w:rsid w:val="00D24374"/>
    <w:rsid w:val="00D2474B"/>
    <w:rsid w:val="00D26160"/>
    <w:rsid w:val="00D26FDD"/>
    <w:rsid w:val="00D312DF"/>
    <w:rsid w:val="00D3334D"/>
    <w:rsid w:val="00D3422E"/>
    <w:rsid w:val="00D348CB"/>
    <w:rsid w:val="00D36AA9"/>
    <w:rsid w:val="00D36FC5"/>
    <w:rsid w:val="00D40936"/>
    <w:rsid w:val="00D44962"/>
    <w:rsid w:val="00D4496D"/>
    <w:rsid w:val="00D457E0"/>
    <w:rsid w:val="00D46DA7"/>
    <w:rsid w:val="00D47BD2"/>
    <w:rsid w:val="00D505AD"/>
    <w:rsid w:val="00D5295A"/>
    <w:rsid w:val="00D55436"/>
    <w:rsid w:val="00D55680"/>
    <w:rsid w:val="00D56308"/>
    <w:rsid w:val="00D56473"/>
    <w:rsid w:val="00D56C38"/>
    <w:rsid w:val="00D613DA"/>
    <w:rsid w:val="00D632A8"/>
    <w:rsid w:val="00D63D2B"/>
    <w:rsid w:val="00D65870"/>
    <w:rsid w:val="00D71493"/>
    <w:rsid w:val="00D72180"/>
    <w:rsid w:val="00D72DA6"/>
    <w:rsid w:val="00D72DC9"/>
    <w:rsid w:val="00D72E97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3905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3293"/>
    <w:rsid w:val="00DC4DA2"/>
    <w:rsid w:val="00DC5A00"/>
    <w:rsid w:val="00DC5C16"/>
    <w:rsid w:val="00DD1CC4"/>
    <w:rsid w:val="00DD3CDF"/>
    <w:rsid w:val="00DD4998"/>
    <w:rsid w:val="00DD56CD"/>
    <w:rsid w:val="00DD5B74"/>
    <w:rsid w:val="00DD68D7"/>
    <w:rsid w:val="00DE2AAA"/>
    <w:rsid w:val="00DE57AA"/>
    <w:rsid w:val="00DE76EF"/>
    <w:rsid w:val="00DF2B1F"/>
    <w:rsid w:val="00DF54FF"/>
    <w:rsid w:val="00DF611B"/>
    <w:rsid w:val="00DF62CD"/>
    <w:rsid w:val="00E02C6D"/>
    <w:rsid w:val="00E02E1B"/>
    <w:rsid w:val="00E037C5"/>
    <w:rsid w:val="00E0534D"/>
    <w:rsid w:val="00E073F6"/>
    <w:rsid w:val="00E12A44"/>
    <w:rsid w:val="00E151EC"/>
    <w:rsid w:val="00E16413"/>
    <w:rsid w:val="00E164A5"/>
    <w:rsid w:val="00E168B2"/>
    <w:rsid w:val="00E27D8B"/>
    <w:rsid w:val="00E30A87"/>
    <w:rsid w:val="00E30EC4"/>
    <w:rsid w:val="00E31E3E"/>
    <w:rsid w:val="00E361B3"/>
    <w:rsid w:val="00E416AD"/>
    <w:rsid w:val="00E418DB"/>
    <w:rsid w:val="00E42A60"/>
    <w:rsid w:val="00E43E23"/>
    <w:rsid w:val="00E43ED6"/>
    <w:rsid w:val="00E43FF0"/>
    <w:rsid w:val="00E44F9E"/>
    <w:rsid w:val="00E50F82"/>
    <w:rsid w:val="00E51302"/>
    <w:rsid w:val="00E538D6"/>
    <w:rsid w:val="00E6017F"/>
    <w:rsid w:val="00E60E94"/>
    <w:rsid w:val="00E61CB1"/>
    <w:rsid w:val="00E625AE"/>
    <w:rsid w:val="00E66D40"/>
    <w:rsid w:val="00E67E7D"/>
    <w:rsid w:val="00E705E9"/>
    <w:rsid w:val="00E70AC5"/>
    <w:rsid w:val="00E723D4"/>
    <w:rsid w:val="00E72F90"/>
    <w:rsid w:val="00E74DF3"/>
    <w:rsid w:val="00E75441"/>
    <w:rsid w:val="00E7758C"/>
    <w:rsid w:val="00E77645"/>
    <w:rsid w:val="00E7784D"/>
    <w:rsid w:val="00E81E11"/>
    <w:rsid w:val="00E85BC1"/>
    <w:rsid w:val="00E86EEE"/>
    <w:rsid w:val="00E8794F"/>
    <w:rsid w:val="00E87AE1"/>
    <w:rsid w:val="00E91E71"/>
    <w:rsid w:val="00E92F42"/>
    <w:rsid w:val="00EA578F"/>
    <w:rsid w:val="00EB188D"/>
    <w:rsid w:val="00EB26BD"/>
    <w:rsid w:val="00EB33C7"/>
    <w:rsid w:val="00EB60B1"/>
    <w:rsid w:val="00EC40A0"/>
    <w:rsid w:val="00EC4A25"/>
    <w:rsid w:val="00EC7A9B"/>
    <w:rsid w:val="00EE00EA"/>
    <w:rsid w:val="00EE0A3C"/>
    <w:rsid w:val="00EE37B1"/>
    <w:rsid w:val="00EE3C26"/>
    <w:rsid w:val="00EE4BD1"/>
    <w:rsid w:val="00EE4F55"/>
    <w:rsid w:val="00EE6635"/>
    <w:rsid w:val="00EF22AE"/>
    <w:rsid w:val="00EF7579"/>
    <w:rsid w:val="00F00C4D"/>
    <w:rsid w:val="00F025A2"/>
    <w:rsid w:val="00F04712"/>
    <w:rsid w:val="00F067BA"/>
    <w:rsid w:val="00F10912"/>
    <w:rsid w:val="00F121DB"/>
    <w:rsid w:val="00F14C1D"/>
    <w:rsid w:val="00F21044"/>
    <w:rsid w:val="00F22EC7"/>
    <w:rsid w:val="00F2438F"/>
    <w:rsid w:val="00F26EF8"/>
    <w:rsid w:val="00F26FFA"/>
    <w:rsid w:val="00F30DDA"/>
    <w:rsid w:val="00F31EF0"/>
    <w:rsid w:val="00F365E3"/>
    <w:rsid w:val="00F40D4C"/>
    <w:rsid w:val="00F419EB"/>
    <w:rsid w:val="00F420C4"/>
    <w:rsid w:val="00F4261C"/>
    <w:rsid w:val="00F4757C"/>
    <w:rsid w:val="00F505D8"/>
    <w:rsid w:val="00F5070A"/>
    <w:rsid w:val="00F52383"/>
    <w:rsid w:val="00F55A0E"/>
    <w:rsid w:val="00F633B8"/>
    <w:rsid w:val="00F653B8"/>
    <w:rsid w:val="00F703A3"/>
    <w:rsid w:val="00F75EA7"/>
    <w:rsid w:val="00F75F9B"/>
    <w:rsid w:val="00F830B9"/>
    <w:rsid w:val="00F83F8C"/>
    <w:rsid w:val="00F84DC9"/>
    <w:rsid w:val="00F931F5"/>
    <w:rsid w:val="00F95DAF"/>
    <w:rsid w:val="00FA1266"/>
    <w:rsid w:val="00FA2E87"/>
    <w:rsid w:val="00FA79A4"/>
    <w:rsid w:val="00FB184E"/>
    <w:rsid w:val="00FB31F3"/>
    <w:rsid w:val="00FB6DAE"/>
    <w:rsid w:val="00FB7986"/>
    <w:rsid w:val="00FB7C38"/>
    <w:rsid w:val="00FC0A18"/>
    <w:rsid w:val="00FC1192"/>
    <w:rsid w:val="00FC221A"/>
    <w:rsid w:val="00FC357E"/>
    <w:rsid w:val="00FC54C0"/>
    <w:rsid w:val="00FC6FA2"/>
    <w:rsid w:val="00FD5DD5"/>
    <w:rsid w:val="00FD7E14"/>
    <w:rsid w:val="00FE65A7"/>
    <w:rsid w:val="00FF2157"/>
    <w:rsid w:val="00FF27A8"/>
    <w:rsid w:val="00FF2CEA"/>
    <w:rsid w:val="00FF3726"/>
    <w:rsid w:val="00FF4336"/>
    <w:rsid w:val="00FF6524"/>
    <w:rsid w:val="00FF728F"/>
    <w:rsid w:val="01AF10C1"/>
    <w:rsid w:val="03632F8A"/>
    <w:rsid w:val="06F7A055"/>
    <w:rsid w:val="07FCED0A"/>
    <w:rsid w:val="10A29CB2"/>
    <w:rsid w:val="12077274"/>
    <w:rsid w:val="13F60465"/>
    <w:rsid w:val="20C50F7F"/>
    <w:rsid w:val="23B30683"/>
    <w:rsid w:val="2837E8EC"/>
    <w:rsid w:val="291D24EC"/>
    <w:rsid w:val="29AFB71A"/>
    <w:rsid w:val="2D3A0058"/>
    <w:rsid w:val="321E65C0"/>
    <w:rsid w:val="3A612B3E"/>
    <w:rsid w:val="3EC7D2FD"/>
    <w:rsid w:val="40D3EF0B"/>
    <w:rsid w:val="4194BDE4"/>
    <w:rsid w:val="47E142F5"/>
    <w:rsid w:val="4C4AFA72"/>
    <w:rsid w:val="50274B3D"/>
    <w:rsid w:val="5197F071"/>
    <w:rsid w:val="54A1040A"/>
    <w:rsid w:val="55108843"/>
    <w:rsid w:val="55AF265E"/>
    <w:rsid w:val="596A70E7"/>
    <w:rsid w:val="5D887AB5"/>
    <w:rsid w:val="5F7F5F5E"/>
    <w:rsid w:val="60E13772"/>
    <w:rsid w:val="63E11966"/>
    <w:rsid w:val="6BBB8296"/>
    <w:rsid w:val="7498493B"/>
    <w:rsid w:val="753A996A"/>
    <w:rsid w:val="76FEFE9C"/>
    <w:rsid w:val="77D3F4EF"/>
    <w:rsid w:val="787ACB71"/>
    <w:rsid w:val="7D50E774"/>
    <w:rsid w:val="7E0B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4F3E20E7-252B-4921-BB64-96835C11C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A8510D"/>
    <w:rPr>
      <w:lang w:val="en-GB" w:eastAsia="en-US"/>
    </w:rPr>
  </w:style>
  <w:style w:type="table" w:styleId="TableGrid">
    <w:name w:val="Table Grid"/>
    <w:basedOn w:val="TableNormal"/>
    <w:uiPriority w:val="39"/>
    <w:rsid w:val="002D72DF"/>
    <w:rPr>
      <w:rFonts w:ascii="Calibri" w:eastAsia="Calibri" w:hAnsi="Calibr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19A504-1CD7-408E-B3F3-3874875C90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DE227-7243-4B88-BEDA-28EB2A24C4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7BF229F-B370-45E6-B0F6-719870320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1675</Words>
  <Characters>9553</Characters>
  <Application>Microsoft Office Word</Application>
  <DocSecurity>0</DocSecurity>
  <Lines>79</Lines>
  <Paragraphs>22</Paragraphs>
  <ScaleCrop>false</ScaleCrop>
  <Manager/>
  <Company/>
  <LinksUpToDate>false</LinksUpToDate>
  <CharactersWithSpaces>11206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User2</cp:lastModifiedBy>
  <cp:revision>4</cp:revision>
  <dcterms:created xsi:type="dcterms:W3CDTF">2025-01-13T13:59:00Z</dcterms:created>
  <dcterms:modified xsi:type="dcterms:W3CDTF">2025-01-14T09:18:00Z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