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C02D1" w14:textId="77777777" w:rsidR="00827195" w:rsidRDefault="00827195" w:rsidP="00827195">
      <w:pPr>
        <w:tabs>
          <w:tab w:val="right" w:pos="9638"/>
        </w:tabs>
        <w:rPr>
          <w:rFonts w:ascii="Arial" w:eastAsia="MS Mincho" w:hAnsi="Arial" w:cs="Arial"/>
          <w:b/>
          <w:sz w:val="24"/>
          <w:lang w:val="de-DE" w:eastAsia="zh-CN"/>
        </w:rPr>
      </w:pPr>
      <w:r>
        <w:rPr>
          <w:rFonts w:ascii="Arial" w:eastAsia="MS Mincho" w:hAnsi="Arial" w:cs="Arial"/>
          <w:b/>
          <w:sz w:val="24"/>
          <w:lang w:val="de-DE" w:eastAsia="zh-CN"/>
        </w:rPr>
        <w:t>SA WG2 Meeting ##166-Ad-Hoc-e</w:t>
      </w:r>
      <w:r>
        <w:rPr>
          <w:rFonts w:ascii="Arial" w:eastAsia="MS Mincho" w:hAnsi="Arial" w:cs="Arial"/>
          <w:b/>
          <w:sz w:val="24"/>
          <w:lang w:val="de-DE" w:eastAsia="zh-CN"/>
        </w:rPr>
        <w:tab/>
        <w:t>S2-2500047</w:t>
      </w:r>
    </w:p>
    <w:p w14:paraId="4449872D" w14:textId="77777777" w:rsidR="00827195" w:rsidRDefault="00827195" w:rsidP="00827195">
      <w:pPr>
        <w:tabs>
          <w:tab w:val="right" w:pos="9638"/>
        </w:tabs>
        <w:rPr>
          <w:rFonts w:ascii="Arial" w:eastAsia="MS Mincho" w:hAnsi="Arial" w:cs="Arial"/>
          <w:b/>
          <w:sz w:val="24"/>
          <w:lang w:val="de-DE" w:eastAsia="zh-CN"/>
        </w:rPr>
      </w:pPr>
      <w:r>
        <w:rPr>
          <w:rFonts w:ascii="Arial" w:eastAsia="MS Mincho" w:hAnsi="Arial" w:cs="Arial"/>
          <w:b/>
          <w:sz w:val="24"/>
          <w:lang w:val="de-DE" w:eastAsia="zh-CN"/>
        </w:rPr>
        <w:t>20 - 24 January, 2025, Electronic meeting</w:t>
      </w:r>
    </w:p>
    <w:p w14:paraId="6FAC07B1" w14:textId="2814E2B2" w:rsidR="00827195" w:rsidRPr="00827195" w:rsidRDefault="00827195" w:rsidP="00827195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lang w:val="de-DE" w:eastAsia="zh-CN"/>
        </w:rPr>
      </w:pPr>
    </w:p>
    <w:p w14:paraId="51889702" w14:textId="1C186A20" w:rsidR="00BA47C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#12</w:t>
      </w:r>
      <w:r>
        <w:rPr>
          <w:rFonts w:ascii="Arial" w:eastAsia="SimSun" w:hAnsi="Arial" w:hint="eastAsia"/>
          <w:b/>
          <w:kern w:val="2"/>
          <w:sz w:val="22"/>
          <w:szCs w:val="22"/>
          <w:lang w:val="de-DE" w:eastAsia="zh-CN"/>
        </w:rPr>
        <w:t>8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r w:rsidR="00753B8E" w:rsidRPr="00753B8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R2-2411197</w:t>
      </w:r>
    </w:p>
    <w:p w14:paraId="001615F3" w14:textId="77777777" w:rsidR="00BA47CD" w:rsidRDefault="0048078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>
        <w:rPr>
          <w:rFonts w:ascii="Arial" w:eastAsia="SimSun" w:hAnsi="Arial"/>
          <w:b/>
          <w:kern w:val="2"/>
          <w:sz w:val="22"/>
          <w:szCs w:val="22"/>
          <w:lang w:val="de-DE" w:eastAsia="zh-CN"/>
        </w:rPr>
        <w:t>Orlando, USA, Nov. 18th – 22nd, 2024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Satellite IDs for store-and-forward operation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6B100DE6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 XIAO</w:t>
      </w:r>
    </w:p>
    <w:p w14:paraId="4F8DB17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42022400" w14:textId="679EB4C7" w:rsidR="00BA47CD" w:rsidRDefault="00480789" w:rsidP="004D6175">
      <w:pPr>
        <w:widowControl w:val="0"/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discussed how an IoT NTN UE capable of store-and-forward operation uses the MME-configured satellite ID list in the access stratum</w:t>
      </w:r>
      <w:r w:rsidR="004D61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 RAN2</w:t>
      </w:r>
      <w:r w:rsidR="009D228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31768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made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4D61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assumption that 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he UE configured with a satellite ID list by MME is not prevented to camp on a satellite operating in normal IoT NTN mode (i.e. with feeder-link connection), and perform subsequent access and data/signalling communication with that satellite.</w:t>
      </w:r>
    </w:p>
    <w:p w14:paraId="1A812C17" w14:textId="66F6C022" w:rsidR="00BA47CD" w:rsidRDefault="00480789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would like </w:t>
      </w:r>
      <w:r w:rsidR="008063F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request SA2 to provide feedback on whether 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0667C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following 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 u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nderstanding </w:t>
      </w:r>
      <w:r w:rsidR="00A57ABA">
        <w:rPr>
          <w:rFonts w:ascii="Arial" w:eastAsia="DengXian" w:hAnsi="Arial" w:cs="Arial" w:hint="eastAsia"/>
          <w:kern w:val="2"/>
          <w:lang w:eastAsia="zh-CN"/>
          <w14:ligatures w14:val="standardContextual"/>
        </w:rPr>
        <w:t>can be confirmed</w:t>
      </w:r>
      <w:r w:rsidR="002C035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</w:p>
    <w:p w14:paraId="60FEA5E7" w14:textId="7ADD0D99" w:rsidR="00876D43" w:rsidRDefault="000667C9" w:rsidP="00876D43">
      <w:pPr>
        <w:widowControl w:val="0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RAN2 u</w:t>
      </w:r>
      <w:r w:rsidR="00876D43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nderstanding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  <w:r w:rsidR="00876D43">
        <w:rPr>
          <w:rFonts w:ascii="Arial" w:eastAsia="DengXian" w:hAnsi="Arial" w:cs="Arial"/>
          <w:kern w:val="2"/>
          <w:lang w:val="en-US" w:eastAsia="zh-CN"/>
          <w14:ligatures w14:val="standardContextual"/>
        </w:rPr>
        <w:t>Th</w:t>
      </w:r>
      <w:r w:rsidR="00876D4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 UE configured with a satellite ID list by MME is not prevented to camp on, attempt to access to and communicate with a satellite which is not included in the MME-configured satellite list</w:t>
      </w:r>
      <w:r w:rsidR="00876D43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8853D8D" w14:textId="7D7FB7DE" w:rsidR="00BA47CD" w:rsidRDefault="00480789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Also, RAN2 would like to respectfully ask </w:t>
      </w:r>
      <w:r w:rsidR="008063F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question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below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 SA2:</w:t>
      </w:r>
    </w:p>
    <w:p w14:paraId="5A974A33" w14:textId="51AB9E09" w:rsidR="00BA47CD" w:rsidRDefault="00480789">
      <w:pPr>
        <w:widowControl w:val="0"/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: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 a satellite is included in the satellite list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signalled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by the MME to a UE, </w:t>
      </w:r>
      <w:r w:rsidR="00727A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does it mean one of the below option</w:t>
      </w:r>
      <w:r w:rsidR="008968A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6E3F5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or possibly other option(s)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790669A8" w14:textId="57810C58" w:rsidR="00BA47CD" w:rsidRDefault="0048078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7" w:name="_Hlk183607613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support store-and-forward operation</w:t>
      </w:r>
      <w:bookmarkEnd w:id="7"/>
      <w:r w:rsidR="00F117E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;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or</w:t>
      </w:r>
    </w:p>
    <w:p w14:paraId="3738E745" w14:textId="4C67318F" w:rsidR="00BA47CD" w:rsidRPr="00740BF7" w:rsidRDefault="00480789" w:rsidP="00740BF7">
      <w:pPr>
        <w:widowControl w:val="0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satellite has the UE context and must support </w:t>
      </w:r>
      <w:r w:rsidR="008C4CDE"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store-and-forward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84294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(but may be operating in normal IoT NTN mode or in store-and-forward mode</w:t>
      </w:r>
      <w:r w:rsidR="00727A8C"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when the satellite serves the area where the UE is located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)?</w:t>
      </w:r>
      <w:r w:rsidR="005D458B" w:rsidRPr="00740B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Pr="00740BF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 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1C83F2FB" w14:textId="77777777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SA2</w:t>
      </w:r>
    </w:p>
    <w:p w14:paraId="0D0D3CD6" w14:textId="73F5CE8D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SA2 to provide feedback on whether above </w:t>
      </w:r>
      <w:r w:rsidR="00C2007E" w:rsidRPr="0094105C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RAN2 u</w:t>
      </w:r>
      <w:r w:rsidRPr="0094105C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nderstanding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57AB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can be confirmed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provide </w:t>
      </w:r>
      <w:r w:rsidR="0064276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answer to the </w:t>
      </w:r>
      <w:r w:rsidRPr="0094105C">
        <w:rPr>
          <w:rFonts w:ascii="Arial" w:eastAsia="DengXian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above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68975F64" w14:textId="77777777" w:rsidR="00BA47CD" w:rsidRDefault="00480789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textAlignment w:val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DengXian" w:hAnsi="Arial" w:cs="Arial" w:hint="eastAsia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2025-02-17 - 2025-02-21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="SimSun" w:hAnsi="Arial" w:cs="Arial" w:hint="eastAsia"/>
          <w:bCs/>
          <w:lang w:eastAsia="zh-CN"/>
        </w:rPr>
        <w:t>GR</w:t>
      </w:r>
    </w:p>
    <w:p w14:paraId="12337EC9" w14:textId="77777777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val="en-US"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DengXian" w:hAnsi="Arial" w:cs="Arial" w:hint="eastAsia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</w:t>
      </w:r>
      <w:r>
        <w:rPr>
          <w:rFonts w:ascii="Arial" w:eastAsia="DengXian" w:hAnsi="Arial" w:cs="Arial"/>
          <w:lang w:eastAsia="zh-CN"/>
        </w:rPr>
        <w:t>7 - 2025-0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1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 w:hint="eastAsia"/>
          <w:lang w:eastAsia="zh-CN"/>
        </w:rPr>
        <w:t>TBD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="SimSun" w:hAnsi="Arial" w:cs="Arial" w:hint="eastAsia"/>
          <w:lang w:eastAsia="zh-CN"/>
        </w:rPr>
        <w:t>CN</w:t>
      </w:r>
    </w:p>
    <w:sectPr w:rsidR="00BA47CD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4390" w14:textId="77777777" w:rsidR="00A15FCE" w:rsidRDefault="00A15FCE">
      <w:pPr>
        <w:spacing w:after="0"/>
      </w:pPr>
      <w:r>
        <w:separator/>
      </w:r>
    </w:p>
  </w:endnote>
  <w:endnote w:type="continuationSeparator" w:id="0">
    <w:p w14:paraId="5673888C" w14:textId="77777777" w:rsidR="00A15FCE" w:rsidRDefault="00A15FCE">
      <w:pPr>
        <w:spacing w:after="0"/>
      </w:pPr>
      <w:r>
        <w:continuationSeparator/>
      </w:r>
    </w:p>
  </w:endnote>
  <w:endnote w:type="continuationNotice" w:id="1">
    <w:p w14:paraId="222F57DF" w14:textId="77777777" w:rsidR="00A15FCE" w:rsidRDefault="00A15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CEABC" w14:textId="77777777" w:rsidR="00A15FCE" w:rsidRDefault="00A15FCE">
      <w:pPr>
        <w:spacing w:after="0"/>
      </w:pPr>
      <w:r>
        <w:separator/>
      </w:r>
    </w:p>
  </w:footnote>
  <w:footnote w:type="continuationSeparator" w:id="0">
    <w:p w14:paraId="1FCF40DE" w14:textId="77777777" w:rsidR="00A15FCE" w:rsidRDefault="00A15FCE">
      <w:pPr>
        <w:spacing w:after="0"/>
      </w:pPr>
      <w:r>
        <w:continuationSeparator/>
      </w:r>
    </w:p>
  </w:footnote>
  <w:footnote w:type="continuationNotice" w:id="1">
    <w:p w14:paraId="0D11ACD2" w14:textId="77777777" w:rsidR="00A15FCE" w:rsidRDefault="00A15F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6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799679">
    <w:abstractNumId w:val="5"/>
  </w:num>
  <w:num w:numId="2" w16cid:durableId="2087915917">
    <w:abstractNumId w:val="1"/>
  </w:num>
  <w:num w:numId="3" w16cid:durableId="1322613022">
    <w:abstractNumId w:val="0"/>
  </w:num>
  <w:num w:numId="4" w16cid:durableId="1951621000">
    <w:abstractNumId w:val="6"/>
  </w:num>
  <w:num w:numId="5" w16cid:durableId="1396585127">
    <w:abstractNumId w:val="2"/>
  </w:num>
  <w:num w:numId="6" w16cid:durableId="1923683636">
    <w:abstractNumId w:val="3"/>
  </w:num>
  <w:num w:numId="7" w16cid:durableId="900753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1E45"/>
    <w:rsid w:val="00105254"/>
    <w:rsid w:val="00107E7A"/>
    <w:rsid w:val="00117FBB"/>
    <w:rsid w:val="00141F0F"/>
    <w:rsid w:val="00145D43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13128"/>
    <w:rsid w:val="00232267"/>
    <w:rsid w:val="00236F00"/>
    <w:rsid w:val="0024006D"/>
    <w:rsid w:val="00240F3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530D"/>
    <w:rsid w:val="003D00F4"/>
    <w:rsid w:val="003D3B4C"/>
    <w:rsid w:val="003D4517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5EBC"/>
    <w:rsid w:val="00466C8A"/>
    <w:rsid w:val="00470E8A"/>
    <w:rsid w:val="00472D55"/>
    <w:rsid w:val="00480789"/>
    <w:rsid w:val="00487195"/>
    <w:rsid w:val="004943E2"/>
    <w:rsid w:val="004A30D4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28B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3943"/>
    <w:rsid w:val="005649F0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3A82"/>
    <w:rsid w:val="00623C24"/>
    <w:rsid w:val="006257ED"/>
    <w:rsid w:val="0063580B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5793"/>
    <w:rsid w:val="00702380"/>
    <w:rsid w:val="00702CAB"/>
    <w:rsid w:val="00711EDF"/>
    <w:rsid w:val="00715D3C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B8E"/>
    <w:rsid w:val="007541A2"/>
    <w:rsid w:val="007604AC"/>
    <w:rsid w:val="007665FD"/>
    <w:rsid w:val="00770AB5"/>
    <w:rsid w:val="007715BF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C2097"/>
    <w:rsid w:val="007C303F"/>
    <w:rsid w:val="007C7DC3"/>
    <w:rsid w:val="007D0AA5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63F0"/>
    <w:rsid w:val="00827195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87DD4"/>
    <w:rsid w:val="00991B88"/>
    <w:rsid w:val="009A049D"/>
    <w:rsid w:val="009A5753"/>
    <w:rsid w:val="009A579D"/>
    <w:rsid w:val="009B73C5"/>
    <w:rsid w:val="009C46B8"/>
    <w:rsid w:val="009C6B88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106FB"/>
    <w:rsid w:val="00A10FE6"/>
    <w:rsid w:val="00A12951"/>
    <w:rsid w:val="00A14280"/>
    <w:rsid w:val="00A15FB5"/>
    <w:rsid w:val="00A15FCE"/>
    <w:rsid w:val="00A246B6"/>
    <w:rsid w:val="00A3687E"/>
    <w:rsid w:val="00A47E70"/>
    <w:rsid w:val="00A50CF0"/>
    <w:rsid w:val="00A52F89"/>
    <w:rsid w:val="00A57ABA"/>
    <w:rsid w:val="00A7671C"/>
    <w:rsid w:val="00A82B43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68F1"/>
    <w:rsid w:val="00B80ED1"/>
    <w:rsid w:val="00B8146A"/>
    <w:rsid w:val="00B855E4"/>
    <w:rsid w:val="00B93BE8"/>
    <w:rsid w:val="00B968C8"/>
    <w:rsid w:val="00BA1B51"/>
    <w:rsid w:val="00BA3EC5"/>
    <w:rsid w:val="00BA47CD"/>
    <w:rsid w:val="00BA51D9"/>
    <w:rsid w:val="00BB45E8"/>
    <w:rsid w:val="00BB4A71"/>
    <w:rsid w:val="00BB5DFC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5389E"/>
    <w:rsid w:val="00C538A5"/>
    <w:rsid w:val="00C62FCA"/>
    <w:rsid w:val="00C66BA2"/>
    <w:rsid w:val="00C66C73"/>
    <w:rsid w:val="00C870F6"/>
    <w:rsid w:val="00C907B5"/>
    <w:rsid w:val="00C95985"/>
    <w:rsid w:val="00CA1680"/>
    <w:rsid w:val="00CA1E6F"/>
    <w:rsid w:val="00CB0684"/>
    <w:rsid w:val="00CB30DA"/>
    <w:rsid w:val="00CB66FD"/>
    <w:rsid w:val="00CB780A"/>
    <w:rsid w:val="00CC1472"/>
    <w:rsid w:val="00CC3310"/>
    <w:rsid w:val="00CC5026"/>
    <w:rsid w:val="00CC68D0"/>
    <w:rsid w:val="00CD41C3"/>
    <w:rsid w:val="00CD4E9A"/>
    <w:rsid w:val="00CD74CB"/>
    <w:rsid w:val="00CE2B77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72834"/>
    <w:rsid w:val="00D84AE9"/>
    <w:rsid w:val="00D867C6"/>
    <w:rsid w:val="00D8698A"/>
    <w:rsid w:val="00D90423"/>
    <w:rsid w:val="00D9124E"/>
    <w:rsid w:val="00D91D43"/>
    <w:rsid w:val="00DA1491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E02F2D"/>
    <w:rsid w:val="00E13F3D"/>
    <w:rsid w:val="00E302F5"/>
    <w:rsid w:val="00E34898"/>
    <w:rsid w:val="00E52B41"/>
    <w:rsid w:val="00E536C3"/>
    <w:rsid w:val="00E61DA4"/>
    <w:rsid w:val="00E66C8B"/>
    <w:rsid w:val="00E7242B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C241C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DFC875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B4C0-4D5B-4EFB-9136-C8D06951FB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23.501CR5807R10: Correction of Implementation 5.50.2</cp:lastModifiedBy>
  <cp:revision>2</cp:revision>
  <cp:lastPrinted>1900-12-31T16:00:00Z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</Properties>
</file>