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18A2" w14:textId="0DB28C21" w:rsidR="003A3426" w:rsidRPr="00953931" w:rsidRDefault="003A342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S2-2500022</w:t>
      </w:r>
    </w:p>
    <w:p w14:paraId="0C80FB16" w14:textId="77777777" w:rsidR="003A3426" w:rsidRPr="00953931" w:rsidRDefault="003A342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405533B0" w14:textId="4B2D349D" w:rsidR="00E97812" w:rsidRDefault="00E97812" w:rsidP="00E97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S2-2412361</w:t>
      </w:r>
    </w:p>
    <w:p w14:paraId="3F92194E" w14:textId="77777777" w:rsidR="00E97812" w:rsidRDefault="00E97812" w:rsidP="00E978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1DD311B2" w14:textId="77777777" w:rsidR="00E97812" w:rsidRDefault="00E97812" w:rsidP="003B39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5BA110" w14:textId="51ED75F5" w:rsidR="003B39A6" w:rsidRDefault="003B39A6" w:rsidP="003B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#119</w:t>
      </w:r>
      <w:r>
        <w:rPr>
          <w:b/>
          <w:i/>
          <w:noProof/>
          <w:sz w:val="28"/>
        </w:rPr>
        <w:tab/>
        <w:t>S3-</w:t>
      </w:r>
      <w:r w:rsidR="00332AC6" w:rsidRPr="00332AC6">
        <w:rPr>
          <w:b/>
          <w:bCs/>
          <w:i/>
          <w:noProof/>
          <w:sz w:val="28"/>
          <w:lang w:val="en-US"/>
        </w:rPr>
        <w:t>24</w:t>
      </w:r>
      <w:r w:rsidR="00654712">
        <w:rPr>
          <w:b/>
          <w:bCs/>
          <w:i/>
          <w:noProof/>
          <w:sz w:val="28"/>
          <w:lang w:val="en-US"/>
        </w:rPr>
        <w:t>5259</w:t>
      </w:r>
    </w:p>
    <w:p w14:paraId="128CB256" w14:textId="437D29C2" w:rsidR="004F3F83" w:rsidRPr="003B39A6" w:rsidRDefault="003B39A6" w:rsidP="00654712">
      <w:pPr>
        <w:pStyle w:val="CRCoverPage"/>
        <w:tabs>
          <w:tab w:val="left" w:pos="7380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Orlando</w:t>
      </w:r>
      <w:r w:rsidRPr="007A5C3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7A5C3C">
        <w:rPr>
          <w:b/>
          <w:bCs/>
          <w:sz w:val="24"/>
        </w:rPr>
        <w:t>, 1</w:t>
      </w:r>
      <w:r>
        <w:rPr>
          <w:b/>
          <w:bCs/>
          <w:sz w:val="24"/>
        </w:rPr>
        <w:t>1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15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7A5C3C">
        <w:rPr>
          <w:b/>
          <w:bCs/>
          <w:sz w:val="24"/>
        </w:rPr>
        <w:t xml:space="preserve"> 2024</w:t>
      </w:r>
    </w:p>
    <w:p w14:paraId="3AA25865" w14:textId="656DA3B9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CE0A6C">
        <w:rPr>
          <w:rFonts w:ascii="Arial" w:eastAsia="DengXian" w:hAnsi="Arial" w:cs="Arial"/>
          <w:b/>
          <w:lang w:eastAsia="zh-CN"/>
        </w:rPr>
        <w:t xml:space="preserve">LS </w:t>
      </w:r>
      <w:r w:rsidR="00F21FC7" w:rsidRPr="00F21FC7">
        <w:rPr>
          <w:rFonts w:ascii="Arial" w:eastAsia="DengXian" w:hAnsi="Arial" w:cs="Arial"/>
          <w:b/>
          <w:lang w:eastAsia="zh-CN"/>
        </w:rPr>
        <w:t xml:space="preserve">on </w:t>
      </w:r>
      <w:r w:rsidR="00702323">
        <w:rPr>
          <w:rFonts w:ascii="Arial" w:eastAsia="DengXian" w:hAnsi="Arial" w:cs="Arial"/>
          <w:b/>
          <w:lang w:eastAsia="zh-CN"/>
        </w:rPr>
        <w:t>M</w:t>
      </w:r>
      <w:r w:rsidR="004268B1">
        <w:rPr>
          <w:rFonts w:ascii="Arial" w:eastAsia="DengXian" w:hAnsi="Arial" w:cs="Arial"/>
          <w:b/>
          <w:lang w:eastAsia="zh-CN"/>
        </w:rPr>
        <w:t xml:space="preserve">ulti-hop U2N Relay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 xml:space="preserve">rchitecture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>spects</w:t>
      </w:r>
      <w:r w:rsidR="003B39A6">
        <w:rPr>
          <w:rFonts w:ascii="Arial" w:eastAsia="DengXian" w:hAnsi="Arial" w:cs="Arial"/>
          <w:b/>
          <w:lang w:eastAsia="zh-CN"/>
        </w:rPr>
        <w:t xml:space="preserve"> 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  <w:r w:rsidR="007F252D">
        <w:rPr>
          <w:rFonts w:ascii="Arial" w:eastAsia="DengXian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</w:t>
      </w:r>
      <w:r w:rsidR="007F252D">
        <w:rPr>
          <w:rFonts w:ascii="Arial" w:eastAsia="DengXian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3505C4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A90597">
        <w:rPr>
          <w:rFonts w:ascii="Arial" w:hAnsi="Arial" w:cs="Arial"/>
          <w:b/>
          <w:bCs/>
        </w:rPr>
        <w:t>FS_5G_ProSe_Ph3_SEC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676FD114" w:rsidR="004F3F83" w:rsidRPr="003A3426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fr-FR" w:eastAsia="zh-CN"/>
        </w:rPr>
      </w:pPr>
      <w:r w:rsidRPr="003A3426">
        <w:rPr>
          <w:rFonts w:ascii="Arial" w:eastAsia="DengXian" w:hAnsi="Arial" w:cs="Arial"/>
          <w:b/>
          <w:lang w:val="fr-FR" w:eastAsia="zh-CN"/>
        </w:rPr>
        <w:t>Source:</w:t>
      </w:r>
      <w:r w:rsidRPr="003A3426">
        <w:rPr>
          <w:rFonts w:ascii="Arial" w:eastAsia="DengXian" w:hAnsi="Arial" w:cs="Arial"/>
          <w:b/>
          <w:lang w:val="fr-FR" w:eastAsia="zh-CN"/>
        </w:rPr>
        <w:tab/>
      </w:r>
      <w:r w:rsidR="001E5430" w:rsidRPr="003A3426">
        <w:rPr>
          <w:rFonts w:ascii="Arial" w:eastAsia="DengXian" w:hAnsi="Arial" w:cs="Arial"/>
          <w:b/>
          <w:bCs/>
          <w:lang w:val="fr-FR" w:eastAsia="zh-CN"/>
        </w:rPr>
        <w:t>SA3</w:t>
      </w:r>
    </w:p>
    <w:p w14:paraId="621CD1F8" w14:textId="0484BF99" w:rsidR="004F3F83" w:rsidRPr="003A3426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r w:rsidRPr="003A3426">
        <w:rPr>
          <w:rFonts w:ascii="Arial" w:eastAsia="DengXian" w:hAnsi="Arial" w:cs="Arial"/>
          <w:b/>
          <w:lang w:val="fr-FR" w:eastAsia="zh-CN"/>
        </w:rPr>
        <w:t>To:</w:t>
      </w:r>
      <w:r w:rsidRPr="003A3426">
        <w:rPr>
          <w:rFonts w:ascii="Arial" w:eastAsia="DengXian" w:hAnsi="Arial" w:cs="Arial"/>
          <w:b/>
          <w:bCs/>
          <w:lang w:val="fr-FR" w:eastAsia="zh-CN"/>
        </w:rPr>
        <w:tab/>
      </w:r>
      <w:r w:rsidR="00F21FC7" w:rsidRPr="003A3426">
        <w:rPr>
          <w:rFonts w:ascii="Arial" w:eastAsia="DengXian" w:hAnsi="Arial" w:cs="Arial"/>
          <w:b/>
          <w:lang w:val="fr-FR" w:eastAsia="zh-CN"/>
        </w:rPr>
        <w:t>SA</w:t>
      </w:r>
      <w:r w:rsidR="001E5430" w:rsidRPr="003A3426">
        <w:rPr>
          <w:rFonts w:ascii="Arial" w:eastAsia="DengXian" w:hAnsi="Arial" w:cs="Arial"/>
          <w:b/>
          <w:lang w:val="fr-FR" w:eastAsia="zh-CN"/>
        </w:rPr>
        <w:t>2</w:t>
      </w:r>
    </w:p>
    <w:p w14:paraId="06AFF92E" w14:textId="1B037713" w:rsidR="004F3F83" w:rsidRPr="003A3426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bookmarkStart w:id="3" w:name="OLE_LINK45"/>
      <w:bookmarkStart w:id="4" w:name="OLE_LINK46"/>
      <w:r w:rsidRPr="003A3426">
        <w:rPr>
          <w:rFonts w:ascii="Arial" w:eastAsia="DengXian" w:hAnsi="Arial" w:cs="Arial"/>
          <w:b/>
          <w:lang w:val="fr-FR" w:eastAsia="zh-CN"/>
        </w:rPr>
        <w:t>Cc:</w:t>
      </w:r>
      <w:r w:rsidRPr="003A3426">
        <w:rPr>
          <w:rFonts w:ascii="Arial" w:eastAsia="DengXian" w:hAnsi="Arial" w:cs="Arial"/>
          <w:b/>
          <w:bCs/>
          <w:lang w:val="fr-FR" w:eastAsia="zh-CN"/>
        </w:rPr>
        <w:tab/>
      </w:r>
      <w:r w:rsidR="00CC264A" w:rsidRPr="003A3426">
        <w:rPr>
          <w:rFonts w:ascii="Arial" w:eastAsia="DengXian" w:hAnsi="Arial" w:cs="Arial"/>
          <w:b/>
          <w:bCs/>
          <w:lang w:val="fr-FR" w:eastAsia="zh-CN"/>
        </w:rPr>
        <w:t>CT1</w:t>
      </w:r>
    </w:p>
    <w:bookmarkEnd w:id="3"/>
    <w:bookmarkEnd w:id="4"/>
    <w:p w14:paraId="27F70446" w14:textId="77777777" w:rsidR="004F3F83" w:rsidRPr="003A3426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fr-FR" w:eastAsia="zh-CN"/>
        </w:rPr>
      </w:pPr>
    </w:p>
    <w:p w14:paraId="4A6BAB80" w14:textId="4B8B6A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3B39A6">
        <w:rPr>
          <w:rFonts w:ascii="Arial" w:eastAsia="DengXian" w:hAnsi="Arial" w:cs="Arial"/>
          <w:b/>
          <w:bCs/>
          <w:lang w:val="en-GB" w:eastAsia="zh-CN"/>
        </w:rPr>
        <w:t>Samir Ferdi</w:t>
      </w:r>
      <w:r w:rsidR="00611D40">
        <w:rPr>
          <w:rFonts w:ascii="Arial" w:eastAsia="DengXian" w:hAnsi="Arial" w:cs="Arial"/>
          <w:b/>
          <w:bCs/>
          <w:lang w:val="en-GB" w:eastAsia="zh-CN"/>
        </w:rPr>
        <w:t xml:space="preserve"> </w:t>
      </w:r>
    </w:p>
    <w:p w14:paraId="1F9F1E93" w14:textId="4731FEC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proofErr w:type="spellStart"/>
      <w:r w:rsidR="003B39A6">
        <w:rPr>
          <w:rFonts w:ascii="Arial" w:eastAsia="DengXian" w:hAnsi="Arial" w:cs="Arial"/>
          <w:b/>
          <w:bCs/>
          <w:lang w:val="en-GB" w:eastAsia="zh-CN"/>
        </w:rPr>
        <w:t>samir</w:t>
      </w:r>
      <w:proofErr w:type="spellEnd"/>
      <w:r w:rsidR="003B39A6">
        <w:rPr>
          <w:rFonts w:ascii="Arial" w:eastAsia="DengXian" w:hAnsi="Arial" w:cs="Arial"/>
          <w:b/>
          <w:bCs/>
          <w:lang w:val="en-GB" w:eastAsia="zh-CN"/>
        </w:rPr>
        <w:t xml:space="preserve"> dot </w:t>
      </w:r>
      <w:proofErr w:type="spellStart"/>
      <w:r w:rsidR="003B39A6">
        <w:rPr>
          <w:rFonts w:ascii="Arial" w:eastAsia="DengXian" w:hAnsi="Arial" w:cs="Arial"/>
          <w:b/>
          <w:bCs/>
          <w:lang w:val="en-GB" w:eastAsia="zh-CN"/>
        </w:rPr>
        <w:t>ferdi</w:t>
      </w:r>
      <w:proofErr w:type="spellEnd"/>
      <w:r w:rsidR="003B39A6">
        <w:rPr>
          <w:rFonts w:ascii="Arial" w:eastAsia="DengXian" w:hAnsi="Arial" w:cs="Arial"/>
          <w:b/>
          <w:bCs/>
          <w:lang w:val="en-GB" w:eastAsia="zh-CN"/>
        </w:rPr>
        <w:t xml:space="preserve"> </w:t>
      </w:r>
      <w:r w:rsidR="003B39A6">
        <w:rPr>
          <w:rFonts w:ascii="Arial" w:hAnsi="Arial" w:cs="Arial"/>
          <w:b/>
          <w:bCs/>
        </w:rPr>
        <w:t xml:space="preserve">at </w:t>
      </w:r>
      <w:r w:rsidR="003B39A6" w:rsidRPr="003B39A6">
        <w:rPr>
          <w:rFonts w:ascii="Arial" w:hAnsi="Arial" w:cs="Arial"/>
          <w:b/>
          <w:bCs/>
        </w:rPr>
        <w:t>Interdigital</w:t>
      </w:r>
      <w:r w:rsidR="003B39A6">
        <w:rPr>
          <w:rFonts w:ascii="Arial" w:hAnsi="Arial" w:cs="Arial"/>
          <w:b/>
          <w:bCs/>
        </w:rPr>
        <w:t xml:space="preserve"> dot </w:t>
      </w:r>
      <w:r w:rsidR="00382E10" w:rsidRPr="004227A8">
        <w:rPr>
          <w:rFonts w:ascii="Arial" w:hAnsi="Arial" w:cs="Arial"/>
          <w:b/>
          <w:bCs/>
        </w:rPr>
        <w:t>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0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42C41B65" w14:textId="03044397" w:rsidR="0055279B" w:rsidRPr="00B01637" w:rsidRDefault="0055279B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B01637">
        <w:rPr>
          <w:rFonts w:ascii="Arial" w:eastAsia="DengXian" w:hAnsi="Arial" w:cs="Calibri"/>
          <w:spacing w:val="2"/>
          <w:lang w:eastAsia="zh-CN"/>
        </w:rPr>
        <w:t xml:space="preserve">SA3 has studied security solutions for the support of multi-hop UE-to-Network Relay communications (KI#1 of TR </w:t>
      </w:r>
      <w:r w:rsidR="00374099">
        <w:rPr>
          <w:rFonts w:ascii="Arial" w:eastAsia="DengXian" w:hAnsi="Arial" w:cs="Calibri"/>
          <w:spacing w:val="2"/>
          <w:lang w:eastAsia="zh-CN"/>
        </w:rPr>
        <w:t>3</w:t>
      </w:r>
      <w:r w:rsidRPr="00B01637">
        <w:rPr>
          <w:rFonts w:ascii="Arial" w:eastAsia="DengXian" w:hAnsi="Arial" w:cs="Calibri"/>
          <w:spacing w:val="2"/>
          <w:lang w:eastAsia="zh-CN"/>
        </w:rPr>
        <w:t>3.7</w:t>
      </w:r>
      <w:r w:rsidR="00374099">
        <w:rPr>
          <w:rFonts w:ascii="Arial" w:eastAsia="DengXian" w:hAnsi="Arial" w:cs="Calibri"/>
          <w:spacing w:val="2"/>
          <w:lang w:eastAsia="zh-CN"/>
        </w:rPr>
        <w:t>4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3) and would like to request SA2 feedback on the following architectural aspects </w:t>
      </w:r>
      <w:r w:rsidR="00881DE1" w:rsidRPr="00B01637">
        <w:rPr>
          <w:rFonts w:ascii="Arial" w:eastAsia="DengXian" w:hAnsi="Arial" w:cs="Calibri"/>
          <w:spacing w:val="2"/>
          <w:lang w:eastAsia="zh-CN"/>
        </w:rPr>
        <w:t>to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 assist SA3 in moving forward its conclusions</w:t>
      </w:r>
      <w:r w:rsidR="00CD3F91" w:rsidRPr="00B01637">
        <w:rPr>
          <w:rFonts w:ascii="Arial" w:eastAsia="DengXian" w:hAnsi="Arial" w:cs="Calibri"/>
          <w:spacing w:val="2"/>
          <w:lang w:eastAsia="zh-CN"/>
        </w:rPr>
        <w:t>.</w:t>
      </w:r>
    </w:p>
    <w:p w14:paraId="2301CAD8" w14:textId="77777777" w:rsidR="0006749E" w:rsidRDefault="00CD3F91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b/>
          <w:bCs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Q1: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</w:t>
      </w:r>
      <w:r w:rsidR="0006749E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</w:p>
    <w:p w14:paraId="7613A363" w14:textId="44CA790B" w:rsidR="003C2AF8" w:rsidRPr="00D57588" w:rsidRDefault="00374099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>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ome solutions propose that the Intermediate Relay plays the role of the </w:t>
      </w:r>
      <w:r w:rsidR="00CD3F91" w:rsidRPr="00D57588">
        <w:rPr>
          <w:rFonts w:ascii="Arial" w:hAnsi="Arial" w:cs="Arial"/>
        </w:rPr>
        <w:t>UE-to-Network Relay during link establishment procedure with the Remote UE</w:t>
      </w:r>
      <w:r w:rsidR="00D57588">
        <w:rPr>
          <w:rFonts w:ascii="Arial" w:hAnsi="Arial" w:cs="Arial"/>
        </w:rPr>
        <w:t xml:space="preserve"> (or with a child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 w:rsid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hAnsi="Arial" w:cs="Arial"/>
        </w:rPr>
        <w:t xml:space="preserve">. For that, </w:t>
      </w:r>
      <w:r w:rsidR="00CD3F91" w:rsidRPr="00D24ECC">
        <w:rPr>
          <w:rFonts w:ascii="Arial" w:hAnsi="Arial" w:cs="Arial"/>
        </w:rPr>
        <w:t xml:space="preserve">the 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>Intermediate Relay is assumed to be able to reach its HPLMN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’s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 xml:space="preserve"> PKMF via the dedicated DNN for </w:t>
      </w:r>
      <w:r w:rsidR="00D57588" w:rsidRPr="00D24ECC">
        <w:rPr>
          <w:rFonts w:ascii="Arial" w:hAnsi="Arial" w:cs="Arial"/>
        </w:rPr>
        <w:t xml:space="preserve">UE-to-Network 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(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after successful connection establishment with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. </w:t>
      </w:r>
      <w:r>
        <w:rPr>
          <w:rFonts w:ascii="Arial" w:eastAsia="DengXian" w:hAnsi="Arial" w:cs="Calibri"/>
          <w:spacing w:val="2"/>
          <w:lang w:eastAsia="zh-CN"/>
        </w:rPr>
        <w:t>The 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ame assumption applies for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each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 Intermediate Relay in the path between the Remote UE and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CD3F91" w:rsidRPr="00D57588">
        <w:rPr>
          <w:rFonts w:ascii="Arial" w:hAnsi="Arial" w:cs="Arial"/>
        </w:rPr>
        <w:t>. Can SA2 verify the assumption</w:t>
      </w:r>
      <w:r w:rsidR="00D57588">
        <w:rPr>
          <w:rFonts w:ascii="Arial" w:hAnsi="Arial" w:cs="Arial"/>
        </w:rPr>
        <w:t xml:space="preserve">, i.e., </w:t>
      </w:r>
      <w:r w:rsidR="00CD3F91" w:rsidRPr="00D57588">
        <w:rPr>
          <w:rFonts w:ascii="Arial" w:hAnsi="Arial" w:cs="Arial"/>
        </w:rPr>
        <w:t xml:space="preserve">whether </w:t>
      </w:r>
      <w:r w:rsidR="00813B51">
        <w:rPr>
          <w:rFonts w:ascii="Arial" w:hAnsi="Arial" w:cs="Arial"/>
        </w:rPr>
        <w:t>an</w:t>
      </w:r>
      <w:r w:rsidR="00D57588" w:rsidRPr="00D57588">
        <w:rPr>
          <w:rFonts w:ascii="Arial" w:hAnsi="Arial" w:cs="Arial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 xml:space="preserve">Intermediate Relay can use the dedicated DNN for </w:t>
      </w:r>
      <w:r w:rsidR="00D57588" w:rsidRPr="00D57588">
        <w:rPr>
          <w:rFonts w:ascii="Arial" w:hAnsi="Arial" w:cs="Arial"/>
        </w:rPr>
        <w:t xml:space="preserve">UE-to-Network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hAnsi="Arial" w:cs="Arial"/>
        </w:rPr>
        <w:t xml:space="preserve"> </w:t>
      </w:r>
      <w:r w:rsidR="00D57588">
        <w:rPr>
          <w:rFonts w:ascii="Arial" w:hAnsi="Arial" w:cs="Arial"/>
        </w:rPr>
        <w:t>to communicate with its HPLMN’s PKMF</w:t>
      </w:r>
      <w:r w:rsidR="00CD3F91" w:rsidRPr="00D57588">
        <w:rPr>
          <w:rFonts w:ascii="Arial" w:hAnsi="Arial" w:cs="Arial"/>
        </w:rPr>
        <w:t>?</w:t>
      </w:r>
      <w:r w:rsidR="003C2AF8"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6F03C3F1" w14:textId="204AC2B5" w:rsidR="0006749E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 w:rsidR="00A831D3">
        <w:rPr>
          <w:rFonts w:ascii="Arial" w:eastAsia="DengXian" w:hAnsi="Arial" w:cs="Calibri"/>
          <w:b/>
          <w:bCs/>
          <w:spacing w:val="2"/>
          <w:lang w:eastAsia="zh-CN"/>
        </w:rPr>
        <w:t>2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Relays and the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Relay belonging to the same PLMN in </w:t>
      </w:r>
      <w:r w:rsidR="00EE60D5">
        <w:rPr>
          <w:rFonts w:ascii="Arial" w:eastAsia="DengXian" w:hAnsi="Arial" w:cs="Calibri"/>
          <w:b/>
          <w:bCs/>
          <w:spacing w:val="2"/>
          <w:lang w:eastAsia="zh-CN"/>
        </w:rPr>
        <w:t xml:space="preserve">Model A and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Model B discovery.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1E47CB9" w14:textId="77C9FDD0" w:rsidR="00B01637" w:rsidRPr="00D57588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 xml:space="preserve">SA3 discussed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a possible </w:t>
      </w:r>
      <w:r>
        <w:rPr>
          <w:rFonts w:ascii="Arial" w:eastAsia="DengXian" w:hAnsi="Arial" w:cs="Calibri"/>
          <w:spacing w:val="2"/>
          <w:lang w:eastAsia="zh-CN"/>
        </w:rPr>
        <w:t xml:space="preserve">simplification of the 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Model A and </w:t>
      </w:r>
      <w:r>
        <w:rPr>
          <w:rFonts w:ascii="Arial" w:eastAsia="DengXian" w:hAnsi="Arial" w:cs="Calibri"/>
          <w:spacing w:val="2"/>
          <w:lang w:eastAsia="zh-CN"/>
        </w:rPr>
        <w:t xml:space="preserve">Model B discovery with the assumption that the intermediate Relays and the </w:t>
      </w:r>
      <w:r w:rsidRPr="00D24ECC">
        <w:rPr>
          <w:rFonts w:ascii="Arial" w:hAnsi="Arial" w:cs="Arial"/>
        </w:rPr>
        <w:t xml:space="preserve">UE-to-Network </w:t>
      </w:r>
      <w:r w:rsidRPr="00D24ECC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Pr="00B01637">
        <w:rPr>
          <w:rFonts w:ascii="Arial" w:eastAsia="DengXian" w:hAnsi="Arial" w:cs="Calibri"/>
          <w:spacing w:val="2"/>
          <w:lang w:eastAsia="zh-CN"/>
        </w:rPr>
        <w:t>belong</w:t>
      </w:r>
      <w:r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 xml:space="preserve">to the same </w:t>
      </w:r>
      <w:r>
        <w:rPr>
          <w:rFonts w:ascii="Arial" w:eastAsia="DengXian" w:hAnsi="Arial" w:cs="Calibri"/>
          <w:spacing w:val="2"/>
          <w:lang w:eastAsia="zh-CN"/>
        </w:rPr>
        <w:lastRenderedPageBreak/>
        <w:t>PLMN. This assumption is considered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in particular </w:t>
      </w:r>
      <w:r w:rsidR="000146D2">
        <w:rPr>
          <w:rFonts w:ascii="Arial" w:eastAsia="DengXian" w:hAnsi="Arial" w:cs="Calibri"/>
          <w:spacing w:val="2"/>
          <w:lang w:eastAsia="zh-CN"/>
        </w:rPr>
        <w:t>to</w:t>
      </w:r>
      <w:r>
        <w:rPr>
          <w:rFonts w:ascii="Arial" w:eastAsia="DengXian" w:hAnsi="Arial" w:cs="Calibri"/>
          <w:spacing w:val="2"/>
          <w:lang w:eastAsia="zh-CN"/>
        </w:rPr>
        <w:t xml:space="preserve"> avoid the need for </w:t>
      </w:r>
      <w:r w:rsidR="00020241">
        <w:rPr>
          <w:rFonts w:ascii="Arial" w:eastAsia="DengXian" w:hAnsi="Arial" w:cs="Calibri"/>
          <w:spacing w:val="2"/>
          <w:lang w:eastAsia="zh-CN"/>
        </w:rPr>
        <w:t>Remote UE to send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 or process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 xml:space="preserve">multiple discovery messages </w:t>
      </w:r>
      <w:r w:rsidR="004D0418">
        <w:rPr>
          <w:rFonts w:ascii="Arial" w:eastAsia="DengXian" w:hAnsi="Arial" w:cs="Calibri"/>
          <w:spacing w:val="2"/>
          <w:lang w:eastAsia="zh-CN"/>
        </w:rPr>
        <w:t>trying</w:t>
      </w:r>
      <w:r>
        <w:rPr>
          <w:rFonts w:ascii="Arial" w:eastAsia="DengXian" w:hAnsi="Arial" w:cs="Calibri"/>
          <w:spacing w:val="2"/>
          <w:lang w:eastAsia="zh-CN"/>
        </w:rPr>
        <w:t xml:space="preserve"> different candidates PLMN security material. </w:t>
      </w:r>
      <w:r w:rsidRPr="00D57588">
        <w:rPr>
          <w:rFonts w:ascii="Arial" w:hAnsi="Arial" w:cs="Arial"/>
        </w:rPr>
        <w:t>Can SA2 verify the assumption</w:t>
      </w:r>
      <w:r>
        <w:rPr>
          <w:rFonts w:ascii="Arial" w:hAnsi="Arial" w:cs="Arial"/>
        </w:rPr>
        <w:t xml:space="preserve">, i.e., </w:t>
      </w:r>
      <w:r w:rsidRPr="00D57588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can be assumed </w:t>
      </w:r>
      <w:r w:rsidR="004D0418">
        <w:rPr>
          <w:rFonts w:ascii="Arial" w:hAnsi="Arial" w:cs="Arial"/>
        </w:rPr>
        <w:t xml:space="preserve">for </w:t>
      </w:r>
      <w:r w:rsidR="00EE60D5">
        <w:rPr>
          <w:rFonts w:ascii="Arial" w:hAnsi="Arial" w:cs="Arial"/>
        </w:rPr>
        <w:t xml:space="preserve">Model A and </w:t>
      </w:r>
      <w:r w:rsidR="004D0418">
        <w:rPr>
          <w:rFonts w:ascii="Arial" w:eastAsia="DengXian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>
        <w:rPr>
          <w:rFonts w:ascii="Arial" w:eastAsia="DengXian" w:hAnsi="Arial" w:cs="Calibri"/>
          <w:spacing w:val="2"/>
          <w:lang w:eastAsia="zh-CN"/>
        </w:rPr>
        <w:t xml:space="preserve">s and the </w:t>
      </w:r>
      <w:r w:rsidRPr="00D57588">
        <w:rPr>
          <w:rFonts w:ascii="Arial" w:hAnsi="Arial" w:cs="Arial"/>
        </w:rPr>
        <w:t xml:space="preserve">UE-to-Network </w:t>
      </w:r>
      <w:r w:rsidRPr="00D57588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hAnsi="Arial" w:cs="Arial"/>
        </w:rPr>
        <w:t xml:space="preserve"> </w:t>
      </w:r>
      <w:r w:rsidR="004D0418" w:rsidRPr="00B01637">
        <w:rPr>
          <w:rFonts w:ascii="Arial" w:eastAsia="DengXian" w:hAnsi="Arial" w:cs="Calibri"/>
          <w:spacing w:val="2"/>
          <w:lang w:eastAsia="zh-CN"/>
        </w:rPr>
        <w:t>belong</w:t>
      </w:r>
      <w:r w:rsidR="004D041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4D0418">
        <w:rPr>
          <w:rFonts w:ascii="Arial" w:eastAsia="DengXian" w:hAnsi="Arial" w:cs="Calibri"/>
          <w:spacing w:val="2"/>
          <w:lang w:eastAsia="zh-CN"/>
        </w:rPr>
        <w:t>to the same PLMN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5F4E4D5" w14:textId="77777777" w:rsidR="00B01637" w:rsidRPr="00D57588" w:rsidRDefault="00B01637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DengXian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19BB165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>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3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kindly asks 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2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to provide answers to the questions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72A6659" w14:textId="59CE2F33" w:rsidR="001857A0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p w14:paraId="0F269DD3" w14:textId="6FBA4F84" w:rsidR="0055279B" w:rsidRPr="00391D74" w:rsidRDefault="0055279B" w:rsidP="0055279B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>
        <w:rPr>
          <w:rFonts w:ascii="Times New Roman" w:hAnsi="Times New Roman" w:cs="Times New Roman"/>
        </w:rPr>
        <w:t>21</w:t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04</w:t>
      </w:r>
      <w:r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07</w:t>
      </w:r>
      <w:r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April </w:t>
      </w:r>
      <w:r w:rsidRPr="00391D7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5279B">
        <w:rPr>
          <w:rFonts w:ascii="Times New Roman" w:hAnsi="Times New Roman" w:cs="Times New Roman"/>
        </w:rPr>
        <w:t xml:space="preserve">Goteborg </w:t>
      </w:r>
      <w:r w:rsidRPr="00391D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Sweden</w:t>
      </w:r>
      <w:r w:rsidRPr="00391D74">
        <w:rPr>
          <w:rFonts w:ascii="Times New Roman" w:hAnsi="Times New Roman" w:cs="Times New Roman"/>
        </w:rPr>
        <w:t>)</w:t>
      </w:r>
    </w:p>
    <w:p w14:paraId="16066A3F" w14:textId="77777777" w:rsidR="0055279B" w:rsidRPr="00391D74" w:rsidRDefault="0055279B" w:rsidP="00391D74">
      <w:pPr>
        <w:rPr>
          <w:rFonts w:ascii="Times New Roman" w:hAnsi="Times New Roman" w:cs="Times New Roman"/>
        </w:rPr>
      </w:pPr>
    </w:p>
    <w:sectPr w:rsidR="0055279B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43098" w14:textId="77777777" w:rsidR="005402FC" w:rsidRDefault="005402FC" w:rsidP="00CE0A6C">
      <w:pPr>
        <w:spacing w:after="0" w:line="240" w:lineRule="auto"/>
      </w:pPr>
      <w:r>
        <w:separator/>
      </w:r>
    </w:p>
  </w:endnote>
  <w:endnote w:type="continuationSeparator" w:id="0">
    <w:p w14:paraId="0DD3C813" w14:textId="77777777" w:rsidR="005402FC" w:rsidRDefault="005402FC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E89A" w14:textId="77777777" w:rsidR="005402FC" w:rsidRDefault="005402FC" w:rsidP="00CE0A6C">
      <w:pPr>
        <w:spacing w:after="0" w:line="240" w:lineRule="auto"/>
      </w:pPr>
      <w:r>
        <w:separator/>
      </w:r>
    </w:p>
  </w:footnote>
  <w:footnote w:type="continuationSeparator" w:id="0">
    <w:p w14:paraId="03D0F096" w14:textId="77777777" w:rsidR="005402FC" w:rsidRDefault="005402FC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05A89"/>
    <w:rsid w:val="00010367"/>
    <w:rsid w:val="000134F1"/>
    <w:rsid w:val="000146D2"/>
    <w:rsid w:val="00020241"/>
    <w:rsid w:val="00020E61"/>
    <w:rsid w:val="00046BBC"/>
    <w:rsid w:val="00057D69"/>
    <w:rsid w:val="00066C1E"/>
    <w:rsid w:val="00067334"/>
    <w:rsid w:val="0006749E"/>
    <w:rsid w:val="000934D7"/>
    <w:rsid w:val="000C2D3B"/>
    <w:rsid w:val="000C556D"/>
    <w:rsid w:val="000F3E28"/>
    <w:rsid w:val="00126D19"/>
    <w:rsid w:val="0014252D"/>
    <w:rsid w:val="00152F6B"/>
    <w:rsid w:val="001857A0"/>
    <w:rsid w:val="00193615"/>
    <w:rsid w:val="001C72FD"/>
    <w:rsid w:val="001E5430"/>
    <w:rsid w:val="001F0984"/>
    <w:rsid w:val="00203617"/>
    <w:rsid w:val="00203696"/>
    <w:rsid w:val="00234703"/>
    <w:rsid w:val="002431B5"/>
    <w:rsid w:val="002449A8"/>
    <w:rsid w:val="002633AF"/>
    <w:rsid w:val="0027307B"/>
    <w:rsid w:val="0028184A"/>
    <w:rsid w:val="00283997"/>
    <w:rsid w:val="002849CF"/>
    <w:rsid w:val="002A27E9"/>
    <w:rsid w:val="002A4732"/>
    <w:rsid w:val="002B5AA3"/>
    <w:rsid w:val="002B63DE"/>
    <w:rsid w:val="002E1941"/>
    <w:rsid w:val="002F27DF"/>
    <w:rsid w:val="002F60F1"/>
    <w:rsid w:val="00306818"/>
    <w:rsid w:val="00332AC6"/>
    <w:rsid w:val="003437CB"/>
    <w:rsid w:val="00374099"/>
    <w:rsid w:val="003767C8"/>
    <w:rsid w:val="00380253"/>
    <w:rsid w:val="00382E10"/>
    <w:rsid w:val="00386CAC"/>
    <w:rsid w:val="003906DC"/>
    <w:rsid w:val="00391D74"/>
    <w:rsid w:val="00392128"/>
    <w:rsid w:val="003A3426"/>
    <w:rsid w:val="003B39A6"/>
    <w:rsid w:val="003C2AF8"/>
    <w:rsid w:val="003C54EC"/>
    <w:rsid w:val="003F3A1D"/>
    <w:rsid w:val="004268B1"/>
    <w:rsid w:val="00451BAE"/>
    <w:rsid w:val="0048598A"/>
    <w:rsid w:val="004A10BB"/>
    <w:rsid w:val="004A2C97"/>
    <w:rsid w:val="004D0418"/>
    <w:rsid w:val="004F3F83"/>
    <w:rsid w:val="004F6A72"/>
    <w:rsid w:val="00520A01"/>
    <w:rsid w:val="00530DCB"/>
    <w:rsid w:val="005402FC"/>
    <w:rsid w:val="0055279B"/>
    <w:rsid w:val="00553EF1"/>
    <w:rsid w:val="00566ED0"/>
    <w:rsid w:val="005874B7"/>
    <w:rsid w:val="00595F6D"/>
    <w:rsid w:val="00596272"/>
    <w:rsid w:val="005D23D0"/>
    <w:rsid w:val="00604958"/>
    <w:rsid w:val="00611D40"/>
    <w:rsid w:val="006345DC"/>
    <w:rsid w:val="00637664"/>
    <w:rsid w:val="00640B23"/>
    <w:rsid w:val="006501D5"/>
    <w:rsid w:val="00654712"/>
    <w:rsid w:val="0066208E"/>
    <w:rsid w:val="006647F4"/>
    <w:rsid w:val="006843BB"/>
    <w:rsid w:val="006D071D"/>
    <w:rsid w:val="006D62F6"/>
    <w:rsid w:val="006F568F"/>
    <w:rsid w:val="00702323"/>
    <w:rsid w:val="007501B3"/>
    <w:rsid w:val="0075543E"/>
    <w:rsid w:val="007710BB"/>
    <w:rsid w:val="007955BD"/>
    <w:rsid w:val="007A297B"/>
    <w:rsid w:val="007A48C2"/>
    <w:rsid w:val="007A48EF"/>
    <w:rsid w:val="007A602A"/>
    <w:rsid w:val="007C6C86"/>
    <w:rsid w:val="007F252D"/>
    <w:rsid w:val="00813B51"/>
    <w:rsid w:val="008230D1"/>
    <w:rsid w:val="00843EBA"/>
    <w:rsid w:val="00861226"/>
    <w:rsid w:val="00881065"/>
    <w:rsid w:val="00881DE1"/>
    <w:rsid w:val="008C1DE8"/>
    <w:rsid w:val="008E5FC2"/>
    <w:rsid w:val="008E7CF6"/>
    <w:rsid w:val="008F12CE"/>
    <w:rsid w:val="008F1B66"/>
    <w:rsid w:val="008F5814"/>
    <w:rsid w:val="009021AE"/>
    <w:rsid w:val="00912B70"/>
    <w:rsid w:val="00915436"/>
    <w:rsid w:val="00917636"/>
    <w:rsid w:val="00961472"/>
    <w:rsid w:val="00980A74"/>
    <w:rsid w:val="00981878"/>
    <w:rsid w:val="009A11C5"/>
    <w:rsid w:val="009C35A2"/>
    <w:rsid w:val="00A00F68"/>
    <w:rsid w:val="00A11EC8"/>
    <w:rsid w:val="00A33268"/>
    <w:rsid w:val="00A409F9"/>
    <w:rsid w:val="00A60A6D"/>
    <w:rsid w:val="00A62511"/>
    <w:rsid w:val="00A72B89"/>
    <w:rsid w:val="00A81211"/>
    <w:rsid w:val="00A831D3"/>
    <w:rsid w:val="00A86088"/>
    <w:rsid w:val="00A878DA"/>
    <w:rsid w:val="00AA3997"/>
    <w:rsid w:val="00AB2319"/>
    <w:rsid w:val="00AD57AB"/>
    <w:rsid w:val="00B01637"/>
    <w:rsid w:val="00B62CDB"/>
    <w:rsid w:val="00B66DF5"/>
    <w:rsid w:val="00BA3F69"/>
    <w:rsid w:val="00BB105D"/>
    <w:rsid w:val="00BC3CBF"/>
    <w:rsid w:val="00BD1319"/>
    <w:rsid w:val="00BD3A25"/>
    <w:rsid w:val="00BE7521"/>
    <w:rsid w:val="00BF5307"/>
    <w:rsid w:val="00C21A41"/>
    <w:rsid w:val="00C24BB2"/>
    <w:rsid w:val="00C6558B"/>
    <w:rsid w:val="00C7628F"/>
    <w:rsid w:val="00C81EA7"/>
    <w:rsid w:val="00C94EF3"/>
    <w:rsid w:val="00CA4751"/>
    <w:rsid w:val="00CB39D7"/>
    <w:rsid w:val="00CB4F7B"/>
    <w:rsid w:val="00CC264A"/>
    <w:rsid w:val="00CC300D"/>
    <w:rsid w:val="00CD3F91"/>
    <w:rsid w:val="00CE0A6C"/>
    <w:rsid w:val="00CE2F22"/>
    <w:rsid w:val="00CF1DE7"/>
    <w:rsid w:val="00D01B7E"/>
    <w:rsid w:val="00D24ECC"/>
    <w:rsid w:val="00D36088"/>
    <w:rsid w:val="00D41D5C"/>
    <w:rsid w:val="00D51294"/>
    <w:rsid w:val="00D51FF1"/>
    <w:rsid w:val="00D53677"/>
    <w:rsid w:val="00D57588"/>
    <w:rsid w:val="00DA5EEE"/>
    <w:rsid w:val="00DB4ECF"/>
    <w:rsid w:val="00DE1E28"/>
    <w:rsid w:val="00DF2BF8"/>
    <w:rsid w:val="00E11F8B"/>
    <w:rsid w:val="00E17324"/>
    <w:rsid w:val="00E251F2"/>
    <w:rsid w:val="00E573D9"/>
    <w:rsid w:val="00E97812"/>
    <w:rsid w:val="00EB3CAB"/>
    <w:rsid w:val="00EC4A6C"/>
    <w:rsid w:val="00EE60D5"/>
    <w:rsid w:val="00EF66F3"/>
    <w:rsid w:val="00F051AC"/>
    <w:rsid w:val="00F1695B"/>
    <w:rsid w:val="00F21FC7"/>
    <w:rsid w:val="00F229FC"/>
    <w:rsid w:val="00F3755A"/>
    <w:rsid w:val="00F413D0"/>
    <w:rsid w:val="00F41CDB"/>
    <w:rsid w:val="00F55C23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  <w:style w:type="paragraph" w:customStyle="1" w:styleId="CRCoverPage">
    <w:name w:val="CR Cover Page"/>
    <w:rsid w:val="003B39A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42A38-240F-4091-98FB-AAEC92A78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23.501CR5807R10: Correction of Implementation 5.50.2</cp:lastModifiedBy>
  <cp:revision>3</cp:revision>
  <dcterms:created xsi:type="dcterms:W3CDTF">2024-11-17T13:54:00Z</dcterms:created>
  <dcterms:modified xsi:type="dcterms:W3CDTF">2024-12-29T09:39:00Z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2024-10-30T16:42:15Z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f73aef4d-69a0-4d99-9a06-6daf0ab9802f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ediaServiceImageTags">
    <vt:lpwstr/>
  </property>
</Properties>
</file>