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8F477" w14:textId="1467B79C"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ins w:id="0" w:author="Hong Cheng" w:date="2025-01-20T23:03:00Z">
        <w:r w:rsidR="00D850BA">
          <w:rPr>
            <w:rFonts w:cs="Arial"/>
            <w:b/>
            <w:noProof/>
            <w:sz w:val="24"/>
          </w:rPr>
          <w:t>r0</w:t>
        </w:r>
      </w:ins>
      <w:ins w:id="1" w:author="Krisztian Kiss, Apple" w:date="2025-01-21T14:39:00Z">
        <w:r w:rsidR="001E74A3">
          <w:rPr>
            <w:rFonts w:cs="Arial"/>
            <w:b/>
            <w:noProof/>
            <w:sz w:val="24"/>
          </w:rPr>
          <w:t>3</w:t>
        </w:r>
      </w:ins>
      <w:ins w:id="2" w:author="Googler02" w:date="2025-01-21T11:20:00Z">
        <w:del w:id="3" w:author="Krisztian Kiss, Apple" w:date="2025-01-21T14:39:00Z">
          <w:r w:rsidR="0018030C" w:rsidDel="001E74A3">
            <w:rPr>
              <w:rFonts w:cs="Arial"/>
              <w:b/>
              <w:noProof/>
              <w:sz w:val="24"/>
            </w:rPr>
            <w:delText>2</w:delText>
          </w:r>
        </w:del>
      </w:ins>
      <w:ins w:id="4" w:author="Hong Cheng" w:date="2025-01-20T23:03:00Z">
        <w:del w:id="5" w:author="Googler02" w:date="2025-01-21T11:20:00Z">
          <w:r w:rsidR="00D850BA" w:rsidDel="0018030C">
            <w:rPr>
              <w:rFonts w:cs="Arial"/>
              <w:b/>
              <w:noProof/>
              <w:sz w:val="24"/>
            </w:rPr>
            <w:delText>1</w:delText>
          </w:r>
        </w:del>
      </w:ins>
    </w:p>
    <w:p w14:paraId="63F642EF" w14:textId="4CD701C0" w:rsidR="00272270" w:rsidRPr="000B55AE" w:rsidRDefault="000B55AE" w:rsidP="000B55AE">
      <w:pPr>
        <w:pStyle w:val="CRCoverPage"/>
        <w:tabs>
          <w:tab w:val="right" w:pos="9639"/>
        </w:tabs>
        <w:spacing w:after="0"/>
        <w:rPr>
          <w:rFonts w:cs="Arial"/>
          <w:b/>
          <w:bCs/>
          <w:sz w:val="24"/>
          <w:szCs w:val="24"/>
        </w:rPr>
      </w:pPr>
      <w:bookmarkStart w:id="6"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bookmarkEnd w:id="6"/>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7"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Q2. If the operator can populate the UE local configuration for non seamless non-3GPP offload (see question 1.1.), what is the intended use of the RSD parameter "Non Seamless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"Non Seamless Offload Indication" defined in the URSP rule. Further, operator specific UE local configuration is not needed for the case when the non-seamless non-3GPP offload does not go through the ePDG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2C86ACBC" w14:textId="2F91A260" w:rsidR="000B47A4" w:rsidRDefault="00FC42AD" w:rsidP="000B47A4">
      <w:pPr>
        <w:ind w:left="54"/>
        <w:rPr>
          <w:ins w:id="8" w:author="Hong Cheng" w:date="2025-01-20T23:06:00Z"/>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ins w:id="9" w:author="Hong Cheng" w:date="2025-01-20T23:05:00Z">
        <w:r w:rsidR="000B47A4">
          <w:rPr>
            <w:rFonts w:ascii="Arial" w:hAnsi="Arial" w:cs="Arial"/>
            <w:lang w:val="en-US"/>
          </w:rPr>
          <w:t xml:space="preserve"> </w:t>
        </w:r>
      </w:ins>
      <w:ins w:id="10" w:author="Hong Cheng" w:date="2025-01-20T23:06:00Z">
        <w:r w:rsidR="000B47A4">
          <w:rPr>
            <w:rFonts w:ascii="Arial" w:hAnsi="Arial" w:cs="Arial"/>
            <w:noProof/>
            <w:lang w:eastAsia="ko-KR"/>
          </w:rPr>
          <w:t xml:space="preserve">Furthermore, SA2 would like to point out that </w:t>
        </w:r>
      </w:ins>
      <w:ins w:id="11" w:author="Ericsson User" w:date="2025-01-22T08:51:00Z">
        <w:r w:rsidR="004314D7">
          <w:rPr>
            <w:rFonts w:ascii="Arial" w:hAnsi="Arial" w:cs="Arial"/>
            <w:noProof/>
            <w:lang w:eastAsia="ko-KR"/>
          </w:rPr>
          <w:t xml:space="preserve">the indication in the RSD for </w:t>
        </w:r>
        <w:r w:rsidR="004314D7" w:rsidRPr="004314D7">
          <w:rPr>
            <w:rFonts w:ascii="Arial" w:hAnsi="Arial" w:cs="Arial"/>
            <w:noProof/>
            <w:lang w:eastAsia="ko-KR"/>
          </w:rPr>
          <w:t>Non-Seamless</w:t>
        </w:r>
      </w:ins>
      <w:ins w:id="12" w:author="Ericsson User" w:date="2025-01-22T08:52:00Z">
        <w:r w:rsidR="004314D7">
          <w:rPr>
            <w:rFonts w:ascii="Arial" w:hAnsi="Arial" w:cs="Arial"/>
            <w:noProof/>
            <w:lang w:eastAsia="ko-KR"/>
          </w:rPr>
          <w:t xml:space="preserve"> </w:t>
        </w:r>
      </w:ins>
      <w:ins w:id="13" w:author="Ericsson User" w:date="2025-01-22T08:51:00Z">
        <w:r w:rsidR="004314D7" w:rsidRPr="004314D7">
          <w:rPr>
            <w:rFonts w:ascii="Arial" w:hAnsi="Arial" w:cs="Arial"/>
            <w:noProof/>
            <w:lang w:eastAsia="ko-KR"/>
          </w:rPr>
          <w:t>is used by the UE to determine that the matching application/Connectivity Group should be non-seamlessly offloaded to non-3GPP access (i.e. outside of a PDU Session)</w:t>
        </w:r>
      </w:ins>
      <w:ins w:id="14" w:author="Ericsson User" w:date="2025-01-22T08:52:00Z">
        <w:r w:rsidR="004314D7">
          <w:rPr>
            <w:rFonts w:ascii="Arial" w:hAnsi="Arial" w:cs="Arial"/>
            <w:noProof/>
            <w:lang w:eastAsia="ko-KR"/>
          </w:rPr>
          <w:t>, a</w:t>
        </w:r>
      </w:ins>
      <w:ins w:id="15" w:author="Ericsson User" w:date="2025-01-22T08:53:00Z">
        <w:r w:rsidR="004314D7">
          <w:rPr>
            <w:rFonts w:ascii="Arial" w:hAnsi="Arial" w:cs="Arial"/>
            <w:noProof/>
            <w:lang w:eastAsia="ko-KR"/>
          </w:rPr>
          <w:t>s such these traffic never goes via ePDG or N3IWF.</w:t>
        </w:r>
      </w:ins>
      <w:ins w:id="16" w:author="Hong Cheng" w:date="2025-01-20T23:06:00Z">
        <w:del w:id="17" w:author="Ericsson User" w:date="2025-01-22T08:48:00Z">
          <w:r w:rsidR="000B47A4" w:rsidDel="004314D7">
            <w:rPr>
              <w:rFonts w:ascii="Arial" w:hAnsi="Arial" w:cs="Arial"/>
              <w:noProof/>
              <w:lang w:eastAsia="ko-KR"/>
            </w:rPr>
            <w:delText xml:space="preserve">the operator specific UE local configuration may be used by operators to direct certain traffic away from the ePDG or N3IWF entities. </w:delText>
          </w:r>
        </w:del>
      </w:ins>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7"/>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5DDABBCF" w14:textId="77777777" w:rsidR="001E74A3" w:rsidRDefault="003710B6" w:rsidP="003710B6">
      <w:pPr>
        <w:pStyle w:val="Header"/>
        <w:tabs>
          <w:tab w:val="clear" w:pos="4153"/>
          <w:tab w:val="clear" w:pos="8306"/>
        </w:tabs>
        <w:rPr>
          <w:ins w:id="18" w:author="Krisztian Kiss, Apple" w:date="2025-01-21T14:40:00Z"/>
          <w:rFonts w:ascii="Arial" w:hAnsi="Arial" w:cs="Arial"/>
          <w:noProof/>
          <w:lang w:eastAsia="ko-KR"/>
        </w:rPr>
      </w:pPr>
      <w:ins w:id="19" w:author="Krisztian Kiss, Apple" w:date="2025-01-21T14:35:00Z">
        <w:r w:rsidRPr="003710B6">
          <w:rPr>
            <w:rFonts w:ascii="Arial" w:hAnsi="Arial" w:cs="Arial"/>
            <w:noProof/>
            <w:lang w:eastAsia="ko-KR"/>
          </w:rPr>
          <w:t>As per 3GPP TS 23.503, UE local configuration can include three distinct sets of configurations, namely</w:t>
        </w:r>
      </w:ins>
      <w:ins w:id="20" w:author="Krisztian Kiss, Apple" w:date="2025-01-21T14:40:00Z">
        <w:r w:rsidR="001E74A3">
          <w:rPr>
            <w:rFonts w:ascii="Arial" w:hAnsi="Arial" w:cs="Arial"/>
            <w:noProof/>
            <w:lang w:eastAsia="ko-KR"/>
          </w:rPr>
          <w:t xml:space="preserve">, </w:t>
        </w:r>
      </w:ins>
      <w:ins w:id="21" w:author="Krisztian Kiss, Apple" w:date="2025-01-21T14:35:00Z">
        <w:r w:rsidRPr="003710B6">
          <w:rPr>
            <w:rFonts w:ascii="Arial" w:hAnsi="Arial" w:cs="Arial"/>
            <w:noProof/>
            <w:lang w:eastAsia="ko-KR"/>
          </w:rPr>
          <w:t xml:space="preserve"> operator specific configuration, application specific configuration and end user configuration. </w:t>
        </w:r>
      </w:ins>
      <w:ins w:id="22" w:author="Hong Cheng" w:date="2025-01-20T23:06:00Z">
        <w:del w:id="23" w:author="Krisztian Kiss, Apple" w:date="2025-01-21T14:37:00Z">
          <w:r w:rsidR="009820AA" w:rsidDel="003710B6">
            <w:rPr>
              <w:rFonts w:ascii="Arial" w:hAnsi="Arial" w:cs="Arial"/>
              <w:noProof/>
              <w:lang w:eastAsia="ko-KR"/>
            </w:rPr>
            <w:delText xml:space="preserve">From 3GPP perspective, different methods are provided to manage the UE local configurations. </w:delText>
          </w:r>
        </w:del>
        <w:r w:rsidR="009820AA">
          <w:rPr>
            <w:rFonts w:ascii="Arial" w:hAnsi="Arial" w:cs="Arial"/>
            <w:noProof/>
            <w:lang w:eastAsia="ko-KR"/>
          </w:rPr>
          <w:t xml:space="preserve">This offers a flexible tool to address all possible deployment cases. However, it does not mean that all three sets of configurations need to be present for a particular UE. </w:t>
        </w:r>
      </w:ins>
    </w:p>
    <w:p w14:paraId="7F4C72BF" w14:textId="1AA4F10A" w:rsidR="00C87065" w:rsidRPr="003710B6" w:rsidDel="003710B6" w:rsidRDefault="009820AA" w:rsidP="00522961">
      <w:pPr>
        <w:pStyle w:val="Header"/>
        <w:tabs>
          <w:tab w:val="clear" w:pos="4153"/>
          <w:tab w:val="clear" w:pos="8306"/>
        </w:tabs>
        <w:rPr>
          <w:del w:id="24" w:author="Hong Cheng" w:date="2025-01-20T23:06:00Z"/>
          <w:rFonts w:ascii="Arial" w:hAnsi="Arial" w:cs="Arial"/>
          <w:b/>
          <w:bCs/>
          <w:noProof/>
          <w:lang w:val="en-US" w:eastAsia="ko-KR"/>
        </w:rPr>
      </w:pPr>
      <w:ins w:id="25" w:author="Hong Cheng" w:date="2025-01-20T23:06:00Z">
        <w:del w:id="26" w:author="Googler02" w:date="2025-01-21T11:25:00Z">
          <w:r w:rsidDel="0018030C">
            <w:rPr>
              <w:rFonts w:ascii="Arial" w:hAnsi="Arial" w:cs="Arial"/>
              <w:noProof/>
              <w:lang w:eastAsia="ko-KR"/>
            </w:rPr>
            <w:delText xml:space="preserve">The operators can decide the appropriate configurations to use for a specific deployment. </w:delText>
          </w:r>
        </w:del>
      </w:ins>
      <w:ins w:id="27" w:author="Krisztian Kiss, Apple" w:date="2025-01-21T14:39:00Z">
        <w:r w:rsidR="003710B6" w:rsidRPr="003710B6">
          <w:rPr>
            <w:rFonts w:ascii="Arial" w:hAnsi="Arial" w:cs="Arial"/>
            <w:noProof/>
            <w:lang w:eastAsia="ko-KR"/>
          </w:rPr>
          <w:t>In certain implementations, these entries may be managed by an operating system or other higher layer software on the UE. The UE local configuration can possibly include overlapping and conflicting entries and as such to maintain these entries in a consistent manner based on end user preferences they may be included in the same object. How the information is organized and maintained in UE local configuration is up to UE implementation.</w:t>
        </w:r>
      </w:ins>
      <w:ins w:id="28" w:author="Googler02" w:date="2025-01-21T11:25:00Z">
        <w:del w:id="29" w:author="Krisztian Kiss, Apple" w:date="2025-01-21T14:39:00Z">
          <w:r w:rsidR="0018030C" w:rsidDel="003710B6">
            <w:rPr>
              <w:rFonts w:ascii="Arial" w:hAnsi="Arial" w:cs="Arial"/>
              <w:noProof/>
              <w:lang w:eastAsia="ko-KR"/>
            </w:rPr>
            <w:delText>The appropriate cofiguration is chosen by UE implementation.</w:delText>
          </w:r>
        </w:del>
      </w:ins>
      <w:del w:id="30" w:author="Hong Cheng" w:date="2025-01-20T23:06:00Z">
        <w:r w:rsidR="00C87065" w:rsidRPr="00C87065" w:rsidDel="009820AA">
          <w:rPr>
            <w:rFonts w:ascii="Arial" w:hAnsi="Arial" w:cs="Arial"/>
            <w:color w:val="000000" w:themeColor="text1"/>
            <w:lang w:bidi="bn-BD"/>
          </w:rPr>
          <w:delText xml:space="preserve">As per 3GPP TS 23.503 clause </w:delText>
        </w:r>
        <w:r w:rsidR="00C87065" w:rsidDel="009820AA">
          <w:rPr>
            <w:rFonts w:ascii="Arial" w:hAnsi="Arial" w:cs="Arial"/>
            <w:color w:val="000000" w:themeColor="text1"/>
            <w:lang w:bidi="bn-BD"/>
          </w:rPr>
          <w:delText>3.1</w:delText>
        </w:r>
        <w:r w:rsidR="00C87065" w:rsidRPr="00C87065" w:rsidDel="009820AA">
          <w:rPr>
            <w:rFonts w:ascii="Arial" w:hAnsi="Arial" w:cs="Arial"/>
            <w:color w:val="000000" w:themeColor="text1"/>
            <w:lang w:bidi="bn-BD"/>
          </w:rPr>
          <w:delText xml:space="preserve">, </w:delText>
        </w:r>
        <w:r w:rsidR="00C87065" w:rsidDel="009820AA">
          <w:rPr>
            <w:rFonts w:ascii="Arial" w:hAnsi="Arial" w:cs="Arial"/>
            <w:color w:val="000000" w:themeColor="text1"/>
            <w:lang w:bidi="bn-BD"/>
          </w:rPr>
          <w:delText xml:space="preserve">SA2 has defined </w:delText>
        </w:r>
        <w:r w:rsidR="00C87065" w:rsidRPr="00C87065" w:rsidDel="009820AA">
          <w:rPr>
            <w:rFonts w:ascii="Arial" w:hAnsi="Arial" w:cs="Arial"/>
            <w:color w:val="000000" w:themeColor="text1"/>
            <w:lang w:bidi="bn-BD"/>
          </w:rPr>
          <w:delText>UE Local Configuration</w:delText>
        </w:r>
        <w:r w:rsidR="00C87065" w:rsidDel="009820AA">
          <w:rPr>
            <w:rFonts w:ascii="Arial" w:hAnsi="Arial" w:cs="Arial"/>
            <w:color w:val="000000" w:themeColor="text1"/>
            <w:lang w:bidi="bn-BD"/>
          </w:rPr>
          <w:delText xml:space="preserve"> and provided examples of what could be configured in it, i.e., </w:delText>
        </w:r>
        <w:r w:rsidR="00C87065" w:rsidRPr="00C87065" w:rsidDel="009820AA">
          <w:rPr>
            <w:rFonts w:ascii="Arial" w:hAnsi="Arial" w:cs="Arial"/>
          </w:rPr>
          <w:delText xml:space="preserve">operator specific configuration or application specific parameters to set up a PDU Session or end user configuration for specific applications. </w:delText>
        </w:r>
        <w:r w:rsidR="00855AC5" w:rsidDel="009820AA">
          <w:rPr>
            <w:rFonts w:ascii="Arial" w:hAnsi="Arial" w:cs="Arial"/>
          </w:rPr>
          <w:delText>H</w:delText>
        </w:r>
        <w:r w:rsidR="00C87065" w:rsidRPr="00C87065" w:rsidDel="009820AA">
          <w:rPr>
            <w:rFonts w:ascii="Arial" w:hAnsi="Arial" w:cs="Arial"/>
          </w:rPr>
          <w:delText xml:space="preserve">ow this configuration is </w:delText>
        </w:r>
        <w:r w:rsidR="009D034B" w:rsidDel="009820AA">
          <w:rPr>
            <w:rFonts w:ascii="Arial" w:hAnsi="Arial" w:cs="Arial"/>
          </w:rPr>
          <w:delText xml:space="preserve">stored </w:delText>
        </w:r>
        <w:r w:rsidR="00707734" w:rsidDel="009820AA">
          <w:rPr>
            <w:rFonts w:ascii="Arial" w:hAnsi="Arial" w:cs="Arial"/>
          </w:rPr>
          <w:delText xml:space="preserve">and managed </w:delText>
        </w:r>
        <w:r w:rsidR="009D034B" w:rsidDel="009820AA">
          <w:rPr>
            <w:rFonts w:ascii="Arial" w:hAnsi="Arial" w:cs="Arial"/>
          </w:rPr>
          <w:delText xml:space="preserve">at </w:delText>
        </w:r>
        <w:r w:rsidR="00C87065" w:rsidRPr="00C87065" w:rsidDel="009820AA">
          <w:rPr>
            <w:rFonts w:ascii="Arial" w:hAnsi="Arial" w:cs="Arial"/>
          </w:rPr>
          <w:delText xml:space="preserve">the </w:delText>
        </w:r>
        <w:r w:rsidR="00993546" w:rsidRPr="00C87065" w:rsidDel="009820AA">
          <w:rPr>
            <w:rFonts w:ascii="Arial" w:hAnsi="Arial" w:cs="Arial"/>
          </w:rPr>
          <w:delText xml:space="preserve">UE </w:delText>
        </w:r>
        <w:r w:rsidR="00707734" w:rsidDel="009820AA">
          <w:rPr>
            <w:rFonts w:ascii="Arial" w:hAnsi="Arial" w:cs="Arial"/>
          </w:rPr>
          <w:delText xml:space="preserve">is </w:delText>
        </w:r>
        <w:r w:rsidR="00993546" w:rsidDel="009820AA">
          <w:rPr>
            <w:rFonts w:ascii="Arial" w:hAnsi="Arial" w:cs="Arial"/>
          </w:rPr>
          <w:delText xml:space="preserve">left to the </w:delText>
        </w:r>
        <w:r w:rsidR="00C87065" w:rsidRPr="00C87065" w:rsidDel="009820AA">
          <w:rPr>
            <w:rFonts w:ascii="Arial" w:hAnsi="Arial" w:cs="Arial"/>
          </w:rPr>
          <w:delText>UE implementation.</w:delText>
        </w:r>
      </w:del>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22FED7C9"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del w:id="31" w:author="Hong Cheng" w:date="2025-01-20T23:07:00Z">
        <w:r w:rsidR="00FC42AD" w:rsidRPr="00FC42AD" w:rsidDel="00971F8B">
          <w:rPr>
            <w:rFonts w:ascii="Arial" w:hAnsi="Arial" w:cs="Arial"/>
          </w:rPr>
          <w:delText>consider</w:delText>
        </w:r>
        <w:r w:rsidR="00FC42AD" w:rsidDel="00971F8B">
          <w:rPr>
            <w:rFonts w:ascii="Arial" w:hAnsi="Arial" w:cs="Arial"/>
          </w:rPr>
          <w:delText xml:space="preserve"> </w:delText>
        </w:r>
      </w:del>
      <w:ins w:id="32" w:author="Hong Cheng" w:date="2025-01-20T23:07:00Z">
        <w:r w:rsidR="00971F8B">
          <w:rPr>
            <w:rFonts w:ascii="Arial" w:hAnsi="Arial" w:cs="Arial"/>
          </w:rPr>
          <w:t xml:space="preserve">take </w:t>
        </w:r>
      </w:ins>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33"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33"/>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000000" w:rsidP="004A645F">
      <w:pPr>
        <w:tabs>
          <w:tab w:val="left" w:pos="5103"/>
        </w:tabs>
        <w:spacing w:after="120"/>
        <w:ind w:left="2268" w:hanging="2268"/>
        <w:rPr>
          <w:rFonts w:ascii="Arial" w:hAnsi="Arial" w:cs="Arial"/>
        </w:rPr>
      </w:pPr>
      <w:hyperlink r:id="rId13" w:anchor="/" w:history="1">
        <w:r w:rsidR="00FC42AD"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24006" w14:textId="77777777" w:rsidR="00F05C21" w:rsidRDefault="00F05C21">
      <w:r>
        <w:separator/>
      </w:r>
    </w:p>
  </w:endnote>
  <w:endnote w:type="continuationSeparator" w:id="0">
    <w:p w14:paraId="470FCA64" w14:textId="77777777" w:rsidR="00F05C21" w:rsidRDefault="00F05C21">
      <w:r>
        <w:continuationSeparator/>
      </w:r>
    </w:p>
  </w:endnote>
  <w:endnote w:type="continuationNotice" w:id="1">
    <w:p w14:paraId="40F14A7B" w14:textId="77777777" w:rsidR="00F05C21" w:rsidRDefault="00F05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4A33" w14:textId="77777777" w:rsidR="00F05C21" w:rsidRDefault="00F05C21">
      <w:r>
        <w:separator/>
      </w:r>
    </w:p>
  </w:footnote>
  <w:footnote w:type="continuationSeparator" w:id="0">
    <w:p w14:paraId="252ABF7D" w14:textId="77777777" w:rsidR="00F05C21" w:rsidRDefault="00F05C21">
      <w:r>
        <w:continuationSeparator/>
      </w:r>
    </w:p>
  </w:footnote>
  <w:footnote w:type="continuationNotice" w:id="1">
    <w:p w14:paraId="62383854" w14:textId="77777777" w:rsidR="00F05C21" w:rsidRDefault="00F05C2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5912070">
    <w:abstractNumId w:val="26"/>
  </w:num>
  <w:num w:numId="2" w16cid:durableId="662858959">
    <w:abstractNumId w:val="24"/>
  </w:num>
  <w:num w:numId="3" w16cid:durableId="1948344497">
    <w:abstractNumId w:val="21"/>
  </w:num>
  <w:num w:numId="4" w16cid:durableId="1597977518">
    <w:abstractNumId w:val="15"/>
  </w:num>
  <w:num w:numId="5" w16cid:durableId="1019352794">
    <w:abstractNumId w:val="10"/>
  </w:num>
  <w:num w:numId="6" w16cid:durableId="1262445018">
    <w:abstractNumId w:val="8"/>
  </w:num>
  <w:num w:numId="7" w16cid:durableId="719790940">
    <w:abstractNumId w:val="7"/>
  </w:num>
  <w:num w:numId="8" w16cid:durableId="1759406085">
    <w:abstractNumId w:val="6"/>
  </w:num>
  <w:num w:numId="9" w16cid:durableId="1352804039">
    <w:abstractNumId w:val="5"/>
  </w:num>
  <w:num w:numId="10" w16cid:durableId="1025252210">
    <w:abstractNumId w:val="9"/>
  </w:num>
  <w:num w:numId="11" w16cid:durableId="1713142562">
    <w:abstractNumId w:val="4"/>
  </w:num>
  <w:num w:numId="12" w16cid:durableId="1410662660">
    <w:abstractNumId w:val="3"/>
  </w:num>
  <w:num w:numId="13" w16cid:durableId="594289430">
    <w:abstractNumId w:val="2"/>
  </w:num>
  <w:num w:numId="14" w16cid:durableId="2082603284">
    <w:abstractNumId w:val="1"/>
  </w:num>
  <w:num w:numId="15" w16cid:durableId="1532305252">
    <w:abstractNumId w:val="13"/>
  </w:num>
  <w:num w:numId="16" w16cid:durableId="1595095029">
    <w:abstractNumId w:val="27"/>
  </w:num>
  <w:num w:numId="17" w16cid:durableId="1376157188">
    <w:abstractNumId w:val="22"/>
  </w:num>
  <w:num w:numId="18" w16cid:durableId="488593154">
    <w:abstractNumId w:val="11"/>
  </w:num>
  <w:num w:numId="19" w16cid:durableId="1321275710">
    <w:abstractNumId w:val="18"/>
  </w:num>
  <w:num w:numId="20" w16cid:durableId="494489554">
    <w:abstractNumId w:val="25"/>
  </w:num>
  <w:num w:numId="21" w16cid:durableId="1076904704">
    <w:abstractNumId w:val="23"/>
  </w:num>
  <w:num w:numId="22" w16cid:durableId="965233637">
    <w:abstractNumId w:val="12"/>
  </w:num>
  <w:num w:numId="23" w16cid:durableId="425198624">
    <w:abstractNumId w:val="16"/>
  </w:num>
  <w:num w:numId="24" w16cid:durableId="735586063">
    <w:abstractNumId w:val="20"/>
  </w:num>
  <w:num w:numId="25" w16cid:durableId="1067612650">
    <w:abstractNumId w:val="17"/>
  </w:num>
  <w:num w:numId="26" w16cid:durableId="1095324888">
    <w:abstractNumId w:val="0"/>
  </w:num>
  <w:num w:numId="27" w16cid:durableId="1673222570">
    <w:abstractNumId w:val="19"/>
  </w:num>
  <w:num w:numId="28" w16cid:durableId="669260435">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Cheng">
    <w15:presenceInfo w15:providerId="None" w15:userId="Hong Cheng"/>
  </w15:person>
  <w15:person w15:author="Krisztian Kiss, Apple">
    <w15:presenceInfo w15:providerId="None" w15:userId="Krisztian Kiss, Apple"/>
  </w15:person>
  <w15:person w15:author="Googler02">
    <w15:presenceInfo w15:providerId="None" w15:userId="Googler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606A"/>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16D81"/>
    <w:rsid w:val="00133080"/>
    <w:rsid w:val="00141237"/>
    <w:rsid w:val="00141343"/>
    <w:rsid w:val="00145094"/>
    <w:rsid w:val="001517C9"/>
    <w:rsid w:val="00160824"/>
    <w:rsid w:val="001608BF"/>
    <w:rsid w:val="001652B9"/>
    <w:rsid w:val="00167597"/>
    <w:rsid w:val="001734EB"/>
    <w:rsid w:val="00173ED6"/>
    <w:rsid w:val="0018030C"/>
    <w:rsid w:val="0019468B"/>
    <w:rsid w:val="001A4AF7"/>
    <w:rsid w:val="001B22B0"/>
    <w:rsid w:val="001C6AAB"/>
    <w:rsid w:val="001E08E5"/>
    <w:rsid w:val="001E74A3"/>
    <w:rsid w:val="001F2FD8"/>
    <w:rsid w:val="0020272E"/>
    <w:rsid w:val="00203A17"/>
    <w:rsid w:val="00203F94"/>
    <w:rsid w:val="00205B25"/>
    <w:rsid w:val="0022145B"/>
    <w:rsid w:val="00224C7A"/>
    <w:rsid w:val="002354DF"/>
    <w:rsid w:val="002442D0"/>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10B6"/>
    <w:rsid w:val="00377342"/>
    <w:rsid w:val="00380EFC"/>
    <w:rsid w:val="003901E1"/>
    <w:rsid w:val="003A2474"/>
    <w:rsid w:val="003C3464"/>
    <w:rsid w:val="003D106E"/>
    <w:rsid w:val="003E11BC"/>
    <w:rsid w:val="003F7CA3"/>
    <w:rsid w:val="00401229"/>
    <w:rsid w:val="004234FF"/>
    <w:rsid w:val="00425CB0"/>
    <w:rsid w:val="004314D7"/>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52E"/>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4BEC"/>
    <w:rsid w:val="00C87065"/>
    <w:rsid w:val="00C87CBE"/>
    <w:rsid w:val="00C903C1"/>
    <w:rsid w:val="00C95F24"/>
    <w:rsid w:val="00C96F03"/>
    <w:rsid w:val="00C97BDB"/>
    <w:rsid w:val="00CA267E"/>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D6C05"/>
    <w:rsid w:val="00EE3091"/>
    <w:rsid w:val="00EF575C"/>
    <w:rsid w:val="00F05C21"/>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5.xml><?xml version="1.0" encoding="utf-8"?>
<ds:datastoreItem xmlns:ds="http://schemas.openxmlformats.org/officeDocument/2006/customXml" ds:itemID="{8B7C9B3D-95B5-4D01-95F7-BD52D412324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867</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5801</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2002-04-23T19:40:00Z</cp:lastPrinted>
  <dcterms:created xsi:type="dcterms:W3CDTF">2025-01-22T13:37:00Z</dcterms:created>
  <dcterms:modified xsi:type="dcterms:W3CDTF">2025-01-22T13:37:00Z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