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EDF88B8" w:rsidR="001E41F3" w:rsidRDefault="001E41F3">
      <w:pPr>
        <w:pStyle w:val="CRCoverPage"/>
        <w:tabs>
          <w:tab w:val="right" w:pos="9639"/>
        </w:tabs>
        <w:spacing w:after="0"/>
        <w:rPr>
          <w:b/>
          <w:i/>
          <w:noProof/>
          <w:sz w:val="28"/>
        </w:rPr>
      </w:pPr>
      <w:r>
        <w:rPr>
          <w:b/>
          <w:noProof/>
          <w:sz w:val="24"/>
        </w:rPr>
        <w:t>3GPP TSG</w:t>
      </w:r>
      <w:r w:rsidR="00A478EF">
        <w:rPr>
          <w:b/>
          <w:noProof/>
          <w:sz w:val="24"/>
        </w:rPr>
        <w:t>-SA2</w:t>
      </w:r>
      <w:r w:rsidR="00C66BA2">
        <w:rPr>
          <w:b/>
          <w:noProof/>
          <w:sz w:val="24"/>
        </w:rPr>
        <w:t xml:space="preserve"> </w:t>
      </w:r>
      <w:r>
        <w:rPr>
          <w:b/>
          <w:noProof/>
          <w:sz w:val="24"/>
        </w:rPr>
        <w:t>Meeting #</w:t>
      </w:r>
      <w:r w:rsidR="00A478EF">
        <w:rPr>
          <w:b/>
          <w:noProof/>
          <w:sz w:val="24"/>
        </w:rPr>
        <w:t>165</w:t>
      </w:r>
      <w:r>
        <w:rPr>
          <w:b/>
          <w:i/>
          <w:noProof/>
          <w:sz w:val="28"/>
        </w:rPr>
        <w:tab/>
      </w:r>
      <w:r w:rsidR="00A478EF">
        <w:rPr>
          <w:b/>
          <w:i/>
          <w:noProof/>
          <w:sz w:val="28"/>
        </w:rPr>
        <w:t>S2-</w:t>
      </w:r>
      <w:r w:rsidR="00DB69A4">
        <w:rPr>
          <w:b/>
          <w:i/>
          <w:noProof/>
          <w:sz w:val="28"/>
        </w:rPr>
        <w:t>24</w:t>
      </w:r>
      <w:r w:rsidR="00DB69A4">
        <w:rPr>
          <w:b/>
          <w:i/>
          <w:noProof/>
          <w:sz w:val="28"/>
        </w:rPr>
        <w:t>10874</w:t>
      </w:r>
    </w:p>
    <w:p w14:paraId="7CB45193" w14:textId="0EB4851B" w:rsidR="001E41F3" w:rsidRDefault="00631613" w:rsidP="005E2C44">
      <w:pPr>
        <w:pStyle w:val="CRCoverPage"/>
        <w:outlineLvl w:val="0"/>
        <w:rPr>
          <w:b/>
          <w:noProof/>
          <w:sz w:val="24"/>
        </w:rPr>
      </w:pPr>
      <w:r w:rsidRPr="00631613">
        <w:rPr>
          <w:b/>
          <w:noProof/>
          <w:sz w:val="24"/>
        </w:rPr>
        <w:t>Hyderabad, India, 14th Oct 2024 - 18th Oct 2024</w:t>
      </w:r>
      <w:r w:rsidR="00DE6E1C">
        <w:rPr>
          <w:b/>
          <w:noProof/>
          <w:sz w:val="24"/>
        </w:rPr>
        <w:tab/>
      </w:r>
      <w:r w:rsidR="00DE6E1C">
        <w:rPr>
          <w:b/>
          <w:noProof/>
          <w:sz w:val="24"/>
        </w:rPr>
        <w:tab/>
      </w:r>
      <w:r w:rsidR="00DE6E1C">
        <w:rPr>
          <w:b/>
          <w:noProof/>
          <w:sz w:val="24"/>
        </w:rPr>
        <w:tab/>
      </w:r>
      <w:r w:rsidR="00DE6E1C">
        <w:rPr>
          <w:b/>
          <w:noProof/>
          <w:sz w:val="24"/>
        </w:rPr>
        <w:tab/>
      </w:r>
      <w:r w:rsidR="00DE6E1C">
        <w:rPr>
          <w:b/>
          <w:noProof/>
          <w:sz w:val="24"/>
        </w:rPr>
        <w:tab/>
      </w:r>
      <w:r w:rsidR="00B5387B">
        <w:rPr>
          <w:b/>
          <w:noProof/>
          <w:sz w:val="24"/>
        </w:rPr>
        <w:t>(revision of S2-240</w:t>
      </w:r>
      <w:r w:rsidR="00A06355">
        <w:rPr>
          <w:b/>
          <w:noProof/>
          <w:sz w:val="24"/>
        </w:rPr>
        <w:t>9904)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9E3C0" w:rsidR="001E41F3" w:rsidRPr="00410371" w:rsidRDefault="00A478EF"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6937FF" w:rsidR="001E41F3" w:rsidRPr="00410371" w:rsidRDefault="00BE2702" w:rsidP="00547111">
            <w:pPr>
              <w:pStyle w:val="CRCoverPage"/>
              <w:spacing w:after="0"/>
              <w:rPr>
                <w:noProof/>
              </w:rPr>
            </w:pPr>
            <w:r>
              <w:fldChar w:fldCharType="begin"/>
            </w:r>
            <w:r>
              <w:instrText xml:space="preserve"> DOCPROPERTY  Cr#  \* MERGEFORMAT </w:instrText>
            </w:r>
            <w:r>
              <w:fldChar w:fldCharType="separate"/>
            </w:r>
            <w:r w:rsidR="00AB53FF">
              <w:rPr>
                <w:b/>
                <w:noProof/>
                <w:sz w:val="28"/>
              </w:rPr>
              <w:t>1228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B1AE2" w:rsidR="001E41F3" w:rsidRPr="00410371" w:rsidRDefault="00EE66A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630924" w:rsidR="001E41F3" w:rsidRPr="00410371" w:rsidRDefault="00BE2702">
            <w:pPr>
              <w:pStyle w:val="CRCoverPage"/>
              <w:spacing w:after="0"/>
              <w:jc w:val="center"/>
              <w:rPr>
                <w:noProof/>
                <w:sz w:val="28"/>
              </w:rPr>
            </w:pPr>
            <w:r>
              <w:fldChar w:fldCharType="begin"/>
            </w:r>
            <w:r>
              <w:instrText xml:space="preserve"> DOCPROPERTY  Version  \* MERGEFORMAT </w:instrText>
            </w:r>
            <w:r>
              <w:fldChar w:fldCharType="separate"/>
            </w:r>
            <w:r w:rsidR="002818E4">
              <w:rPr>
                <w:b/>
                <w:noProof/>
                <w:sz w:val="28"/>
              </w:rPr>
              <w:t>18.</w:t>
            </w:r>
            <w:r w:rsidR="00AB53FF">
              <w:rPr>
                <w:b/>
                <w:noProof/>
                <w:sz w:val="28"/>
              </w:rPr>
              <w:t>7</w:t>
            </w:r>
            <w:r w:rsidR="002818E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6EAF30" w:rsidR="00F25D98" w:rsidRDefault="006315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2497D4" w:rsidR="001E41F3" w:rsidRDefault="00340409">
            <w:pPr>
              <w:pStyle w:val="CRCoverPage"/>
              <w:spacing w:after="0"/>
              <w:ind w:left="100"/>
              <w:rPr>
                <w:noProof/>
              </w:rPr>
            </w:pPr>
            <w:r>
              <w:t>Removal of 3GPP WG references in final 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6E45CE" w:rsidR="001E41F3" w:rsidRDefault="00340409">
            <w:pPr>
              <w:pStyle w:val="CRCoverPage"/>
              <w:spacing w:after="0"/>
              <w:ind w:left="100"/>
              <w:rPr>
                <w:noProof/>
              </w:rPr>
            </w:pPr>
            <w: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F38F8A" w:rsidR="001E41F3" w:rsidRDefault="0034040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AE670" w:rsidR="001E41F3" w:rsidRDefault="004070A1">
            <w:pPr>
              <w:pStyle w:val="CRCoverPage"/>
              <w:spacing w:after="0"/>
              <w:ind w:left="100"/>
              <w:rPr>
                <w:noProof/>
              </w:rPr>
            </w:pPr>
            <w:r>
              <w:t>eNA_Ph3</w:t>
            </w:r>
            <w:r w:rsidR="00BE2702">
              <w:fldChar w:fldCharType="begin"/>
            </w:r>
            <w:r w:rsidR="00BE2702">
              <w:instrText xml:space="preserve"> DOCPROPERTY  RelatedWis  \* MERGEFORMAT </w:instrText>
            </w:r>
            <w:r w:rsidR="00BE2702">
              <w:fldChar w:fldCharType="separate"/>
            </w:r>
            <w:r w:rsidR="00BE2702">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C19E9A" w:rsidR="001E41F3" w:rsidRDefault="00BE2702">
            <w:pPr>
              <w:pStyle w:val="CRCoverPage"/>
              <w:spacing w:after="0"/>
              <w:ind w:left="100"/>
              <w:rPr>
                <w:noProof/>
              </w:rPr>
            </w:pPr>
            <w:r>
              <w:fldChar w:fldCharType="begin"/>
            </w:r>
            <w:r>
              <w:instrText xml:space="preserve"> DOCPROPERTY  ResDate  \* MERGEFORMAT </w:instrText>
            </w:r>
            <w:r>
              <w:fldChar w:fldCharType="separate"/>
            </w:r>
            <w:r w:rsidR="00A478EF">
              <w:rPr>
                <w:noProof/>
              </w:rPr>
              <w:t>2024-10-</w:t>
            </w:r>
            <w:r w:rsidR="00774A59">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B5A489" w:rsidR="001E41F3" w:rsidRDefault="00340409"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BED779" w:rsidR="001E41F3" w:rsidRDefault="002818E4">
            <w:pPr>
              <w:pStyle w:val="CRCoverPage"/>
              <w:spacing w:after="0"/>
              <w:ind w:left="100"/>
              <w:rPr>
                <w:noProof/>
              </w:rPr>
            </w:pPr>
            <w:r>
              <w:rPr>
                <w:noProof/>
              </w:rPr>
              <w:t>Rel-</w:t>
            </w: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19D605" w:rsidR="00C8097B" w:rsidRDefault="00340409" w:rsidP="00F24E80">
            <w:pPr>
              <w:pStyle w:val="CRCoverPage"/>
              <w:ind w:left="100"/>
              <w:rPr>
                <w:noProof/>
              </w:rPr>
            </w:pPr>
            <w:r w:rsidRPr="00340409">
              <w:rPr>
                <w:noProof/>
              </w:rPr>
              <w:t xml:space="preserve">Published versions of 3GPP technical specifications should not contain references to the scope of work of different 3GPP WGs.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89A991" w:rsidR="001E41F3" w:rsidRDefault="00C8097B">
            <w:pPr>
              <w:pStyle w:val="CRCoverPage"/>
              <w:spacing w:after="0"/>
              <w:ind w:left="100"/>
              <w:rPr>
                <w:noProof/>
              </w:rPr>
            </w:pPr>
            <w:r>
              <w:rPr>
                <w:noProof/>
              </w:rPr>
              <w:t>References to working groups were replaced by correct references / deleted from the document.</w:t>
            </w:r>
            <w:r w:rsidR="00D1057A">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ABFD40" w:rsidR="001E41F3" w:rsidRDefault="002818E4" w:rsidP="002818E4">
            <w:pPr>
              <w:pStyle w:val="CRCoverPage"/>
              <w:spacing w:after="0"/>
              <w:rPr>
                <w:noProof/>
              </w:rPr>
            </w:pPr>
            <w:r>
              <w:rPr>
                <w:noProof/>
              </w:rPr>
              <w:t>Document not in Line with 3GPP drafting rules.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D31C6" w:rsidR="001E41F3" w:rsidRDefault="00340409">
            <w:pPr>
              <w:pStyle w:val="CRCoverPage"/>
              <w:spacing w:after="0"/>
              <w:ind w:left="100"/>
              <w:rPr>
                <w:noProof/>
              </w:rPr>
            </w:pPr>
            <w:r w:rsidRPr="00340409">
              <w:rPr>
                <w:noProof/>
              </w:rPr>
              <w:t>6.1.5, 6.2.8, 6.2.11, 6.3.2A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1F6DDF" w:rsidR="001E41F3" w:rsidRDefault="002818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8F5C34" w:rsidR="001E41F3" w:rsidRDefault="002818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A2D608" w:rsidR="001E41F3" w:rsidRDefault="002818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224FF1" w14:textId="77DC39C0" w:rsidR="00D1057A" w:rsidRPr="00D1057A" w:rsidRDefault="00A30D89" w:rsidP="00D1057A">
      <w:pPr>
        <w:pStyle w:val="1"/>
        <w:rPr>
          <w:b w:val="0"/>
          <w:bCs/>
          <w:lang w:val="en-GB"/>
        </w:rPr>
      </w:pPr>
      <w:r w:rsidRPr="009A0582">
        <w:rPr>
          <w:lang w:val="en-GB"/>
        </w:rPr>
        <w:lastRenderedPageBreak/>
        <w:t>* * *</w:t>
      </w:r>
      <w:r w:rsidRPr="001130B0">
        <w:rPr>
          <w:b w:val="0"/>
          <w:bCs/>
          <w:lang w:val="en-GB"/>
        </w:rPr>
        <w:t xml:space="preserve">Start of Changes * * * </w:t>
      </w:r>
      <w:bookmarkStart w:id="1" w:name="_Toc170188361"/>
    </w:p>
    <w:p w14:paraId="7EF9AFA2" w14:textId="5FD26F14" w:rsidR="00CE018A" w:rsidRDefault="00CE018A" w:rsidP="00CE018A">
      <w:pPr>
        <w:pStyle w:val="berschrift4"/>
        <w:rPr>
          <w:lang w:eastAsia="ko-KR"/>
        </w:rPr>
      </w:pPr>
      <w:bookmarkStart w:id="2" w:name="_CR3"/>
      <w:bookmarkStart w:id="3" w:name="_Hlk178679882"/>
      <w:bookmarkEnd w:id="2"/>
      <w:r>
        <w:rPr>
          <w:lang w:eastAsia="ko-KR"/>
        </w:rPr>
        <w:t>6.1.5.4</w:t>
      </w:r>
      <w:r>
        <w:rPr>
          <w:lang w:eastAsia="ko-KR"/>
        </w:rPr>
        <w:tab/>
        <w:t>Contents of Analytics Exposure in roaming case</w:t>
      </w:r>
      <w:bookmarkEnd w:id="1"/>
    </w:p>
    <w:p w14:paraId="4BD3C9F2" w14:textId="77777777" w:rsidR="00CE018A" w:rsidRDefault="00CE018A" w:rsidP="00CE018A">
      <w:pPr>
        <w:rPr>
          <w:lang w:eastAsia="ko-KR"/>
        </w:rPr>
      </w:pPr>
      <w:r>
        <w:rPr>
          <w:lang w:eastAsia="ko-KR"/>
        </w:rPr>
        <w:t xml:space="preserve">When requesting or subscribing to analytics involving one or more roaming UEs, the Consumer NF shall send the request or subscription to an RE-NWDAF belonging to the same PLMN as the Consumer NF. The Consumer NF may indicate the following parameters in the </w:t>
      </w:r>
      <w:proofErr w:type="spellStart"/>
      <w:r>
        <w:rPr>
          <w:lang w:eastAsia="ko-KR"/>
        </w:rPr>
        <w:t>Nnwdaf_AnalyticsInfo_Request</w:t>
      </w:r>
      <w:proofErr w:type="spellEnd"/>
      <w:r>
        <w:rPr>
          <w:lang w:eastAsia="ko-KR"/>
        </w:rPr>
        <w:t xml:space="preserve"> service operation or the </w:t>
      </w:r>
      <w:proofErr w:type="spellStart"/>
      <w:r>
        <w:rPr>
          <w:lang w:eastAsia="ko-KR"/>
        </w:rPr>
        <w:t>Nnwdaf_AnalyticsSubscription_Subscribe</w:t>
      </w:r>
      <w:proofErr w:type="spellEnd"/>
      <w:r>
        <w:rPr>
          <w:lang w:eastAsia="ko-KR"/>
        </w:rPr>
        <w:t xml:space="preserve"> service operation:</w:t>
      </w:r>
    </w:p>
    <w:p w14:paraId="16F71891" w14:textId="77777777" w:rsidR="00CE018A" w:rsidRDefault="00CE018A" w:rsidP="00CE018A">
      <w:pPr>
        <w:pStyle w:val="B1"/>
      </w:pPr>
      <w:r>
        <w:t>-</w:t>
      </w:r>
      <w:r>
        <w:tab/>
        <w:t>The parameters as defined in clause 6.1.3, with the following differences:</w:t>
      </w:r>
    </w:p>
    <w:p w14:paraId="20762960" w14:textId="77777777" w:rsidR="00CE018A" w:rsidRDefault="00CE018A" w:rsidP="00CE018A">
      <w:pPr>
        <w:pStyle w:val="B2"/>
      </w:pPr>
      <w:r>
        <w:t>-</w:t>
      </w:r>
      <w:r>
        <w:tab/>
        <w:t>Parameters related to analytics aggregation, analytics transfer or ML Model selection should not be included;</w:t>
      </w:r>
    </w:p>
    <w:p w14:paraId="701E1247" w14:textId="77777777" w:rsidR="00CE018A" w:rsidRDefault="00CE018A" w:rsidP="00CE018A">
      <w:pPr>
        <w:pStyle w:val="B2"/>
      </w:pPr>
      <w:r>
        <w:t>-</w:t>
      </w:r>
      <w:r>
        <w:tab/>
        <w:t>If Target of Analytics Reporting is included and indicates specific UE(s) or a group of UEs, these UEs shall belong to the same HPLMN (if HPLMN analytics are subscribed/requested) or be served by the same VPLMN (if VPLMN analytics are subscribed/requested)</w:t>
      </w:r>
    </w:p>
    <w:p w14:paraId="4CB015CB" w14:textId="77777777" w:rsidR="00CE018A" w:rsidRDefault="00CE018A" w:rsidP="00CE018A">
      <w:pPr>
        <w:pStyle w:val="B2"/>
      </w:pPr>
      <w:r>
        <w:t>-</w:t>
      </w:r>
      <w:r>
        <w:tab/>
        <w:t>Additionally, the following parameters:</w:t>
      </w:r>
    </w:p>
    <w:p w14:paraId="1A40EB15" w14:textId="77777777" w:rsidR="00CE018A" w:rsidRDefault="00CE018A" w:rsidP="00CE018A">
      <w:pPr>
        <w:pStyle w:val="B3"/>
      </w:pPr>
      <w:r>
        <w:t>-</w:t>
      </w:r>
      <w:r>
        <w:tab/>
        <w:t>If the NWDAF service consumer in a VPLMN requests/subscribes to HPLMN analytics, in Analytics Filter Information:</w:t>
      </w:r>
    </w:p>
    <w:p w14:paraId="47875268" w14:textId="77777777" w:rsidR="00CE018A" w:rsidRDefault="00CE018A" w:rsidP="00CE018A">
      <w:pPr>
        <w:pStyle w:val="B4"/>
      </w:pPr>
      <w:r>
        <w:t>-</w:t>
      </w:r>
      <w:r>
        <w:tab/>
        <w:t>[OPTIONAL] PLMN ID of the HPLMN;</w:t>
      </w:r>
    </w:p>
    <w:p w14:paraId="2D712817" w14:textId="77777777" w:rsidR="00CE018A" w:rsidRDefault="00CE018A" w:rsidP="00CE018A">
      <w:pPr>
        <w:pStyle w:val="NO"/>
      </w:pPr>
      <w:r>
        <w:t>NOTE 1:</w:t>
      </w:r>
      <w:r>
        <w:tab/>
        <w:t>If PLMN ID of the HPLMN is not provided by the NWDAF service consumer, the V-RE-NWDAF derives it from the SUPIs of UEs indicated as Target of Analytics Reporting.</w:t>
      </w:r>
    </w:p>
    <w:p w14:paraId="691BB8B2" w14:textId="77777777" w:rsidR="00CE018A" w:rsidRDefault="00CE018A" w:rsidP="00CE018A">
      <w:pPr>
        <w:pStyle w:val="B4"/>
      </w:pPr>
      <w:r>
        <w:t>-</w:t>
      </w:r>
      <w:r>
        <w:tab/>
        <w:t>[OPTIONAL] mapped S-NSSAI of the HPLMN.</w:t>
      </w:r>
    </w:p>
    <w:p w14:paraId="6789634C" w14:textId="77777777" w:rsidR="00CE018A" w:rsidRDefault="00CE018A" w:rsidP="00CE018A">
      <w:pPr>
        <w:pStyle w:val="B4"/>
      </w:pPr>
      <w:r>
        <w:t>-</w:t>
      </w:r>
      <w:r>
        <w:tab/>
        <w:t>[OPTIONAL] AOI (in the form of geographical area) in the HPLMN</w:t>
      </w:r>
    </w:p>
    <w:p w14:paraId="1CB34443" w14:textId="77777777" w:rsidR="00CE018A" w:rsidRDefault="00CE018A" w:rsidP="00CE018A">
      <w:pPr>
        <w:pStyle w:val="B3"/>
      </w:pPr>
      <w:r>
        <w:t>-</w:t>
      </w:r>
      <w:r>
        <w:tab/>
        <w:t>If the NWDAF service consumer in a HPLMN requests/subscribes to VPLMN analytics, in Analytics Filter Information:</w:t>
      </w:r>
    </w:p>
    <w:p w14:paraId="244E762A" w14:textId="77777777" w:rsidR="00CE018A" w:rsidRDefault="00CE018A" w:rsidP="00CE018A">
      <w:pPr>
        <w:pStyle w:val="B4"/>
      </w:pPr>
      <w:r>
        <w:t>-</w:t>
      </w:r>
      <w:r>
        <w:tab/>
        <w:t>[OPTIONAL] PLMN ID of the VPLMN</w:t>
      </w:r>
    </w:p>
    <w:p w14:paraId="7117E918" w14:textId="77777777" w:rsidR="00CE018A" w:rsidRDefault="00CE018A" w:rsidP="00CE018A">
      <w:pPr>
        <w:pStyle w:val="B4"/>
      </w:pPr>
      <w:r>
        <w:t>-</w:t>
      </w:r>
      <w:r>
        <w:tab/>
        <w:t>[OPTIONAL] AOI (in the form of geographical area) in the VPLMN</w:t>
      </w:r>
    </w:p>
    <w:p w14:paraId="3D5634A1" w14:textId="77777777" w:rsidR="00CE018A" w:rsidRDefault="00CE018A" w:rsidP="00CE018A">
      <w:pPr>
        <w:pStyle w:val="NO"/>
      </w:pPr>
      <w:r>
        <w:t>NOTE 2:</w:t>
      </w:r>
      <w:r>
        <w:tab/>
        <w:t>If PLMN ID of the VPLMN is not provided by the NWDAF service consumer, the H-RE-NWDAF inquires it at the UDM for the UEs indicated as Target of Analytics Reporting.</w:t>
      </w:r>
    </w:p>
    <w:p w14:paraId="2F2DE885" w14:textId="77777777" w:rsidR="00CE018A" w:rsidRDefault="00CE018A" w:rsidP="00CE018A">
      <w:pPr>
        <w:pStyle w:val="NO"/>
      </w:pPr>
      <w:r>
        <w:t>NOTE 3:</w:t>
      </w:r>
      <w:r>
        <w:tab/>
        <w:t xml:space="preserve">In this release of the specification, only one PLMN ID (of HPLMN or VPLMN) is supported in the </w:t>
      </w:r>
      <w:proofErr w:type="spellStart"/>
      <w:r>
        <w:t>Nnwdaf_AnalyticsInfo_Request</w:t>
      </w:r>
      <w:proofErr w:type="spellEnd"/>
      <w:r>
        <w:t xml:space="preserve"> service operation or the </w:t>
      </w:r>
      <w:proofErr w:type="spellStart"/>
      <w:r>
        <w:t>Nnwdaf_AnalyticsSubscription_Subscribe</w:t>
      </w:r>
      <w:proofErr w:type="spellEnd"/>
      <w:r>
        <w:t xml:space="preserve"> service operation.</w:t>
      </w:r>
    </w:p>
    <w:p w14:paraId="0F3DFC9A" w14:textId="77777777" w:rsidR="00CE018A" w:rsidRDefault="00CE018A" w:rsidP="00CE018A">
      <w:r>
        <w:t xml:space="preserve">Based on the analytics request or subscription from the NWDAF service consumer in the HPLMN, and local configuration, the H-RE-NWDAF may indicate the following parameters in the </w:t>
      </w:r>
      <w:proofErr w:type="spellStart"/>
      <w:r>
        <w:t>Nnwdaf_RoamingAnalytics_Request</w:t>
      </w:r>
      <w:proofErr w:type="spellEnd"/>
      <w:r>
        <w:t xml:space="preserve"> service operation or the </w:t>
      </w:r>
      <w:proofErr w:type="spellStart"/>
      <w:r>
        <w:t>Nnwdaf_RoamingAnalytics_Subscribe</w:t>
      </w:r>
      <w:proofErr w:type="spellEnd"/>
      <w:r>
        <w:t xml:space="preserve"> service operation to the V-RE-NWDAF, for requesting/subscribing to analytics in the VPLMN:</w:t>
      </w:r>
    </w:p>
    <w:p w14:paraId="581061F5" w14:textId="77777777" w:rsidR="00CE018A" w:rsidRDefault="00CE018A" w:rsidP="00CE018A">
      <w:pPr>
        <w:pStyle w:val="B1"/>
      </w:pPr>
      <w:r>
        <w:t>-</w:t>
      </w:r>
      <w:r>
        <w:tab/>
        <w:t>Analytics ID;</w:t>
      </w:r>
    </w:p>
    <w:p w14:paraId="078ACED2" w14:textId="77777777" w:rsidR="00CE018A" w:rsidRDefault="00CE018A" w:rsidP="00CE018A">
      <w:pPr>
        <w:pStyle w:val="B1"/>
      </w:pPr>
      <w:r>
        <w:t>-</w:t>
      </w:r>
      <w:r>
        <w:tab/>
        <w:t>PLMN ID of the HPLMN;</w:t>
      </w:r>
    </w:p>
    <w:p w14:paraId="732D0775" w14:textId="27E8F2BA" w:rsidR="00CE018A" w:rsidRDefault="00CE018A" w:rsidP="00CE018A">
      <w:pPr>
        <w:pStyle w:val="NO"/>
      </w:pPr>
      <w:r w:rsidRPr="00A605FE">
        <w:t>NOTE 4:</w:t>
      </w:r>
      <w:r w:rsidRPr="00A605FE">
        <w:tab/>
      </w:r>
      <w:ins w:id="4" w:author="Iro, Michael" w:date="2024-10-16T05:39:00Z" w16du:dateUtc="2024-10-16T03:39:00Z">
        <w:r w:rsidR="00BE2702">
          <w:t>Security aspects for analytics exchange are covered in 33.501 [49]</w:t>
        </w:r>
        <w:r w:rsidR="00BE2702" w:rsidRPr="00A605FE">
          <w:t>.</w:t>
        </w:r>
      </w:ins>
      <w:del w:id="5" w:author="Iro, Michael" w:date="2024-10-16T05:39:00Z" w16du:dateUtc="2024-10-16T03:39:00Z">
        <w:r w:rsidRPr="00A605FE" w:rsidDel="00BE2702">
          <w:delText>It is up to SA WG3 to decide if a special protection of the PLMN ID of the HPLMN is required.</w:delText>
        </w:r>
      </w:del>
    </w:p>
    <w:p w14:paraId="2184040C" w14:textId="77777777" w:rsidR="00CE018A" w:rsidRDefault="00CE018A" w:rsidP="00CE018A">
      <w:pPr>
        <w:pStyle w:val="B1"/>
      </w:pPr>
      <w:r>
        <w:t>-</w:t>
      </w:r>
      <w:r>
        <w:tab/>
        <w:t>Analytics Filter Information:</w:t>
      </w:r>
    </w:p>
    <w:p w14:paraId="609C139A" w14:textId="77777777" w:rsidR="00CE018A" w:rsidRDefault="00CE018A" w:rsidP="00CE018A">
      <w:pPr>
        <w:pStyle w:val="B2"/>
      </w:pPr>
      <w:r>
        <w:t>-</w:t>
      </w:r>
      <w:r>
        <w:tab/>
        <w:t>[OPTIONAL] HPLMN S-NSSAI;</w:t>
      </w:r>
    </w:p>
    <w:p w14:paraId="5EA8F394" w14:textId="77777777" w:rsidR="00CE018A" w:rsidRDefault="00CE018A" w:rsidP="00CE018A">
      <w:pPr>
        <w:pStyle w:val="NO"/>
      </w:pPr>
      <w:r>
        <w:t>NOTE 5:</w:t>
      </w:r>
      <w:r>
        <w:tab/>
        <w:t>V-NWDAF maps that S-NSSAI to an S-NSSAI of the VPLMN which will be used in the Analytics Filter Information.</w:t>
      </w:r>
    </w:p>
    <w:p w14:paraId="12955F8B" w14:textId="77777777" w:rsidR="00CE018A" w:rsidRDefault="00CE018A" w:rsidP="00CE018A">
      <w:pPr>
        <w:pStyle w:val="B2"/>
      </w:pPr>
      <w:r>
        <w:t>-</w:t>
      </w:r>
      <w:r>
        <w:tab/>
        <w:t>other Analytics Filter Information (e.g. AOI in the form of geographical area in the VPLMN) as provided by NWDAF service consumer in the HPLMN, if applicable in the VPLMN.</w:t>
      </w:r>
    </w:p>
    <w:p w14:paraId="077F04C2" w14:textId="77777777" w:rsidR="00CE018A" w:rsidRDefault="00CE018A" w:rsidP="00CE018A">
      <w:pPr>
        <w:pStyle w:val="B1"/>
      </w:pPr>
      <w:r>
        <w:lastRenderedPageBreak/>
        <w:t>-</w:t>
      </w:r>
      <w:r>
        <w:tab/>
        <w:t>[OPTIONAL] NF ID(s) of the NF(s) (e.g. AMF(s), SMF(s)) serving the roaming UE(s) in the VPLMN;</w:t>
      </w:r>
    </w:p>
    <w:p w14:paraId="2EE62EDD" w14:textId="77777777" w:rsidR="00CE018A" w:rsidRDefault="00CE018A" w:rsidP="00CE018A">
      <w:pPr>
        <w:pStyle w:val="B1"/>
      </w:pPr>
      <w:r>
        <w:t>-</w:t>
      </w:r>
      <w:r>
        <w:tab/>
        <w:t>other parameters as provided by NWDAF service consumer in the HPLMN, if applicable in the VPLMN.</w:t>
      </w:r>
    </w:p>
    <w:p w14:paraId="4FA0AA74" w14:textId="77777777" w:rsidR="00CE018A" w:rsidRDefault="00CE018A" w:rsidP="00CE018A">
      <w:r>
        <w:t xml:space="preserve">Based on the analytics request or subscription from the NWDAF service consumer in the VPLMN, and local configuration, the V-RE-NWDAF may indicate the following parameters in the </w:t>
      </w:r>
      <w:proofErr w:type="spellStart"/>
      <w:r>
        <w:t>Nnwdaf_RoamingAnalytics_Request</w:t>
      </w:r>
      <w:proofErr w:type="spellEnd"/>
      <w:r>
        <w:t xml:space="preserve"> service operation or the </w:t>
      </w:r>
      <w:proofErr w:type="spellStart"/>
      <w:r>
        <w:t>Nnwdaf_RoamingAnalytics_Subscribe</w:t>
      </w:r>
      <w:proofErr w:type="spellEnd"/>
      <w:r>
        <w:t xml:space="preserve"> service operation to the H-RE-NWDAF, for requesting/subscribing to analytics in the HPLMN:</w:t>
      </w:r>
    </w:p>
    <w:p w14:paraId="61B7F9A2" w14:textId="77777777" w:rsidR="00CE018A" w:rsidRDefault="00CE018A" w:rsidP="00CE018A">
      <w:pPr>
        <w:pStyle w:val="B1"/>
      </w:pPr>
      <w:r>
        <w:t>-</w:t>
      </w:r>
      <w:r>
        <w:tab/>
        <w:t>Analytics ID;</w:t>
      </w:r>
    </w:p>
    <w:p w14:paraId="69F09F5B" w14:textId="77777777" w:rsidR="00CE018A" w:rsidRDefault="00CE018A" w:rsidP="00CE018A">
      <w:pPr>
        <w:pStyle w:val="B1"/>
      </w:pPr>
      <w:r>
        <w:t>-</w:t>
      </w:r>
      <w:r>
        <w:tab/>
        <w:t>PLMN ID of the VPLMN;</w:t>
      </w:r>
    </w:p>
    <w:p w14:paraId="4F1E484A" w14:textId="1F83F18A" w:rsidR="00CE018A" w:rsidRDefault="00CE018A" w:rsidP="00CE018A">
      <w:pPr>
        <w:pStyle w:val="NO"/>
      </w:pPr>
      <w:r w:rsidRPr="00A605FE">
        <w:t>NOTE 6:</w:t>
      </w:r>
      <w:r w:rsidRPr="00A605FE">
        <w:tab/>
      </w:r>
      <w:del w:id="6" w:author="Iro, Michael" w:date="2024-10-16T05:35:00Z" w16du:dateUtc="2024-10-16T03:35:00Z">
        <w:r w:rsidRPr="00A605FE" w:rsidDel="00E84D76">
          <w:delText>It is up to SA WG3 to decide if a special protection of the PLMN ID of the VPLMN is required</w:delText>
        </w:r>
      </w:del>
      <w:ins w:id="7" w:author="Iro, Michael" w:date="2024-10-16T05:35:00Z" w16du:dateUtc="2024-10-16T03:35:00Z">
        <w:r w:rsidR="00E84D76">
          <w:t>S</w:t>
        </w:r>
        <w:r w:rsidR="008A5623">
          <w:t>ecurity aspects for analytics exchange</w:t>
        </w:r>
      </w:ins>
      <w:ins w:id="8" w:author="Iro, Michael" w:date="2024-10-16T05:38:00Z" w16du:dateUtc="2024-10-16T03:38:00Z">
        <w:r w:rsidR="00C26A4C">
          <w:t xml:space="preserve"> are covered in 33.501</w:t>
        </w:r>
        <w:r w:rsidR="00BE2702">
          <w:t xml:space="preserve"> </w:t>
        </w:r>
        <w:r w:rsidR="00C26A4C">
          <w:t>[</w:t>
        </w:r>
        <w:r w:rsidR="00D60247">
          <w:t>49</w:t>
        </w:r>
        <w:r w:rsidR="00C26A4C">
          <w:t>]</w:t>
        </w:r>
      </w:ins>
      <w:r w:rsidRPr="00A605FE">
        <w:t>.</w:t>
      </w:r>
    </w:p>
    <w:p w14:paraId="57C81DBE" w14:textId="77777777" w:rsidR="00CE018A" w:rsidRDefault="00CE018A" w:rsidP="00CE018A">
      <w:pPr>
        <w:pStyle w:val="B1"/>
      </w:pPr>
      <w:r>
        <w:t>-</w:t>
      </w:r>
      <w:r>
        <w:tab/>
        <w:t>Analytics Filter Information:</w:t>
      </w:r>
    </w:p>
    <w:p w14:paraId="3329DA37" w14:textId="77777777" w:rsidR="00CE018A" w:rsidRDefault="00CE018A" w:rsidP="00CE018A">
      <w:pPr>
        <w:pStyle w:val="B2"/>
      </w:pPr>
      <w:r>
        <w:tab/>
        <w:t>[OPTIONAL] HPLMN S-NSSAI;</w:t>
      </w:r>
    </w:p>
    <w:p w14:paraId="67A541CD" w14:textId="77777777" w:rsidR="00CE018A" w:rsidRDefault="00CE018A" w:rsidP="00CE018A">
      <w:pPr>
        <w:pStyle w:val="NO"/>
      </w:pPr>
      <w:r>
        <w:t>NOTE 7:</w:t>
      </w:r>
      <w:r>
        <w:tab/>
        <w:t>If an S-NSSAI but no mapped S-NSSAI is provided by the NWDAF service consumer in the Analytics Filter Information, the V-NWDAF maps the S-NSSAI to the S-NSSAI of the HPLMN and provides that mapped S-NSSAI of the HPLM as the Analytics Filter Information.</w:t>
      </w:r>
    </w:p>
    <w:p w14:paraId="49DA3CCC" w14:textId="77777777" w:rsidR="00CE018A" w:rsidRDefault="00CE018A" w:rsidP="00CE018A">
      <w:pPr>
        <w:pStyle w:val="B2"/>
      </w:pPr>
      <w:r>
        <w:t>-</w:t>
      </w:r>
      <w:r>
        <w:tab/>
        <w:t>other Analytics Filter Information (e.g. AOI in the form of geographical area in the HPLMN) as provided by NWDAF service consumer in the VPLMN, if applicable in the HPLMN.</w:t>
      </w:r>
    </w:p>
    <w:p w14:paraId="545B4A74" w14:textId="77777777" w:rsidR="00CE018A" w:rsidRDefault="00CE018A" w:rsidP="00CE018A">
      <w:pPr>
        <w:pStyle w:val="B1"/>
      </w:pPr>
      <w:r>
        <w:t>-</w:t>
      </w:r>
      <w:r>
        <w:tab/>
        <w:t>other parameters as provided by NWDAF service consumer in the VPLMN, if applicable in the HPLMN.</w:t>
      </w:r>
    </w:p>
    <w:p w14:paraId="4D443701" w14:textId="77777777" w:rsidR="00CE018A" w:rsidRDefault="00CE018A" w:rsidP="00CE018A">
      <w:r>
        <w:t xml:space="preserve">The RE-NWDAF provides the following output information to the consumer RE-NWDAF of the </w:t>
      </w:r>
      <w:proofErr w:type="spellStart"/>
      <w:r>
        <w:t>Nnwdaf_RoamingAnalytics_Request</w:t>
      </w:r>
      <w:proofErr w:type="spellEnd"/>
      <w:r>
        <w:t xml:space="preserve"> service operation or the </w:t>
      </w:r>
      <w:proofErr w:type="spellStart"/>
      <w:r>
        <w:t>Nnwdaf_RoamingAnalytics_Notify</w:t>
      </w:r>
      <w:proofErr w:type="spellEnd"/>
      <w:r>
        <w:t xml:space="preserve"> service operation:</w:t>
      </w:r>
    </w:p>
    <w:p w14:paraId="4CFF0CA9" w14:textId="77777777" w:rsidR="00CE018A" w:rsidRDefault="00CE018A" w:rsidP="00CE018A">
      <w:pPr>
        <w:pStyle w:val="B1"/>
      </w:pPr>
      <w:r>
        <w:t>-</w:t>
      </w:r>
      <w:r>
        <w:tab/>
        <w:t>The output information as defined in clause 6.1.3, with the following differences:</w:t>
      </w:r>
    </w:p>
    <w:p w14:paraId="6F958D6D" w14:textId="77777777" w:rsidR="00CE018A" w:rsidRDefault="00CE018A" w:rsidP="00CE018A">
      <w:pPr>
        <w:pStyle w:val="B2"/>
      </w:pPr>
      <w:r>
        <w:t>-</w:t>
      </w:r>
      <w:r>
        <w:tab/>
        <w:t>Information related to analytics aggregation (i.e. analytics metadata information) should not be included.</w:t>
      </w:r>
    </w:p>
    <w:p w14:paraId="575F8D3A" w14:textId="77777777" w:rsidR="00CE018A" w:rsidRDefault="00CE018A" w:rsidP="00CE018A">
      <w:pPr>
        <w:pStyle w:val="NO"/>
      </w:pPr>
      <w:r>
        <w:t>NOTE 8:</w:t>
      </w:r>
      <w:r>
        <w:tab/>
        <w:t>The output of the analytics depends on the roaming agreements.</w:t>
      </w:r>
    </w:p>
    <w:p w14:paraId="34BF8686" w14:textId="659A54D7" w:rsidR="00D1057A" w:rsidRPr="00CE018A" w:rsidRDefault="00CE018A" w:rsidP="00D1057A">
      <w:pPr>
        <w:pStyle w:val="NO"/>
      </w:pPr>
      <w:r>
        <w:t>NOTE 9:</w:t>
      </w:r>
      <w:r>
        <w:tab/>
        <w:t>UE specific data and analytics exchange between HPLMN and VPLMN and the possible storage is agreed between the operators bilaterally via roaming agreements (e.g. SLA) and takes into consideration all relevant regulatory requirements.</w:t>
      </w:r>
      <w:bookmarkEnd w:id="3"/>
    </w:p>
    <w:p w14:paraId="097C5218" w14:textId="77777777" w:rsidR="00A30D89" w:rsidRPr="001130B0" w:rsidRDefault="00A30D89" w:rsidP="00A30D89">
      <w:pPr>
        <w:pStyle w:val="1"/>
        <w:rPr>
          <w:b w:val="0"/>
          <w:bCs/>
          <w:lang w:val="en-GB"/>
        </w:rPr>
      </w:pPr>
      <w:r w:rsidRPr="001130B0">
        <w:rPr>
          <w:b w:val="0"/>
          <w:bCs/>
          <w:lang w:val="en-GB"/>
        </w:rPr>
        <w:t xml:space="preserve">* * *Next Change * * * </w:t>
      </w:r>
    </w:p>
    <w:p w14:paraId="04899422" w14:textId="77777777" w:rsidR="00CE018A" w:rsidRDefault="00CE018A" w:rsidP="00CE018A">
      <w:pPr>
        <w:pStyle w:val="berschrift3"/>
        <w:rPr>
          <w:lang w:eastAsia="ko-KR"/>
        </w:rPr>
      </w:pPr>
      <w:bookmarkStart w:id="9" w:name="_Toc170188413"/>
      <w:r>
        <w:rPr>
          <w:lang w:eastAsia="ko-KR"/>
        </w:rPr>
        <w:t>6.2.8</w:t>
      </w:r>
      <w:r>
        <w:rPr>
          <w:lang w:eastAsia="ko-KR"/>
        </w:rPr>
        <w:tab/>
        <w:t>Data Collection from the UE Application</w:t>
      </w:r>
      <w:bookmarkEnd w:id="9"/>
    </w:p>
    <w:p w14:paraId="2D04838A" w14:textId="77777777" w:rsidR="00CE018A" w:rsidRDefault="00CE018A" w:rsidP="00CE018A">
      <w:pPr>
        <w:pStyle w:val="berschrift4"/>
        <w:rPr>
          <w:lang w:eastAsia="ko-KR"/>
        </w:rPr>
      </w:pPr>
      <w:bookmarkStart w:id="10" w:name="_CR6_2_8_1"/>
      <w:bookmarkStart w:id="11" w:name="_Toc170188414"/>
      <w:bookmarkEnd w:id="10"/>
      <w:r>
        <w:rPr>
          <w:lang w:eastAsia="ko-KR"/>
        </w:rPr>
        <w:t>6.2.8.1</w:t>
      </w:r>
      <w:r>
        <w:rPr>
          <w:lang w:eastAsia="ko-KR"/>
        </w:rPr>
        <w:tab/>
        <w:t>General</w:t>
      </w:r>
      <w:bookmarkEnd w:id="11"/>
    </w:p>
    <w:p w14:paraId="21371EE6" w14:textId="77777777" w:rsidR="00CE018A" w:rsidRDefault="00CE018A" w:rsidP="00CE018A">
      <w:pPr>
        <w:rPr>
          <w:lang w:eastAsia="ko-KR"/>
        </w:rPr>
      </w:pPr>
      <w:r>
        <w:rPr>
          <w:lang w:eastAsia="ko-KR"/>
        </w:rPr>
        <w:t>The NWDAF may interact with an AF to collect data from UE Application(s) as an input for analytics generation and ML Model training. The AF can be in the MNO domain or an AF external to MNO domain. The data collection request from NWDAF may trigger the AF to collect data from the UE Application. The AF in this clause is referred as the Data Collection AF which is described in TS 26.531 [32].</w:t>
      </w:r>
    </w:p>
    <w:p w14:paraId="5AA92842" w14:textId="77777777" w:rsidR="00CE018A" w:rsidRDefault="00CE018A" w:rsidP="00CE018A">
      <w:pPr>
        <w:rPr>
          <w:lang w:eastAsia="ko-KR"/>
        </w:rPr>
      </w:pPr>
      <w:r>
        <w:rPr>
          <w:lang w:eastAsia="ko-KR"/>
        </w:rPr>
        <w:t>The UE Application establishes a connection to the AF in the MNO domain or external to MNO domain over user plane via a PDU session. The AF communicates with the UE Application and collects data from UE Application.</w:t>
      </w:r>
    </w:p>
    <w:p w14:paraId="267A497D" w14:textId="77777777" w:rsidR="00CE018A" w:rsidRDefault="00CE018A" w:rsidP="00CE018A">
      <w:pPr>
        <w:rPr>
          <w:lang w:eastAsia="ko-KR"/>
        </w:rPr>
      </w:pPr>
      <w:r>
        <w:rPr>
          <w:lang w:eastAsia="ko-KR"/>
        </w:rPr>
        <w:t>For both an AF in trusted domain and an AF in untrusted domain (which supports to collect data from a UE Application), the SLA between the operator and the Application Service Provider (i.e. ASP) determines per Application ID in use by the ASP:</w:t>
      </w:r>
    </w:p>
    <w:p w14:paraId="3C620E43" w14:textId="77777777" w:rsidR="00CE018A" w:rsidRDefault="00CE018A" w:rsidP="00CE018A">
      <w:pPr>
        <w:pStyle w:val="B1"/>
        <w:rPr>
          <w:lang w:eastAsia="ko-KR"/>
        </w:rPr>
      </w:pPr>
      <w:r>
        <w:rPr>
          <w:lang w:eastAsia="ko-KR"/>
        </w:rPr>
        <w:t>-</w:t>
      </w:r>
      <w:r>
        <w:rPr>
          <w:lang w:eastAsia="ko-KR"/>
        </w:rPr>
        <w:tab/>
        <w:t>The AF for the UE Application to connect to (e.g. based on an FQDN).</w:t>
      </w:r>
    </w:p>
    <w:p w14:paraId="18C9EF9E" w14:textId="77777777" w:rsidR="00CE018A" w:rsidRDefault="00CE018A" w:rsidP="00CE018A">
      <w:pPr>
        <w:pStyle w:val="B1"/>
        <w:rPr>
          <w:lang w:eastAsia="ko-KR"/>
        </w:rPr>
      </w:pPr>
      <w:r>
        <w:rPr>
          <w:lang w:eastAsia="ko-KR"/>
        </w:rPr>
        <w:t>-</w:t>
      </w:r>
      <w:r>
        <w:rPr>
          <w:lang w:eastAsia="ko-KR"/>
        </w:rPr>
        <w:tab/>
        <w:t>The information that the UE Application shares with the AF, subject to user consent.</w:t>
      </w:r>
    </w:p>
    <w:p w14:paraId="15FA3A9F" w14:textId="77777777" w:rsidR="00CE018A" w:rsidRDefault="00CE018A" w:rsidP="00CE018A">
      <w:pPr>
        <w:pStyle w:val="B1"/>
        <w:rPr>
          <w:lang w:eastAsia="ko-KR"/>
        </w:rPr>
      </w:pPr>
      <w:r>
        <w:rPr>
          <w:lang w:eastAsia="ko-KR"/>
        </w:rPr>
        <w:t>-</w:t>
      </w:r>
      <w:r>
        <w:rPr>
          <w:lang w:eastAsia="ko-KR"/>
        </w:rPr>
        <w:tab/>
        <w:t>Possible Data Anonymization, Aggregation or Normalization algorithms (if used).</w:t>
      </w:r>
    </w:p>
    <w:p w14:paraId="3BA79E68" w14:textId="77777777" w:rsidR="00CE018A" w:rsidRDefault="00CE018A" w:rsidP="00CE018A">
      <w:pPr>
        <w:pStyle w:val="B1"/>
        <w:rPr>
          <w:lang w:eastAsia="ko-KR"/>
        </w:rPr>
      </w:pPr>
      <w:r>
        <w:rPr>
          <w:lang w:eastAsia="ko-KR"/>
        </w:rPr>
        <w:lastRenderedPageBreak/>
        <w:t>-</w:t>
      </w:r>
      <w:r>
        <w:rPr>
          <w:lang w:eastAsia="ko-KR"/>
        </w:rPr>
        <w:tab/>
        <w:t>The authentication information that enable the AF to verify the authenticity of the UE's Application that provides data.</w:t>
      </w:r>
    </w:p>
    <w:p w14:paraId="2874E1E9" w14:textId="605F4D63" w:rsidR="00CE018A" w:rsidRDefault="00CE018A" w:rsidP="00CE018A">
      <w:pPr>
        <w:pStyle w:val="NO"/>
        <w:rPr>
          <w:lang w:eastAsia="ko-KR"/>
        </w:rPr>
      </w:pPr>
      <w:r w:rsidRPr="00A605FE">
        <w:rPr>
          <w:lang w:eastAsia="ko-KR"/>
        </w:rPr>
        <w:t>NOTE 1:</w:t>
      </w:r>
      <w:r w:rsidRPr="00A605FE">
        <w:rPr>
          <w:lang w:eastAsia="ko-KR"/>
        </w:rPr>
        <w:tab/>
        <w:t xml:space="preserve">The mutual authentication information that is used by the UE Application and the AF and how user consent is obtained is out of </w:t>
      </w:r>
      <w:del w:id="12" w:author="Iro, Michael" w:date="2024-10-15T12:07:00Z" w16du:dateUtc="2024-10-15T10:07:00Z">
        <w:r w:rsidRPr="00A605FE" w:rsidDel="0011511D">
          <w:rPr>
            <w:lang w:eastAsia="ko-KR"/>
          </w:rPr>
          <w:delText xml:space="preserve">SA WG2's </w:delText>
        </w:r>
      </w:del>
      <w:r w:rsidRPr="00A605FE">
        <w:rPr>
          <w:lang w:eastAsia="ko-KR"/>
        </w:rPr>
        <w:t>scope</w:t>
      </w:r>
      <w:ins w:id="13" w:author="Iro, Michael" w:date="2024-10-15T12:07:00Z" w16du:dateUtc="2024-10-15T10:07:00Z">
        <w:r w:rsidR="0011511D">
          <w:rPr>
            <w:lang w:eastAsia="ko-KR"/>
          </w:rPr>
          <w:t xml:space="preserve"> of this document</w:t>
        </w:r>
      </w:ins>
      <w:r w:rsidRPr="00A605FE">
        <w:rPr>
          <w:lang w:eastAsia="ko-KR"/>
        </w:rPr>
        <w:t>. However, the authentication information could contain GPSI.</w:t>
      </w:r>
    </w:p>
    <w:p w14:paraId="270B713A" w14:textId="77777777" w:rsidR="00CE018A" w:rsidRDefault="00CE018A" w:rsidP="00CE018A">
      <w:pPr>
        <w:rPr>
          <w:lang w:eastAsia="ko-KR"/>
        </w:rPr>
      </w:pPr>
      <w:r>
        <w:rPr>
          <w:lang w:eastAsia="ko-KR"/>
        </w:rPr>
        <w:t>The AF (which supports the data collection) is configured based on the SLA above.</w:t>
      </w:r>
    </w:p>
    <w:p w14:paraId="7D037FC7" w14:textId="77777777" w:rsidR="00CE018A" w:rsidRDefault="00CE018A" w:rsidP="00CE018A">
      <w:pPr>
        <w:pStyle w:val="NO"/>
        <w:rPr>
          <w:lang w:eastAsia="ko-KR"/>
        </w:rPr>
      </w:pPr>
      <w:r>
        <w:rPr>
          <w:lang w:eastAsia="ko-KR"/>
        </w:rPr>
        <w:t>NOTE 2:</w:t>
      </w:r>
      <w:r>
        <w:rPr>
          <w:lang w:eastAsia="ko-KR"/>
        </w:rPr>
        <w:tab/>
        <w:t>Data Anonymization, Aggregation or Normalization algorithms within the SLA are defined per individual UE.</w:t>
      </w:r>
    </w:p>
    <w:p w14:paraId="0A4A00F7" w14:textId="77777777" w:rsidR="00CE018A" w:rsidRDefault="00CE018A" w:rsidP="00CE018A">
      <w:pPr>
        <w:rPr>
          <w:lang w:eastAsia="ko-KR"/>
        </w:rPr>
      </w:pPr>
      <w:r>
        <w:rPr>
          <w:lang w:eastAsia="ko-KR"/>
        </w:rPr>
        <w:t>A UE Application (which supports to providing data to an AF) is configured by the ASP with the Application ID to use in the communication with the AF and then the UE Application is configured per Application ID with the following information:</w:t>
      </w:r>
    </w:p>
    <w:p w14:paraId="5413A705" w14:textId="77777777" w:rsidR="00CE018A" w:rsidRDefault="00CE018A" w:rsidP="00CE018A">
      <w:pPr>
        <w:pStyle w:val="B1"/>
        <w:rPr>
          <w:lang w:eastAsia="ko-KR"/>
        </w:rPr>
      </w:pPr>
      <w:r>
        <w:rPr>
          <w:lang w:eastAsia="ko-KR"/>
        </w:rPr>
        <w:t>-</w:t>
      </w:r>
      <w:r>
        <w:rPr>
          <w:lang w:eastAsia="ko-KR"/>
        </w:rPr>
        <w:tab/>
        <w:t>The address of the AF to contact.</w:t>
      </w:r>
    </w:p>
    <w:p w14:paraId="10FB59DD" w14:textId="77777777" w:rsidR="00CE018A" w:rsidRDefault="00CE018A" w:rsidP="00CE018A">
      <w:pPr>
        <w:pStyle w:val="B1"/>
        <w:rPr>
          <w:lang w:eastAsia="ko-KR"/>
        </w:rPr>
      </w:pPr>
      <w:r>
        <w:rPr>
          <w:lang w:eastAsia="ko-KR"/>
        </w:rPr>
        <w:t>-</w:t>
      </w:r>
      <w:r>
        <w:rPr>
          <w:lang w:eastAsia="ko-KR"/>
        </w:rPr>
        <w:tab/>
        <w:t>The parameters that the UE Application is authorized to provide to the AF.</w:t>
      </w:r>
    </w:p>
    <w:p w14:paraId="15B32E1B" w14:textId="77777777" w:rsidR="00CE018A" w:rsidRDefault="00CE018A" w:rsidP="00CE018A">
      <w:pPr>
        <w:pStyle w:val="B1"/>
        <w:rPr>
          <w:lang w:eastAsia="ko-KR"/>
        </w:rPr>
      </w:pPr>
      <w:r>
        <w:rPr>
          <w:lang w:eastAsia="ko-KR"/>
        </w:rPr>
        <w:t>-</w:t>
      </w:r>
      <w:r>
        <w:rPr>
          <w:lang w:eastAsia="ko-KR"/>
        </w:rPr>
        <w:tab/>
        <w:t>The authentication information to enable the UE Application to verify the authenticity of the AF that requests data.</w:t>
      </w:r>
    </w:p>
    <w:p w14:paraId="15FC8BD7" w14:textId="77777777" w:rsidR="00CE018A" w:rsidRDefault="00CE018A" w:rsidP="00CE018A">
      <w:pPr>
        <w:pStyle w:val="NO"/>
        <w:rPr>
          <w:lang w:eastAsia="ko-KR"/>
        </w:rPr>
      </w:pPr>
      <w:r>
        <w:rPr>
          <w:lang w:eastAsia="ko-KR"/>
        </w:rPr>
        <w:t>NOTE 3:</w:t>
      </w:r>
      <w:r>
        <w:rPr>
          <w:lang w:eastAsia="ko-KR"/>
        </w:rPr>
        <w:tab/>
        <w:t>The authentication and authorization information that is used by the UE Application and the AF for collection and how user consent is obtained is out of SA2's scope. However, the authentication information could contain GPSI.</w:t>
      </w:r>
    </w:p>
    <w:p w14:paraId="148D7C44" w14:textId="6B97B5CA" w:rsidR="00CE018A" w:rsidRPr="00A605FE" w:rsidRDefault="00CE018A" w:rsidP="00CE018A">
      <w:pPr>
        <w:pStyle w:val="NO"/>
        <w:rPr>
          <w:lang w:eastAsia="ko-KR"/>
        </w:rPr>
      </w:pPr>
      <w:r w:rsidRPr="00A605FE">
        <w:rPr>
          <w:lang w:eastAsia="ko-KR"/>
        </w:rPr>
        <w:t>NOTE 4:</w:t>
      </w:r>
      <w:r w:rsidRPr="00A605FE">
        <w:rPr>
          <w:lang w:eastAsia="ko-KR"/>
        </w:rPr>
        <w:tab/>
        <w:t xml:space="preserve">The configuration procedure for the above information from the ASP to the UE's Application is out of </w:t>
      </w:r>
      <w:del w:id="14" w:author="Iro, Michael" w:date="2024-10-15T12:08:00Z" w16du:dateUtc="2024-10-15T10:08:00Z">
        <w:r w:rsidRPr="00A605FE" w:rsidDel="009066DA">
          <w:rPr>
            <w:lang w:eastAsia="ko-KR"/>
          </w:rPr>
          <w:delText xml:space="preserve">SA WG2 </w:delText>
        </w:r>
      </w:del>
      <w:r w:rsidRPr="00A605FE">
        <w:rPr>
          <w:lang w:eastAsia="ko-KR"/>
        </w:rPr>
        <w:t>scope</w:t>
      </w:r>
      <w:ins w:id="15" w:author="Iro, Michael" w:date="2024-10-15T12:08:00Z" w16du:dateUtc="2024-10-15T10:08:00Z">
        <w:r w:rsidR="009066DA">
          <w:rPr>
            <w:lang w:eastAsia="ko-KR"/>
          </w:rPr>
          <w:t xml:space="preserve"> of this document</w:t>
        </w:r>
      </w:ins>
      <w:r w:rsidRPr="00A605FE">
        <w:rPr>
          <w:lang w:eastAsia="ko-KR"/>
        </w:rPr>
        <w:t>.</w:t>
      </w:r>
    </w:p>
    <w:p w14:paraId="12E50948" w14:textId="7A2A33EF" w:rsidR="00CE018A" w:rsidRDefault="00CE018A" w:rsidP="00CE018A">
      <w:pPr>
        <w:pStyle w:val="NO"/>
        <w:rPr>
          <w:lang w:eastAsia="ko-KR"/>
        </w:rPr>
      </w:pPr>
      <w:r w:rsidRPr="00A605FE">
        <w:rPr>
          <w:lang w:eastAsia="ko-KR"/>
        </w:rPr>
        <w:t>NOTE 5:</w:t>
      </w:r>
      <w:r w:rsidRPr="00D84CEA">
        <w:rPr>
          <w:lang w:eastAsia="ko-KR"/>
        </w:rPr>
        <w:tab/>
      </w:r>
      <w:r>
        <w:rPr>
          <w:lang w:eastAsia="ko-KR"/>
        </w:rPr>
        <w:t xml:space="preserve">The Application ID configured in the UE Application can either be an </w:t>
      </w:r>
      <w:proofErr w:type="spellStart"/>
      <w:r>
        <w:rPr>
          <w:lang w:eastAsia="ko-KR"/>
        </w:rPr>
        <w:t>OSAppId</w:t>
      </w:r>
      <w:proofErr w:type="spellEnd"/>
      <w:r>
        <w:rPr>
          <w:lang w:eastAsia="ko-KR"/>
        </w:rPr>
        <w:t xml:space="preserve"> as defined in TS 23.503 [4] or an OS independent Application Identifier (e.g. for applications running on a web browser).</w:t>
      </w:r>
    </w:p>
    <w:p w14:paraId="77A1DB0E" w14:textId="77777777" w:rsidR="00CE018A" w:rsidRDefault="00CE018A" w:rsidP="00CE018A">
      <w:pPr>
        <w:rPr>
          <w:lang w:eastAsia="ko-KR"/>
        </w:rPr>
      </w:pPr>
      <w:r>
        <w:rPr>
          <w:lang w:eastAsia="ko-KR"/>
        </w:rPr>
        <w:t xml:space="preserve">The Target for Event Reporting in the </w:t>
      </w:r>
      <w:proofErr w:type="spellStart"/>
      <w:r>
        <w:rPr>
          <w:lang w:eastAsia="ko-KR"/>
        </w:rPr>
        <w:t>Naf_EventExposure</w:t>
      </w:r>
      <w:proofErr w:type="spellEnd"/>
      <w:r>
        <w:rPr>
          <w:lang w:eastAsia="ko-KR"/>
        </w:rPr>
        <w:t xml:space="preserve"> request may be set to:</w:t>
      </w:r>
    </w:p>
    <w:p w14:paraId="175DA85E" w14:textId="77777777" w:rsidR="00CE018A" w:rsidRDefault="00CE018A" w:rsidP="00CE018A">
      <w:pPr>
        <w:pStyle w:val="B1"/>
        <w:rPr>
          <w:lang w:eastAsia="ko-KR"/>
        </w:rPr>
      </w:pPr>
      <w:r>
        <w:rPr>
          <w:lang w:eastAsia="ko-KR"/>
        </w:rPr>
        <w:t>-</w:t>
      </w:r>
      <w:r>
        <w:rPr>
          <w:lang w:eastAsia="ko-KR"/>
        </w:rPr>
        <w:tab/>
        <w:t>an external UE ID (i.e. GPSI) or an external Group ID, in case the AF is located in the untrusted domain;</w:t>
      </w:r>
    </w:p>
    <w:p w14:paraId="7F10D06C" w14:textId="77777777" w:rsidR="00CE018A" w:rsidRDefault="00CE018A" w:rsidP="00CE018A">
      <w:pPr>
        <w:pStyle w:val="B1"/>
        <w:rPr>
          <w:lang w:eastAsia="ko-KR"/>
        </w:rPr>
      </w:pPr>
      <w:r>
        <w:rPr>
          <w:lang w:eastAsia="ko-KR"/>
        </w:rPr>
        <w:t>-</w:t>
      </w:r>
      <w:r>
        <w:rPr>
          <w:lang w:eastAsia="ko-KR"/>
        </w:rPr>
        <w:tab/>
        <w:t>a SUPI or an internal Group ID, in case the AF is located within the trusted domain.</w:t>
      </w:r>
    </w:p>
    <w:p w14:paraId="01661453" w14:textId="0EDA7192" w:rsidR="00A30D89" w:rsidRPr="00CE018A" w:rsidRDefault="00CE018A" w:rsidP="00A30D89">
      <w:pPr>
        <w:rPr>
          <w:lang w:eastAsia="ko-KR"/>
        </w:rPr>
      </w:pPr>
      <w:r>
        <w:rPr>
          <w:lang w:eastAsia="ko-KR"/>
        </w:rPr>
        <w:t>The GPSI may be an External Identifier for individual UE as defined in TS 23.501 [2] that includes the domain name. This domain name and the Application ID configured in the UE Application are different from each other.</w:t>
      </w:r>
    </w:p>
    <w:p w14:paraId="44267112" w14:textId="77777777" w:rsidR="00A30D89" w:rsidRPr="001130B0" w:rsidRDefault="00A30D89" w:rsidP="00A30D89">
      <w:pPr>
        <w:pStyle w:val="1"/>
        <w:rPr>
          <w:b w:val="0"/>
          <w:bCs/>
          <w:lang w:val="en-GB"/>
        </w:rPr>
      </w:pPr>
      <w:r w:rsidRPr="001130B0">
        <w:rPr>
          <w:b w:val="0"/>
          <w:bCs/>
          <w:lang w:val="en-GB"/>
        </w:rPr>
        <w:t xml:space="preserve">* * *Next Change * * * </w:t>
      </w:r>
    </w:p>
    <w:p w14:paraId="75D3C098" w14:textId="77777777" w:rsidR="004E4ED2" w:rsidRDefault="004E4ED2" w:rsidP="004E4ED2">
      <w:pPr>
        <w:pStyle w:val="berschrift4"/>
        <w:rPr>
          <w:lang w:eastAsia="ko-KR"/>
        </w:rPr>
      </w:pPr>
      <w:bookmarkStart w:id="16" w:name="_Toc170188415"/>
      <w:r>
        <w:rPr>
          <w:lang w:eastAsia="ko-KR"/>
        </w:rPr>
        <w:t>6.2.8.2</w:t>
      </w:r>
      <w:r>
        <w:rPr>
          <w:lang w:eastAsia="ko-KR"/>
        </w:rPr>
        <w:tab/>
        <w:t>Procedure for data collection from the UE Application</w:t>
      </w:r>
      <w:bookmarkEnd w:id="16"/>
    </w:p>
    <w:p w14:paraId="57908E77" w14:textId="77777777" w:rsidR="004E4ED2" w:rsidRDefault="004E4ED2" w:rsidP="004E4ED2">
      <w:pPr>
        <w:pStyle w:val="berschrift5"/>
        <w:rPr>
          <w:lang w:eastAsia="ko-KR"/>
        </w:rPr>
      </w:pPr>
      <w:bookmarkStart w:id="17" w:name="_CR6_2_8_2_1"/>
      <w:bookmarkStart w:id="18" w:name="_Toc170188416"/>
      <w:bookmarkEnd w:id="17"/>
      <w:r>
        <w:rPr>
          <w:lang w:eastAsia="ko-KR"/>
        </w:rPr>
        <w:t>6.2.8.2.1</w:t>
      </w:r>
      <w:r>
        <w:rPr>
          <w:lang w:eastAsia="ko-KR"/>
        </w:rPr>
        <w:tab/>
        <w:t>Connection establishment between UE Application and AF</w:t>
      </w:r>
      <w:bookmarkEnd w:id="18"/>
    </w:p>
    <w:p w14:paraId="5FB63FD3" w14:textId="77777777" w:rsidR="004E4ED2" w:rsidRDefault="004E4ED2" w:rsidP="004E4ED2">
      <w:pPr>
        <w:rPr>
          <w:lang w:eastAsia="ko-KR"/>
        </w:rPr>
      </w:pPr>
      <w:r>
        <w:rPr>
          <w:lang w:eastAsia="ko-KR"/>
        </w:rPr>
        <w:t>The UE Application receives the data collection configuration from ASP. The configuration information is as described in clause 6.2.8.1.</w:t>
      </w:r>
    </w:p>
    <w:p w14:paraId="6DBB5E43" w14:textId="77777777" w:rsidR="004E4ED2" w:rsidRDefault="004E4ED2" w:rsidP="004E4ED2">
      <w:pPr>
        <w:rPr>
          <w:lang w:eastAsia="ko-KR"/>
        </w:rPr>
      </w:pPr>
      <w:r>
        <w:rPr>
          <w:lang w:eastAsia="ko-KR"/>
        </w:rPr>
        <w:t>The UE Application establishes a user plane connection to the AF. Data collection procedure from the UE Application is performed via the user plane connection.</w:t>
      </w:r>
    </w:p>
    <w:p w14:paraId="481C1DA9" w14:textId="77777777" w:rsidR="004E4ED2" w:rsidRDefault="004E4ED2" w:rsidP="004E4ED2">
      <w:pPr>
        <w:pStyle w:val="NO"/>
        <w:rPr>
          <w:lang w:eastAsia="ko-KR"/>
        </w:rPr>
      </w:pPr>
      <w:r>
        <w:rPr>
          <w:lang w:eastAsia="ko-KR"/>
        </w:rPr>
        <w:t>NOTE 1:</w:t>
      </w:r>
      <w:r>
        <w:rPr>
          <w:lang w:eastAsia="ko-KR"/>
        </w:rPr>
        <w:tab/>
        <w:t>Whether multiple user plane connections are established, or a single user plane connection is established for different applications between each UE Application and AF is based on implementation that is out of 3GPP scope.</w:t>
      </w:r>
    </w:p>
    <w:p w14:paraId="79AAB6D4" w14:textId="0C5A8382" w:rsidR="004E4ED2" w:rsidRDefault="004E4ED2" w:rsidP="004E4ED2">
      <w:pPr>
        <w:pStyle w:val="NO"/>
        <w:rPr>
          <w:lang w:eastAsia="ko-KR"/>
        </w:rPr>
      </w:pPr>
      <w:r>
        <w:rPr>
          <w:lang w:eastAsia="ko-KR"/>
        </w:rPr>
        <w:t>NOTE 2:</w:t>
      </w:r>
      <w:r>
        <w:rPr>
          <w:lang w:eastAsia="ko-KR"/>
        </w:rPr>
        <w:tab/>
        <w:t xml:space="preserve">The Connection establishment procedure from the UE Application to the AF as above is out of scope of the present specification. For the 3GPP defined services, the Connection establishment procedure is </w:t>
      </w:r>
      <w:del w:id="19" w:author="Iro, Michael" w:date="2024-10-15T15:07:00Z" w16du:dateUtc="2024-10-15T13:07:00Z">
        <w:r w:rsidDel="001D567C">
          <w:rPr>
            <w:lang w:eastAsia="ko-KR"/>
          </w:rPr>
          <w:delText>in the scope of SA WG4</w:delText>
        </w:r>
      </w:del>
      <w:ins w:id="20" w:author="Iro, Michael" w:date="2024-10-15T15:07:00Z" w16du:dateUtc="2024-10-15T13:07:00Z">
        <w:r w:rsidR="001D567C">
          <w:rPr>
            <w:lang w:eastAsia="ko-KR"/>
          </w:rPr>
          <w:t>described in TS 26</w:t>
        </w:r>
      </w:ins>
      <w:ins w:id="21" w:author="Iro, Michael" w:date="2024-10-15T15:08:00Z" w16du:dateUtc="2024-10-15T13:08:00Z">
        <w:r w:rsidR="001D567C">
          <w:rPr>
            <w:lang w:eastAsia="ko-KR"/>
          </w:rPr>
          <w:t>.531[32]</w:t>
        </w:r>
      </w:ins>
      <w:r>
        <w:rPr>
          <w:lang w:eastAsia="ko-KR"/>
        </w:rPr>
        <w:t>. For the non-3GPP defined services, the Connection establishment procedure is out of 3GPP's scope.</w:t>
      </w:r>
    </w:p>
    <w:p w14:paraId="2534EC70" w14:textId="77777777" w:rsidR="004E4ED2" w:rsidRDefault="004E4ED2" w:rsidP="004E4ED2">
      <w:pPr>
        <w:pStyle w:val="NO"/>
        <w:rPr>
          <w:lang w:eastAsia="ko-KR"/>
        </w:rPr>
      </w:pPr>
      <w:r>
        <w:rPr>
          <w:lang w:eastAsia="ko-KR"/>
        </w:rPr>
        <w:lastRenderedPageBreak/>
        <w:t>NOTE 3:</w:t>
      </w:r>
      <w:r>
        <w:rPr>
          <w:lang w:eastAsia="ko-KR"/>
        </w:rPr>
        <w:tab/>
        <w:t>In order to preserve resources (e.g. battery, quota) for the end user, a user plane connection to the AF can be established only when the UE has an active PDU Session for the UE Application and it is actively using the network (i.e. the user plane connection to the AF does not need to be established when the UE Application is inactive, or used in an off-line mode).</w:t>
      </w:r>
    </w:p>
    <w:p w14:paraId="7A5F3D41" w14:textId="77777777" w:rsidR="004E4ED2" w:rsidRDefault="004E4ED2" w:rsidP="004E4ED2">
      <w:pPr>
        <w:rPr>
          <w:lang w:eastAsia="ko-KR"/>
        </w:rPr>
      </w:pPr>
      <w:r>
        <w:rPr>
          <w:lang w:eastAsia="ko-KR"/>
        </w:rPr>
        <w:t>Both direct data collection procedure (from the UE Application to the AF, either in trusted domain or untrusted domain) and indirect data collection procedure (from the UE Application to the Application server and from the Application server to the AF) are described in TS 26.531 [32].</w:t>
      </w:r>
    </w:p>
    <w:p w14:paraId="32BDEC23" w14:textId="77777777" w:rsidR="004E4ED2" w:rsidRDefault="004E4ED2" w:rsidP="004E4ED2">
      <w:pPr>
        <w:rPr>
          <w:lang w:eastAsia="ko-KR"/>
        </w:rPr>
      </w:pPr>
      <w:r>
        <w:rPr>
          <w:lang w:eastAsia="ko-KR"/>
        </w:rPr>
        <w:t>The AF stores the IP address received from the UE (in the PDU session used) in order to request data collection from the UE Application. The UE IP address is used by the AF to identify the user plane connection.</w:t>
      </w:r>
    </w:p>
    <w:p w14:paraId="3B18C891" w14:textId="77777777" w:rsidR="004E4ED2" w:rsidRDefault="004E4ED2" w:rsidP="004E4ED2">
      <w:pPr>
        <w:rPr>
          <w:lang w:eastAsia="ko-KR"/>
        </w:rPr>
      </w:pPr>
      <w:r>
        <w:rPr>
          <w:lang w:eastAsia="ko-KR"/>
        </w:rPr>
        <w:t>The UE Application provides the Application ID configured in the UE Application to the AF as described in TS 26.531 [32].</w:t>
      </w:r>
    </w:p>
    <w:p w14:paraId="2659D14A" w14:textId="77777777" w:rsidR="004E4ED2" w:rsidRPr="001130B0" w:rsidRDefault="004E4ED2" w:rsidP="004E4ED2">
      <w:pPr>
        <w:pStyle w:val="1"/>
        <w:rPr>
          <w:b w:val="0"/>
          <w:bCs/>
          <w:lang w:val="en-GB"/>
        </w:rPr>
      </w:pPr>
      <w:r w:rsidRPr="001130B0">
        <w:rPr>
          <w:b w:val="0"/>
          <w:bCs/>
          <w:lang w:val="en-GB"/>
        </w:rPr>
        <w:t xml:space="preserve">* * *Next Change * * * </w:t>
      </w:r>
    </w:p>
    <w:p w14:paraId="423C981E" w14:textId="77777777" w:rsidR="004E4ED2" w:rsidRDefault="004E4ED2" w:rsidP="004E4ED2">
      <w:pPr>
        <w:pStyle w:val="berschrift3"/>
      </w:pPr>
      <w:bookmarkStart w:id="22" w:name="_Toc170188423"/>
      <w:r>
        <w:t>6.2.11</w:t>
      </w:r>
      <w:r>
        <w:tab/>
        <w:t>Data collection by V-RE-NWDAF from H-RE-NWDAF for inbound roaming users</w:t>
      </w:r>
      <w:bookmarkEnd w:id="22"/>
    </w:p>
    <w:p w14:paraId="29A4874C" w14:textId="77777777" w:rsidR="004E4ED2" w:rsidRDefault="004E4ED2" w:rsidP="004E4ED2">
      <w:r>
        <w:t>This procedure may be used by an RE-NWDAF in the VPLMN to subscribe/unsubscribe to notifications about input data from the HPLMN for inbound roaming users (from the VPLMN perspective). H-RE-NWDAF and V-RE-NWDAF in the procedure are NWDAFs with roaming exchange capability.</w:t>
      </w:r>
    </w:p>
    <w:p w14:paraId="27E744A1" w14:textId="77777777" w:rsidR="004E4ED2" w:rsidRDefault="004E4ED2" w:rsidP="004E4ED2">
      <w:pPr>
        <w:pStyle w:val="TH"/>
      </w:pPr>
      <w:r w:rsidRPr="005D2A80" w:rsidDel="00B57FCE">
        <w:object w:dxaOrig="13170" w:dyaOrig="8655" w14:anchorId="23926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52.5pt" o:ole="">
            <v:imagedata r:id="rId12" o:title=""/>
          </v:shape>
          <o:OLEObject Type="Embed" ProgID="Visio.Drawing.15" ShapeID="_x0000_i1025" DrawAspect="Content" ObjectID="_1790562581" r:id="rId13"/>
        </w:object>
      </w:r>
    </w:p>
    <w:p w14:paraId="6E409C0B" w14:textId="77777777" w:rsidR="004E4ED2" w:rsidRDefault="004E4ED2" w:rsidP="004E4ED2">
      <w:pPr>
        <w:pStyle w:val="TF"/>
      </w:pPr>
      <w:bookmarkStart w:id="23" w:name="_CRFigure6_2_111"/>
      <w:r>
        <w:t xml:space="preserve">Figure </w:t>
      </w:r>
      <w:bookmarkEnd w:id="23"/>
      <w:r>
        <w:t>6.2.11-1: Data Collection by V-NWDAF from H-NWDAF for inbound roaming users</w:t>
      </w:r>
    </w:p>
    <w:p w14:paraId="3FAF3DBE" w14:textId="77777777" w:rsidR="004E4ED2" w:rsidRDefault="004E4ED2" w:rsidP="004E4ED2">
      <w:pPr>
        <w:pStyle w:val="B1"/>
      </w:pPr>
      <w:r>
        <w:t>1.</w:t>
      </w:r>
      <w:r>
        <w:tab/>
        <w:t xml:space="preserve">The V-RE-NWDAF of VPLMN discovers H-RE-NWDAF of HPLMN that supports the </w:t>
      </w:r>
      <w:proofErr w:type="spellStart"/>
      <w:r>
        <w:t>Nnwdaf_RoamingData</w:t>
      </w:r>
      <w:proofErr w:type="spellEnd"/>
      <w:r>
        <w:t xml:space="preserve"> service using the NRF as specified in clause 5.2.</w:t>
      </w:r>
    </w:p>
    <w:p w14:paraId="40E083A8" w14:textId="77777777" w:rsidR="004E4ED2" w:rsidRDefault="004E4ED2" w:rsidP="004E4ED2">
      <w:pPr>
        <w:pStyle w:val="NO"/>
      </w:pPr>
      <w:r>
        <w:lastRenderedPageBreak/>
        <w:t>NOTE 1:</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00279183" w14:textId="77777777" w:rsidR="004E4ED2" w:rsidRDefault="004E4ED2" w:rsidP="004E4ED2">
      <w:pPr>
        <w:pStyle w:val="B1"/>
      </w:pPr>
      <w:r>
        <w:t>2.</w:t>
      </w:r>
      <w:r>
        <w:tab/>
        <w:t xml:space="preserve">The V-RE-NWDAF subscribes/unsubscribes to input data information by invoking </w:t>
      </w:r>
      <w:proofErr w:type="spellStart"/>
      <w:r>
        <w:t>Nnwdaf_RoamingData_Subscribe</w:t>
      </w:r>
      <w:proofErr w:type="spellEnd"/>
      <w:r>
        <w:t xml:space="preserve"> / </w:t>
      </w:r>
      <w:proofErr w:type="spellStart"/>
      <w:r>
        <w:t>Nnwdaf_RoamingData_Unsubscribe</w:t>
      </w:r>
      <w:proofErr w:type="spellEnd"/>
      <w:r>
        <w:t xml:space="preserve"> service operation.</w:t>
      </w:r>
    </w:p>
    <w:p w14:paraId="0905FB07" w14:textId="77777777" w:rsidR="004E4ED2" w:rsidRDefault="004E4ED2" w:rsidP="004E4ED2">
      <w:pPr>
        <w:pStyle w:val="B1"/>
      </w:pPr>
      <w:r>
        <w:t>3.</w:t>
      </w:r>
      <w:r>
        <w:tab/>
        <w:t>H-RE-NWDAF checks if the VPLMN is authorised to subscribe to the indicated input data based on HPLMN operator polices (that may depend on the VPLMN and may indicate permissible or restricted input data and related parameters) and user consent of related users.</w:t>
      </w:r>
    </w:p>
    <w:p w14:paraId="457BE401" w14:textId="77777777" w:rsidR="004E4ED2" w:rsidRDefault="004E4ED2" w:rsidP="004E4ED2">
      <w:pPr>
        <w:pStyle w:val="NO"/>
      </w:pPr>
      <w:r w:rsidRPr="00DE355F">
        <w:t>NOTE 2:</w:t>
      </w:r>
      <w:r w:rsidRPr="00DE355F">
        <w:tab/>
        <w:t>See clause X.7 and Annex V of TS 33.501 [49] for details of the user consent check procedures. See clause X.8 of TS 33.501 [49] for protection of data exchange in roaming case.</w:t>
      </w:r>
    </w:p>
    <w:p w14:paraId="3CE6E5E0" w14:textId="720ABB70" w:rsidR="004E4ED2" w:rsidRPr="00334EEF" w:rsidDel="004E4ED2" w:rsidRDefault="004E4ED2" w:rsidP="004E4ED2">
      <w:pPr>
        <w:pStyle w:val="NO"/>
        <w:rPr>
          <w:del w:id="24" w:author="Iro, Michael" w:date="2024-10-01T13:24:00Z" w16du:dateUtc="2024-10-01T11:24:00Z"/>
        </w:rPr>
      </w:pPr>
      <w:del w:id="25" w:author="Iro, Michael" w:date="2024-10-01T13:24:00Z" w16du:dateUtc="2024-10-01T11:24:00Z">
        <w:r w:rsidDel="004E4ED2">
          <w:delText>NOTE:</w:delText>
        </w:r>
        <w:r w:rsidDel="004E4ED2">
          <w:tab/>
          <w:delText>User consent check needs to be aligned with SA WG3.</w:delText>
        </w:r>
      </w:del>
    </w:p>
    <w:p w14:paraId="010DA609" w14:textId="77777777" w:rsidR="004E4ED2" w:rsidRDefault="004E4ED2" w:rsidP="004E4ED2">
      <w:pPr>
        <w:pStyle w:val="B1"/>
      </w:pPr>
      <w:r>
        <w:t>4.</w:t>
      </w:r>
      <w:r>
        <w:tab/>
        <w:t>The H-RE-NWDAF triggers new data collection if needed and monitors the requested input data, using procedures as described in clauses 6.2.1 to 6.2.8.</w:t>
      </w:r>
    </w:p>
    <w:p w14:paraId="03A74AB7" w14:textId="77777777" w:rsidR="004E4ED2" w:rsidRDefault="004E4ED2" w:rsidP="004E4ED2">
      <w:pPr>
        <w:pStyle w:val="B1"/>
      </w:pPr>
      <w:r>
        <w:t>5.</w:t>
      </w:r>
      <w:r>
        <w:tab/>
        <w:t>The H-RE-NWDAF may restrict the exposed input data based on HPLMN operator polices (that may depend on the VPLMN) and may store them for auditing.</w:t>
      </w:r>
    </w:p>
    <w:p w14:paraId="43E9FEBC" w14:textId="77777777" w:rsidR="004E4ED2" w:rsidRDefault="004E4ED2" w:rsidP="004E4ED2">
      <w:pPr>
        <w:pStyle w:val="B1"/>
      </w:pPr>
      <w:r>
        <w:t>6.</w:t>
      </w:r>
      <w:r>
        <w:tab/>
        <w:t>The H-RE-NWDAF notifies input data to the V-RE-NWDAF.</w:t>
      </w:r>
    </w:p>
    <w:p w14:paraId="53ABC922" w14:textId="77777777" w:rsidR="004E4ED2" w:rsidRDefault="004E4ED2" w:rsidP="004E4ED2">
      <w:pPr>
        <w:rPr>
          <w:lang w:eastAsia="ko-KR"/>
        </w:rPr>
      </w:pPr>
    </w:p>
    <w:p w14:paraId="64024FD1" w14:textId="77777777" w:rsidR="004E4ED2" w:rsidRPr="001130B0" w:rsidRDefault="004E4ED2" w:rsidP="004E4ED2">
      <w:pPr>
        <w:pStyle w:val="1"/>
        <w:rPr>
          <w:b w:val="0"/>
          <w:bCs/>
          <w:lang w:val="en-GB"/>
        </w:rPr>
      </w:pPr>
      <w:r w:rsidRPr="001130B0">
        <w:rPr>
          <w:b w:val="0"/>
          <w:bCs/>
          <w:lang w:val="en-GB"/>
        </w:rPr>
        <w:t xml:space="preserve">* * *Next Change * * * </w:t>
      </w:r>
    </w:p>
    <w:p w14:paraId="4964A071" w14:textId="77777777" w:rsidR="004E4ED2" w:rsidRPr="005D2CF1" w:rsidRDefault="004E4ED2" w:rsidP="004E4ED2">
      <w:pPr>
        <w:pStyle w:val="berschrift3"/>
        <w:rPr>
          <w:lang w:eastAsia="zh-CN"/>
        </w:rPr>
      </w:pPr>
      <w:bookmarkStart w:id="26" w:name="_Toc170188470"/>
      <w:r w:rsidRPr="005D2CF1">
        <w:rPr>
          <w:lang w:eastAsia="zh-CN"/>
        </w:rPr>
        <w:t>6.3.2A</w:t>
      </w:r>
      <w:r w:rsidRPr="005D2CF1">
        <w:rPr>
          <w:lang w:eastAsia="zh-CN"/>
        </w:rPr>
        <w:tab/>
        <w:t>Input data</w:t>
      </w:r>
      <w:bookmarkEnd w:id="26"/>
    </w:p>
    <w:p w14:paraId="346BFA59" w14:textId="77777777" w:rsidR="004E4ED2" w:rsidRPr="005D2CF1" w:rsidRDefault="004E4ED2" w:rsidP="004E4ED2">
      <w:pPr>
        <w:rPr>
          <w:lang w:eastAsia="zh-CN"/>
        </w:rPr>
      </w:pPr>
      <w:r>
        <w:rPr>
          <w:lang w:eastAsia="zh-CN"/>
        </w:rPr>
        <w:t>The detailed information collected by the NWDAF is listed in Table 6.3.2A-1 and Table 6.3.2A-2.</w:t>
      </w:r>
    </w:p>
    <w:p w14:paraId="2D70065E" w14:textId="77777777" w:rsidR="004E4ED2" w:rsidRPr="005D2CF1" w:rsidRDefault="004E4ED2" w:rsidP="004E4ED2">
      <w:pPr>
        <w:pStyle w:val="TH"/>
      </w:pPr>
      <w:bookmarkStart w:id="27" w:name="_CRTable6_3_2A1"/>
      <w:r>
        <w:t xml:space="preserve">Table </w:t>
      </w:r>
      <w:bookmarkEnd w:id="27"/>
      <w:r>
        <w:t>6.3.2A-1: OAM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E4ED2" w:rsidRPr="005D2CF1" w14:paraId="3854E549" w14:textId="77777777" w:rsidTr="005D004F">
        <w:trPr>
          <w:jc w:val="center"/>
        </w:trPr>
        <w:tc>
          <w:tcPr>
            <w:tcW w:w="2584" w:type="dxa"/>
          </w:tcPr>
          <w:p w14:paraId="3DB11C6A" w14:textId="77777777" w:rsidR="004E4ED2" w:rsidRPr="005D2CF1" w:rsidRDefault="004E4ED2" w:rsidP="005D004F">
            <w:pPr>
              <w:pStyle w:val="TAH"/>
            </w:pPr>
            <w:r w:rsidRPr="005D2CF1">
              <w:t>Information</w:t>
            </w:r>
          </w:p>
        </w:tc>
        <w:tc>
          <w:tcPr>
            <w:tcW w:w="1701" w:type="dxa"/>
          </w:tcPr>
          <w:p w14:paraId="4E9BE74C" w14:textId="77777777" w:rsidR="004E4ED2" w:rsidRPr="005D2CF1" w:rsidRDefault="004E4ED2" w:rsidP="005D004F">
            <w:pPr>
              <w:pStyle w:val="TAH"/>
            </w:pPr>
            <w:r w:rsidRPr="005D2CF1">
              <w:t>Source</w:t>
            </w:r>
          </w:p>
        </w:tc>
        <w:tc>
          <w:tcPr>
            <w:tcW w:w="5420" w:type="dxa"/>
          </w:tcPr>
          <w:p w14:paraId="4E0531D0" w14:textId="77777777" w:rsidR="004E4ED2" w:rsidRPr="005D2CF1" w:rsidRDefault="004E4ED2" w:rsidP="005D004F">
            <w:pPr>
              <w:pStyle w:val="TAH"/>
            </w:pPr>
            <w:r w:rsidRPr="005D2CF1">
              <w:t>Description</w:t>
            </w:r>
          </w:p>
        </w:tc>
      </w:tr>
      <w:tr w:rsidR="004E4ED2" w:rsidRPr="005D2CF1" w14:paraId="6CEF86C6" w14:textId="77777777" w:rsidTr="005D004F">
        <w:trPr>
          <w:jc w:val="center"/>
        </w:trPr>
        <w:tc>
          <w:tcPr>
            <w:tcW w:w="2584" w:type="dxa"/>
          </w:tcPr>
          <w:p w14:paraId="2BECEA80" w14:textId="77777777" w:rsidR="004E4ED2" w:rsidRPr="005D2CF1" w:rsidRDefault="004E4ED2" w:rsidP="005D004F">
            <w:pPr>
              <w:pStyle w:val="TAL"/>
            </w:pPr>
            <w:r w:rsidRPr="00E9603C">
              <w:t xml:space="preserve">UE </w:t>
            </w:r>
            <w:r>
              <w:t>registered in</w:t>
            </w:r>
            <w:r w:rsidRPr="00E9603C">
              <w:t xml:space="preserve"> a Network Slice/Network Slice instance</w:t>
            </w:r>
          </w:p>
        </w:tc>
        <w:tc>
          <w:tcPr>
            <w:tcW w:w="1701" w:type="dxa"/>
          </w:tcPr>
          <w:p w14:paraId="3AED0731" w14:textId="77777777" w:rsidR="004E4ED2" w:rsidRPr="005D2CF1" w:rsidRDefault="004E4ED2" w:rsidP="005D004F">
            <w:pPr>
              <w:pStyle w:val="TAC"/>
            </w:pPr>
            <w:r>
              <w:t>OAM</w:t>
            </w:r>
          </w:p>
        </w:tc>
        <w:tc>
          <w:tcPr>
            <w:tcW w:w="5420" w:type="dxa"/>
          </w:tcPr>
          <w:p w14:paraId="3239C2B6" w14:textId="77777777" w:rsidR="004E4ED2" w:rsidRPr="005D2CF1" w:rsidRDefault="004E4ED2" w:rsidP="005D004F">
            <w:pPr>
              <w:pStyle w:val="TAL"/>
            </w:pPr>
            <w:r>
              <w:t xml:space="preserve">Mean </w:t>
            </w:r>
            <w:r w:rsidRPr="00E9603C">
              <w:t>number of UEs registered in a NW slice or NW slice instance</w:t>
            </w:r>
            <w:r>
              <w:t xml:space="preserve"> as defined in TS 28.552 [8]. (NOTE 1).</w:t>
            </w:r>
          </w:p>
        </w:tc>
      </w:tr>
      <w:tr w:rsidR="004E4ED2" w:rsidRPr="005D2CF1" w14:paraId="63B80809" w14:textId="77777777" w:rsidTr="005D004F">
        <w:trPr>
          <w:jc w:val="center"/>
        </w:trPr>
        <w:tc>
          <w:tcPr>
            <w:tcW w:w="2584" w:type="dxa"/>
          </w:tcPr>
          <w:p w14:paraId="3C123EC9" w14:textId="77777777" w:rsidR="004E4ED2" w:rsidRPr="005D2CF1" w:rsidRDefault="004E4ED2" w:rsidP="005D004F">
            <w:pPr>
              <w:pStyle w:val="TAL"/>
            </w:pPr>
            <w:r w:rsidRPr="00E9603C">
              <w:t xml:space="preserve">PDU </w:t>
            </w:r>
            <w:r>
              <w:t>S</w:t>
            </w:r>
            <w:r w:rsidRPr="00E9603C">
              <w:t>ession establish</w:t>
            </w:r>
            <w:r>
              <w:t>ed</w:t>
            </w:r>
            <w:r w:rsidRPr="00E9603C">
              <w:t xml:space="preserve"> on a Network Slice/Network Slice instance</w:t>
            </w:r>
          </w:p>
        </w:tc>
        <w:tc>
          <w:tcPr>
            <w:tcW w:w="1701" w:type="dxa"/>
          </w:tcPr>
          <w:p w14:paraId="22FF6B61" w14:textId="77777777" w:rsidR="004E4ED2" w:rsidRPr="005D2CF1" w:rsidRDefault="004E4ED2" w:rsidP="005D004F">
            <w:pPr>
              <w:pStyle w:val="TAC"/>
            </w:pPr>
            <w:r>
              <w:t>OAM</w:t>
            </w:r>
          </w:p>
        </w:tc>
        <w:tc>
          <w:tcPr>
            <w:tcW w:w="5420" w:type="dxa"/>
          </w:tcPr>
          <w:p w14:paraId="3BC73138" w14:textId="77777777" w:rsidR="004E4ED2" w:rsidRPr="005D2CF1" w:rsidRDefault="004E4ED2" w:rsidP="005D004F">
            <w:pPr>
              <w:pStyle w:val="TAL"/>
            </w:pPr>
            <w:r>
              <w:t xml:space="preserve">Mean </w:t>
            </w:r>
            <w:r w:rsidRPr="00E9603C">
              <w:t xml:space="preserve">number of established PDU </w:t>
            </w:r>
            <w:r>
              <w:t>S</w:t>
            </w:r>
            <w:r w:rsidRPr="00E9603C">
              <w:t>essions in a NW slice or NW slice instance</w:t>
            </w:r>
            <w:r>
              <w:t xml:space="preserve"> as defined in TS 28.552 [8]. (NOTE 1)</w:t>
            </w:r>
            <w:r w:rsidRPr="00E9603C">
              <w:t>.</w:t>
            </w:r>
          </w:p>
        </w:tc>
      </w:tr>
      <w:tr w:rsidR="004E4ED2" w:rsidRPr="005D2CF1" w14:paraId="65120392" w14:textId="77777777" w:rsidTr="005D004F">
        <w:trPr>
          <w:jc w:val="center"/>
        </w:trPr>
        <w:tc>
          <w:tcPr>
            <w:tcW w:w="2584" w:type="dxa"/>
          </w:tcPr>
          <w:p w14:paraId="2619212E" w14:textId="77777777" w:rsidR="004E4ED2" w:rsidRPr="005D2CF1" w:rsidRDefault="004E4ED2" w:rsidP="005D004F">
            <w:pPr>
              <w:pStyle w:val="TAL"/>
            </w:pPr>
            <w:r w:rsidRPr="00E9603C">
              <w:t>Load of NFs associated to Network Slice instance</w:t>
            </w:r>
          </w:p>
        </w:tc>
        <w:tc>
          <w:tcPr>
            <w:tcW w:w="1701" w:type="dxa"/>
          </w:tcPr>
          <w:p w14:paraId="2D1AA85F" w14:textId="77777777" w:rsidR="004E4ED2" w:rsidRPr="005D2CF1" w:rsidRDefault="004E4ED2" w:rsidP="005D004F">
            <w:pPr>
              <w:pStyle w:val="TAC"/>
            </w:pPr>
            <w:r w:rsidRPr="00E9603C">
              <w:t>OAM</w:t>
            </w:r>
          </w:p>
        </w:tc>
        <w:tc>
          <w:tcPr>
            <w:tcW w:w="5420" w:type="dxa"/>
          </w:tcPr>
          <w:p w14:paraId="72BA0300" w14:textId="77777777" w:rsidR="004E4ED2" w:rsidRPr="005D2CF1" w:rsidRDefault="004E4ED2" w:rsidP="005D004F">
            <w:pPr>
              <w:pStyle w:val="TAL"/>
            </w:pPr>
            <w:r w:rsidRPr="00E9603C">
              <w:rPr>
                <w:lang w:eastAsia="ja-JP"/>
              </w:rPr>
              <w:t>Resource utilization information of a Network Slice instance obtained from its constituent NF instances. NF instance load input data collection is described in clause 6.5, Table 6.5.2-1</w:t>
            </w:r>
            <w:r>
              <w:rPr>
                <w:lang w:eastAsia="ja-JP"/>
              </w:rPr>
              <w:t>.</w:t>
            </w:r>
          </w:p>
        </w:tc>
      </w:tr>
      <w:tr w:rsidR="004E4ED2" w:rsidRPr="005D2CF1" w14:paraId="03E8A939" w14:textId="77777777" w:rsidTr="005D004F">
        <w:trPr>
          <w:jc w:val="center"/>
        </w:trPr>
        <w:tc>
          <w:tcPr>
            <w:tcW w:w="9705" w:type="dxa"/>
            <w:gridSpan w:val="3"/>
          </w:tcPr>
          <w:p w14:paraId="7F1FD984" w14:textId="32B8A4AA" w:rsidR="004E4ED2" w:rsidRPr="00E9603C" w:rsidRDefault="004E4ED2" w:rsidP="005D004F">
            <w:pPr>
              <w:pStyle w:val="TAN"/>
              <w:rPr>
                <w:lang w:eastAsia="ja-JP"/>
              </w:rPr>
            </w:pPr>
            <w:r>
              <w:rPr>
                <w:lang w:eastAsia="ja-JP"/>
              </w:rPr>
              <w:t>NOTE 1:</w:t>
            </w:r>
            <w:r>
              <w:rPr>
                <w:lang w:eastAsia="ja-JP"/>
              </w:rPr>
              <w:tab/>
              <w:t>5GC performance measurements can be provided per S-NSSAI by OAM as defined in TS 28.552 [8].</w:t>
            </w:r>
            <w:del w:id="28" w:author="Iro, Michael" w:date="2024-10-01T13:23:00Z" w16du:dateUtc="2024-10-01T11:23:00Z">
              <w:r w:rsidDel="004E4ED2">
                <w:rPr>
                  <w:lang w:eastAsia="ja-JP"/>
                </w:rPr>
                <w:delText xml:space="preserve"> Any 5GC performance measurements per NSI ID required further coordination with SA WG5.</w:delText>
              </w:r>
            </w:del>
          </w:p>
        </w:tc>
      </w:tr>
    </w:tbl>
    <w:p w14:paraId="0FB0A463" w14:textId="77777777" w:rsidR="004E4ED2" w:rsidRPr="005D2CF1" w:rsidRDefault="004E4ED2" w:rsidP="004E4ED2">
      <w:pPr>
        <w:pStyle w:val="FP"/>
      </w:pPr>
    </w:p>
    <w:p w14:paraId="069F11AE" w14:textId="77777777" w:rsidR="004E4ED2" w:rsidRPr="005D2CF1" w:rsidRDefault="004E4ED2" w:rsidP="004E4ED2">
      <w:pPr>
        <w:pStyle w:val="TH"/>
      </w:pPr>
      <w:bookmarkStart w:id="29" w:name="_CRTable6_3_2A2"/>
      <w:r>
        <w:lastRenderedPageBreak/>
        <w:t xml:space="preserve">Table </w:t>
      </w:r>
      <w:bookmarkEnd w:id="29"/>
      <w:r>
        <w:t>6.3.2A-2: 5GC NF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E4ED2" w:rsidRPr="00353E89" w14:paraId="7B0FBA04" w14:textId="77777777" w:rsidTr="005D004F">
        <w:trPr>
          <w:jc w:val="center"/>
        </w:trPr>
        <w:tc>
          <w:tcPr>
            <w:tcW w:w="2584" w:type="dxa"/>
          </w:tcPr>
          <w:p w14:paraId="1F75FE07" w14:textId="77777777" w:rsidR="004E4ED2" w:rsidRPr="00353E89" w:rsidRDefault="004E4ED2" w:rsidP="005D004F">
            <w:pPr>
              <w:pStyle w:val="TAH"/>
            </w:pPr>
            <w:r w:rsidRPr="00353E89">
              <w:t>Information</w:t>
            </w:r>
          </w:p>
        </w:tc>
        <w:tc>
          <w:tcPr>
            <w:tcW w:w="1701" w:type="dxa"/>
          </w:tcPr>
          <w:p w14:paraId="0C9F26C4" w14:textId="77777777" w:rsidR="004E4ED2" w:rsidRPr="00353E89" w:rsidRDefault="004E4ED2" w:rsidP="005D004F">
            <w:pPr>
              <w:pStyle w:val="TAH"/>
            </w:pPr>
            <w:r w:rsidRPr="00353E89">
              <w:t>Source</w:t>
            </w:r>
          </w:p>
        </w:tc>
        <w:tc>
          <w:tcPr>
            <w:tcW w:w="5420" w:type="dxa"/>
          </w:tcPr>
          <w:p w14:paraId="509EE6F9" w14:textId="77777777" w:rsidR="004E4ED2" w:rsidRPr="00353E89" w:rsidRDefault="004E4ED2" w:rsidP="005D004F">
            <w:pPr>
              <w:pStyle w:val="TAH"/>
            </w:pPr>
            <w:r w:rsidRPr="00353E89">
              <w:t>Description</w:t>
            </w:r>
          </w:p>
        </w:tc>
      </w:tr>
      <w:tr w:rsidR="004E4ED2" w:rsidRPr="00353E89" w14:paraId="418A1C1F" w14:textId="77777777" w:rsidTr="005D004F">
        <w:trPr>
          <w:jc w:val="center"/>
        </w:trPr>
        <w:tc>
          <w:tcPr>
            <w:tcW w:w="2584" w:type="dxa"/>
          </w:tcPr>
          <w:p w14:paraId="25602A4F" w14:textId="77777777" w:rsidR="004E4ED2" w:rsidRPr="00353E89" w:rsidRDefault="004E4ED2" w:rsidP="005D004F">
            <w:pPr>
              <w:pStyle w:val="TAL"/>
            </w:pPr>
            <w:r w:rsidRPr="00353E89">
              <w:t>Timestamps</w:t>
            </w:r>
          </w:p>
        </w:tc>
        <w:tc>
          <w:tcPr>
            <w:tcW w:w="1701" w:type="dxa"/>
          </w:tcPr>
          <w:p w14:paraId="7543E01A" w14:textId="77777777" w:rsidR="004E4ED2" w:rsidRPr="00353E89" w:rsidRDefault="004E4ED2" w:rsidP="005D004F">
            <w:pPr>
              <w:pStyle w:val="TAC"/>
            </w:pPr>
            <w:r w:rsidRPr="00353E89">
              <w:t>5GC NF</w:t>
            </w:r>
          </w:p>
        </w:tc>
        <w:tc>
          <w:tcPr>
            <w:tcW w:w="5420" w:type="dxa"/>
          </w:tcPr>
          <w:p w14:paraId="47F9499E" w14:textId="77777777" w:rsidR="004E4ED2" w:rsidRPr="00353E89" w:rsidRDefault="004E4ED2" w:rsidP="005D004F">
            <w:pPr>
              <w:pStyle w:val="TAL"/>
            </w:pPr>
            <w:r w:rsidRPr="00353E89">
              <w:t>A time stamp associated with the collected information.</w:t>
            </w:r>
          </w:p>
        </w:tc>
      </w:tr>
      <w:tr w:rsidR="004E4ED2" w:rsidRPr="00353E89" w14:paraId="084731BB" w14:textId="77777777" w:rsidTr="005D004F">
        <w:trPr>
          <w:jc w:val="center"/>
        </w:trPr>
        <w:tc>
          <w:tcPr>
            <w:tcW w:w="2584" w:type="dxa"/>
          </w:tcPr>
          <w:p w14:paraId="6A65B66A" w14:textId="77777777" w:rsidR="004E4ED2" w:rsidRPr="00353E89" w:rsidRDefault="004E4ED2" w:rsidP="005D004F">
            <w:pPr>
              <w:pStyle w:val="TAL"/>
            </w:pPr>
            <w:r w:rsidRPr="00353E89">
              <w:t>UE registers/de-registers to a Network Slice/Network Slice instance</w:t>
            </w:r>
          </w:p>
        </w:tc>
        <w:tc>
          <w:tcPr>
            <w:tcW w:w="1701" w:type="dxa"/>
          </w:tcPr>
          <w:p w14:paraId="5B13E296" w14:textId="77777777" w:rsidR="004E4ED2" w:rsidRPr="00353E89" w:rsidRDefault="004E4ED2" w:rsidP="005D004F">
            <w:pPr>
              <w:pStyle w:val="TAC"/>
            </w:pPr>
            <w:r w:rsidRPr="00353E89">
              <w:t>AMF(s)</w:t>
            </w:r>
          </w:p>
        </w:tc>
        <w:tc>
          <w:tcPr>
            <w:tcW w:w="5420" w:type="dxa"/>
          </w:tcPr>
          <w:p w14:paraId="24E88BC8" w14:textId="77777777" w:rsidR="004E4ED2" w:rsidRPr="00353E89" w:rsidRDefault="004E4ED2" w:rsidP="005D004F">
            <w:pPr>
              <w:pStyle w:val="TAL"/>
            </w:pPr>
            <w:r w:rsidRPr="00353E89">
              <w:t>AMF reports that a UE registered or deregistered to a S-NSSAI or to a S-NSSAI and NSI ID.</w:t>
            </w:r>
          </w:p>
        </w:tc>
      </w:tr>
      <w:tr w:rsidR="004E4ED2" w:rsidRPr="00353E89" w14:paraId="71533BED" w14:textId="77777777" w:rsidTr="005D004F">
        <w:trPr>
          <w:jc w:val="center"/>
        </w:trPr>
        <w:tc>
          <w:tcPr>
            <w:tcW w:w="2584" w:type="dxa"/>
          </w:tcPr>
          <w:p w14:paraId="2E4B7DA5" w14:textId="77777777" w:rsidR="004E4ED2" w:rsidRPr="00353E89" w:rsidRDefault="004E4ED2" w:rsidP="005D004F">
            <w:pPr>
              <w:pStyle w:val="TAL"/>
            </w:pPr>
            <w:r w:rsidRPr="00353E89">
              <w:t>Number of UEs served by the AMF</w:t>
            </w:r>
          </w:p>
        </w:tc>
        <w:tc>
          <w:tcPr>
            <w:tcW w:w="1701" w:type="dxa"/>
          </w:tcPr>
          <w:p w14:paraId="211FEAF3" w14:textId="77777777" w:rsidR="004E4ED2" w:rsidRPr="00353E89" w:rsidRDefault="004E4ED2" w:rsidP="005D004F">
            <w:pPr>
              <w:pStyle w:val="TAC"/>
            </w:pPr>
            <w:r w:rsidRPr="00353E89">
              <w:t>AMF(s)</w:t>
            </w:r>
          </w:p>
        </w:tc>
        <w:tc>
          <w:tcPr>
            <w:tcW w:w="5420" w:type="dxa"/>
          </w:tcPr>
          <w:p w14:paraId="6085351B" w14:textId="77777777" w:rsidR="004E4ED2" w:rsidRPr="00353E89" w:rsidRDefault="004E4ED2" w:rsidP="005D004F">
            <w:pPr>
              <w:pStyle w:val="TAL"/>
            </w:pPr>
            <w:r w:rsidRPr="00353E89">
              <w:t xml:space="preserve">AMF reports the total number of UEs served by the AMF per S-NSSAI or per S-NSSAI and NSI ID. </w:t>
            </w:r>
            <w:r w:rsidRPr="00461895">
              <w:t>(NOTE</w:t>
            </w:r>
            <w:r>
              <w:t> </w:t>
            </w:r>
            <w:r w:rsidRPr="00461895">
              <w:t>1)</w:t>
            </w:r>
          </w:p>
        </w:tc>
      </w:tr>
      <w:tr w:rsidR="004E4ED2" w:rsidRPr="00353E89" w14:paraId="087F66CD" w14:textId="77777777" w:rsidTr="005D004F">
        <w:trPr>
          <w:jc w:val="center"/>
        </w:trPr>
        <w:tc>
          <w:tcPr>
            <w:tcW w:w="2584" w:type="dxa"/>
          </w:tcPr>
          <w:p w14:paraId="212EDB40" w14:textId="77777777" w:rsidR="004E4ED2" w:rsidRPr="00353E89" w:rsidRDefault="004E4ED2" w:rsidP="005D004F">
            <w:pPr>
              <w:pStyle w:val="TAL"/>
            </w:pPr>
            <w:r w:rsidRPr="00353E89">
              <w:t>PDU Session established/released on a Network Slice</w:t>
            </w:r>
          </w:p>
        </w:tc>
        <w:tc>
          <w:tcPr>
            <w:tcW w:w="1701" w:type="dxa"/>
          </w:tcPr>
          <w:p w14:paraId="1D9DEC4F" w14:textId="77777777" w:rsidR="004E4ED2" w:rsidRPr="00353E89" w:rsidRDefault="004E4ED2" w:rsidP="005D004F">
            <w:pPr>
              <w:pStyle w:val="TAC"/>
            </w:pPr>
            <w:r w:rsidRPr="00353E89">
              <w:t>SMF(s)</w:t>
            </w:r>
          </w:p>
        </w:tc>
        <w:tc>
          <w:tcPr>
            <w:tcW w:w="5420" w:type="dxa"/>
          </w:tcPr>
          <w:p w14:paraId="4E7F662B" w14:textId="77777777" w:rsidR="004E4ED2" w:rsidRPr="00353E89" w:rsidRDefault="004E4ED2" w:rsidP="005D004F">
            <w:pPr>
              <w:pStyle w:val="TAL"/>
            </w:pPr>
            <w:r w:rsidRPr="00353E89">
              <w:t>SMF reports that a PDU Session is established or released per S-NSSAI or per S-NSSAI and NSI ID.</w:t>
            </w:r>
          </w:p>
        </w:tc>
      </w:tr>
      <w:tr w:rsidR="004E4ED2" w:rsidRPr="00353E89" w14:paraId="62E091B7" w14:textId="77777777" w:rsidTr="005D004F">
        <w:trPr>
          <w:jc w:val="center"/>
        </w:trPr>
        <w:tc>
          <w:tcPr>
            <w:tcW w:w="2584" w:type="dxa"/>
          </w:tcPr>
          <w:p w14:paraId="1A977E86" w14:textId="77777777" w:rsidR="004E4ED2" w:rsidRPr="00353E89" w:rsidRDefault="004E4ED2" w:rsidP="005D004F">
            <w:pPr>
              <w:pStyle w:val="TAL"/>
            </w:pPr>
            <w:r w:rsidRPr="00353E89">
              <w:t>Current number of UEs registered in a NW slice</w:t>
            </w:r>
          </w:p>
        </w:tc>
        <w:tc>
          <w:tcPr>
            <w:tcW w:w="1701" w:type="dxa"/>
          </w:tcPr>
          <w:p w14:paraId="40DD8910" w14:textId="77777777" w:rsidR="004E4ED2" w:rsidRPr="00353E89" w:rsidRDefault="004E4ED2" w:rsidP="005D004F">
            <w:pPr>
              <w:pStyle w:val="TAC"/>
            </w:pPr>
            <w:r w:rsidRPr="00353E89">
              <w:t>NSACF</w:t>
            </w:r>
          </w:p>
        </w:tc>
        <w:tc>
          <w:tcPr>
            <w:tcW w:w="5420" w:type="dxa"/>
          </w:tcPr>
          <w:p w14:paraId="0DDFEF00" w14:textId="77777777" w:rsidR="004E4ED2" w:rsidRPr="00353E89" w:rsidRDefault="004E4ED2" w:rsidP="005D004F">
            <w:pPr>
              <w:pStyle w:val="TAL"/>
            </w:pPr>
            <w:r w:rsidRPr="00353E89">
              <w:t>NSACF reports the number of UE registered at the S-NSSAI.</w:t>
            </w:r>
          </w:p>
        </w:tc>
      </w:tr>
      <w:tr w:rsidR="004E4ED2" w:rsidRPr="00353E89" w14:paraId="0E3B5FA7" w14:textId="77777777" w:rsidTr="005D004F">
        <w:trPr>
          <w:jc w:val="center"/>
        </w:trPr>
        <w:tc>
          <w:tcPr>
            <w:tcW w:w="2584" w:type="dxa"/>
          </w:tcPr>
          <w:p w14:paraId="5C42F498" w14:textId="77777777" w:rsidR="004E4ED2" w:rsidRPr="00353E89" w:rsidRDefault="004E4ED2" w:rsidP="005D004F">
            <w:pPr>
              <w:pStyle w:val="TAL"/>
            </w:pPr>
            <w:r w:rsidRPr="00353E89">
              <w:t>Current number of PDU Sessions established in a NW slice</w:t>
            </w:r>
          </w:p>
        </w:tc>
        <w:tc>
          <w:tcPr>
            <w:tcW w:w="1701" w:type="dxa"/>
          </w:tcPr>
          <w:p w14:paraId="0FAE4044" w14:textId="77777777" w:rsidR="004E4ED2" w:rsidRPr="00353E89" w:rsidRDefault="004E4ED2" w:rsidP="005D004F">
            <w:pPr>
              <w:pStyle w:val="TAC"/>
            </w:pPr>
            <w:r w:rsidRPr="00353E89">
              <w:t>NSACF</w:t>
            </w:r>
          </w:p>
        </w:tc>
        <w:tc>
          <w:tcPr>
            <w:tcW w:w="5420" w:type="dxa"/>
          </w:tcPr>
          <w:p w14:paraId="2AE42A66" w14:textId="77777777" w:rsidR="004E4ED2" w:rsidRPr="00353E89" w:rsidRDefault="004E4ED2" w:rsidP="005D004F">
            <w:pPr>
              <w:pStyle w:val="TAL"/>
            </w:pPr>
            <w:r w:rsidRPr="00353E89">
              <w:t>NSACF reports the number of PDU Sessions established at the S-NSSAI.</w:t>
            </w:r>
          </w:p>
        </w:tc>
      </w:tr>
      <w:tr w:rsidR="004E4ED2" w:rsidRPr="005D2CF1" w14:paraId="5B8EECF9" w14:textId="77777777" w:rsidTr="005D004F">
        <w:trPr>
          <w:jc w:val="center"/>
        </w:trPr>
        <w:tc>
          <w:tcPr>
            <w:tcW w:w="2584" w:type="dxa"/>
          </w:tcPr>
          <w:p w14:paraId="16D13FEB" w14:textId="77777777" w:rsidR="004E4ED2" w:rsidRPr="00353E89" w:rsidRDefault="004E4ED2" w:rsidP="005D004F">
            <w:pPr>
              <w:pStyle w:val="TAL"/>
            </w:pPr>
            <w:r w:rsidRPr="00353E89">
              <w:t>Load of NFs associated to Network Slice instance</w:t>
            </w:r>
          </w:p>
        </w:tc>
        <w:tc>
          <w:tcPr>
            <w:tcW w:w="1701" w:type="dxa"/>
          </w:tcPr>
          <w:p w14:paraId="748DE153" w14:textId="77777777" w:rsidR="004E4ED2" w:rsidRPr="00353E89" w:rsidRDefault="004E4ED2" w:rsidP="005D004F">
            <w:pPr>
              <w:pStyle w:val="TAC"/>
            </w:pPr>
            <w:r w:rsidRPr="00353E89">
              <w:t>NRF</w:t>
            </w:r>
          </w:p>
        </w:tc>
        <w:tc>
          <w:tcPr>
            <w:tcW w:w="5420" w:type="dxa"/>
          </w:tcPr>
          <w:p w14:paraId="020A2DE2" w14:textId="77777777" w:rsidR="004E4ED2" w:rsidRDefault="004E4ED2" w:rsidP="005D004F">
            <w:pPr>
              <w:pStyle w:val="TAL"/>
            </w:pPr>
            <w:r w:rsidRPr="00353E89">
              <w:rPr>
                <w:lang w:eastAsia="ja-JP"/>
              </w:rPr>
              <w:t>Resource utilization information of a Network Slice instance obtained from its constituent NF instances. NF instance load input data collection is described in clause</w:t>
            </w:r>
            <w:r>
              <w:rPr>
                <w:lang w:eastAsia="ja-JP"/>
              </w:rPr>
              <w:t> </w:t>
            </w:r>
            <w:r w:rsidRPr="00353E89">
              <w:rPr>
                <w:lang w:eastAsia="ja-JP"/>
              </w:rPr>
              <w:t>6.5, Table 6.5.2-1.</w:t>
            </w:r>
          </w:p>
        </w:tc>
      </w:tr>
      <w:tr w:rsidR="004E4ED2" w:rsidRPr="005D2CF1" w14:paraId="6F6F45D7" w14:textId="77777777" w:rsidTr="005D004F">
        <w:trPr>
          <w:jc w:val="center"/>
        </w:trPr>
        <w:tc>
          <w:tcPr>
            <w:tcW w:w="9705" w:type="dxa"/>
            <w:gridSpan w:val="3"/>
          </w:tcPr>
          <w:p w14:paraId="1525FD4E" w14:textId="77777777" w:rsidR="004E4ED2" w:rsidRDefault="004E4ED2" w:rsidP="005D004F">
            <w:pPr>
              <w:pStyle w:val="TAN"/>
              <w:rPr>
                <w:lang w:eastAsia="ja-JP"/>
              </w:rPr>
            </w:pPr>
            <w:r>
              <w:rPr>
                <w:lang w:eastAsia="ja-JP"/>
              </w:rPr>
              <w:t>NOTE 1:</w:t>
            </w:r>
            <w:r>
              <w:rPr>
                <w:lang w:eastAsia="ja-JP"/>
              </w:rPr>
              <w:tab/>
              <w:t>AMF reports the total number of registered UE in the AMF at each associated time stamp.</w:t>
            </w:r>
          </w:p>
          <w:p w14:paraId="6D735294" w14:textId="77777777" w:rsidR="004E4ED2" w:rsidRDefault="004E4ED2" w:rsidP="005D004F">
            <w:pPr>
              <w:pStyle w:val="TAN"/>
              <w:rPr>
                <w:lang w:eastAsia="ja-JP"/>
              </w:rPr>
            </w:pPr>
            <w:r>
              <w:rPr>
                <w:lang w:eastAsia="ja-JP"/>
              </w:rPr>
              <w:t>NOTE 2:</w:t>
            </w:r>
            <w:r>
              <w:rPr>
                <w:lang w:eastAsia="ja-JP"/>
              </w:rPr>
              <w:tab/>
              <w:t>SMF reports multiple PDU Sessions when establishment or release happened at the same time, indicated by the time stamp.</w:t>
            </w:r>
          </w:p>
          <w:p w14:paraId="7C33EF46" w14:textId="77777777" w:rsidR="004E4ED2" w:rsidRPr="00353E89" w:rsidRDefault="004E4ED2" w:rsidP="005D004F">
            <w:pPr>
              <w:pStyle w:val="TAN"/>
              <w:rPr>
                <w:lang w:eastAsia="ja-JP"/>
              </w:rPr>
            </w:pPr>
            <w:r>
              <w:rPr>
                <w:lang w:eastAsia="ja-JP"/>
              </w:rPr>
              <w:t>NOTE 3:</w:t>
            </w:r>
            <w:r>
              <w:rPr>
                <w:lang w:eastAsia="ja-JP"/>
              </w:rPr>
              <w:tab/>
              <w:t>Based on the internal logic, the NWDAF determines the source for the data collection.</w:t>
            </w:r>
          </w:p>
        </w:tc>
      </w:tr>
    </w:tbl>
    <w:p w14:paraId="1AD73B39" w14:textId="77777777" w:rsidR="004E4ED2" w:rsidRPr="005D2CF1" w:rsidRDefault="004E4ED2" w:rsidP="004E4ED2">
      <w:pPr>
        <w:pStyle w:val="FP"/>
      </w:pPr>
    </w:p>
    <w:p w14:paraId="4E07C5C2" w14:textId="77777777" w:rsidR="004E4ED2" w:rsidRDefault="004E4ED2" w:rsidP="004E4ED2">
      <w:r>
        <w:t>NWDAF collects input data on the number of UEs registered in a S-NSSAI or S-NSSAI and NSI ID combination using one of the following options:</w:t>
      </w:r>
    </w:p>
    <w:p w14:paraId="1B3A8B54" w14:textId="77777777" w:rsidR="004E4ED2" w:rsidRDefault="004E4ED2" w:rsidP="004E4ED2">
      <w:pPr>
        <w:pStyle w:val="B1"/>
      </w:pPr>
      <w:r>
        <w:t>-</w:t>
      </w:r>
      <w:r>
        <w:tab/>
        <w:t>Total number of UE registered to a S-NSSAI or to a S-NSSAI and NSI ID from each AMF(s) and/or from NSCAF serving the slice:</w:t>
      </w:r>
    </w:p>
    <w:p w14:paraId="2FFFE5EA" w14:textId="77777777" w:rsidR="004E4ED2" w:rsidRDefault="004E4ED2" w:rsidP="004E4ED2">
      <w:pPr>
        <w:pStyle w:val="B2"/>
      </w:pPr>
      <w:r>
        <w:t>-</w:t>
      </w:r>
      <w:r>
        <w:tab/>
      </w:r>
      <w:proofErr w:type="spellStart"/>
      <w:r>
        <w:t>Namf_EventExposure_Subscribe</w:t>
      </w:r>
      <w:proofErr w:type="spellEnd"/>
      <w:r>
        <w:t xml:space="preserve"> (Target for Event Reporting = "any UE", Event ID = "Number of UEs served by the AMF and located in "Area of Interest"", Event Filter information = S-NSSAI(s) or one or more of the tuple (S-NSSAI, NSI ID), Event reporting mode = periodic along with periodicity) as defined in clause 5.2.2.3.1 of TS 23.502 [3]; or</w:t>
      </w:r>
    </w:p>
    <w:p w14:paraId="07241807" w14:textId="77777777" w:rsidR="004E4ED2" w:rsidRDefault="004E4ED2" w:rsidP="004E4ED2">
      <w:pPr>
        <w:pStyle w:val="B2"/>
      </w:pPr>
      <w:r>
        <w:t>-</w:t>
      </w:r>
      <w:r>
        <w:tab/>
      </w:r>
      <w:proofErr w:type="spellStart"/>
      <w:r>
        <w:t>Nnsacf_SliceEventExposure_Subscribe</w:t>
      </w:r>
      <w:proofErr w:type="spellEnd"/>
      <w:r>
        <w:t xml:space="preserve"> (</w:t>
      </w:r>
      <w:proofErr w:type="spellStart"/>
      <w:r>
        <w:t>EventID</w:t>
      </w:r>
      <w:proofErr w:type="spellEnd"/>
      <w:r>
        <w:t xml:space="preserve"> = "Number of UE registered", </w:t>
      </w:r>
      <w:proofErr w:type="spellStart"/>
      <w:r>
        <w:t>EventFilter</w:t>
      </w:r>
      <w:proofErr w:type="spellEnd"/>
      <w:r>
        <w:t xml:space="preserve"> = "S-NSSAI", Event reporting mode = periodic along with periodicity) as defined in clause 5.2.21.4.2 of TS 23.502 [3].</w:t>
      </w:r>
    </w:p>
    <w:p w14:paraId="0EBA8C1A" w14:textId="77777777" w:rsidR="004E4ED2" w:rsidRDefault="004E4ED2" w:rsidP="004E4ED2">
      <w:pPr>
        <w:pStyle w:val="B1"/>
      </w:pPr>
      <w:r>
        <w:t>-</w:t>
      </w:r>
      <w:r>
        <w:tab/>
        <w:t>Individual UE registration/deregistration to a S-NSSAI or to a S-NSSAI and NSI ID reported by AMF(s):</w:t>
      </w:r>
    </w:p>
    <w:p w14:paraId="259D86D5" w14:textId="77777777" w:rsidR="004E4ED2" w:rsidRDefault="004E4ED2" w:rsidP="004E4ED2">
      <w:pPr>
        <w:pStyle w:val="B2"/>
      </w:pPr>
      <w:r>
        <w:t>-</w:t>
      </w:r>
      <w:r>
        <w:tab/>
      </w:r>
      <w:proofErr w:type="spellStart"/>
      <w:r>
        <w:t>Namf_EventExposure_Subscribe</w:t>
      </w:r>
      <w:proofErr w:type="spellEnd"/>
      <w:r>
        <w:t xml:space="preserve"> (Target for Event Reporting = "any UE", Event ID = "UE moving in or out of a subscribed "Area of Interest", Event Filter information = S-NSSAI(s) or one or more of the tuples (S-NSSAI, NSI ID), Event reporting mode = reporting to a maximum number or a maximum duration) as defined in</w:t>
      </w:r>
      <w:r w:rsidRPr="00353E89">
        <w:t xml:space="preserve"> </w:t>
      </w:r>
      <w:r>
        <w:t>clause 5.2.2.3.1 of TS 23.502 [3].</w:t>
      </w:r>
    </w:p>
    <w:p w14:paraId="274A5480" w14:textId="77777777" w:rsidR="004E4ED2" w:rsidRDefault="004E4ED2" w:rsidP="004E4ED2">
      <w:r>
        <w:t>NWDAF collects input data on the number of PDU Sessions established in a S-NSSAI using one of the following options:</w:t>
      </w:r>
    </w:p>
    <w:p w14:paraId="69987209" w14:textId="77777777" w:rsidR="004E4ED2" w:rsidRDefault="004E4ED2" w:rsidP="004E4ED2">
      <w:pPr>
        <w:pStyle w:val="B1"/>
      </w:pPr>
      <w:r>
        <w:t>-</w:t>
      </w:r>
      <w:r>
        <w:tab/>
        <w:t>Total number of PDU Sessions established in a S-NSSAI from each NSACF serving the slice:</w:t>
      </w:r>
    </w:p>
    <w:p w14:paraId="185BC4AC" w14:textId="77777777" w:rsidR="004E4ED2" w:rsidRDefault="004E4ED2" w:rsidP="004E4ED2">
      <w:pPr>
        <w:pStyle w:val="B2"/>
      </w:pPr>
      <w:r>
        <w:t>-</w:t>
      </w:r>
      <w:r>
        <w:tab/>
      </w:r>
      <w:proofErr w:type="spellStart"/>
      <w:r>
        <w:t>Nnsacf_SliceEventExposure_Subscribe</w:t>
      </w:r>
      <w:proofErr w:type="spellEnd"/>
      <w:r>
        <w:t xml:space="preserve"> (</w:t>
      </w:r>
      <w:proofErr w:type="spellStart"/>
      <w:r>
        <w:t>EventID</w:t>
      </w:r>
      <w:proofErr w:type="spellEnd"/>
      <w:r>
        <w:t xml:space="preserve"> = "Number of PDU sessions established", </w:t>
      </w:r>
      <w:proofErr w:type="spellStart"/>
      <w:r>
        <w:t>EventFilter</w:t>
      </w:r>
      <w:proofErr w:type="spellEnd"/>
      <w:r>
        <w:t xml:space="preserve"> = "S-NSSAI(s)", Event reporting mode = periodic along with periodicity) as defined in clause 5.2.21.4.2 of TS 23.502 [3].</w:t>
      </w:r>
    </w:p>
    <w:p w14:paraId="1394C890" w14:textId="77777777" w:rsidR="004E4ED2" w:rsidRDefault="004E4ED2" w:rsidP="004E4ED2">
      <w:pPr>
        <w:pStyle w:val="B1"/>
      </w:pPr>
      <w:r>
        <w:t>-</w:t>
      </w:r>
      <w:r>
        <w:tab/>
        <w:t>Individual PDU Session Established or PDU Session Released in a S-NSSAI from SMF:</w:t>
      </w:r>
    </w:p>
    <w:p w14:paraId="2D83F66C" w14:textId="61334778" w:rsidR="004E4ED2" w:rsidRDefault="004E4ED2" w:rsidP="004E4ED2">
      <w:pPr>
        <w:pStyle w:val="B2"/>
      </w:pPr>
      <w:r>
        <w:t>-</w:t>
      </w:r>
      <w:r>
        <w:tab/>
      </w:r>
      <w:proofErr w:type="spellStart"/>
      <w:r>
        <w:t>Nsmf_EventExposure_Subscribe</w:t>
      </w:r>
      <w:proofErr w:type="spellEnd"/>
      <w:r>
        <w:t xml:space="preserve"> (Target for Event Reporting = "any UE", Event ID = "PDU Session Establishment and/or PDU Session Release", Event Filter information = S-NSSAI(s), Event reporting mode = reporting to a maximum number or a maximum duration) as defined in</w:t>
      </w:r>
      <w:r w:rsidRPr="00353E89">
        <w:t xml:space="preserve"> </w:t>
      </w:r>
      <w:r>
        <w:t>clause 5.2.8.3.1 of TS 23.502 [3].</w:t>
      </w:r>
    </w:p>
    <w:p w14:paraId="11CC8CDF" w14:textId="77777777" w:rsidR="00A30D89" w:rsidRPr="001130B0" w:rsidRDefault="00A30D89" w:rsidP="00A30D89">
      <w:pPr>
        <w:rPr>
          <w:bCs/>
        </w:rPr>
      </w:pPr>
    </w:p>
    <w:p w14:paraId="68C9CD36" w14:textId="0749BBDC" w:rsidR="001E41F3" w:rsidRDefault="00A30D89" w:rsidP="004E4ED2">
      <w:pPr>
        <w:pStyle w:val="1"/>
        <w:rPr>
          <w:noProof/>
        </w:rPr>
      </w:pPr>
      <w:r w:rsidRPr="001130B0">
        <w:rPr>
          <w:b w:val="0"/>
          <w:bCs/>
          <w:lang w:val="en-GB"/>
        </w:rPr>
        <w:t xml:space="preserve">* * *End of Changes * * * </w:t>
      </w:r>
    </w:p>
    <w:sectPr w:rsidR="001E41F3" w:rsidSect="00A30D8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458D0D" w14:textId="77777777" w:rsidR="008E13B5" w:rsidRDefault="008E13B5">
      <w:r>
        <w:separator/>
      </w:r>
    </w:p>
  </w:endnote>
  <w:endnote w:type="continuationSeparator" w:id="0">
    <w:p w14:paraId="2262FACF" w14:textId="77777777" w:rsidR="008E13B5" w:rsidRDefault="008E1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C6D0A3" w14:textId="77777777" w:rsidR="008E13B5" w:rsidRDefault="008E13B5">
      <w:r>
        <w:separator/>
      </w:r>
    </w:p>
  </w:footnote>
  <w:footnote w:type="continuationSeparator" w:id="0">
    <w:p w14:paraId="0CB326ED" w14:textId="77777777" w:rsidR="008E13B5" w:rsidRDefault="008E1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ro, Michael">
    <w15:presenceInfo w15:providerId="AD" w15:userId="S::michael.iro@magenta.at::a9408523-7b8b-48d5-9ec1-600b173f65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5F61"/>
    <w:rsid w:val="000A6394"/>
    <w:rsid w:val="000B7FED"/>
    <w:rsid w:val="000C038A"/>
    <w:rsid w:val="000C6598"/>
    <w:rsid w:val="000D44B3"/>
    <w:rsid w:val="0011511D"/>
    <w:rsid w:val="00145D43"/>
    <w:rsid w:val="00192C46"/>
    <w:rsid w:val="001A08B3"/>
    <w:rsid w:val="001A7B60"/>
    <w:rsid w:val="001B3A96"/>
    <w:rsid w:val="001B52F0"/>
    <w:rsid w:val="001B7A65"/>
    <w:rsid w:val="001D47FE"/>
    <w:rsid w:val="001D567C"/>
    <w:rsid w:val="001E41F3"/>
    <w:rsid w:val="0026004D"/>
    <w:rsid w:val="002640DD"/>
    <w:rsid w:val="00275D12"/>
    <w:rsid w:val="002818E4"/>
    <w:rsid w:val="00284FEB"/>
    <w:rsid w:val="002860C4"/>
    <w:rsid w:val="002B5741"/>
    <w:rsid w:val="002E472E"/>
    <w:rsid w:val="002F703D"/>
    <w:rsid w:val="00305409"/>
    <w:rsid w:val="00340409"/>
    <w:rsid w:val="00353446"/>
    <w:rsid w:val="003609EF"/>
    <w:rsid w:val="0036231A"/>
    <w:rsid w:val="00374DD4"/>
    <w:rsid w:val="003A4E6C"/>
    <w:rsid w:val="003C7B0F"/>
    <w:rsid w:val="003E1A36"/>
    <w:rsid w:val="003E6EF6"/>
    <w:rsid w:val="003F712E"/>
    <w:rsid w:val="004070A1"/>
    <w:rsid w:val="00410371"/>
    <w:rsid w:val="004242F1"/>
    <w:rsid w:val="00451E97"/>
    <w:rsid w:val="00453196"/>
    <w:rsid w:val="00470B4E"/>
    <w:rsid w:val="004B75B7"/>
    <w:rsid w:val="004C61B5"/>
    <w:rsid w:val="004E4ED2"/>
    <w:rsid w:val="004F7EDA"/>
    <w:rsid w:val="00501399"/>
    <w:rsid w:val="00506802"/>
    <w:rsid w:val="005141D9"/>
    <w:rsid w:val="0051580D"/>
    <w:rsid w:val="00547111"/>
    <w:rsid w:val="00592D74"/>
    <w:rsid w:val="00597AE0"/>
    <w:rsid w:val="005D2110"/>
    <w:rsid w:val="005E2C44"/>
    <w:rsid w:val="00616563"/>
    <w:rsid w:val="00621188"/>
    <w:rsid w:val="006257ED"/>
    <w:rsid w:val="006315BD"/>
    <w:rsid w:val="00631613"/>
    <w:rsid w:val="006452E3"/>
    <w:rsid w:val="00650A09"/>
    <w:rsid w:val="00653DE4"/>
    <w:rsid w:val="00661379"/>
    <w:rsid w:val="00665C47"/>
    <w:rsid w:val="00695808"/>
    <w:rsid w:val="006B46FB"/>
    <w:rsid w:val="006D73BC"/>
    <w:rsid w:val="006E21FB"/>
    <w:rsid w:val="007661CD"/>
    <w:rsid w:val="00774A59"/>
    <w:rsid w:val="0078167A"/>
    <w:rsid w:val="00792342"/>
    <w:rsid w:val="007977A8"/>
    <w:rsid w:val="007B512A"/>
    <w:rsid w:val="007C2097"/>
    <w:rsid w:val="007D6A07"/>
    <w:rsid w:val="007E6D16"/>
    <w:rsid w:val="007F7259"/>
    <w:rsid w:val="008040A8"/>
    <w:rsid w:val="008279FA"/>
    <w:rsid w:val="0085742D"/>
    <w:rsid w:val="008626E7"/>
    <w:rsid w:val="00870530"/>
    <w:rsid w:val="00870EE7"/>
    <w:rsid w:val="008863B9"/>
    <w:rsid w:val="008A45A6"/>
    <w:rsid w:val="008A5623"/>
    <w:rsid w:val="008D3CCC"/>
    <w:rsid w:val="008D7886"/>
    <w:rsid w:val="008E13B5"/>
    <w:rsid w:val="008F3789"/>
    <w:rsid w:val="008F686C"/>
    <w:rsid w:val="009066DA"/>
    <w:rsid w:val="009148DE"/>
    <w:rsid w:val="009250C6"/>
    <w:rsid w:val="00941E30"/>
    <w:rsid w:val="009531B0"/>
    <w:rsid w:val="00961511"/>
    <w:rsid w:val="009741B3"/>
    <w:rsid w:val="00975CD3"/>
    <w:rsid w:val="009777D9"/>
    <w:rsid w:val="00991B88"/>
    <w:rsid w:val="009A5753"/>
    <w:rsid w:val="009A579D"/>
    <w:rsid w:val="009B3608"/>
    <w:rsid w:val="009E3297"/>
    <w:rsid w:val="009F734F"/>
    <w:rsid w:val="00A06355"/>
    <w:rsid w:val="00A246B6"/>
    <w:rsid w:val="00A30D89"/>
    <w:rsid w:val="00A478EF"/>
    <w:rsid w:val="00A47E70"/>
    <w:rsid w:val="00A50CF0"/>
    <w:rsid w:val="00A605FE"/>
    <w:rsid w:val="00A7671C"/>
    <w:rsid w:val="00A96F07"/>
    <w:rsid w:val="00AA2CBC"/>
    <w:rsid w:val="00AA6DB0"/>
    <w:rsid w:val="00AB53FF"/>
    <w:rsid w:val="00AC5820"/>
    <w:rsid w:val="00AD1CD8"/>
    <w:rsid w:val="00B258BB"/>
    <w:rsid w:val="00B33DD3"/>
    <w:rsid w:val="00B5387B"/>
    <w:rsid w:val="00B53D2F"/>
    <w:rsid w:val="00B67B97"/>
    <w:rsid w:val="00B968C8"/>
    <w:rsid w:val="00BA3EC5"/>
    <w:rsid w:val="00BA51D9"/>
    <w:rsid w:val="00BB5DFC"/>
    <w:rsid w:val="00BD279D"/>
    <w:rsid w:val="00BD6BB8"/>
    <w:rsid w:val="00BE2702"/>
    <w:rsid w:val="00BF179C"/>
    <w:rsid w:val="00C26A4C"/>
    <w:rsid w:val="00C66BA2"/>
    <w:rsid w:val="00C8097B"/>
    <w:rsid w:val="00C81BC2"/>
    <w:rsid w:val="00C870F6"/>
    <w:rsid w:val="00C95985"/>
    <w:rsid w:val="00CC5026"/>
    <w:rsid w:val="00CC68D0"/>
    <w:rsid w:val="00CE018A"/>
    <w:rsid w:val="00CF532C"/>
    <w:rsid w:val="00D03F9A"/>
    <w:rsid w:val="00D06D51"/>
    <w:rsid w:val="00D1057A"/>
    <w:rsid w:val="00D24991"/>
    <w:rsid w:val="00D3335A"/>
    <w:rsid w:val="00D41186"/>
    <w:rsid w:val="00D50255"/>
    <w:rsid w:val="00D545C3"/>
    <w:rsid w:val="00D60247"/>
    <w:rsid w:val="00D66520"/>
    <w:rsid w:val="00D84AE9"/>
    <w:rsid w:val="00D84CEA"/>
    <w:rsid w:val="00D9124E"/>
    <w:rsid w:val="00DB69A4"/>
    <w:rsid w:val="00DC5ACD"/>
    <w:rsid w:val="00DE34CF"/>
    <w:rsid w:val="00DE6E1C"/>
    <w:rsid w:val="00E0617E"/>
    <w:rsid w:val="00E13F3D"/>
    <w:rsid w:val="00E26C09"/>
    <w:rsid w:val="00E34898"/>
    <w:rsid w:val="00E84D76"/>
    <w:rsid w:val="00EB09B7"/>
    <w:rsid w:val="00EE66AD"/>
    <w:rsid w:val="00EE7D7C"/>
    <w:rsid w:val="00F1397A"/>
    <w:rsid w:val="00F23619"/>
    <w:rsid w:val="00F24E80"/>
    <w:rsid w:val="00F25D98"/>
    <w:rsid w:val="00F300FB"/>
    <w:rsid w:val="00F311DD"/>
    <w:rsid w:val="00F91782"/>
    <w:rsid w:val="00FB6386"/>
    <w:rsid w:val="00FE011A"/>
    <w:rsid w:val="00FE1D69"/>
    <w:rsid w:val="00FF0F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1">
    <w:name w:val="样式1"/>
    <w:basedOn w:val="Standard"/>
    <w:link w:val="10"/>
    <w:qFormat/>
    <w:rsid w:val="00A30D89"/>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Absatz-Standardschriftart"/>
    <w:link w:val="1"/>
    <w:rsid w:val="00A30D89"/>
    <w:rPr>
      <w:rFonts w:ascii="Arial" w:eastAsiaTheme="minorEastAsia" w:hAnsi="Arial" w:cs="Arial"/>
      <w:b/>
      <w:color w:val="0000FF"/>
      <w:sz w:val="28"/>
      <w:szCs w:val="28"/>
      <w:lang w:val="en-US" w:eastAsia="en-US"/>
    </w:rPr>
  </w:style>
  <w:style w:type="character" w:customStyle="1" w:styleId="B1Char">
    <w:name w:val="B1 Char"/>
    <w:link w:val="B1"/>
    <w:rsid w:val="00CE018A"/>
    <w:rPr>
      <w:rFonts w:ascii="Times New Roman" w:hAnsi="Times New Roman"/>
      <w:lang w:val="en-GB" w:eastAsia="en-US"/>
    </w:rPr>
  </w:style>
  <w:style w:type="character" w:customStyle="1" w:styleId="NOZchn">
    <w:name w:val="NO Zchn"/>
    <w:link w:val="NO"/>
    <w:qFormat/>
    <w:rsid w:val="00CE018A"/>
    <w:rPr>
      <w:rFonts w:ascii="Times New Roman" w:hAnsi="Times New Roman"/>
      <w:lang w:val="en-GB" w:eastAsia="en-US"/>
    </w:rPr>
  </w:style>
  <w:style w:type="character" w:customStyle="1" w:styleId="B2Char">
    <w:name w:val="B2 Char"/>
    <w:link w:val="B2"/>
    <w:rsid w:val="00CE018A"/>
    <w:rPr>
      <w:rFonts w:ascii="Times New Roman" w:hAnsi="Times New Roman"/>
      <w:lang w:val="en-GB" w:eastAsia="en-US"/>
    </w:rPr>
  </w:style>
  <w:style w:type="paragraph" w:styleId="berarbeitung">
    <w:name w:val="Revision"/>
    <w:hidden/>
    <w:uiPriority w:val="99"/>
    <w:semiHidden/>
    <w:rsid w:val="00E26C09"/>
    <w:rPr>
      <w:rFonts w:ascii="Times New Roman" w:hAnsi="Times New Roman"/>
      <w:lang w:val="en-GB" w:eastAsia="en-US"/>
    </w:rPr>
  </w:style>
  <w:style w:type="character" w:customStyle="1" w:styleId="THChar">
    <w:name w:val="TH Char"/>
    <w:link w:val="TH"/>
    <w:qFormat/>
    <w:rsid w:val="004E4ED2"/>
    <w:rPr>
      <w:rFonts w:ascii="Arial" w:hAnsi="Arial"/>
      <w:b/>
      <w:lang w:val="en-GB" w:eastAsia="en-US"/>
    </w:rPr>
  </w:style>
  <w:style w:type="character" w:customStyle="1" w:styleId="TFChar">
    <w:name w:val="TF Char"/>
    <w:link w:val="TF"/>
    <w:rsid w:val="004E4ED2"/>
    <w:rPr>
      <w:rFonts w:ascii="Arial" w:hAnsi="Arial"/>
      <w:b/>
      <w:lang w:val="en-GB" w:eastAsia="en-US"/>
    </w:rPr>
  </w:style>
  <w:style w:type="character" w:customStyle="1" w:styleId="TALChar">
    <w:name w:val="TAL Char"/>
    <w:link w:val="TAL"/>
    <w:qFormat/>
    <w:rsid w:val="004E4ED2"/>
    <w:rPr>
      <w:rFonts w:ascii="Arial" w:hAnsi="Arial"/>
      <w:sz w:val="18"/>
      <w:lang w:val="en-GB" w:eastAsia="en-US"/>
    </w:rPr>
  </w:style>
  <w:style w:type="character" w:customStyle="1" w:styleId="TAHCar">
    <w:name w:val="TAH Car"/>
    <w:link w:val="TAH"/>
    <w:qFormat/>
    <w:rsid w:val="004E4ED2"/>
    <w:rPr>
      <w:rFonts w:ascii="Arial" w:hAnsi="Arial"/>
      <w:b/>
      <w:sz w:val="18"/>
      <w:lang w:val="en-GB" w:eastAsia="en-US"/>
    </w:rPr>
  </w:style>
  <w:style w:type="character" w:customStyle="1" w:styleId="TACChar">
    <w:name w:val="TAC Char"/>
    <w:link w:val="TAC"/>
    <w:qFormat/>
    <w:rsid w:val="004E4ED2"/>
    <w:rPr>
      <w:rFonts w:ascii="Arial" w:hAnsi="Arial"/>
      <w:sz w:val="18"/>
      <w:lang w:val="en-GB" w:eastAsia="en-US"/>
    </w:rPr>
  </w:style>
  <w:style w:type="character" w:customStyle="1" w:styleId="TANChar">
    <w:name w:val="TAN Char"/>
    <w:link w:val="TAN"/>
    <w:rsid w:val="004E4ED2"/>
    <w:rPr>
      <w:rFonts w:ascii="Arial" w:hAnsi="Arial"/>
      <w:sz w:val="18"/>
      <w:lang w:val="en-GB" w:eastAsia="en-US"/>
    </w:rPr>
  </w:style>
  <w:style w:type="character" w:customStyle="1" w:styleId="EXChar">
    <w:name w:val="EX Char"/>
    <w:link w:val="EX"/>
    <w:locked/>
    <w:rsid w:val="008574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1674719">
      <w:bodyDiv w:val="1"/>
      <w:marLeft w:val="0"/>
      <w:marRight w:val="0"/>
      <w:marTop w:val="0"/>
      <w:marBottom w:val="0"/>
      <w:divBdr>
        <w:top w:val="none" w:sz="0" w:space="0" w:color="auto"/>
        <w:left w:val="none" w:sz="0" w:space="0" w:color="auto"/>
        <w:bottom w:val="none" w:sz="0" w:space="0" w:color="auto"/>
        <w:right w:val="none" w:sz="0" w:space="0" w:color="auto"/>
      </w:divBdr>
    </w:div>
    <w:div w:id="544946793">
      <w:bodyDiv w:val="1"/>
      <w:marLeft w:val="0"/>
      <w:marRight w:val="0"/>
      <w:marTop w:val="0"/>
      <w:marBottom w:val="0"/>
      <w:divBdr>
        <w:top w:val="none" w:sz="0" w:space="0" w:color="auto"/>
        <w:left w:val="none" w:sz="0" w:space="0" w:color="auto"/>
        <w:bottom w:val="none" w:sz="0" w:space="0" w:color="auto"/>
        <w:right w:val="none" w:sz="0" w:space="0" w:color="auto"/>
      </w:divBdr>
    </w:div>
    <w:div w:id="638146141">
      <w:bodyDiv w:val="1"/>
      <w:marLeft w:val="0"/>
      <w:marRight w:val="0"/>
      <w:marTop w:val="0"/>
      <w:marBottom w:val="0"/>
      <w:divBdr>
        <w:top w:val="none" w:sz="0" w:space="0" w:color="auto"/>
        <w:left w:val="none" w:sz="0" w:space="0" w:color="auto"/>
        <w:bottom w:val="none" w:sz="0" w:space="0" w:color="auto"/>
        <w:right w:val="none" w:sz="0" w:space="0" w:color="auto"/>
      </w:divBdr>
    </w:div>
    <w:div w:id="79410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2891</Words>
  <Characters>15851</Characters>
  <Application>Microsoft Office Word</Application>
  <DocSecurity>0</DocSecurity>
  <Lines>132</Lines>
  <Paragraphs>37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Iro, Michael</cp:lastModifiedBy>
  <cp:revision>63</cp:revision>
  <cp:lastPrinted>1899-12-31T23:00:00Z</cp:lastPrinted>
  <dcterms:created xsi:type="dcterms:W3CDTF">2020-02-03T08:32:00Z</dcterms:created>
  <dcterms:modified xsi:type="dcterms:W3CDTF">2024-10-16T03:39:00Z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2024-09-25T07:53:59Z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4b85ba81-3ae3-4d69-9f95-aeaafbfe9a7e</vt:lpwstr>
  </property>
  <property fmtid="{D5CDD505-2E9C-101B-9397-08002B2CF9AE}" pid="27" name="MSIP_Label_55339bf0-f345-473a-9ec8-6ca7c8197055_ContentBits">
    <vt:lpwstr>0</vt:lpwstr>
  </property>
</Properties>
</file>