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C4B8" w14:textId="77777777" w:rsidR="00DF2224" w:rsidRDefault="00DF2224" w:rsidP="00DF2224">
      <w:pPr>
        <w:pStyle w:val="CRCoverPage"/>
        <w:tabs>
          <w:tab w:val="right" w:pos="9638"/>
        </w:tabs>
        <w:spacing w:after="0"/>
        <w:rPr>
          <w:rFonts w:cs="Arial"/>
          <w:b/>
          <w:sz w:val="24"/>
        </w:rPr>
      </w:pPr>
      <w:r>
        <w:rPr>
          <w:rFonts w:cs="Arial"/>
          <w:b/>
          <w:sz w:val="24"/>
        </w:rPr>
        <w:t>SA WG2 Meeting #S2-165</w:t>
      </w:r>
      <w:r>
        <w:rPr>
          <w:rFonts w:cs="Arial"/>
          <w:b/>
          <w:sz w:val="24"/>
        </w:rPr>
        <w:tab/>
        <w:t>S2-2409617</w:t>
      </w:r>
    </w:p>
    <w:p w14:paraId="66A4877E" w14:textId="77777777" w:rsidR="00DF2224" w:rsidRDefault="00DF2224" w:rsidP="00DF2224">
      <w:pPr>
        <w:pStyle w:val="CRCoverPage"/>
        <w:pBdr>
          <w:bottom w:val="single" w:sz="6" w:space="0" w:color="auto"/>
        </w:pBdr>
        <w:tabs>
          <w:tab w:val="right" w:pos="9638"/>
        </w:tabs>
        <w:spacing w:after="0"/>
        <w:rPr>
          <w:rFonts w:cs="Arial"/>
          <w:b/>
          <w:sz w:val="24"/>
        </w:rPr>
      </w:pPr>
      <w:r>
        <w:rPr>
          <w:rFonts w:cs="Arial"/>
          <w:b/>
          <w:sz w:val="24"/>
        </w:rPr>
        <w:t>14 - 18 October, 2024, Hyderabad, India</w:t>
      </w:r>
    </w:p>
    <w:p w14:paraId="5DC28EE4" w14:textId="6CF0A2DA" w:rsidR="00DF2224" w:rsidRPr="00DF2224" w:rsidRDefault="00DF2224" w:rsidP="00DF2224">
      <w:pPr>
        <w:pStyle w:val="CRCoverPage"/>
        <w:tabs>
          <w:tab w:val="right" w:pos="9638"/>
        </w:tabs>
        <w:spacing w:after="0"/>
        <w:rPr>
          <w:rFonts w:cs="Arial"/>
          <w:b/>
          <w:sz w:val="24"/>
        </w:rPr>
      </w:pPr>
    </w:p>
    <w:p w14:paraId="29F43214" w14:textId="77777777" w:rsidR="00DF2224" w:rsidRDefault="00DF2224">
      <w:pPr>
        <w:pStyle w:val="CRCoverPage"/>
        <w:tabs>
          <w:tab w:val="right" w:pos="9639"/>
        </w:tabs>
        <w:spacing w:after="0"/>
        <w:rPr>
          <w:b/>
          <w:sz w:val="24"/>
        </w:rPr>
      </w:pPr>
    </w:p>
    <w:p w14:paraId="09BF5336" w14:textId="0BF0A4F0" w:rsidR="008709E7" w:rsidRDefault="00DF2224">
      <w:pPr>
        <w:pStyle w:val="CRCoverPage"/>
        <w:tabs>
          <w:tab w:val="right" w:pos="9639"/>
        </w:tabs>
        <w:spacing w:after="0"/>
        <w:rPr>
          <w:b/>
          <w:sz w:val="24"/>
        </w:rPr>
      </w:pPr>
      <w:r>
        <w:rPr>
          <w:b/>
          <w:sz w:val="24"/>
        </w:rPr>
        <w:t>3GPP TSG-SA WG6 Meeting #62</w:t>
      </w:r>
      <w:r>
        <w:rPr>
          <w:b/>
          <w:sz w:val="24"/>
        </w:rPr>
        <w:tab/>
        <w:t>S6-24</w:t>
      </w:r>
      <w:r>
        <w:rPr>
          <w:rFonts w:eastAsia="SimSun" w:hint="eastAsia"/>
          <w:b/>
          <w:sz w:val="24"/>
          <w:lang w:val="en-US" w:eastAsia="zh-CN"/>
        </w:rPr>
        <w:t>3352</w:t>
      </w:r>
    </w:p>
    <w:p w14:paraId="0BE7EB47" w14:textId="77777777" w:rsidR="008709E7" w:rsidRDefault="00DF2224">
      <w:pPr>
        <w:pStyle w:val="CRCoverPage"/>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t>(revision of S6-243081)</w:t>
      </w:r>
    </w:p>
    <w:p w14:paraId="5B39C028" w14:textId="77777777" w:rsidR="008709E7" w:rsidRDefault="008709E7">
      <w:pPr>
        <w:rPr>
          <w:rFonts w:ascii="Arial" w:hAnsi="Arial" w:cs="Arial"/>
        </w:rPr>
      </w:pPr>
    </w:p>
    <w:p w14:paraId="518DB5AB" w14:textId="77777777" w:rsidR="008709E7" w:rsidRDefault="00DF222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Pr>
          <w:rFonts w:ascii="Arial" w:hAnsi="Arial" w:cs="Arial"/>
          <w:b/>
          <w:sz w:val="22"/>
          <w:szCs w:val="22"/>
        </w:rPr>
        <w:t>SA2 questions on the predictive slice modification in Inter-PLMN based slice service continuity</w:t>
      </w:r>
    </w:p>
    <w:p w14:paraId="447F339E" w14:textId="77777777" w:rsidR="008709E7" w:rsidRDefault="00DF2224">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(S6a240011/ S2-241016) </w:t>
      </w:r>
      <w:r>
        <w:rPr>
          <w:rFonts w:ascii="Arial" w:hAnsi="Arial" w:cs="Arial"/>
          <w:b/>
          <w:sz w:val="22"/>
          <w:szCs w:val="22"/>
        </w:rPr>
        <w:t>Reply LS on Clarification related to the predictive slice modification in Inter-PLMN based slice service continuity</w:t>
      </w:r>
    </w:p>
    <w:p w14:paraId="5EEC0DB6" w14:textId="77777777" w:rsidR="008709E7" w:rsidRDefault="00DF2224">
      <w:pPr>
        <w:spacing w:after="60"/>
        <w:ind w:left="1985" w:hanging="1985"/>
        <w:rPr>
          <w:rFonts w:ascii="Arial" w:hAnsi="Arial" w:cs="Arial"/>
          <w:b/>
          <w:bCs/>
          <w:sz w:val="22"/>
          <w:szCs w:val="22"/>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20D6ECBD" w14:textId="77777777" w:rsidR="008709E7" w:rsidRDefault="00DF222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NSCALE</w:t>
      </w:r>
    </w:p>
    <w:p w14:paraId="7044DE88" w14:textId="77777777" w:rsidR="008709E7" w:rsidRDefault="008709E7">
      <w:pPr>
        <w:spacing w:after="60"/>
        <w:ind w:left="1985" w:hanging="1985"/>
        <w:rPr>
          <w:rFonts w:ascii="Arial" w:hAnsi="Arial" w:cs="Arial"/>
          <w:b/>
          <w:sz w:val="22"/>
          <w:szCs w:val="22"/>
        </w:rPr>
      </w:pPr>
    </w:p>
    <w:p w14:paraId="1D19F960" w14:textId="77777777" w:rsidR="008709E7" w:rsidRDefault="00DF222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bCs/>
          <w:sz w:val="22"/>
          <w:szCs w:val="22"/>
        </w:rPr>
        <w:t>3GPP TSG SA WG6</w:t>
      </w:r>
      <w:bookmarkEnd w:id="5"/>
      <w:bookmarkEnd w:id="6"/>
      <w:bookmarkEnd w:id="7"/>
    </w:p>
    <w:p w14:paraId="088095FF" w14:textId="77777777" w:rsidR="008709E7" w:rsidRDefault="00DF222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3"/>
      <w:bookmarkStart w:id="10" w:name="OLE_LINK42"/>
      <w:r>
        <w:rPr>
          <w:rFonts w:ascii="Arial" w:hAnsi="Arial" w:cs="Arial"/>
          <w:b/>
          <w:bCs/>
          <w:sz w:val="22"/>
          <w:szCs w:val="22"/>
        </w:rPr>
        <w:t xml:space="preserve">3GPP </w:t>
      </w:r>
      <w:bookmarkEnd w:id="8"/>
      <w:bookmarkEnd w:id="9"/>
      <w:bookmarkEnd w:id="10"/>
      <w:r>
        <w:rPr>
          <w:rFonts w:ascii="Arial" w:hAnsi="Arial" w:cs="Arial"/>
          <w:b/>
          <w:bCs/>
          <w:sz w:val="22"/>
          <w:szCs w:val="22"/>
        </w:rPr>
        <w:t>SA2</w:t>
      </w:r>
    </w:p>
    <w:p w14:paraId="4806FB01" w14:textId="77777777" w:rsidR="008709E7" w:rsidRDefault="00DF2224">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t>3GPP CT3, 3GPP SA5</w:t>
      </w:r>
    </w:p>
    <w:bookmarkEnd w:id="11"/>
    <w:bookmarkEnd w:id="12"/>
    <w:p w14:paraId="4ED82503" w14:textId="77777777" w:rsidR="008709E7" w:rsidRDefault="008709E7">
      <w:pPr>
        <w:spacing w:after="60"/>
        <w:ind w:left="1985" w:hanging="1985"/>
        <w:rPr>
          <w:rFonts w:ascii="Arial" w:hAnsi="Arial" w:cs="Arial"/>
          <w:bCs/>
        </w:rPr>
      </w:pPr>
    </w:p>
    <w:p w14:paraId="5510C126" w14:textId="77777777" w:rsidR="008709E7" w:rsidRDefault="00DF222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Vasil Aleksiev</w:t>
      </w:r>
    </w:p>
    <w:p w14:paraId="7ECEBF91" w14:textId="77777777" w:rsidR="008709E7" w:rsidRDefault="00DF2224">
      <w:pPr>
        <w:spacing w:after="60"/>
        <w:ind w:left="1985" w:hanging="1985"/>
        <w:rPr>
          <w:rFonts w:ascii="Arial" w:hAnsi="Arial" w:cs="Arial"/>
          <w:b/>
          <w:bCs/>
          <w:sz w:val="22"/>
          <w:szCs w:val="22"/>
        </w:rPr>
      </w:pPr>
      <w:r>
        <w:rPr>
          <w:rFonts w:ascii="Arial" w:hAnsi="Arial" w:cs="Arial"/>
          <w:b/>
          <w:bCs/>
          <w:sz w:val="22"/>
          <w:szCs w:val="22"/>
        </w:rPr>
        <w:tab/>
        <w:t>Vasil.aleksiev@magenta.at</w:t>
      </w:r>
    </w:p>
    <w:p w14:paraId="5C982C0A" w14:textId="77777777" w:rsidR="008709E7" w:rsidRDefault="00DF222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4DE59F7" w14:textId="77777777" w:rsidR="008709E7" w:rsidRDefault="008709E7">
      <w:pPr>
        <w:spacing w:after="60"/>
        <w:ind w:left="1985" w:hanging="1985"/>
        <w:rPr>
          <w:rFonts w:ascii="Arial" w:hAnsi="Arial" w:cs="Arial"/>
          <w:b/>
        </w:rPr>
      </w:pPr>
    </w:p>
    <w:p w14:paraId="712E4CDE" w14:textId="77777777" w:rsidR="008709E7" w:rsidRDefault="00DF2224">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847CF52" w14:textId="77777777" w:rsidR="008709E7" w:rsidRDefault="00DF2224">
      <w:pPr>
        <w:pStyle w:val="Heading1"/>
      </w:pPr>
      <w:r>
        <w:t>1</w:t>
      </w:r>
      <w:r>
        <w:tab/>
        <w:t>Overall description</w:t>
      </w:r>
    </w:p>
    <w:p w14:paraId="15E93B35" w14:textId="77777777" w:rsidR="008709E7" w:rsidRDefault="00DF2224">
      <w:pPr>
        <w:rPr>
          <w:lang w:eastAsia="zh-CN"/>
        </w:rPr>
      </w:pPr>
      <w:r>
        <w:rPr>
          <w:lang w:eastAsia="zh-CN"/>
        </w:rPr>
        <w:t xml:space="preserve">SA6 thanks SA2 for </w:t>
      </w:r>
      <w:r>
        <w:rPr>
          <w:lang w:eastAsia="zh-CN"/>
        </w:rPr>
        <w:t>the LS on Reply LS on Clarification related to the predictive slice modification in Inter-PLMN based slice service continuity.</w:t>
      </w:r>
    </w:p>
    <w:p w14:paraId="2F911F7F" w14:textId="77777777" w:rsidR="008709E7" w:rsidRDefault="00DF2224">
      <w:pPr>
        <w:rPr>
          <w:lang w:eastAsia="zh-CN"/>
        </w:rPr>
      </w:pPr>
      <w:r>
        <w:rPr>
          <w:lang w:eastAsia="zh-CN"/>
        </w:rPr>
        <w:t>SA6 discussed the SA2 LS and decided to provide the following answers:</w:t>
      </w:r>
    </w:p>
    <w:p w14:paraId="6D720A4C" w14:textId="77777777" w:rsidR="008709E7" w:rsidRDefault="00DF2224">
      <w:pPr>
        <w:rPr>
          <w:lang w:eastAsia="zh-CN"/>
        </w:rPr>
      </w:pPr>
      <w:r>
        <w:rPr>
          <w:b/>
          <w:bCs/>
          <w:lang w:eastAsia="zh-CN"/>
        </w:rPr>
        <w:t>Question 1</w:t>
      </w:r>
      <w:r>
        <w:rPr>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Pr>
          <w:lang w:eastAsia="zh-CN"/>
        </w:rPr>
        <w:br/>
        <w:t>Can SA6 confirm</w:t>
      </w:r>
      <w:r>
        <w:rPr>
          <w:lang w:eastAsia="zh-CN"/>
        </w:rPr>
        <w:t xml:space="preserve"> that the SA6 defined framework does not change such principle?</w:t>
      </w:r>
    </w:p>
    <w:p w14:paraId="4B020A88" w14:textId="77777777" w:rsidR="008709E7" w:rsidRDefault="00DF2224">
      <w:pPr>
        <w:rPr>
          <w:lang w:eastAsia="zh-CN"/>
        </w:rPr>
      </w:pPr>
      <w:r>
        <w:rPr>
          <w:b/>
          <w:bCs/>
          <w:lang w:eastAsia="zh-CN"/>
        </w:rPr>
        <w:t>Answer to Q1:</w:t>
      </w:r>
      <w:r>
        <w:rPr>
          <w:lang w:eastAsia="zh-CN"/>
        </w:rPr>
        <w:t xml:space="preserve"> The SA6 defined framework does not change the described principle.</w:t>
      </w:r>
    </w:p>
    <w:p w14:paraId="285AE63D" w14:textId="77777777" w:rsidR="008709E7" w:rsidRDefault="00DF2224">
      <w:pPr>
        <w:rPr>
          <w:lang w:eastAsia="zh-CN"/>
        </w:rPr>
      </w:pPr>
      <w:r>
        <w:rPr>
          <w:b/>
          <w:bCs/>
          <w:lang w:eastAsia="zh-CN"/>
        </w:rPr>
        <w:t>Question 2</w:t>
      </w:r>
      <w:r>
        <w:rPr>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423F7C0A" w14:textId="77777777" w:rsidR="008709E7" w:rsidRDefault="00DF2224">
      <w:pPr>
        <w:rPr>
          <w:lang w:eastAsia="zh-CN"/>
        </w:rPr>
      </w:pPr>
      <w:r>
        <w:rPr>
          <w:b/>
          <w:bCs/>
          <w:lang w:eastAsia="zh-CN"/>
        </w:rPr>
        <w:t>Answer to Q2:</w:t>
      </w:r>
      <w:r>
        <w:rPr>
          <w:lang w:eastAsia="zh-CN"/>
        </w:rPr>
        <w:t xml:space="preserve"> The NSCE server can be connected to two PLMNs and receive service continuity request from the VAL server. NSCE server is not aware for it before the request. NSCE server covers network slices for which it has SLAs with network operator(s) and ASP.</w:t>
      </w:r>
    </w:p>
    <w:p w14:paraId="18866939" w14:textId="77777777" w:rsidR="008709E7" w:rsidRDefault="00DF2224">
      <w:pPr>
        <w:pStyle w:val="pf0"/>
        <w:rPr>
          <w:sz w:val="20"/>
          <w:szCs w:val="20"/>
          <w:lang w:val="en-GB" w:eastAsia="zh-CN"/>
        </w:rPr>
      </w:pPr>
      <w:r>
        <w:rPr>
          <w:b/>
          <w:bCs/>
          <w:sz w:val="20"/>
          <w:szCs w:val="20"/>
          <w:lang w:val="en-GB" w:eastAsia="zh-CN"/>
        </w:rPr>
        <w:t>Question 3:</w:t>
      </w:r>
      <w:r>
        <w:rPr>
          <w:lang w:eastAsia="zh-CN"/>
        </w:rPr>
        <w:t xml:space="preserve"> </w:t>
      </w:r>
      <w:r>
        <w:rPr>
          <w:sz w:val="20"/>
          <w:szCs w:val="20"/>
          <w:lang w:val="en-GB" w:eastAsia="zh-CN"/>
        </w:rPr>
        <w:t xml:space="preserve">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Pr>
          <w:sz w:val="20"/>
          <w:szCs w:val="20"/>
          <w:lang w:val="en-GB" w:eastAsia="zh-CN"/>
        </w:rPr>
        <w:br/>
        <w:t>Does SA6 consider that the PLMN2 has to trigger mobility to PLMN1 when the UE is about to leave the service area of a single</w:t>
      </w:r>
      <w:r>
        <w:rPr>
          <w:sz w:val="20"/>
          <w:szCs w:val="20"/>
          <w:lang w:val="en-GB" w:eastAsia="zh-CN"/>
        </w:rPr>
        <w:t xml:space="preserve"> network slice in the PLMN2?</w:t>
      </w:r>
    </w:p>
    <w:p w14:paraId="777F5E29" w14:textId="77777777" w:rsidR="008709E7" w:rsidRDefault="00DF2224">
      <w:pPr>
        <w:pStyle w:val="pf0"/>
        <w:rPr>
          <w:sz w:val="20"/>
          <w:szCs w:val="20"/>
          <w:lang w:val="en-GB" w:eastAsia="zh-CN"/>
        </w:rPr>
      </w:pPr>
      <w:r>
        <w:rPr>
          <w:b/>
          <w:bCs/>
          <w:sz w:val="20"/>
          <w:szCs w:val="20"/>
          <w:lang w:val="en-GB" w:eastAsia="zh-CN"/>
        </w:rPr>
        <w:t>Answer to Q3:</w:t>
      </w:r>
      <w:r>
        <w:rPr>
          <w:sz w:val="20"/>
          <w:szCs w:val="20"/>
          <w:lang w:val="en-GB" w:eastAsia="zh-CN"/>
        </w:rPr>
        <w:t xml:space="preserve"> SA6 does not consider specific new functionality needed in core network about NSCE services. </w:t>
      </w:r>
      <w:r>
        <w:rPr>
          <w:rFonts w:hint="eastAsia"/>
          <w:sz w:val="20"/>
          <w:szCs w:val="20"/>
          <w:lang w:val="en-GB" w:eastAsia="zh-CN"/>
        </w:rPr>
        <w:t>It is assumed that the VAL server</w:t>
      </w:r>
      <w:r>
        <w:rPr>
          <w:sz w:val="20"/>
          <w:szCs w:val="20"/>
          <w:lang w:val="en-GB" w:eastAsia="zh-CN"/>
        </w:rPr>
        <w:t xml:space="preserve"> </w:t>
      </w:r>
      <w:r>
        <w:rPr>
          <w:rFonts w:hint="eastAsia"/>
          <w:sz w:val="20"/>
          <w:szCs w:val="20"/>
          <w:lang w:val="en-GB" w:eastAsia="zh-CN"/>
        </w:rPr>
        <w:t>(</w:t>
      </w:r>
      <w:r>
        <w:rPr>
          <w:sz w:val="20"/>
          <w:szCs w:val="20"/>
          <w:lang w:val="en-GB" w:eastAsia="zh-CN"/>
        </w:rPr>
        <w:t>e.g.,</w:t>
      </w:r>
      <w:r>
        <w:rPr>
          <w:rFonts w:hint="eastAsia"/>
          <w:sz w:val="20"/>
          <w:szCs w:val="20"/>
          <w:lang w:val="en-GB" w:eastAsia="zh-CN"/>
        </w:rPr>
        <w:t xml:space="preserve"> V2X server) has the predicted/expected UE or group UE mobility information. Such UE predicted mobility at the VAL server can be available before the event based on UE mobility analytics received by NWDAF or can be predicted by the VAL layer.</w:t>
      </w:r>
    </w:p>
    <w:p w14:paraId="6C4C3C69" w14:textId="77777777" w:rsidR="008709E7" w:rsidRDefault="008709E7">
      <w:pPr>
        <w:pStyle w:val="pf0"/>
        <w:rPr>
          <w:sz w:val="20"/>
          <w:szCs w:val="20"/>
          <w:lang w:eastAsia="zh-CN"/>
        </w:rPr>
      </w:pPr>
    </w:p>
    <w:p w14:paraId="43B6692D" w14:textId="77777777" w:rsidR="008709E7" w:rsidRDefault="00DF2224">
      <w:pPr>
        <w:pStyle w:val="Heading1"/>
      </w:pPr>
      <w:r>
        <w:lastRenderedPageBreak/>
        <w:t>2</w:t>
      </w:r>
      <w:r>
        <w:tab/>
        <w:t>Actions</w:t>
      </w:r>
    </w:p>
    <w:p w14:paraId="47EDC5E1" w14:textId="77777777" w:rsidR="008709E7" w:rsidRDefault="00DF2224">
      <w:pPr>
        <w:spacing w:after="120"/>
        <w:ind w:left="1985" w:hanging="1985"/>
        <w:rPr>
          <w:rFonts w:ascii="Arial" w:hAnsi="Arial" w:cs="Arial"/>
          <w:b/>
        </w:rPr>
      </w:pPr>
      <w:r>
        <w:rPr>
          <w:rFonts w:ascii="Arial" w:hAnsi="Arial" w:cs="Arial"/>
          <w:b/>
        </w:rPr>
        <w:t>To 3GPP SA2</w:t>
      </w:r>
    </w:p>
    <w:p w14:paraId="07CD1D1C" w14:textId="77777777" w:rsidR="008709E7" w:rsidRDefault="00DF2224">
      <w:pPr>
        <w:spacing w:after="120"/>
        <w:ind w:left="993" w:hanging="993"/>
        <w:rPr>
          <w:i/>
          <w:iCs/>
        </w:rPr>
      </w:pPr>
      <w:r>
        <w:rPr>
          <w:rFonts w:ascii="Arial" w:hAnsi="Arial" w:cs="Arial"/>
          <w:b/>
        </w:rPr>
        <w:t xml:space="preserve">ACTION: </w:t>
      </w:r>
      <w:r>
        <w:rPr>
          <w:rFonts w:ascii="Arial" w:hAnsi="Arial" w:cs="Arial"/>
          <w:b/>
        </w:rPr>
        <w:tab/>
        <w:t xml:space="preserve">3GPP SA6 kindly requests SA2 to consider the </w:t>
      </w:r>
      <w:r>
        <w:rPr>
          <w:rFonts w:ascii="Arial" w:hAnsi="Arial" w:cs="Arial"/>
          <w:b/>
        </w:rPr>
        <w:t>above feedback.</w:t>
      </w:r>
    </w:p>
    <w:p w14:paraId="62E282E0" w14:textId="77777777" w:rsidR="008709E7" w:rsidRDefault="008709E7">
      <w:pPr>
        <w:spacing w:after="120"/>
        <w:ind w:left="993" w:hanging="993"/>
        <w:rPr>
          <w:rFonts w:ascii="Arial" w:hAnsi="Arial" w:cs="Arial"/>
        </w:rPr>
      </w:pPr>
    </w:p>
    <w:p w14:paraId="26C3C50F" w14:textId="77777777" w:rsidR="008709E7" w:rsidRDefault="00DF222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3F6BA9B0" w14:textId="77777777" w:rsidR="008709E7" w:rsidRDefault="00DF2224">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t>Hyderabad, India</w:t>
      </w:r>
    </w:p>
    <w:p w14:paraId="2059AB97" w14:textId="77777777" w:rsidR="008709E7" w:rsidRDefault="00DF2224">
      <w:pPr>
        <w:tabs>
          <w:tab w:val="left" w:pos="5103"/>
        </w:tabs>
        <w:spacing w:after="120"/>
        <w:rPr>
          <w:rFonts w:ascii="Arial" w:hAnsi="Arial" w:cs="Arial"/>
          <w:bCs/>
        </w:rPr>
      </w:pPr>
      <w:r>
        <w:rPr>
          <w:rFonts w:ascii="Arial" w:hAnsi="Arial" w:cs="Arial"/>
          <w:bCs/>
        </w:rPr>
        <w:t>SA6#64                 18</w:t>
      </w:r>
      <w:r>
        <w:rPr>
          <w:rFonts w:ascii="Arial" w:hAnsi="Arial" w:cs="Arial"/>
          <w:bCs/>
          <w:vertAlign w:val="superscript"/>
        </w:rPr>
        <w:t>th</w:t>
      </w:r>
      <w:r>
        <w:rPr>
          <w:rFonts w:ascii="Arial" w:hAnsi="Arial" w:cs="Arial"/>
          <w:bCs/>
        </w:rPr>
        <w:t xml:space="preserve"> November – 22</w:t>
      </w:r>
      <w:r>
        <w:rPr>
          <w:rFonts w:ascii="Arial" w:hAnsi="Arial" w:cs="Arial"/>
          <w:bCs/>
          <w:vertAlign w:val="superscript"/>
        </w:rPr>
        <w:t>nd</w:t>
      </w:r>
      <w:r>
        <w:rPr>
          <w:rFonts w:ascii="Arial" w:hAnsi="Arial" w:cs="Arial"/>
          <w:bCs/>
        </w:rPr>
        <w:t xml:space="preserve"> November 2024 </w:t>
      </w:r>
      <w:r>
        <w:rPr>
          <w:rFonts w:ascii="Arial" w:hAnsi="Arial" w:cs="Arial"/>
          <w:bCs/>
        </w:rPr>
        <w:tab/>
      </w:r>
      <w:r>
        <w:rPr>
          <w:rFonts w:ascii="Arial" w:hAnsi="Arial" w:cs="Arial"/>
          <w:bCs/>
        </w:rPr>
        <w:tab/>
        <w:t>Orlando, US</w:t>
      </w:r>
    </w:p>
    <w:sectPr w:rsidR="008709E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C83C" w14:textId="77777777" w:rsidR="00DF2224" w:rsidRDefault="00DF2224">
      <w:pPr>
        <w:spacing w:after="0"/>
      </w:pPr>
      <w:r>
        <w:separator/>
      </w:r>
    </w:p>
  </w:endnote>
  <w:endnote w:type="continuationSeparator" w:id="0">
    <w:p w14:paraId="0F421E96" w14:textId="77777777" w:rsidR="00DF2224" w:rsidRDefault="00DF2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893DA" w14:textId="77777777" w:rsidR="008709E7" w:rsidRDefault="00DF2224">
      <w:pPr>
        <w:spacing w:after="0"/>
      </w:pPr>
      <w:r>
        <w:separator/>
      </w:r>
    </w:p>
  </w:footnote>
  <w:footnote w:type="continuationSeparator" w:id="0">
    <w:p w14:paraId="61F76028" w14:textId="77777777" w:rsidR="008709E7" w:rsidRDefault="00DF22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62809963">
    <w:abstractNumId w:val="3"/>
  </w:num>
  <w:num w:numId="2" w16cid:durableId="296685976">
    <w:abstractNumId w:val="1"/>
  </w:num>
  <w:num w:numId="3" w16cid:durableId="879785312">
    <w:abstractNumId w:val="2"/>
  </w:num>
  <w:num w:numId="4" w16cid:durableId="449709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089A"/>
    <w:rsid w:val="00011317"/>
    <w:rsid w:val="0001587C"/>
    <w:rsid w:val="00017F23"/>
    <w:rsid w:val="00046F08"/>
    <w:rsid w:val="00095BC2"/>
    <w:rsid w:val="000C2DA1"/>
    <w:rsid w:val="000C3E1C"/>
    <w:rsid w:val="000F6242"/>
    <w:rsid w:val="000F703D"/>
    <w:rsid w:val="00174844"/>
    <w:rsid w:val="001B739B"/>
    <w:rsid w:val="001C7376"/>
    <w:rsid w:val="002201E4"/>
    <w:rsid w:val="00270389"/>
    <w:rsid w:val="002751EF"/>
    <w:rsid w:val="002A6824"/>
    <w:rsid w:val="002F1940"/>
    <w:rsid w:val="00320F57"/>
    <w:rsid w:val="0034030B"/>
    <w:rsid w:val="00383545"/>
    <w:rsid w:val="00395DD0"/>
    <w:rsid w:val="003B654D"/>
    <w:rsid w:val="003C489E"/>
    <w:rsid w:val="003D09B7"/>
    <w:rsid w:val="003D122B"/>
    <w:rsid w:val="003D3743"/>
    <w:rsid w:val="00420278"/>
    <w:rsid w:val="00433500"/>
    <w:rsid w:val="00433F71"/>
    <w:rsid w:val="00440D43"/>
    <w:rsid w:val="00455362"/>
    <w:rsid w:val="0045595F"/>
    <w:rsid w:val="00477B79"/>
    <w:rsid w:val="004B46AC"/>
    <w:rsid w:val="004C719B"/>
    <w:rsid w:val="004D063A"/>
    <w:rsid w:val="004E3939"/>
    <w:rsid w:val="004F1A7A"/>
    <w:rsid w:val="00520EC6"/>
    <w:rsid w:val="00524687"/>
    <w:rsid w:val="005315EC"/>
    <w:rsid w:val="00574D3D"/>
    <w:rsid w:val="0058594A"/>
    <w:rsid w:val="00592E89"/>
    <w:rsid w:val="005971D2"/>
    <w:rsid w:val="005B5087"/>
    <w:rsid w:val="005F3B26"/>
    <w:rsid w:val="00614049"/>
    <w:rsid w:val="00636457"/>
    <w:rsid w:val="006428E2"/>
    <w:rsid w:val="00646E60"/>
    <w:rsid w:val="006957E9"/>
    <w:rsid w:val="006A3A35"/>
    <w:rsid w:val="006B0604"/>
    <w:rsid w:val="006E0D4F"/>
    <w:rsid w:val="006F2D99"/>
    <w:rsid w:val="0071685D"/>
    <w:rsid w:val="00726022"/>
    <w:rsid w:val="007876EF"/>
    <w:rsid w:val="007F4F92"/>
    <w:rsid w:val="007F6F25"/>
    <w:rsid w:val="00800273"/>
    <w:rsid w:val="00802B58"/>
    <w:rsid w:val="00810408"/>
    <w:rsid w:val="00832356"/>
    <w:rsid w:val="00832B2B"/>
    <w:rsid w:val="008709E7"/>
    <w:rsid w:val="008858CD"/>
    <w:rsid w:val="00893779"/>
    <w:rsid w:val="008B2744"/>
    <w:rsid w:val="008D27FA"/>
    <w:rsid w:val="008D772F"/>
    <w:rsid w:val="008E197E"/>
    <w:rsid w:val="00953874"/>
    <w:rsid w:val="00961F32"/>
    <w:rsid w:val="0099764C"/>
    <w:rsid w:val="009B72F0"/>
    <w:rsid w:val="00A32750"/>
    <w:rsid w:val="00A46CCB"/>
    <w:rsid w:val="00A653CE"/>
    <w:rsid w:val="00A71544"/>
    <w:rsid w:val="00A90373"/>
    <w:rsid w:val="00AC6106"/>
    <w:rsid w:val="00AD0175"/>
    <w:rsid w:val="00AE1828"/>
    <w:rsid w:val="00AF6565"/>
    <w:rsid w:val="00B217A6"/>
    <w:rsid w:val="00B27EB4"/>
    <w:rsid w:val="00B33F3C"/>
    <w:rsid w:val="00B5011D"/>
    <w:rsid w:val="00B7535F"/>
    <w:rsid w:val="00B823A6"/>
    <w:rsid w:val="00B843E1"/>
    <w:rsid w:val="00B91257"/>
    <w:rsid w:val="00B97703"/>
    <w:rsid w:val="00BA5139"/>
    <w:rsid w:val="00BB6A1F"/>
    <w:rsid w:val="00C01349"/>
    <w:rsid w:val="00C04BAC"/>
    <w:rsid w:val="00C12795"/>
    <w:rsid w:val="00C178A7"/>
    <w:rsid w:val="00C17B7B"/>
    <w:rsid w:val="00C23C20"/>
    <w:rsid w:val="00C362C0"/>
    <w:rsid w:val="00C40211"/>
    <w:rsid w:val="00C644E8"/>
    <w:rsid w:val="00C83B3A"/>
    <w:rsid w:val="00CD5002"/>
    <w:rsid w:val="00CF46F9"/>
    <w:rsid w:val="00CF6087"/>
    <w:rsid w:val="00D02856"/>
    <w:rsid w:val="00D144DE"/>
    <w:rsid w:val="00D209D8"/>
    <w:rsid w:val="00D25CD3"/>
    <w:rsid w:val="00D62A0E"/>
    <w:rsid w:val="00D84FCE"/>
    <w:rsid w:val="00D856BD"/>
    <w:rsid w:val="00DF2224"/>
    <w:rsid w:val="00DF6FE1"/>
    <w:rsid w:val="00DF7E9B"/>
    <w:rsid w:val="00E92981"/>
    <w:rsid w:val="00E961C6"/>
    <w:rsid w:val="00E97ED7"/>
    <w:rsid w:val="00EC0AE9"/>
    <w:rsid w:val="00ED48C3"/>
    <w:rsid w:val="00EE266D"/>
    <w:rsid w:val="00EF0561"/>
    <w:rsid w:val="00F17795"/>
    <w:rsid w:val="00F24338"/>
    <w:rsid w:val="00F33593"/>
    <w:rsid w:val="00F34B3C"/>
    <w:rsid w:val="00F91527"/>
    <w:rsid w:val="00FC6922"/>
    <w:rsid w:val="020E6F3E"/>
    <w:rsid w:val="03DE2A1A"/>
    <w:rsid w:val="18A12889"/>
    <w:rsid w:val="3CA653C6"/>
    <w:rsid w:val="67921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B3C4E"/>
  <w15:docId w15:val="{6821B953-2514-4831-8989-031B8B430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lsdException w:name="List Bullet 5" w:semiHidden="1" w:uiPriority="0"/>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24"/>
    <w:pPr>
      <w:overflowPunct w:val="0"/>
      <w:autoSpaceDE w:val="0"/>
      <w:autoSpaceDN w:val="0"/>
      <w:adjustRightInd w:val="0"/>
      <w:spacing w:after="180"/>
      <w:textAlignment w:val="baseline"/>
    </w:pPr>
  </w:style>
  <w:style w:type="paragraph" w:styleId="Heading1">
    <w:name w:val="heading 1"/>
    <w:next w:val="Normal"/>
    <w:qFormat/>
    <w:rsid w:val="00DF22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F2224"/>
    <w:pPr>
      <w:pBdr>
        <w:top w:val="none" w:sz="0" w:space="0" w:color="auto"/>
      </w:pBdr>
      <w:spacing w:before="180"/>
      <w:outlineLvl w:val="1"/>
    </w:pPr>
    <w:rPr>
      <w:sz w:val="32"/>
    </w:rPr>
  </w:style>
  <w:style w:type="paragraph" w:styleId="Heading3">
    <w:name w:val="heading 3"/>
    <w:basedOn w:val="Heading2"/>
    <w:next w:val="Normal"/>
    <w:qFormat/>
    <w:rsid w:val="00DF2224"/>
    <w:pPr>
      <w:spacing w:before="120"/>
      <w:outlineLvl w:val="2"/>
    </w:pPr>
    <w:rPr>
      <w:sz w:val="28"/>
    </w:rPr>
  </w:style>
  <w:style w:type="paragraph" w:styleId="Heading4">
    <w:name w:val="heading 4"/>
    <w:basedOn w:val="Heading3"/>
    <w:next w:val="Normal"/>
    <w:qFormat/>
    <w:rsid w:val="00DF2224"/>
    <w:pPr>
      <w:ind w:left="1418" w:hanging="1418"/>
      <w:outlineLvl w:val="3"/>
    </w:pPr>
    <w:rPr>
      <w:sz w:val="24"/>
    </w:rPr>
  </w:style>
  <w:style w:type="paragraph" w:styleId="Heading5">
    <w:name w:val="heading 5"/>
    <w:basedOn w:val="Heading4"/>
    <w:next w:val="Normal"/>
    <w:qFormat/>
    <w:rsid w:val="00DF2224"/>
    <w:pPr>
      <w:ind w:left="1701" w:hanging="1701"/>
      <w:outlineLvl w:val="4"/>
    </w:pPr>
    <w:rPr>
      <w:sz w:val="22"/>
    </w:rPr>
  </w:style>
  <w:style w:type="paragraph" w:styleId="Heading6">
    <w:name w:val="heading 6"/>
    <w:basedOn w:val="H6"/>
    <w:next w:val="Normal"/>
    <w:qFormat/>
    <w:rsid w:val="00DF2224"/>
    <w:pPr>
      <w:outlineLvl w:val="5"/>
    </w:pPr>
  </w:style>
  <w:style w:type="paragraph" w:styleId="Heading7">
    <w:name w:val="heading 7"/>
    <w:basedOn w:val="H6"/>
    <w:next w:val="Normal"/>
    <w:qFormat/>
    <w:rsid w:val="00DF2224"/>
    <w:pPr>
      <w:outlineLvl w:val="6"/>
    </w:pPr>
  </w:style>
  <w:style w:type="paragraph" w:styleId="Heading8">
    <w:name w:val="heading 8"/>
    <w:basedOn w:val="Heading1"/>
    <w:next w:val="Normal"/>
    <w:qFormat/>
    <w:rsid w:val="00DF2224"/>
    <w:pPr>
      <w:ind w:left="0" w:firstLine="0"/>
      <w:outlineLvl w:val="7"/>
    </w:pPr>
  </w:style>
  <w:style w:type="paragraph" w:styleId="Heading9">
    <w:name w:val="heading 9"/>
    <w:basedOn w:val="Heading8"/>
    <w:next w:val="Normal"/>
    <w:qFormat/>
    <w:rsid w:val="00DF2224"/>
    <w:pPr>
      <w:outlineLvl w:val="8"/>
    </w:pPr>
  </w:style>
  <w:style w:type="character" w:default="1" w:styleId="DefaultParagraphFont">
    <w:name w:val="Default Paragraph Font"/>
    <w:semiHidden/>
    <w:rsid w:val="00DF22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224"/>
  </w:style>
  <w:style w:type="paragraph" w:customStyle="1" w:styleId="H6">
    <w:name w:val="H6"/>
    <w:basedOn w:val="Heading5"/>
    <w:next w:val="Normal"/>
    <w:rsid w:val="00DF2224"/>
    <w:pPr>
      <w:ind w:left="1985" w:hanging="1985"/>
      <w:outlineLvl w:val="9"/>
    </w:pPr>
    <w:rPr>
      <w:sz w:val="20"/>
    </w:rPr>
  </w:style>
  <w:style w:type="paragraph" w:styleId="List3">
    <w:name w:val="List 3"/>
    <w:basedOn w:val="List2"/>
    <w:semiHidden/>
    <w:rsid w:val="00DF2224"/>
    <w:pPr>
      <w:ind w:left="1135"/>
    </w:pPr>
  </w:style>
  <w:style w:type="paragraph" w:styleId="List2">
    <w:name w:val="List 2"/>
    <w:basedOn w:val="List"/>
    <w:semiHidden/>
    <w:rsid w:val="00DF2224"/>
    <w:pPr>
      <w:ind w:left="851"/>
    </w:pPr>
  </w:style>
  <w:style w:type="paragraph" w:styleId="List">
    <w:name w:val="List"/>
    <w:basedOn w:val="Normal"/>
    <w:semiHidden/>
    <w:rsid w:val="00DF2224"/>
    <w:pPr>
      <w:ind w:left="568" w:hanging="284"/>
    </w:pPr>
  </w:style>
  <w:style w:type="paragraph" w:styleId="TOC7">
    <w:name w:val="toc 7"/>
    <w:basedOn w:val="TOC6"/>
    <w:next w:val="Normal"/>
    <w:semiHidden/>
    <w:rsid w:val="00DF2224"/>
    <w:pPr>
      <w:ind w:left="2268" w:hanging="2268"/>
    </w:pPr>
  </w:style>
  <w:style w:type="paragraph" w:styleId="TOC6">
    <w:name w:val="toc 6"/>
    <w:basedOn w:val="TOC5"/>
    <w:next w:val="Normal"/>
    <w:semiHidden/>
    <w:rsid w:val="00DF2224"/>
    <w:pPr>
      <w:ind w:left="1985" w:hanging="1985"/>
    </w:pPr>
  </w:style>
  <w:style w:type="paragraph" w:styleId="TOC5">
    <w:name w:val="toc 5"/>
    <w:basedOn w:val="TOC4"/>
    <w:semiHidden/>
    <w:rsid w:val="00DF2224"/>
    <w:pPr>
      <w:ind w:left="1701" w:hanging="1701"/>
    </w:pPr>
  </w:style>
  <w:style w:type="paragraph" w:styleId="TOC4">
    <w:name w:val="toc 4"/>
    <w:basedOn w:val="TOC3"/>
    <w:semiHidden/>
    <w:rsid w:val="00DF2224"/>
    <w:pPr>
      <w:ind w:left="1418" w:hanging="1418"/>
    </w:pPr>
  </w:style>
  <w:style w:type="paragraph" w:styleId="TOC3">
    <w:name w:val="toc 3"/>
    <w:basedOn w:val="TOC2"/>
    <w:semiHidden/>
    <w:rsid w:val="00DF2224"/>
    <w:pPr>
      <w:ind w:left="1134" w:hanging="1134"/>
    </w:pPr>
  </w:style>
  <w:style w:type="paragraph" w:styleId="TOC2">
    <w:name w:val="toc 2"/>
    <w:basedOn w:val="TOC1"/>
    <w:semiHidden/>
    <w:rsid w:val="00DF2224"/>
    <w:pPr>
      <w:keepNext w:val="0"/>
      <w:spacing w:before="0"/>
      <w:ind w:left="851" w:hanging="851"/>
    </w:pPr>
    <w:rPr>
      <w:sz w:val="20"/>
    </w:rPr>
  </w:style>
  <w:style w:type="paragraph" w:styleId="TOC1">
    <w:name w:val="toc 1"/>
    <w:semiHidden/>
    <w:rsid w:val="00DF22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ListNumber"/>
    <w:semiHidden/>
    <w:rsid w:val="00DF2224"/>
    <w:pPr>
      <w:ind w:left="851"/>
    </w:pPr>
  </w:style>
  <w:style w:type="paragraph" w:styleId="ListNumber">
    <w:name w:val="List Number"/>
    <w:basedOn w:val="List"/>
    <w:semiHidden/>
    <w:rsid w:val="00DF2224"/>
  </w:style>
  <w:style w:type="paragraph" w:styleId="ListBullet4">
    <w:name w:val="List Bullet 4"/>
    <w:basedOn w:val="ListBullet3"/>
    <w:semiHidden/>
    <w:rsid w:val="00DF2224"/>
    <w:pPr>
      <w:ind w:left="1418"/>
    </w:pPr>
  </w:style>
  <w:style w:type="paragraph" w:styleId="ListBullet3">
    <w:name w:val="List Bullet 3"/>
    <w:basedOn w:val="ListBullet2"/>
    <w:semiHidden/>
    <w:rsid w:val="00DF2224"/>
    <w:pPr>
      <w:ind w:left="1135"/>
    </w:pPr>
  </w:style>
  <w:style w:type="paragraph" w:styleId="ListBullet2">
    <w:name w:val="List Bullet 2"/>
    <w:basedOn w:val="ListBullet"/>
    <w:semiHidden/>
    <w:rsid w:val="00DF2224"/>
    <w:pPr>
      <w:ind w:left="851"/>
    </w:pPr>
  </w:style>
  <w:style w:type="paragraph" w:styleId="ListBullet">
    <w:name w:val="List Bullet"/>
    <w:basedOn w:val="List"/>
    <w:semiHidden/>
    <w:rsid w:val="00DF2224"/>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DF2224"/>
    <w:pPr>
      <w:ind w:left="1702"/>
    </w:pPr>
  </w:style>
  <w:style w:type="paragraph" w:styleId="TOC8">
    <w:name w:val="toc 8"/>
    <w:basedOn w:val="TOC1"/>
    <w:semiHidden/>
    <w:rsid w:val="00DF2224"/>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DF2224"/>
    <w:pPr>
      <w:jc w:val="center"/>
    </w:pPr>
    <w:rPr>
      <w:i/>
    </w:rPr>
  </w:style>
  <w:style w:type="paragraph" w:styleId="Header">
    <w:name w:val="header"/>
    <w:link w:val="HeaderChar"/>
    <w:rsid w:val="00DF2224"/>
    <w:pPr>
      <w:widowControl w:val="0"/>
      <w:overflowPunct w:val="0"/>
      <w:autoSpaceDE w:val="0"/>
      <w:autoSpaceDN w:val="0"/>
      <w:adjustRightInd w:val="0"/>
      <w:textAlignment w:val="baseline"/>
    </w:pPr>
    <w:rPr>
      <w:rFonts w:ascii="Arial" w:hAnsi="Arial"/>
      <w:b/>
      <w:noProof/>
      <w:sz w:val="18"/>
    </w:rPr>
  </w:style>
  <w:style w:type="paragraph" w:styleId="FootnoteText">
    <w:name w:val="footnote text"/>
    <w:basedOn w:val="Normal"/>
    <w:link w:val="FootnoteTextChar"/>
    <w:semiHidden/>
    <w:rsid w:val="00DF2224"/>
    <w:pPr>
      <w:keepLines/>
      <w:spacing w:after="0"/>
      <w:ind w:left="454" w:hanging="454"/>
    </w:pPr>
    <w:rPr>
      <w:sz w:val="16"/>
    </w:rPr>
  </w:style>
  <w:style w:type="paragraph" w:styleId="List5">
    <w:name w:val="List 5"/>
    <w:basedOn w:val="List4"/>
    <w:semiHidden/>
    <w:rsid w:val="00DF2224"/>
    <w:pPr>
      <w:ind w:left="1702"/>
    </w:pPr>
  </w:style>
  <w:style w:type="paragraph" w:styleId="List4">
    <w:name w:val="List 4"/>
    <w:basedOn w:val="List3"/>
    <w:semiHidden/>
    <w:rsid w:val="00DF2224"/>
    <w:pPr>
      <w:ind w:left="1418"/>
    </w:pPr>
  </w:style>
  <w:style w:type="paragraph" w:styleId="TOC9">
    <w:name w:val="toc 9"/>
    <w:basedOn w:val="TOC8"/>
    <w:semiHidden/>
    <w:rsid w:val="00DF2224"/>
    <w:pPr>
      <w:ind w:left="1418" w:hanging="1418"/>
    </w:pPr>
  </w:style>
  <w:style w:type="paragraph" w:styleId="Index1">
    <w:name w:val="index 1"/>
    <w:basedOn w:val="Normal"/>
    <w:semiHidden/>
    <w:rsid w:val="00DF2224"/>
    <w:pPr>
      <w:keepLines/>
      <w:spacing w:after="0"/>
    </w:pPr>
  </w:style>
  <w:style w:type="paragraph" w:styleId="Index2">
    <w:name w:val="index 2"/>
    <w:basedOn w:val="Index1"/>
    <w:semiHidden/>
    <w:rsid w:val="00DF2224"/>
    <w:pPr>
      <w:ind w:left="284"/>
    </w:p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styleId="FootnoteReference">
    <w:name w:val="footnote reference"/>
    <w:semiHidden/>
    <w:rsid w:val="00DF2224"/>
    <w:rPr>
      <w:b/>
      <w:position w:val="6"/>
      <w:sz w:val="16"/>
    </w:rPr>
  </w:style>
  <w:style w:type="paragraph" w:customStyle="1" w:styleId="B1">
    <w:name w:val="B1"/>
    <w:basedOn w:val="List"/>
    <w:rsid w:val="00DF222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noProof/>
      <w:sz w:val="18"/>
    </w:rPr>
  </w:style>
  <w:style w:type="paragraph" w:customStyle="1" w:styleId="ZT">
    <w:name w:val="ZT"/>
    <w:rsid w:val="00DF22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rsid w:val="00DF22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F2224"/>
    <w:pPr>
      <w:outlineLvl w:val="9"/>
    </w:pPr>
  </w:style>
  <w:style w:type="character" w:customStyle="1" w:styleId="FootnoteTextChar">
    <w:name w:val="Footnote Text Char"/>
    <w:link w:val="FootnoteText"/>
    <w:semiHidden/>
    <w:qFormat/>
    <w:rPr>
      <w:sz w:val="16"/>
    </w:rPr>
  </w:style>
  <w:style w:type="paragraph" w:customStyle="1" w:styleId="TAH">
    <w:name w:val="TAH"/>
    <w:basedOn w:val="TAC"/>
    <w:rsid w:val="00DF2224"/>
    <w:rPr>
      <w:b/>
    </w:rPr>
  </w:style>
  <w:style w:type="paragraph" w:customStyle="1" w:styleId="TAC">
    <w:name w:val="TAC"/>
    <w:basedOn w:val="TAL"/>
    <w:rsid w:val="00DF2224"/>
    <w:pPr>
      <w:jc w:val="center"/>
    </w:pPr>
  </w:style>
  <w:style w:type="paragraph" w:customStyle="1" w:styleId="TAL">
    <w:name w:val="TAL"/>
    <w:basedOn w:val="Normal"/>
    <w:rsid w:val="00DF2224"/>
    <w:pPr>
      <w:keepNext/>
      <w:keepLines/>
      <w:spacing w:after="0"/>
    </w:pPr>
    <w:rPr>
      <w:rFonts w:ascii="Arial" w:hAnsi="Arial"/>
      <w:sz w:val="18"/>
    </w:rPr>
  </w:style>
  <w:style w:type="paragraph" w:customStyle="1" w:styleId="TF">
    <w:name w:val="TF"/>
    <w:basedOn w:val="TH"/>
    <w:rsid w:val="00DF2224"/>
    <w:pPr>
      <w:keepNext w:val="0"/>
      <w:spacing w:before="0" w:after="240"/>
    </w:pPr>
  </w:style>
  <w:style w:type="paragraph" w:customStyle="1" w:styleId="TH">
    <w:name w:val="TH"/>
    <w:basedOn w:val="Normal"/>
    <w:rsid w:val="00DF2224"/>
    <w:pPr>
      <w:keepNext/>
      <w:keepLines/>
      <w:spacing w:before="60"/>
      <w:jc w:val="center"/>
    </w:pPr>
    <w:rPr>
      <w:rFonts w:ascii="Arial" w:hAnsi="Arial"/>
      <w:b/>
    </w:rPr>
  </w:style>
  <w:style w:type="paragraph" w:customStyle="1" w:styleId="NO">
    <w:name w:val="NO"/>
    <w:basedOn w:val="Normal"/>
    <w:rsid w:val="00DF2224"/>
    <w:pPr>
      <w:keepLines/>
      <w:ind w:left="1135" w:hanging="851"/>
    </w:pPr>
  </w:style>
  <w:style w:type="paragraph" w:customStyle="1" w:styleId="EX">
    <w:name w:val="EX"/>
    <w:basedOn w:val="Normal"/>
    <w:rsid w:val="00DF2224"/>
    <w:pPr>
      <w:keepLines/>
      <w:ind w:left="1702" w:hanging="1418"/>
    </w:pPr>
  </w:style>
  <w:style w:type="paragraph" w:customStyle="1" w:styleId="FP">
    <w:name w:val="FP"/>
    <w:basedOn w:val="Normal"/>
    <w:rsid w:val="00DF2224"/>
    <w:pPr>
      <w:spacing w:after="0"/>
    </w:pPr>
  </w:style>
  <w:style w:type="paragraph" w:customStyle="1" w:styleId="LD">
    <w:name w:val="LD"/>
    <w:rsid w:val="00DF22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F2224"/>
    <w:pPr>
      <w:spacing w:after="0"/>
    </w:pPr>
  </w:style>
  <w:style w:type="paragraph" w:customStyle="1" w:styleId="EW">
    <w:name w:val="EW"/>
    <w:basedOn w:val="EX"/>
    <w:rsid w:val="00DF2224"/>
    <w:pPr>
      <w:spacing w:after="0"/>
    </w:pPr>
  </w:style>
  <w:style w:type="paragraph" w:customStyle="1" w:styleId="EQ">
    <w:name w:val="EQ"/>
    <w:basedOn w:val="Normal"/>
    <w:next w:val="Normal"/>
    <w:rsid w:val="00DF2224"/>
    <w:pPr>
      <w:keepLines/>
      <w:tabs>
        <w:tab w:val="center" w:pos="4536"/>
        <w:tab w:val="right" w:pos="9072"/>
      </w:tabs>
    </w:pPr>
    <w:rPr>
      <w:noProof/>
    </w:rPr>
  </w:style>
  <w:style w:type="paragraph" w:customStyle="1" w:styleId="NF">
    <w:name w:val="NF"/>
    <w:basedOn w:val="NO"/>
    <w:rsid w:val="00DF2224"/>
    <w:pPr>
      <w:keepNext/>
      <w:spacing w:after="0"/>
    </w:pPr>
    <w:rPr>
      <w:rFonts w:ascii="Arial" w:hAnsi="Arial"/>
      <w:sz w:val="18"/>
    </w:rPr>
  </w:style>
  <w:style w:type="paragraph" w:customStyle="1" w:styleId="PL">
    <w:name w:val="PL"/>
    <w:rsid w:val="00DF2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2224"/>
    <w:pPr>
      <w:jc w:val="right"/>
    </w:pPr>
  </w:style>
  <w:style w:type="paragraph" w:customStyle="1" w:styleId="TAN">
    <w:name w:val="TAN"/>
    <w:basedOn w:val="TAL"/>
    <w:rsid w:val="00DF2224"/>
    <w:pPr>
      <w:ind w:left="851" w:hanging="851"/>
    </w:pPr>
  </w:style>
  <w:style w:type="paragraph" w:customStyle="1" w:styleId="ZA">
    <w:name w:val="ZA"/>
    <w:rsid w:val="00DF22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22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22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F22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2224"/>
    <w:pPr>
      <w:framePr w:wrap="notBeside" w:y="16161"/>
    </w:pPr>
  </w:style>
  <w:style w:type="character" w:customStyle="1" w:styleId="ZGSM">
    <w:name w:val="ZGSM"/>
    <w:rsid w:val="00DF2224"/>
  </w:style>
  <w:style w:type="paragraph" w:customStyle="1" w:styleId="ZG">
    <w:name w:val="ZG"/>
    <w:rsid w:val="00DF22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DF2224"/>
    <w:rPr>
      <w:color w:val="FF0000"/>
    </w:rPr>
  </w:style>
  <w:style w:type="paragraph" w:customStyle="1" w:styleId="B2">
    <w:name w:val="B2"/>
    <w:basedOn w:val="List2"/>
    <w:rsid w:val="00DF2224"/>
  </w:style>
  <w:style w:type="paragraph" w:customStyle="1" w:styleId="B3">
    <w:name w:val="B3"/>
    <w:basedOn w:val="List3"/>
    <w:rsid w:val="00DF2224"/>
  </w:style>
  <w:style w:type="paragraph" w:customStyle="1" w:styleId="B4">
    <w:name w:val="B4"/>
    <w:basedOn w:val="List4"/>
    <w:rsid w:val="00DF2224"/>
  </w:style>
  <w:style w:type="paragraph" w:customStyle="1" w:styleId="B5">
    <w:name w:val="B5"/>
    <w:basedOn w:val="List5"/>
    <w:rsid w:val="00DF2224"/>
  </w:style>
  <w:style w:type="paragraph" w:customStyle="1" w:styleId="ZTD">
    <w:name w:val="ZTD"/>
    <w:basedOn w:val="ZB"/>
    <w:rsid w:val="00DF2224"/>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val="en-US" w:eastAsia="en-US"/>
    </w:rPr>
  </w:style>
  <w:style w:type="paragraph" w:customStyle="1" w:styleId="Revision1">
    <w:name w:val="Revision1"/>
    <w:hidden/>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528</Words>
  <Characters>3016</Characters>
  <Application>Microsoft Office Word</Application>
  <DocSecurity>0</DocSecurity>
  <Lines>25</Lines>
  <Paragraphs>7</Paragraphs>
  <ScaleCrop>false</ScaleCrop>
  <Company>ETSI Sophia Antipolis</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23.304_CR0458R2_(Rel-19)_5G_ProSe_Ph3_LaeYoung_Corr</cp:lastModifiedBy>
  <cp:revision>2</cp:revision>
  <cp:lastPrinted>2002-04-23T07:10:00Z</cp:lastPrinted>
  <dcterms:created xsi:type="dcterms:W3CDTF">2024-09-23T13:38:00Z</dcterms:created>
  <dcterms:modified xsi:type="dcterms:W3CDTF">2024-09-23T13:38:00Z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y fmtid="{D5CDD505-2E9C-101B-9397-08002B2CF9AE}" pid="9" name="KSOProductBuildVer">
    <vt:lpwstr>2052-11.8.2.12085</vt:lpwstr>
  </property>
  <property fmtid="{D5CDD505-2E9C-101B-9397-08002B2CF9AE}" pid="10" name="ICV">
    <vt:lpwstr>A1658F91783446F29B669056B18351CF</vt:lpwstr>
  </property>
</Properties>
</file>