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5F906" w14:textId="1D9AD923" w:rsidR="007A7187" w:rsidRPr="00953931" w:rsidRDefault="007A718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S2-2409574</w:t>
      </w:r>
    </w:p>
    <w:p w14:paraId="5ABF596F" w14:textId="77777777" w:rsidR="007A7187" w:rsidRPr="00953931" w:rsidRDefault="007A718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51677BF1" w14:textId="79D6D3B5" w:rsidR="00D20347" w:rsidRDefault="00D20347" w:rsidP="00D203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#S2-164</w:t>
      </w:r>
      <w:r>
        <w:rPr>
          <w:rFonts w:cs="Arial"/>
          <w:b/>
          <w:noProof/>
          <w:sz w:val="24"/>
        </w:rPr>
        <w:tab/>
        <w:t>S2-2407448</w:t>
      </w:r>
    </w:p>
    <w:p w14:paraId="591933E8" w14:textId="77777777" w:rsidR="00D20347" w:rsidRDefault="00D20347" w:rsidP="00D2034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August, 2024, Maastricht, Netherlands</w:t>
      </w:r>
    </w:p>
    <w:p w14:paraId="0830FBDE" w14:textId="0A0ABD9F" w:rsidR="00D20347" w:rsidRPr="00D20347" w:rsidRDefault="00D20347" w:rsidP="00D203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649ECD" w14:textId="77777777" w:rsidR="00D20347" w:rsidRDefault="00D20347" w:rsidP="00F84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76C18" w14:textId="5A3B1A16" w:rsidR="00F844E2" w:rsidRPr="00D20347" w:rsidRDefault="00F844E2" w:rsidP="00F84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0347">
        <w:rPr>
          <w:b/>
          <w:noProof/>
          <w:sz w:val="24"/>
        </w:rPr>
        <w:t>3GPP SA3#94</w:t>
      </w:r>
      <w:r w:rsidR="007C6DC7" w:rsidRPr="00D20347">
        <w:rPr>
          <w:b/>
          <w:noProof/>
          <w:sz w:val="24"/>
        </w:rPr>
        <w:t>-LI</w:t>
      </w:r>
      <w:r w:rsidRPr="00D20347">
        <w:rPr>
          <w:b/>
          <w:i/>
          <w:noProof/>
          <w:sz w:val="28"/>
        </w:rPr>
        <w:tab/>
        <w:t>s3i240</w:t>
      </w:r>
      <w:r w:rsidR="00202622" w:rsidRPr="00D20347">
        <w:rPr>
          <w:b/>
          <w:i/>
          <w:noProof/>
          <w:sz w:val="28"/>
        </w:rPr>
        <w:t>476</w:t>
      </w:r>
    </w:p>
    <w:p w14:paraId="56DA893E" w14:textId="77777777" w:rsidR="00F844E2" w:rsidRPr="00D20347" w:rsidRDefault="00F844E2" w:rsidP="00F844E2">
      <w:pPr>
        <w:pStyle w:val="CRCoverPage"/>
        <w:outlineLvl w:val="0"/>
        <w:rPr>
          <w:b/>
          <w:noProof/>
          <w:sz w:val="24"/>
        </w:rPr>
      </w:pPr>
      <w:r w:rsidRPr="00D20347">
        <w:rPr>
          <w:b/>
          <w:noProof/>
          <w:sz w:val="24"/>
        </w:rPr>
        <w:t>9-12 July 2024, Amsterdam (The Netherlands)</w:t>
      </w:r>
    </w:p>
    <w:p w14:paraId="2FD7C9E0" w14:textId="14BE4651" w:rsidR="008D0D1B" w:rsidRPr="00D20347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1D070415" w:rsidR="008D0D1B" w:rsidRPr="00D20347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D20347">
        <w:rPr>
          <w:rFonts w:ascii="Arial" w:hAnsi="Arial" w:cs="Arial"/>
          <w:b/>
          <w:sz w:val="20"/>
        </w:rPr>
        <w:t>Title:</w:t>
      </w:r>
      <w:r w:rsidRPr="00D20347">
        <w:rPr>
          <w:rFonts w:ascii="Arial" w:hAnsi="Arial" w:cs="Arial"/>
          <w:b/>
          <w:sz w:val="20"/>
        </w:rPr>
        <w:tab/>
      </w:r>
      <w:r w:rsidR="00202622" w:rsidRPr="00D20347">
        <w:rPr>
          <w:rFonts w:ascii="Arial" w:hAnsi="Arial" w:cs="Arial"/>
          <w:b/>
          <w:sz w:val="20"/>
        </w:rPr>
        <w:t xml:space="preserve">Reply </w:t>
      </w:r>
      <w:r w:rsidRPr="00D20347">
        <w:rPr>
          <w:rFonts w:ascii="Arial" w:hAnsi="Arial" w:cs="Arial"/>
          <w:b/>
          <w:sz w:val="20"/>
        </w:rPr>
        <w:t>LS</w:t>
      </w:r>
      <w:r w:rsidR="00F44865" w:rsidRPr="00D20347">
        <w:rPr>
          <w:rFonts w:ascii="Arial" w:hAnsi="Arial" w:cs="Arial"/>
          <w:b/>
          <w:sz w:val="20"/>
        </w:rPr>
        <w:t xml:space="preserve"> on</w:t>
      </w:r>
      <w:r w:rsidR="008E54A7" w:rsidRPr="00D20347">
        <w:rPr>
          <w:rFonts w:ascii="Arial" w:hAnsi="Arial" w:cs="Arial"/>
          <w:b/>
          <w:sz w:val="20"/>
        </w:rPr>
        <w:t xml:space="preserve"> </w:t>
      </w:r>
      <w:r w:rsidR="0027110A" w:rsidRPr="00D20347">
        <w:rPr>
          <w:rFonts w:ascii="Arial" w:hAnsi="Arial" w:cs="Arial"/>
          <w:b/>
          <w:sz w:val="20"/>
        </w:rPr>
        <w:t>User Identities and Authentication Architecture</w:t>
      </w:r>
    </w:p>
    <w:p w14:paraId="36215A18" w14:textId="06B087C7" w:rsidR="008D0D1B" w:rsidRPr="00D20347" w:rsidRDefault="005F4A65" w:rsidP="00202622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D20347">
        <w:rPr>
          <w:rFonts w:ascii="Arial" w:hAnsi="Arial" w:cs="Arial"/>
          <w:b/>
          <w:sz w:val="20"/>
        </w:rPr>
        <w:t>Response to:</w:t>
      </w:r>
      <w:r w:rsidRPr="00D20347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202622" w:rsidRPr="00D20347">
        <w:rPr>
          <w:rFonts w:ascii="Arial" w:hAnsi="Arial" w:cs="Arial"/>
          <w:b/>
          <w:sz w:val="20"/>
        </w:rPr>
        <w:t>LS on User Identities and Authentication Architecture</w:t>
      </w:r>
    </w:p>
    <w:p w14:paraId="388A0C5B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sz w:val="20"/>
        </w:rPr>
        <w:t>Release:</w:t>
      </w:r>
      <w:r w:rsidRPr="00D20347">
        <w:rPr>
          <w:rFonts w:ascii="Arial" w:hAnsi="Arial" w:cs="Arial"/>
          <w:b/>
          <w:bCs/>
          <w:sz w:val="20"/>
        </w:rPr>
        <w:tab/>
        <w:t>Rel-1</w:t>
      </w:r>
      <w:r w:rsidR="00FC0583" w:rsidRPr="00D20347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77777777" w:rsidR="008D0D1B" w:rsidRPr="00D20347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D20347">
        <w:rPr>
          <w:rFonts w:ascii="Arial" w:hAnsi="Arial" w:cs="Arial"/>
          <w:b/>
          <w:sz w:val="20"/>
        </w:rPr>
        <w:t>Work Item:</w:t>
      </w:r>
      <w:r w:rsidRPr="00D20347">
        <w:rPr>
          <w:rFonts w:ascii="Arial" w:hAnsi="Arial" w:cs="Arial"/>
          <w:b/>
          <w:bCs/>
          <w:sz w:val="20"/>
        </w:rPr>
        <w:tab/>
      </w:r>
      <w:r w:rsidR="00FC0583" w:rsidRPr="00D20347">
        <w:rPr>
          <w:rFonts w:ascii="Arial" w:hAnsi="Arial" w:cs="Arial"/>
          <w:b/>
          <w:bCs/>
          <w:sz w:val="20"/>
        </w:rPr>
        <w:t>FS_UIA_ARC</w:t>
      </w:r>
    </w:p>
    <w:p w14:paraId="26223978" w14:textId="77777777" w:rsidR="008D0D1B" w:rsidRPr="00D20347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1F992712" w:rsidR="008D0D1B" w:rsidRPr="007A7187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FR"/>
        </w:rPr>
      </w:pPr>
      <w:r w:rsidRPr="007A7187">
        <w:rPr>
          <w:rFonts w:ascii="Arial" w:hAnsi="Arial" w:cs="Arial"/>
          <w:b/>
          <w:sz w:val="20"/>
          <w:lang w:val="fr-FR"/>
        </w:rPr>
        <w:t>Source:</w:t>
      </w:r>
      <w:r w:rsidRPr="007A7187">
        <w:rPr>
          <w:rFonts w:ascii="Arial" w:hAnsi="Arial" w:cs="Arial"/>
          <w:b/>
          <w:sz w:val="20"/>
          <w:lang w:val="fr-FR"/>
        </w:rPr>
        <w:tab/>
      </w:r>
      <w:r w:rsidR="00202622" w:rsidRPr="007A7187">
        <w:rPr>
          <w:rFonts w:ascii="Arial" w:hAnsi="Arial" w:cs="Arial"/>
          <w:b/>
          <w:sz w:val="20"/>
          <w:lang w:val="fr-FR"/>
        </w:rPr>
        <w:t>SA3-LI</w:t>
      </w:r>
    </w:p>
    <w:p w14:paraId="4241F442" w14:textId="15AEE5A7" w:rsidR="008D0D1B" w:rsidRPr="007A718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fr-FR"/>
        </w:rPr>
      </w:pPr>
      <w:r w:rsidRPr="007A7187">
        <w:rPr>
          <w:rFonts w:ascii="Arial" w:hAnsi="Arial" w:cs="Arial"/>
          <w:b/>
          <w:sz w:val="20"/>
          <w:lang w:val="fr-FR"/>
        </w:rPr>
        <w:t>To:</w:t>
      </w:r>
      <w:r w:rsidRPr="007A7187">
        <w:rPr>
          <w:rFonts w:ascii="Arial" w:hAnsi="Arial" w:cs="Arial"/>
          <w:b/>
          <w:bCs/>
          <w:sz w:val="20"/>
          <w:lang w:val="fr-FR"/>
        </w:rPr>
        <w:tab/>
      </w:r>
      <w:r w:rsidR="00202622" w:rsidRPr="007A7187">
        <w:rPr>
          <w:rFonts w:ascii="Arial" w:hAnsi="Arial" w:cs="Arial"/>
          <w:b/>
          <w:sz w:val="20"/>
          <w:lang w:val="fr-FR"/>
        </w:rPr>
        <w:t>SA2</w:t>
      </w:r>
    </w:p>
    <w:p w14:paraId="7744669C" w14:textId="37B80B65" w:rsidR="008D0D1B" w:rsidRPr="007A718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fr-FR"/>
        </w:rPr>
      </w:pPr>
      <w:bookmarkStart w:id="5" w:name="OLE_LINK45"/>
      <w:bookmarkStart w:id="6" w:name="OLE_LINK46"/>
      <w:r w:rsidRPr="007A7187">
        <w:rPr>
          <w:rFonts w:ascii="Arial" w:hAnsi="Arial" w:cs="Arial"/>
          <w:b/>
          <w:sz w:val="20"/>
          <w:lang w:val="fr-FR"/>
        </w:rPr>
        <w:t>Cc:</w:t>
      </w:r>
      <w:r w:rsidRPr="007A7187">
        <w:rPr>
          <w:rFonts w:ascii="Arial" w:hAnsi="Arial" w:cs="Arial"/>
          <w:b/>
          <w:bCs/>
          <w:sz w:val="20"/>
          <w:lang w:val="fr-FR"/>
        </w:rPr>
        <w:tab/>
      </w:r>
      <w:r w:rsidR="00202622" w:rsidRPr="007A7187">
        <w:rPr>
          <w:rFonts w:ascii="Arial" w:hAnsi="Arial" w:cs="Arial"/>
          <w:b/>
          <w:bCs/>
          <w:sz w:val="20"/>
          <w:lang w:val="fr-FR"/>
        </w:rPr>
        <w:t xml:space="preserve">SA3, </w:t>
      </w:r>
      <w:r w:rsidR="007A50B8" w:rsidRPr="007A7187">
        <w:rPr>
          <w:rFonts w:ascii="Arial" w:hAnsi="Arial" w:cs="Arial"/>
          <w:b/>
          <w:bCs/>
          <w:sz w:val="20"/>
          <w:lang w:val="fr-FR"/>
        </w:rPr>
        <w:t>SA1</w:t>
      </w:r>
    </w:p>
    <w:bookmarkEnd w:id="5"/>
    <w:bookmarkEnd w:id="6"/>
    <w:p w14:paraId="16215853" w14:textId="77777777" w:rsidR="008D0D1B" w:rsidRPr="007A7187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fr-FR"/>
        </w:rPr>
      </w:pPr>
    </w:p>
    <w:p w14:paraId="18462020" w14:textId="0E3DEEA5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sz w:val="20"/>
        </w:rPr>
        <w:t>Contact person:</w:t>
      </w:r>
      <w:r w:rsidRPr="00D20347">
        <w:rPr>
          <w:rFonts w:ascii="Arial" w:hAnsi="Arial" w:cs="Arial"/>
          <w:b/>
          <w:bCs/>
          <w:sz w:val="20"/>
        </w:rPr>
        <w:tab/>
      </w:r>
      <w:r w:rsidR="00202622" w:rsidRPr="00D20347">
        <w:rPr>
          <w:rFonts w:ascii="Arial" w:hAnsi="Arial" w:cs="Arial"/>
          <w:b/>
          <w:bCs/>
          <w:sz w:val="20"/>
        </w:rPr>
        <w:t>Tyler Hawbaker</w:t>
      </w:r>
    </w:p>
    <w:p w14:paraId="554B3966" w14:textId="3E22AAF2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bCs/>
          <w:sz w:val="20"/>
        </w:rPr>
        <w:tab/>
      </w:r>
      <w:r w:rsidR="00202622" w:rsidRPr="00D20347">
        <w:rPr>
          <w:rFonts w:ascii="Arial" w:hAnsi="Arial" w:cs="Arial"/>
          <w:b/>
          <w:bCs/>
          <w:sz w:val="20"/>
        </w:rPr>
        <w:t>thawbaker@fbi.gov</w:t>
      </w:r>
    </w:p>
    <w:p w14:paraId="41E5ECB9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D20347">
        <w:rPr>
          <w:rFonts w:ascii="Arial" w:hAnsi="Arial" w:cs="Arial"/>
          <w:b/>
          <w:sz w:val="20"/>
        </w:rPr>
        <w:t>Send any reply LS to:</w:t>
      </w:r>
      <w:r w:rsidRPr="00D20347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D20347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D20347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D20347">
        <w:rPr>
          <w:rFonts w:ascii="Arial" w:hAnsi="Arial" w:cs="Arial"/>
          <w:b/>
          <w:sz w:val="20"/>
        </w:rPr>
        <w:t>Attachments:</w:t>
      </w:r>
      <w:r w:rsidRPr="00D20347">
        <w:rPr>
          <w:rFonts w:ascii="Arial" w:hAnsi="Arial" w:cs="Arial"/>
          <w:bCs/>
          <w:sz w:val="20"/>
        </w:rPr>
        <w:tab/>
      </w:r>
    </w:p>
    <w:p w14:paraId="00A0943D" w14:textId="77777777" w:rsidR="008D0D1B" w:rsidRPr="00D20347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D20347">
        <w:rPr>
          <w:rFonts w:ascii="Arial" w:hAnsi="Arial" w:cs="Arial"/>
          <w:b w:val="0"/>
          <w:sz w:val="36"/>
          <w:szCs w:val="36"/>
        </w:rPr>
        <w:t>Overall description</w:t>
      </w:r>
    </w:p>
    <w:p w14:paraId="2B63A813" w14:textId="0EBC9297" w:rsidR="000E6CA4" w:rsidRPr="00D20347" w:rsidRDefault="00202622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SA3-LI kindly thanks SA2 for their LS</w:t>
      </w:r>
      <w:r w:rsidR="00661F5A" w:rsidRPr="00D20347">
        <w:rPr>
          <w:rStyle w:val="IvDbodytextChar"/>
          <w:rFonts w:ascii="Times New Roman" w:hAnsi="Times New Roman" w:cs="Times New Roman"/>
          <w:sz w:val="20"/>
        </w:rPr>
        <w:t xml:space="preserve"> </w:t>
      </w:r>
      <w:r w:rsidR="0023049C" w:rsidRPr="00D20347">
        <w:rPr>
          <w:rStyle w:val="IvDbodytextChar"/>
          <w:rFonts w:ascii="Times New Roman" w:hAnsi="Times New Roman" w:cs="Times New Roman"/>
          <w:sz w:val="20"/>
        </w:rPr>
        <w:t>and provides the following answer to Question 3:</w:t>
      </w:r>
    </w:p>
    <w:p w14:paraId="4DDEB5E8" w14:textId="7E45A33F" w:rsidR="000779A1" w:rsidRPr="00D20347" w:rsidRDefault="000779A1" w:rsidP="000779A1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bCs/>
          <w:sz w:val="20"/>
        </w:rPr>
      </w:pPr>
      <w:r w:rsidRPr="00D20347">
        <w:rPr>
          <w:rStyle w:val="IvDbodytextChar"/>
          <w:rFonts w:ascii="Times New Roman" w:hAnsi="Times New Roman" w:cs="Times New Roman"/>
          <w:b/>
          <w:bCs/>
          <w:sz w:val="20"/>
        </w:rPr>
        <w:t>Question</w:t>
      </w:r>
      <w:r w:rsidR="00622A6B" w:rsidRPr="00D20347">
        <w:rPr>
          <w:rStyle w:val="IvDbodytextChar"/>
          <w:rFonts w:ascii="Times New Roman" w:hAnsi="Times New Roman" w:cs="Times New Roman"/>
          <w:b/>
          <w:bCs/>
          <w:sz w:val="20"/>
        </w:rPr>
        <w:t xml:space="preserve"> </w:t>
      </w:r>
      <w:r w:rsidR="006B0123" w:rsidRPr="00D20347">
        <w:rPr>
          <w:rStyle w:val="IvDbodytextChar"/>
          <w:rFonts w:ascii="Times New Roman" w:hAnsi="Times New Roman" w:cs="Times New Roman"/>
          <w:b/>
          <w:bCs/>
          <w:sz w:val="20"/>
        </w:rPr>
        <w:t>3</w:t>
      </w:r>
      <w:r w:rsidRPr="00D20347">
        <w:rPr>
          <w:rStyle w:val="IvDbodytextChar"/>
          <w:rFonts w:ascii="Times New Roman" w:hAnsi="Times New Roman" w:cs="Times New Roman"/>
          <w:b/>
          <w:bCs/>
          <w:sz w:val="20"/>
        </w:rPr>
        <w:t>:</w:t>
      </w:r>
    </w:p>
    <w:p w14:paraId="6C76FA99" w14:textId="735071F6" w:rsidR="00800BF4" w:rsidRPr="00D20347" w:rsidRDefault="00555B4D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 xml:space="preserve">Regarding Key Issue #1 of TR 23.700-32, in SA2 also certain companies question whether the user identity that is using the UE also needs to be known for LI purposes </w:t>
      </w:r>
      <w:r w:rsidR="00471AC3" w:rsidRPr="00D20347">
        <w:rPr>
          <w:rStyle w:val="IvDbodytextChar"/>
          <w:rFonts w:ascii="Times New Roman" w:hAnsi="Times New Roman" w:cs="Times New Roman"/>
          <w:sz w:val="20"/>
        </w:rPr>
        <w:t>e.g.,</w:t>
      </w:r>
      <w:r w:rsidRPr="00D20347">
        <w:rPr>
          <w:rStyle w:val="IvDbodytextChar"/>
          <w:rFonts w:ascii="Times New Roman" w:hAnsi="Times New Roman" w:cs="Times New Roman"/>
          <w:sz w:val="20"/>
        </w:rPr>
        <w:t xml:space="preserve"> to comply to regulatory requirements.</w:t>
      </w:r>
    </w:p>
    <w:p w14:paraId="7030D2AA" w14:textId="6B12FF17" w:rsidR="0023049C" w:rsidRPr="00D20347" w:rsidRDefault="0023049C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sz w:val="20"/>
        </w:rPr>
      </w:pPr>
      <w:r w:rsidRPr="00D20347">
        <w:rPr>
          <w:rStyle w:val="IvDbodytextChar"/>
          <w:rFonts w:ascii="Times New Roman" w:hAnsi="Times New Roman" w:cs="Times New Roman"/>
          <w:b/>
          <w:sz w:val="20"/>
        </w:rPr>
        <w:t>SA3-LI Response:</w:t>
      </w:r>
    </w:p>
    <w:p w14:paraId="221ADD7F" w14:textId="77777777" w:rsidR="000C005E" w:rsidRPr="00D20347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SA3-LI’s understanding from the various solutions proposed in TR 23.700-32 is that the user identity may not be readily available to the CSP. Based on this understanding, SA3-LI’s conclusion is that whenever the user identity is generated, known, or detected by the CSP, it shall be made available for LI purposes (e.g. LI targeting and reporting).</w:t>
      </w:r>
    </w:p>
    <w:p w14:paraId="7BB01C96" w14:textId="23795E4E" w:rsidR="000C005E" w:rsidRPr="00D20347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SA3-LI kindly refers SA2 delegates to TS 33.126 clause 6.2, in</w:t>
      </w:r>
      <w:r w:rsidR="00EC3B27" w:rsidRPr="00D20347">
        <w:rPr>
          <w:rStyle w:val="IvDbodytextChar"/>
          <w:rFonts w:ascii="Times New Roman" w:hAnsi="Times New Roman" w:cs="Times New Roman"/>
          <w:sz w:val="20"/>
        </w:rPr>
        <w:t xml:space="preserve"> particular R.6.2-10 and R.6.2 - 50 through R.6.2 -</w:t>
      </w:r>
      <w:r w:rsidRPr="00D20347">
        <w:rPr>
          <w:rStyle w:val="IvDbodytextChar"/>
          <w:rFonts w:ascii="Times New Roman" w:hAnsi="Times New Roman" w:cs="Times New Roman"/>
          <w:sz w:val="20"/>
        </w:rPr>
        <w:t xml:space="preserve"> 110 </w:t>
      </w:r>
      <w:r w:rsidR="00375577" w:rsidRPr="00D20347">
        <w:rPr>
          <w:rStyle w:val="IvDbodytextChar"/>
          <w:rFonts w:ascii="Times New Roman" w:hAnsi="Times New Roman" w:cs="Times New Roman"/>
          <w:sz w:val="20"/>
        </w:rPr>
        <w:t xml:space="preserve">regarding user identification </w:t>
      </w:r>
      <w:r w:rsidRPr="00D20347">
        <w:rPr>
          <w:rStyle w:val="IvDbodytextChar"/>
          <w:rFonts w:ascii="Times New Roman" w:hAnsi="Times New Roman" w:cs="Times New Roman"/>
          <w:sz w:val="20"/>
        </w:rPr>
        <w:t>as background to this conclusion.</w:t>
      </w:r>
    </w:p>
    <w:p w14:paraId="2E45A353" w14:textId="77777777" w:rsidR="000C005E" w:rsidRPr="00D20347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However, SA3-LI would like to note that this analysis is complicated by the fact that TR 23.700-32 contains a large number of potential solutions addressing several distinct use cases. SA3-LI would be happy to reconsider or reconfirm these conclusions as it becomes clear which solutions are being brought forward into normative work.</w:t>
      </w:r>
    </w:p>
    <w:p w14:paraId="2B78BA17" w14:textId="77D1D837" w:rsidR="008D0D1B" w:rsidRPr="00D20347" w:rsidRDefault="005F4A65" w:rsidP="001C377E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D20347">
        <w:rPr>
          <w:rFonts w:ascii="Arial" w:hAnsi="Arial" w:cs="Arial"/>
          <w:b w:val="0"/>
          <w:sz w:val="36"/>
          <w:szCs w:val="36"/>
        </w:rPr>
        <w:lastRenderedPageBreak/>
        <w:t>Actions</w:t>
      </w:r>
    </w:p>
    <w:p w14:paraId="5187DD98" w14:textId="31AA3444" w:rsidR="008D0D1B" w:rsidRPr="00D20347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D20347">
        <w:rPr>
          <w:rFonts w:ascii="Arial" w:hAnsi="Arial" w:cs="Arial"/>
          <w:b/>
          <w:sz w:val="20"/>
        </w:rPr>
        <w:t xml:space="preserve">To </w:t>
      </w:r>
      <w:r w:rsidR="00573B56" w:rsidRPr="00D20347">
        <w:rPr>
          <w:rFonts w:ascii="Arial" w:eastAsia="SimSun" w:hAnsi="Arial" w:cs="Arial"/>
          <w:b/>
          <w:sz w:val="20"/>
        </w:rPr>
        <w:t>SA</w:t>
      </w:r>
      <w:r w:rsidR="00661F5A" w:rsidRPr="00D20347">
        <w:rPr>
          <w:rFonts w:ascii="Arial" w:eastAsia="SimSun" w:hAnsi="Arial" w:cs="Arial"/>
          <w:b/>
          <w:sz w:val="20"/>
        </w:rPr>
        <w:t>2</w:t>
      </w:r>
      <w:r w:rsidRPr="00D20347">
        <w:rPr>
          <w:rFonts w:ascii="Arial" w:hAnsi="Arial" w:cs="Arial"/>
          <w:b/>
          <w:sz w:val="20"/>
        </w:rPr>
        <w:t>:</w:t>
      </w:r>
    </w:p>
    <w:p w14:paraId="644CF6DE" w14:textId="7D28B83A" w:rsidR="008D0D1B" w:rsidRPr="00D20347" w:rsidRDefault="005F4A65">
      <w:pPr>
        <w:spacing w:after="120"/>
        <w:ind w:left="993" w:hanging="993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Fonts w:ascii="Arial" w:hAnsi="Arial" w:cs="Arial"/>
          <w:b/>
          <w:sz w:val="20"/>
        </w:rPr>
        <w:t>ACTION:</w:t>
      </w:r>
      <w:r w:rsidRPr="00D20347">
        <w:rPr>
          <w:sz w:val="20"/>
        </w:rPr>
        <w:t xml:space="preserve"> </w:t>
      </w:r>
      <w:r w:rsidRPr="00D20347">
        <w:rPr>
          <w:sz w:val="20"/>
        </w:rPr>
        <w:tab/>
      </w:r>
      <w:r w:rsidR="00661F5A" w:rsidRPr="00D20347">
        <w:rPr>
          <w:rStyle w:val="IvDbodytextChar"/>
          <w:rFonts w:ascii="Times New Roman" w:hAnsi="Times New Roman" w:cs="Times New Roman"/>
          <w:sz w:val="20"/>
        </w:rPr>
        <w:t>SA3-LI kindly asks SA2 to take the above response into account</w:t>
      </w:r>
      <w:r w:rsidR="002F3AD8" w:rsidRPr="00D20347">
        <w:rPr>
          <w:rStyle w:val="IvDbodytextChar"/>
          <w:rFonts w:ascii="Times New Roman" w:hAnsi="Times New Roman" w:cs="Times New Roman"/>
          <w:sz w:val="20"/>
        </w:rPr>
        <w:t xml:space="preserve"> when discussing candidate solutions to Key Issue #1</w:t>
      </w:r>
      <w:r w:rsidR="00555B4D" w:rsidRPr="00D20347">
        <w:rPr>
          <w:rStyle w:val="IvDbodytextChar"/>
          <w:rFonts w:ascii="Times New Roman" w:hAnsi="Times New Roman" w:cs="Times New Roman"/>
          <w:sz w:val="20"/>
        </w:rPr>
        <w:t>.</w:t>
      </w:r>
    </w:p>
    <w:p w14:paraId="1BB74351" w14:textId="62827B1B" w:rsidR="00555B4D" w:rsidRPr="00D20347" w:rsidRDefault="00555B4D" w:rsidP="00661F5A">
      <w:pPr>
        <w:spacing w:after="120"/>
        <w:rPr>
          <w:rStyle w:val="IvDbodytextChar"/>
          <w:rFonts w:eastAsia="Calibri" w:cs="Calibri"/>
          <w:sz w:val="20"/>
        </w:rPr>
      </w:pPr>
    </w:p>
    <w:p w14:paraId="36E98384" w14:textId="77777777" w:rsidR="00CE656E" w:rsidRPr="00D20347" w:rsidRDefault="00CE656E" w:rsidP="00A35281">
      <w:pPr>
        <w:pStyle w:val="Heading1"/>
        <w:spacing w:after="0"/>
        <w:rPr>
          <w:rFonts w:ascii="Arial" w:hAnsi="Arial" w:cs="Arial"/>
          <w:b w:val="0"/>
          <w:sz w:val="36"/>
          <w:szCs w:val="36"/>
        </w:rPr>
      </w:pPr>
      <w:r w:rsidRPr="00D20347">
        <w:rPr>
          <w:rFonts w:ascii="Arial" w:hAnsi="Arial" w:cs="Arial"/>
          <w:b w:val="0"/>
          <w:sz w:val="36"/>
          <w:szCs w:val="36"/>
        </w:rPr>
        <w:t>3</w:t>
      </w:r>
      <w:r w:rsidRPr="00D20347">
        <w:rPr>
          <w:rFonts w:ascii="Arial" w:hAnsi="Arial" w:cs="Arial"/>
          <w:b w:val="0"/>
          <w:sz w:val="36"/>
          <w:szCs w:val="36"/>
        </w:rPr>
        <w:tab/>
        <w:t>Dates of next SA3-LI meetings</w:t>
      </w:r>
    </w:p>
    <w:p w14:paraId="376732F3" w14:textId="49A7CB0E" w:rsidR="00CE656E" w:rsidRPr="00D20347" w:rsidRDefault="00CE656E" w:rsidP="00CE656E">
      <w:pPr>
        <w:rPr>
          <w:rFonts w:ascii="Times New Roman" w:hAnsi="Times New Roman" w:cs="Times New Roman"/>
          <w:lang w:eastAsia="zh-CN"/>
        </w:rPr>
      </w:pPr>
      <w:r w:rsidRPr="00D20347">
        <w:rPr>
          <w:rFonts w:ascii="Times New Roman" w:hAnsi="Times New Roman" w:cs="Times New Roman"/>
        </w:rPr>
        <w:t xml:space="preserve">SA3#95-LI           </w:t>
      </w:r>
      <w:r w:rsidRPr="00D20347">
        <w:rPr>
          <w:rFonts w:ascii="Times New Roman" w:hAnsi="Times New Roman" w:cs="Times New Roman"/>
          <w:lang w:eastAsia="zh-CN"/>
        </w:rPr>
        <w:t xml:space="preserve"> 29 October – 1 November 2024</w:t>
      </w:r>
      <w:r w:rsidRPr="00D20347">
        <w:rPr>
          <w:rFonts w:ascii="Times New Roman" w:hAnsi="Times New Roman" w:cs="Times New Roman"/>
          <w:lang w:eastAsia="zh-CN"/>
        </w:rPr>
        <w:tab/>
        <w:t xml:space="preserve">      </w:t>
      </w:r>
      <w:r w:rsidRPr="00D20347">
        <w:rPr>
          <w:rFonts w:ascii="Times New Roman" w:hAnsi="Times New Roman" w:cs="Times New Roman"/>
        </w:rPr>
        <w:t>Las Vegas, NV (US)</w:t>
      </w:r>
    </w:p>
    <w:p w14:paraId="0D1A5F82" w14:textId="09962192" w:rsidR="00CE656E" w:rsidRPr="00D20347" w:rsidRDefault="00CE656E" w:rsidP="00CE656E">
      <w:pPr>
        <w:rPr>
          <w:rFonts w:ascii="Times New Roman" w:hAnsi="Times New Roman" w:cs="Times New Roman"/>
        </w:rPr>
      </w:pPr>
      <w:r w:rsidRPr="00D20347">
        <w:rPr>
          <w:rFonts w:ascii="Times New Roman" w:hAnsi="Times New Roman" w:cs="Times New Roman"/>
        </w:rPr>
        <w:t>SA3#96-LI</w:t>
      </w:r>
      <w:r w:rsidRPr="00D20347">
        <w:rPr>
          <w:rFonts w:ascii="Times New Roman" w:hAnsi="Times New Roman" w:cs="Times New Roman"/>
        </w:rPr>
        <w:tab/>
      </w:r>
      <w:r w:rsidRPr="00D20347">
        <w:rPr>
          <w:rFonts w:ascii="Times New Roman" w:hAnsi="Times New Roman" w:cs="Times New Roman"/>
          <w:lang w:eastAsia="zh-CN"/>
        </w:rPr>
        <w:t xml:space="preserve"> 28</w:t>
      </w:r>
      <w:r w:rsidRPr="00D20347">
        <w:rPr>
          <w:rFonts w:ascii="Times New Roman" w:hAnsi="Times New Roman" w:cs="Times New Roman"/>
        </w:rPr>
        <w:t xml:space="preserve"> – 31 January 2025</w:t>
      </w:r>
      <w:r w:rsidRPr="00D20347">
        <w:rPr>
          <w:rFonts w:ascii="Times New Roman" w:hAnsi="Times New Roman" w:cs="Times New Roman"/>
        </w:rPr>
        <w:tab/>
      </w:r>
      <w:r w:rsidRPr="00D20347">
        <w:rPr>
          <w:rFonts w:ascii="Times New Roman" w:hAnsi="Times New Roman" w:cs="Times New Roman"/>
        </w:rPr>
        <w:tab/>
        <w:t xml:space="preserve">      </w:t>
      </w:r>
      <w:r w:rsidR="00181177" w:rsidRPr="00D20347">
        <w:rPr>
          <w:rFonts w:ascii="Times New Roman" w:hAnsi="Times New Roman" w:cs="Times New Roman"/>
        </w:rPr>
        <w:t xml:space="preserve">             </w:t>
      </w:r>
      <w:r w:rsidRPr="00D20347">
        <w:rPr>
          <w:rFonts w:ascii="Times New Roman" w:hAnsi="Times New Roman" w:cs="Times New Roman"/>
        </w:rPr>
        <w:t>Sophia Antipolis, France</w:t>
      </w:r>
    </w:p>
    <w:p w14:paraId="34E01891" w14:textId="22C9E882" w:rsidR="00CA5B4B" w:rsidRPr="00D20347" w:rsidRDefault="00CA5B4B" w:rsidP="00D20347"/>
    <w:sectPr w:rsidR="00CA5B4B" w:rsidRPr="00D2034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4D9D" w14:textId="77777777" w:rsidR="008759BB" w:rsidRDefault="008759BB">
      <w:r>
        <w:separator/>
      </w:r>
    </w:p>
  </w:endnote>
  <w:endnote w:type="continuationSeparator" w:id="0">
    <w:p w14:paraId="4EABD2F2" w14:textId="77777777" w:rsidR="008759BB" w:rsidRDefault="0087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2EA5" w14:textId="77777777" w:rsidR="008759BB" w:rsidRDefault="008759BB">
      <w:r>
        <w:separator/>
      </w:r>
    </w:p>
  </w:footnote>
  <w:footnote w:type="continuationSeparator" w:id="0">
    <w:p w14:paraId="51890BDA" w14:textId="77777777" w:rsidR="008759BB" w:rsidRDefault="00875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FA743F"/>
    <w:multiLevelType w:val="hybridMultilevel"/>
    <w:tmpl w:val="2814D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C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1889">
    <w:abstractNumId w:val="13"/>
  </w:num>
  <w:num w:numId="2" w16cid:durableId="2025091479">
    <w:abstractNumId w:val="8"/>
  </w:num>
  <w:num w:numId="3" w16cid:durableId="822700826">
    <w:abstractNumId w:val="10"/>
  </w:num>
  <w:num w:numId="4" w16cid:durableId="740828646">
    <w:abstractNumId w:val="4"/>
  </w:num>
  <w:num w:numId="5" w16cid:durableId="1079444264">
    <w:abstractNumId w:val="1"/>
  </w:num>
  <w:num w:numId="6" w16cid:durableId="29838483">
    <w:abstractNumId w:val="6"/>
  </w:num>
  <w:num w:numId="7" w16cid:durableId="394932240">
    <w:abstractNumId w:val="3"/>
  </w:num>
  <w:num w:numId="8" w16cid:durableId="2000495375">
    <w:abstractNumId w:val="2"/>
  </w:num>
  <w:num w:numId="9" w16cid:durableId="1300768443">
    <w:abstractNumId w:val="5"/>
  </w:num>
  <w:num w:numId="10" w16cid:durableId="1720980875">
    <w:abstractNumId w:val="14"/>
  </w:num>
  <w:num w:numId="11" w16cid:durableId="2102098470">
    <w:abstractNumId w:val="0"/>
  </w:num>
  <w:num w:numId="12" w16cid:durableId="390660636">
    <w:abstractNumId w:val="11"/>
  </w:num>
  <w:num w:numId="13" w16cid:durableId="955719815">
    <w:abstractNumId w:val="15"/>
  </w:num>
  <w:num w:numId="14" w16cid:durableId="510491958">
    <w:abstractNumId w:val="16"/>
  </w:num>
  <w:num w:numId="15" w16cid:durableId="1359817310">
    <w:abstractNumId w:val="7"/>
  </w:num>
  <w:num w:numId="16" w16cid:durableId="1468549575">
    <w:abstractNumId w:val="12"/>
  </w:num>
  <w:num w:numId="17" w16cid:durableId="17967502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D67"/>
    <w:rsid w:val="000046E6"/>
    <w:rsid w:val="000055EA"/>
    <w:rsid w:val="00006D26"/>
    <w:rsid w:val="000071DA"/>
    <w:rsid w:val="00007E61"/>
    <w:rsid w:val="000150DC"/>
    <w:rsid w:val="000175A1"/>
    <w:rsid w:val="000206A1"/>
    <w:rsid w:val="00026CD5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05E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17B1A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1177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C377E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7DAF"/>
    <w:rsid w:val="00201539"/>
    <w:rsid w:val="00202529"/>
    <w:rsid w:val="00202622"/>
    <w:rsid w:val="00205327"/>
    <w:rsid w:val="00211BB7"/>
    <w:rsid w:val="00215373"/>
    <w:rsid w:val="00217B8D"/>
    <w:rsid w:val="00221CD8"/>
    <w:rsid w:val="0023049C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3AD8"/>
    <w:rsid w:val="002F63EE"/>
    <w:rsid w:val="002F693C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574B8"/>
    <w:rsid w:val="00361210"/>
    <w:rsid w:val="00361D7C"/>
    <w:rsid w:val="0036404F"/>
    <w:rsid w:val="003659A6"/>
    <w:rsid w:val="00371A85"/>
    <w:rsid w:val="0037257A"/>
    <w:rsid w:val="0037278D"/>
    <w:rsid w:val="00375577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50997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060D9"/>
    <w:rsid w:val="006151C6"/>
    <w:rsid w:val="00617801"/>
    <w:rsid w:val="006178F6"/>
    <w:rsid w:val="00621699"/>
    <w:rsid w:val="00622A6B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1F5A"/>
    <w:rsid w:val="0066429E"/>
    <w:rsid w:val="0066539E"/>
    <w:rsid w:val="0067239A"/>
    <w:rsid w:val="00672EEC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A4106"/>
    <w:rsid w:val="007A50B8"/>
    <w:rsid w:val="007A7187"/>
    <w:rsid w:val="007B1160"/>
    <w:rsid w:val="007B2CE5"/>
    <w:rsid w:val="007B3657"/>
    <w:rsid w:val="007B54AA"/>
    <w:rsid w:val="007B565A"/>
    <w:rsid w:val="007C1A6A"/>
    <w:rsid w:val="007C4317"/>
    <w:rsid w:val="007C6858"/>
    <w:rsid w:val="007C6DC7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59BB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5CF5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8F6D54"/>
    <w:rsid w:val="00900E96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8BD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C72B7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5281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0508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A43B1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87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5863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3904"/>
    <w:rsid w:val="00CC7D2A"/>
    <w:rsid w:val="00CD2997"/>
    <w:rsid w:val="00CD5CA3"/>
    <w:rsid w:val="00CE656E"/>
    <w:rsid w:val="00CF37D5"/>
    <w:rsid w:val="00CF486D"/>
    <w:rsid w:val="00CF5F52"/>
    <w:rsid w:val="00CF6A9D"/>
    <w:rsid w:val="00D01F9D"/>
    <w:rsid w:val="00D023A9"/>
    <w:rsid w:val="00D10735"/>
    <w:rsid w:val="00D14ABA"/>
    <w:rsid w:val="00D16364"/>
    <w:rsid w:val="00D20347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6D81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3CF6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074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1364"/>
    <w:rsid w:val="00EA4801"/>
    <w:rsid w:val="00EA53DF"/>
    <w:rsid w:val="00EB0E98"/>
    <w:rsid w:val="00EB26A1"/>
    <w:rsid w:val="00EB710F"/>
    <w:rsid w:val="00EC27C9"/>
    <w:rsid w:val="00EC3B27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4E2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18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71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718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7A718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7A7187"/>
    <w:rPr>
      <w:rFonts w:eastAsia="Times New Roman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CRCoverPageZchn">
    <w:name w:val="CR Cover Page Zchn"/>
    <w:link w:val="CRCoverPage"/>
    <w:qFormat/>
    <w:locked/>
    <w:rsid w:val="00F844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E322E7-B77A-4ED3-8D2D-E3DC315B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1802</Characters>
  <Application>Microsoft Office Word</Application>
  <DocSecurity>0</DocSecurity>
  <Lines>46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23.304_CR0458R2_(Rel-19)_5G_ProSe_Ph3_LaeYoung_Corr</cp:lastModifiedBy>
  <cp:revision>3</cp:revision>
  <cp:lastPrinted>2002-04-23T15:10:00Z</cp:lastPrinted>
  <dcterms:created xsi:type="dcterms:W3CDTF">2024-07-29T06:34:00Z</dcterms:created>
  <dcterms:modified xsi:type="dcterms:W3CDTF">2024-09-23T09:09:00Z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